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FFF5" w14:textId="777D67BC" w:rsidR="003B3BD4" w:rsidRDefault="00AC2D42">
      <w:pPr>
        <w:spacing w:after="40"/>
        <w:jc w:val="center"/>
      </w:pPr>
      <w:r>
        <w:rPr>
          <w:rFonts w:ascii="Times New Roman" w:hAnsi="Times New Roman" w:cs="Times New Roman"/>
          <w:b/>
          <w:color w:val="000000"/>
          <w:sz w:val="21"/>
        </w:rPr>
        <w:t>SUPPLEMENTARY TABLE S</w:t>
      </w:r>
      <w:r w:rsidR="00B4419B">
        <w:rPr>
          <w:rFonts w:ascii="Times New Roman" w:hAnsi="Times New Roman" w:cs="Times New Roman"/>
          <w:b/>
          <w:color w:val="000000"/>
          <w:sz w:val="21"/>
        </w:rPr>
        <w:t>5B</w:t>
      </w:r>
    </w:p>
    <w:p w14:paraId="392742D4" w14:textId="77777777" w:rsidR="003B3BD4" w:rsidRDefault="00AC2D42">
      <w:pPr>
        <w:spacing w:after="60"/>
        <w:jc w:val="center"/>
      </w:pPr>
      <w:r>
        <w:rPr>
          <w:rFonts w:ascii="Times New Roman" w:hAnsi="Times New Roman" w:cs="Times New Roman"/>
          <w:b/>
          <w:color w:val="000000"/>
          <w:sz w:val="21"/>
        </w:rPr>
        <w:t>Observed Risk Sets, Sum of Weights, and Effective Sample Size</w:t>
      </w:r>
    </w:p>
    <w:p w14:paraId="323B9D5A" w14:textId="77777777" w:rsidR="003B3BD4" w:rsidRDefault="00AC2D42">
      <w:pPr>
        <w:spacing w:after="120"/>
        <w:jc w:val="center"/>
      </w:pPr>
      <w:r>
        <w:rPr>
          <w:rFonts w:ascii="Times New Roman" w:hAnsi="Times New Roman" w:cs="Times New Roman"/>
          <w:i/>
          <w:color w:val="333333"/>
          <w:sz w:val="17"/>
        </w:rPr>
        <w:t>Effective sample size quantifies the information retained after overlap weighting within each endpoint-specific interval risk set.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6"/>
      </w:tblGrid>
      <w:tr w:rsidR="003B3BD4" w14:paraId="467AEEE6" w14:textId="77777777">
        <w:trPr>
          <w:cantSplit/>
          <w:tblHeader/>
          <w:jc w:val="center"/>
        </w:trPr>
        <w:tc>
          <w:tcPr>
            <w:tcW w:w="1150" w:type="dxa"/>
            <w:vMerge w:val="restart"/>
            <w:tcBorders>
              <w:top w:val="single" w:sz="10" w:space="0" w:color="000000"/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10537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Interval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F11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CAS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261C0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IMM (CAS contrast)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0EB0A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CEA</w:t>
            </w:r>
          </w:p>
        </w:tc>
        <w:tc>
          <w:tcPr>
            <w:tcW w:w="3314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9AFA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IMM (CEA contrast)</w:t>
            </w:r>
          </w:p>
        </w:tc>
      </w:tr>
      <w:tr w:rsidR="003B3BD4" w14:paraId="02ECC311" w14:textId="77777777">
        <w:trPr>
          <w:cantSplit/>
          <w:tblHeader/>
          <w:jc w:val="center"/>
        </w:trPr>
        <w:tc>
          <w:tcPr>
            <w:tcW w:w="1150" w:type="dxa"/>
            <w:vMerge/>
          </w:tcPr>
          <w:p w14:paraId="752BD3C1" w14:textId="77777777" w:rsidR="003B3BD4" w:rsidRDefault="003B3BD4"/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678A0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at risk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26EC3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Sum of weights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4099E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5CF51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at risk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32E90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Sum of weights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2215B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A90B5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at risk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23EE7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Sum of weights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80A62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73B66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at risk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28A3B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Sum of weights</w:t>
            </w:r>
          </w:p>
        </w:tc>
        <w:tc>
          <w:tcPr>
            <w:tcW w:w="1106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1CB23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</w:tr>
      <w:tr w:rsidR="003B3BD4" w14:paraId="49196881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50041EAB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Anterior-circulation ischemic stroke</w:t>
            </w:r>
          </w:p>
        </w:tc>
      </w:tr>
      <w:tr w:rsidR="003B3BD4" w14:paraId="02AF29BA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CAFA4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F122D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D2FF1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9176A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82391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D4FF6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56AFF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A879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53CCB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E135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D4828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A0C26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4F7E5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2EAA04D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E06EAF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02E63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7,333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460CF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3,107.4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6C42C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4,954.0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4B034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17,971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C9374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3,134.3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5A3D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8,682.6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FC764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49,880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53561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7,024.5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1B975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16,734.3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89A14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17,459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FDBF6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7,018.7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A456F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12,495.3</w:t>
            </w:r>
          </w:p>
        </w:tc>
      </w:tr>
      <w:tr w:rsidR="003B3BD4" w14:paraId="125958E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87CF1E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21A2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7,287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561CA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3,081.3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967A9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4,921.2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E94AE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17,395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EBFA5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3,099.1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EF44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8,526.4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166BB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49,698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2EA29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6,969.3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1F8E4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16,688.9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A258C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16,885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3528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6,928.5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525A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12,238.6</w:t>
            </w:r>
          </w:p>
        </w:tc>
      </w:tr>
      <w:tr w:rsidR="003B3BD4" w14:paraId="3462D4C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B5058B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A254A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7,193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9561A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3,020.6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CF3FB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4,849.5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CC54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16,578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DA55B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3,041.3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17C6B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8,275.0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2E538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49,377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4783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6,864.5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8A434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16,600.2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4370E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16,075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4F28A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6,774.0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D78DA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11,817.8</w:t>
            </w:r>
          </w:p>
        </w:tc>
      </w:tr>
      <w:tr w:rsidR="003B3BD4" w14:paraId="1EA5159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88BEB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093A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6,984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1E35D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2,897.3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04CF0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4,697.4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87096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15,076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8151D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2,931.9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2CBA2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7,818.6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EF6F3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48,624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89ADF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6,617.3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E511D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16,436.0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EB19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14,589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3BA27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6,487.9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D4CC0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11,054.5</w:t>
            </w:r>
          </w:p>
        </w:tc>
      </w:tr>
      <w:tr w:rsidR="003B3BD4" w14:paraId="08D8310F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3A404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C00E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6,578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EE904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2,659.8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21B9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4,406.4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C4151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12,404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69DB2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2,711.1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08A8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6,929.1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27C3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47,201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79407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6,157.1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ABF3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16,094.2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95F69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11,942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2172B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5,888.6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3AC65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9,544.9</w:t>
            </w:r>
          </w:p>
        </w:tc>
      </w:tr>
      <w:tr w:rsidR="003B3BD4" w14:paraId="3609D21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DEAF1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EEF5D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6,159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5B258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2,422.7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BCA59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4,112.1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2A102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10,154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BAE17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2,495.9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6873A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6,085.7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2913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45,445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D077F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5,602.5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970C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15,682.0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C4BF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9,707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F99F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5,286.2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5E059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8,144.2</w:t>
            </w:r>
          </w:p>
        </w:tc>
      </w:tr>
      <w:tr w:rsidR="003B3BD4" w14:paraId="5D43757B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31CE9554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Posterior-circulation ischemic stroke</w:t>
            </w:r>
          </w:p>
        </w:tc>
      </w:tr>
      <w:tr w:rsidR="003B3BD4" w14:paraId="61439B9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FED1D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C4FCF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2A9F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2381A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326AD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38AAC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FC0F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DD040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EFA23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2EB1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4F269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877D3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DA859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0895005D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B4D05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AA57D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7,386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F823F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3,136.7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88FDF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4,997.0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84E0C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18,037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AEF9A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3,146.4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ACFFB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8,712.8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DC081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50,027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2E718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7,047.9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C643D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16,793.5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24D23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17,526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A061C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7,046.2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D460D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12,542.5</w:t>
            </w:r>
          </w:p>
        </w:tc>
      </w:tr>
      <w:tr w:rsidR="003B3BD4" w14:paraId="0F2F5BC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3BAFD9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D5FD4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7,348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62B11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3,111.8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3165F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4,968.1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21E36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17,479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1D365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3,116.4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B9921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8,563.7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272E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49,882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21D91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6,995.5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933D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16,758.2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98E2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16,969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4760F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6,965.2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5FB1A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12,299.1</w:t>
            </w:r>
          </w:p>
        </w:tc>
      </w:tr>
      <w:tr w:rsidR="003B3BD4" w14:paraId="287E599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E0781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6B2CC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7,267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A1606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3,059.2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7FD0D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4,908.5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06D03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16,677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6E423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3,062.1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EF245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8,317.5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51770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49,584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4FBFB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6,893.4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7C06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16,679.1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1D255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16,171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2F1A2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6,816.0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0C35F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11,886.9</w:t>
            </w:r>
          </w:p>
        </w:tc>
      </w:tr>
      <w:tr w:rsidR="003B3BD4" w14:paraId="67A91BEF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3F8CB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05E4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2D3F6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2,940.4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E544C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4,763.6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8D61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15,194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D44E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2,957.2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D1E68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7,870.0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48643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48,899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E2141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6,658.8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2A5D9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16,535.5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549D5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14,703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2574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6,538.8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F0D85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11,140.1</w:t>
            </w:r>
          </w:p>
        </w:tc>
      </w:tr>
      <w:tr w:rsidR="003B3BD4" w14:paraId="47DE7DFD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A189D9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32247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6,674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AEEDB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2,708.2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E317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4,480.1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11C03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12,516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06E32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2,739.7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462B3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6,984.2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F485B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47,547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BB9C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6,205.6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76335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16,219.8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9DA90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12,048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6AC33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5,943.1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CF117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9,629.5</w:t>
            </w:r>
          </w:p>
        </w:tc>
      </w:tr>
      <w:tr w:rsidR="003B3BD4" w14:paraId="589ADDD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9438BD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517EB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6,263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779E2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2,474.2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FA3BD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4,192.1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D7925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10,251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169DA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2,524.9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ABCFE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6,138.1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5404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45,826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32CBB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5,654.8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BEBAA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15,825.5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0B339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9,798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C6238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5,339.7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4DFA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8,221.5</w:t>
            </w:r>
          </w:p>
        </w:tc>
      </w:tr>
      <w:tr w:rsidR="003B3BD4" w14:paraId="50DCE5F2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483C6AE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Ischemic stroke, location unspecified</w:t>
            </w:r>
          </w:p>
        </w:tc>
      </w:tr>
      <w:tr w:rsidR="003B3BD4" w14:paraId="7FCF46B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6E5532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C748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3B720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917EC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BA9B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D913B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D5F64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54B38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77B2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F9255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1972A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5020C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0786E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4283C42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D91C3F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1D6C3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7,240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CE215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3,070.3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E22E3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4,890.3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1400D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17,632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4714AE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3,091.2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52E04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8,540.4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73AAC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49,403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6BBF6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6,936.1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9BB3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16,541.3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49EB0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17,121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C9BE2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6,911.8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901B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12,271.1</w:t>
            </w:r>
          </w:p>
        </w:tc>
      </w:tr>
      <w:tr w:rsidR="003B3BD4" w14:paraId="33F8D4CB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09A885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92DCA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7,167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286A9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3,028.3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8E98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4,836.0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6ADE3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17,018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DCD5F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3,047.8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09AF9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8,362.4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A0F5A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49,103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FE3AA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6,856.0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1BF64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16,447.5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C4AA3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16,508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C2A2F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6,801.5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F2FDA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11,985.7</w:t>
            </w:r>
          </w:p>
        </w:tc>
      </w:tr>
      <w:tr w:rsidR="003B3BD4" w14:paraId="2151EDC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083859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66AEE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7,049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50EEC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2,956.2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E5CCE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4,747.4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F23D4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26206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2,977.2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B5745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8,078.3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3E246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48,586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0726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6,725.5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539D9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16,293.3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D0E3F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15,639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C5A90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6,615.4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F37EB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11,515.1</w:t>
            </w:r>
          </w:p>
        </w:tc>
      </w:tr>
      <w:tr w:rsidR="003B3BD4" w14:paraId="11A0535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1BD251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6064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6,789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F33B5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2,806.0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37C8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4,555.5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24FE6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14,595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406D0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2,846.8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A303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7,592.3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D3B9A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47,559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866B3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6,440.1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CC59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16,026.0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A39CD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14,109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C59F1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6,291.3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7599F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10,705.1</w:t>
            </w:r>
          </w:p>
        </w:tc>
      </w:tr>
      <w:tr w:rsidR="003B3BD4" w14:paraId="2C4298B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A972A4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9FCF1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6,341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D8E3E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2,556.8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ABC5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4,241.5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B2425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11,949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A797D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2,612.0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78C83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6,687.3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A650F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45,768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7C927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5,929.7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0B68F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15,534.8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C6E37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11,493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10F8F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5,666.2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2BE02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9,188.3</w:t>
            </w:r>
          </w:p>
        </w:tc>
      </w:tr>
      <w:tr w:rsidR="003B3BD4" w14:paraId="0E9D4EF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E8D9C8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F77D7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94ED5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2,309.1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62C5E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3,928.4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4FF75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9,726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D0306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2,381.8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DCAB3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5,843.3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A13CB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43,717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A3FDB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5,346.8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4A4F1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14,996.3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CA1D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9,287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E3044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5,043.2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2893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7,789.2</w:t>
            </w:r>
          </w:p>
        </w:tc>
      </w:tr>
      <w:tr w:rsidR="003B3BD4" w14:paraId="235C5886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43EAD78F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Any ischemic stroke</w:t>
            </w:r>
          </w:p>
        </w:tc>
      </w:tr>
      <w:tr w:rsidR="003B3BD4" w14:paraId="16876EE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BCE2C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4947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D00DC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ACFA2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04D3B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3A62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E963B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A3328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D6571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D7AC0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EE61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0C378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BA4F7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7C8921C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B5A818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FE925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3FC89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3,048.7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00797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4,858.7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41A8D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17,586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F6562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3,079.9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541C8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8,519.8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D6C19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49,273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CD2B7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6,916.1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0A941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16,490.4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DFC78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17,076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F5DD5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6,890.9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39D41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12,239.2</w:t>
            </w:r>
          </w:p>
        </w:tc>
      </w:tr>
      <w:tr w:rsidR="003B3BD4" w14:paraId="513F590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E1E9C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D2FF9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7,127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A329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3,007.0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8D4C2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4,803.7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B0790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16,959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2090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3,032.1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4B181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8,336.6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E7AAE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48,949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935DF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6,835.8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89B47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16,392.8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DCEEE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16,451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C509A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6,773.2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1106D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11,943.1</w:t>
            </w:r>
          </w:p>
        </w:tc>
      </w:tr>
      <w:tr w:rsidR="003B3BD4" w14:paraId="2E4ACB5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46C72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5398D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7,003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1BFA6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2,931.9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620A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4,709.3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27627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16,082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F96AB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2,960.6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7FAF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8,053.6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6EEEE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48,413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D063F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6,702.7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98F12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16,234.6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680B8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15,582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8F3A3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6,587.3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BA548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11,473.0</w:t>
            </w:r>
          </w:p>
        </w:tc>
      </w:tr>
      <w:tr w:rsidR="003B3BD4" w14:paraId="5EE6994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6796D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12352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6,738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8D255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2,780.9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DDE86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4,515.4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29659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14,525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2A8E0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2,829.0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7982D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7,564.3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13FBD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47,343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B0BB3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6,411.9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0A5C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15,952.8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88DE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14,045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BE364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6,261.5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346A8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10,657.1</w:t>
            </w:r>
          </w:p>
        </w:tc>
      </w:tr>
      <w:tr w:rsidR="003B3BD4" w14:paraId="5521A9F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9203B1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A4762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6,284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56136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2,528.3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344B9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4,196.5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439CA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11,875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DE1F4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2,591.3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634BB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5BE87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45,513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F31B2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5,898.9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65071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15,449.3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CE2DD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C0555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5,631.0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9696B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9,134.1</w:t>
            </w:r>
          </w:p>
        </w:tc>
      </w:tr>
      <w:tr w:rsidR="003B3BD4" w14:paraId="36519F9B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82A315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B706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5,831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735EA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2,281.2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041D9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3,883.1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F0F92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9,655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936DA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2,360.3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E2EF7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5,805.4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08B65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43,444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47FDD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5,313.6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E24A5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14,897.8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4BDE9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A692D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5,007.2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5CB3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7,735.4</w:t>
            </w:r>
          </w:p>
        </w:tc>
      </w:tr>
      <w:tr w:rsidR="003B3BD4" w14:paraId="5CD51082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7464DF3D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Intracerebral hemorrhage</w:t>
            </w:r>
          </w:p>
        </w:tc>
      </w:tr>
      <w:tr w:rsidR="003B3BD4" w14:paraId="577B341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E7340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C4B4F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5FEE8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4DA53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C87E2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9CA7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D0448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E2154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5853D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9608C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DC46E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99397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3DE4B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50748FF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89466B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5F535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7,378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0CC3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3,131.8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ABC3F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4,990.8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88F64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17,998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5BDF3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3,141.8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8E7B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8,692.5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1A0F6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49,985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CE9AA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7,034.8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0F81E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16,767.2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F6A2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17,486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B69C7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7,034.2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9D37D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12,517.0</w:t>
            </w:r>
          </w:p>
        </w:tc>
      </w:tr>
      <w:tr w:rsidR="003B3BD4" w14:paraId="3107B73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C4EF6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20D3A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7,337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647EF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3,105.3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67A6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4,959.9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73A44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17,440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7223E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3,111.6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D8A60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8,543.3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66CC4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49,835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7B6FF2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6,981.9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66783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16,730.7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1DDC8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16,929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A1C9A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6,952.4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C2461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12,273.0</w:t>
            </w:r>
          </w:p>
        </w:tc>
      </w:tr>
      <w:tr w:rsidR="003B3BD4" w14:paraId="1C862A5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0BE70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AA1C8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7,255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14667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3,052.6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ABC8C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4,899.8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41990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16,639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98D0F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3,057.0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94DC9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8,296.6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DF25F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49,521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BFFC1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6,878.7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36371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16,647.0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EC9DE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16,132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71E53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6,802.4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72F0A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11,860.3</w:t>
            </w:r>
          </w:p>
        </w:tc>
      </w:tr>
      <w:tr w:rsidR="003B3BD4" w14:paraId="4C3FE94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12AA3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17CCD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7,058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19AF3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2,933.6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64A94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4,754.2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BEE04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15,147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AEA68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2,950.3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38A09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7,843.1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75256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48,826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29DAB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6,641.0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B915D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16,499.1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86E39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14,655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D705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6,521.2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F82F6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11,106.4</w:t>
            </w:r>
          </w:p>
        </w:tc>
      </w:tr>
      <w:tr w:rsidR="003B3BD4" w14:paraId="61B4C79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E4EE42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95386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6,656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A102B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2,699.6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F1C44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4,468.3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04A30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12,474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F004D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2,730.5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F65AC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6,959.8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05B12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47,452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6A00C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6,184.1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ADBE4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16,170.9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6A2CD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12,009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464B8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5,926.2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CB7E2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9,599.4</w:t>
            </w:r>
          </w:p>
        </w:tc>
      </w:tr>
      <w:tr w:rsidR="003B3BD4" w14:paraId="4F8A763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5A9325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CBECB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6,242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455FD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2,464.0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7A341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4,176.8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2C2C4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10,217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AC90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2,515.8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2E0C4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6,115.2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9ACA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45,723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4CEE6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5,633.8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62F5C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15,777.0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7CBA8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9,767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0B921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5,321.9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F09B8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8,193.8</w:t>
            </w:r>
          </w:p>
        </w:tc>
      </w:tr>
      <w:tr w:rsidR="003B3BD4" w14:paraId="4229C623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0DE5C10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Any stroke</w:t>
            </w:r>
          </w:p>
        </w:tc>
      </w:tr>
      <w:tr w:rsidR="003B3BD4" w14:paraId="245757F2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A2FBD7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A439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48620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E47F6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F77CD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7DEED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40B61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96D0E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D9C0A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C1B00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8B983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5B90B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CB4D0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1B25EC3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D5943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A2D4E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7,192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CE3EC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3,043.0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4ABC6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4,851.2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2B3F3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17,547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24315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3,075.2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8597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8,500.6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1A41C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49,227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59C07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6,902.3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395AE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16,464.1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619A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17,037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5DC76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6,879.7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B8306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12,213.5</w:t>
            </w:r>
          </w:p>
        </w:tc>
      </w:tr>
      <w:tr w:rsidR="003B3BD4" w14:paraId="4B68FEE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E392B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80015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C073C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2,999.7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262E8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4,794.4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D2A77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16,919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7028B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3,027.0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D7118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8,315.9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C85D7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48,898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B61D2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6,821.6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8A593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16,365.3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8E1F6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16,411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5671C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6,760.5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57B93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11,915.0</w:t>
            </w:r>
          </w:p>
        </w:tc>
      </w:tr>
      <w:tr w:rsidR="003B3BD4" w14:paraId="76A349E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076C7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D8B97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6,992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4FF8D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2,925.4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09946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4,700.3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8E7C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16,042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53881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2,955.1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99C8A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8,032.1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B4969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48,349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0342A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6,687.8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21DC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16,205.3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1FE14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15,542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11A3C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6,573.6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C5CF0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11,444.1</w:t>
            </w:r>
          </w:p>
        </w:tc>
      </w:tr>
      <w:tr w:rsidR="003B3BD4" w14:paraId="4AAEDE0D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71C60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E879A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6,727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8FA9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2,774.6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533A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4,506.5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0076E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14,479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DDDEB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2,822.5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B532A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7,539.5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64D7E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47,265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BCA63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6,394.7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4092D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15,915.9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4D672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13,999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7ABCA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6,245.2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A40DB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10,624.0</w:t>
            </w:r>
          </w:p>
        </w:tc>
      </w:tr>
      <w:tr w:rsidR="003B3BD4" w14:paraId="25AC7FE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8977E2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C8E6C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6,269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4B2E2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2,521.5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3736D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4,186.3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3E987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11,834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6BCAF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2,582.9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567F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6,631.7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6E270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45,418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DB52E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5,879.4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08B71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15,403.1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64F6A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11,388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5628F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5,615.3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6EB1E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9,105.2</w:t>
            </w:r>
          </w:p>
        </w:tc>
      </w:tr>
      <w:tr w:rsidR="003B3BD4" w14:paraId="0029D8A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B4A37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EFE34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5,817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EE47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2,274.8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27882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3,873.5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9FD56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9,619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CAACF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2,349.8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59F2F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5,783.4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CBD8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43,347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47663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5,296.1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2825D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4174B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9,192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284E4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4,988.9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4ED40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7,707.2</w:t>
            </w:r>
          </w:p>
        </w:tc>
      </w:tr>
      <w:tr w:rsidR="003B3BD4" w14:paraId="46C84A21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60696804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All-cause death</w:t>
            </w:r>
          </w:p>
        </w:tc>
      </w:tr>
      <w:tr w:rsidR="003B3BD4" w14:paraId="1B963BF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D0B2B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64474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0F6F3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2A9DE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F933C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438F3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D90BF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ADC3C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3D4FA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26DFF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6AD61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A3A4E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F9A0A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7FE43A1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86EC82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2C348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E72DA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3,122.0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D0269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4,973.0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64E8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17,965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434BE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3,133.6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C2969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8,673.4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17B38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49,674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4F6DB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7,001.3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30718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16,675.7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80FBE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17,454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4D74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7,014.0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78AF2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12,487.6</w:t>
            </w:r>
          </w:p>
        </w:tc>
      </w:tr>
      <w:tr w:rsidR="003B3BD4" w14:paraId="14A01E7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948247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56D16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7,280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AC671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3,086.8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FC7F5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4,926.9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AD916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17,353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B01F2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3,093.3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A88D1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8,496.5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3A58D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49,286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70137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6,921.1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A8904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16,574.0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B2F26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16,846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09CBE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6,910.4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E14EF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12,204.2</w:t>
            </w:r>
          </w:p>
        </w:tc>
      </w:tr>
      <w:tr w:rsidR="003B3BD4" w14:paraId="4656955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BDC446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1F93B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7,157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7379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3,014.7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FA94B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4,839.6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2742D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16,435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3CD5B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3,016.1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E0185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8,185.8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11838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48,656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EF193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6,785.3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A86BD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16,399.6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3EDF4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15,934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090A3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6,706.1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D92B1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11,703.9</w:t>
            </w:r>
          </w:p>
        </w:tc>
      </w:tr>
      <w:tr w:rsidR="003B3BD4" w14:paraId="64D3911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AB830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CF1A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6,883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35DB3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2,871.9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276AA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3303D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14,748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269E5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2,863.0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9470D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7,621.4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B941F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47,396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248F7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6,481.8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A100A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16,081.0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A1FB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14,265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27190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6,320.9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F7D5D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10,795.3</w:t>
            </w:r>
          </w:p>
        </w:tc>
      </w:tr>
      <w:tr w:rsidR="003B3BD4" w14:paraId="10F66C2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710B99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D6BEE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677BD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2,608.6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06B69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4,307.3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9827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11,799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2D9FF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2,565.2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5ED45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6,549.8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05195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45,099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AA3C0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5,930.2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CDCA6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15,489.9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DBE1C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11,351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70BCB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5,552.9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04D89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9,043.6</w:t>
            </w:r>
          </w:p>
        </w:tc>
      </w:tr>
      <w:tr w:rsidR="003B3BD4" w14:paraId="624423D2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9FF6B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C8056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5,837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83E1C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2,330.9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78C92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3,944.5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CA032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9,334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E7160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2,282.8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43F85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5,562.6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9BACB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42,552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3E241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5,305.4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4FBCCB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14,817.1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E8749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8,915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CCEFD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4,812.3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18D22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7,451.8</w:t>
            </w:r>
          </w:p>
        </w:tc>
      </w:tr>
      <w:tr w:rsidR="003B3BD4" w14:paraId="25E0ECC9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6B1F2BD1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Stroke or death composite</w:t>
            </w:r>
          </w:p>
        </w:tc>
      </w:tr>
      <w:tr w:rsidR="003B3BD4" w14:paraId="3FE91AD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E8983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251EF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7,416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22F76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78F67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931B5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18,224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8D1E6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3,156.9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D4B6B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72DED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50,101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DB3C0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9A267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C37CB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17,712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94B40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7,074.8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CB3CD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3B3BD4" w14:paraId="6797CCA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B72F6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A33E7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7,153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A03B5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3,029.0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123A5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4,828.1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5540F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17,477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AA65B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3,063.0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0D5F2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8,464.6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08E34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48,887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04729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6,856.7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ACC32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16,351.6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C68C5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16,968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03177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6,850.2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A8D24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12,161.7</w:t>
            </w:r>
          </w:p>
        </w:tc>
      </w:tr>
      <w:tr w:rsidR="003B3BD4" w14:paraId="367CC36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92FADC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AEA73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7,053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17B8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2,975.9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FE1EF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4,755.4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F62FC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9508B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3,005.7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7D344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8,252.8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4B0D5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48,328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4B870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6,750.0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87781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16,192.6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163FA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16,298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94BFD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6,711.1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904A3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11,827.4</w:t>
            </w:r>
          </w:p>
        </w:tc>
      </w:tr>
      <w:tr w:rsidR="003B3BD4" w14:paraId="26A67F8A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602312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2E6AA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6,889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BDEE3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2,882.9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68AF9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4,635.0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25E8A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15,821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5A7D86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2,913.9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8E3C05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7,910.3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A16A7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47,465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7DA76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6,583.5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8CDEC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15,943.5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4B84D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15,326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34BC7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6,475.1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2F2B8C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11,277.7</w:t>
            </w:r>
          </w:p>
        </w:tc>
      </w:tr>
      <w:tr w:rsidR="003B3BD4" w14:paraId="10BB82E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779744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F2E62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6,548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73D62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2,708.6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EAB54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4,400.6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3990C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14,078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7310C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2,738.1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57AC3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7,315.1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7762F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45,849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1DAB60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6,225.5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445A7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15,486.9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4E6F5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13,606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12A26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6,050.1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EDAAB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10,314.0</w:t>
            </w:r>
          </w:p>
        </w:tc>
      </w:tr>
      <w:tr w:rsidR="003B3BD4" w14:paraId="1D2E1F9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99AFE3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FD546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5,980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9B00E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2,427.2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7F6F5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4,024.3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DE73DB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11,189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0F74F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2,427.2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06405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6,239.7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DEBD3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43,169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0EDC3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5,630.6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2260D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14,742.2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EA5A3E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10,760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94EE9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5,265.4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90F5A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8,578.9</w:t>
            </w:r>
          </w:p>
        </w:tc>
      </w:tr>
      <w:tr w:rsidR="003B3BD4" w14:paraId="49C69C06" w14:textId="77777777">
        <w:trPr>
          <w:cantSplit/>
          <w:jc w:val="center"/>
        </w:trPr>
        <w:tc>
          <w:tcPr>
            <w:tcW w:w="1150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7E44EA" w14:textId="77777777" w:rsidR="003B3BD4" w:rsidRDefault="00AC2D42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2677CF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5,433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CF1FE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2,148.1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06F939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3,653.3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93A433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8,790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0EFD9D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2,133.1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2435A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5,255.2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2ACAF7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40,388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B93F44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4,984.9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BD163A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13,950.0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0A9918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8,391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A00861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4,511.7</w:t>
            </w:r>
          </w:p>
        </w:tc>
        <w:tc>
          <w:tcPr>
            <w:tcW w:w="1106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6E6932" w14:textId="77777777" w:rsidR="003B3BD4" w:rsidRDefault="00AC2D42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7,009.8</w:t>
            </w:r>
          </w:p>
        </w:tc>
      </w:tr>
    </w:tbl>
    <w:p w14:paraId="635C6B91" w14:textId="77777777" w:rsidR="003B3BD4" w:rsidRDefault="003B3BD4">
      <w:pPr>
        <w:spacing w:after="0"/>
      </w:pPr>
    </w:p>
    <w:p w14:paraId="6B978E43" w14:textId="77777777" w:rsidR="003B3BD4" w:rsidRDefault="00AC2D42">
      <w:pPr>
        <w:spacing w:after="60"/>
      </w:pPr>
      <w:r>
        <w:rPr>
          <w:rFonts w:ascii="Times New Roman" w:hAnsi="Times New Roman" w:cs="Times New Roman"/>
          <w:b/>
          <w:color w:val="000000"/>
          <w:sz w:val="16"/>
        </w:rPr>
        <w:t xml:space="preserve">Note. </w:t>
      </w:r>
      <w:r>
        <w:rPr>
          <w:rFonts w:ascii="Times New Roman" w:hAnsi="Times New Roman" w:cs="Times New Roman"/>
          <w:color w:val="000000"/>
          <w:sz w:val="16"/>
        </w:rPr>
        <w:t>ESS = (sum of weights)^2 / sum of squared weights. ESS may be substantially smaller than the observed risk-set size when weights are heterogeneous. The two IMM arms are contrast-specific.</w:t>
      </w:r>
    </w:p>
    <w:p w14:paraId="30399275" w14:textId="77777777" w:rsidR="003B3BD4" w:rsidRDefault="00AC2D42">
      <w:pPr>
        <w:spacing w:after="0"/>
      </w:pPr>
      <w:r>
        <w:rPr>
          <w:rFonts w:ascii="Times New Roman" w:hAnsi="Times New Roman" w:cs="Times New Roman"/>
          <w:b/>
          <w:color w:val="000000"/>
          <w:sz w:val="16"/>
        </w:rPr>
        <w:t xml:space="preserve">Abbreviations: </w:t>
      </w:r>
      <w:r>
        <w:rPr>
          <w:rFonts w:ascii="Times New Roman" w:hAnsi="Times New Roman" w:cs="Times New Roman"/>
          <w:color w:val="000000"/>
          <w:sz w:val="16"/>
        </w:rPr>
        <w:t>CAS, carotid artery stenting; CEA, carotid endarterectomy; IMM, intensive medical management; ATO, average treatment effect in the overlap population; ESS, effective sample size; CI, confidence interval.</w:t>
      </w:r>
    </w:p>
    <w:sectPr w:rsidR="003B3BD4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0918552">
    <w:abstractNumId w:val="8"/>
  </w:num>
  <w:num w:numId="2" w16cid:durableId="740523589">
    <w:abstractNumId w:val="6"/>
  </w:num>
  <w:num w:numId="3" w16cid:durableId="1410426189">
    <w:abstractNumId w:val="5"/>
  </w:num>
  <w:num w:numId="4" w16cid:durableId="976182736">
    <w:abstractNumId w:val="4"/>
  </w:num>
  <w:num w:numId="5" w16cid:durableId="1809785023">
    <w:abstractNumId w:val="7"/>
  </w:num>
  <w:num w:numId="6" w16cid:durableId="1169247995">
    <w:abstractNumId w:val="3"/>
  </w:num>
  <w:num w:numId="7" w16cid:durableId="2059234109">
    <w:abstractNumId w:val="2"/>
  </w:num>
  <w:num w:numId="8" w16cid:durableId="1831365896">
    <w:abstractNumId w:val="1"/>
  </w:num>
  <w:num w:numId="9" w16cid:durableId="990134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BD4"/>
    <w:rsid w:val="00AA1D8D"/>
    <w:rsid w:val="00AC2D42"/>
    <w:rsid w:val="00B4419B"/>
    <w:rsid w:val="00B47730"/>
    <w:rsid w:val="00CB0664"/>
    <w:rsid w:val="00D46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DBA495-168E-4EE2-BB23-7010EB6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Dey, Samrat Kumar (MU-Student)</cp:lastModifiedBy>
  <cp:revision>2</cp:revision>
  <dcterms:created xsi:type="dcterms:W3CDTF">2013-12-23T23:15:00Z</dcterms:created>
  <dcterms:modified xsi:type="dcterms:W3CDTF">2026-08-19T15:57:00Z</dcterms:modified>
  <cp:category/>
</cp:coreProperties>
</file>