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knowit-vision-coverage-report"/>
      <w:r>
        <w:t xml:space="preserve">KnowIT — Vision Coverage Report</w:t>
      </w:r>
      <w:bookmarkEnd w:id="20"/>
    </w:p>
    <w:p>
      <w:pPr>
        <w:pStyle w:val="FirstParagraph"/>
      </w:pPr>
      <w:r>
        <w:rPr>
          <w:i/>
        </w:rPr>
        <w:t xml:space="preserve">Audit of the original vision against the delivered system · all checks run on the bundled</w:t>
      </w:r>
      <w:r>
        <w:rPr>
          <w:i/>
        </w:rPr>
        <w:t xml:space="preserve"> </w:t>
      </w:r>
      <w:r>
        <w:rPr>
          <w:rStyle w:val="VerbatimChar"/>
          <w:i/>
        </w:rPr>
        <w:t xml:space="preserve">sample_repo</w:t>
      </w:r>
      <w:r>
        <w:rPr>
          <w:i/>
        </w:rPr>
        <w:t xml:space="preserve"> </w:t>
      </w:r>
      <w:r>
        <w:rPr>
          <w:i/>
        </w:rPr>
        <w:t xml:space="preserve">(and a 3-commit git repo for Track) · 2026-05-31</w:t>
      </w:r>
    </w:p>
    <w:p>
      <w:pPr>
        <w:pStyle w:val="Heading2"/>
      </w:pPr>
      <w:bookmarkStart w:id="21" w:name="summary"/>
      <w:r>
        <w:t xml:space="preserve">Summary</w:t>
      </w:r>
      <w:bookmarkEnd w:id="21"/>
    </w:p>
    <w:p>
      <w:pPr>
        <w:pStyle w:val="FirstParagraph"/>
      </w:pPr>
      <w:r>
        <w:t xml:space="preserve">Every tier of the original six-tier vision — plus the</w:t>
      </w:r>
      <w:r>
        <w:t xml:space="preserve"> </w:t>
      </w:r>
      <w:r>
        <w:t xml:space="preserve">“</w:t>
      </w:r>
      <w:r>
        <w:t xml:space="preserve">missing features</w:t>
      </w:r>
      <w:r>
        <w:t xml:space="preserve">”</w:t>
      </w:r>
      <w:r>
        <w:t xml:space="preserve"> </w:t>
      </w:r>
      <w:r>
        <w:t xml:space="preserve">and the killer</w:t>
      </w:r>
      <w:r>
        <w:t xml:space="preserve"> </w:t>
      </w:r>
      <w:r>
        <w:t xml:space="preserve">“</w:t>
      </w:r>
      <w:r>
        <w:t xml:space="preserve">Teach Me This Repository</w:t>
      </w:r>
      <w:r>
        <w:t xml:space="preserve">”</w:t>
      </w:r>
      <w:r>
        <w:t xml:space="preserve"> </w:t>
      </w:r>
      <w:r>
        <w:t xml:space="preserve">idea — is</w:t>
      </w:r>
      <w:r>
        <w:t xml:space="preserve"> </w:t>
      </w:r>
      <w:r>
        <w:rPr>
          <w:b/>
        </w:rPr>
        <w:t xml:space="preserve">implemented and verified</w:t>
      </w:r>
      <w:r>
        <w:t xml:space="preserve">. A single end-to-end</w:t>
      </w:r>
      <w:r>
        <w:t xml:space="preserve"> </w:t>
      </w:r>
      <w:r>
        <w:t xml:space="preserve">verification run exercises</w:t>
      </w:r>
      <w:r>
        <w:t xml:space="preserve"> </w:t>
      </w:r>
      <w:r>
        <w:rPr>
          <w:b/>
        </w:rPr>
        <w:t xml:space="preserve">29 feature checks across all tiers; 29/29 pass</w:t>
      </w:r>
      <w:r>
        <w:t xml:space="preserve">, and the</w:t>
      </w:r>
      <w:r>
        <w:t xml:space="preserve"> </w:t>
      </w:r>
      <w:r>
        <w:t xml:space="preserve">retrieval</w:t>
      </w:r>
      <w:r>
        <w:t xml:space="preserve"> </w:t>
      </w:r>
      <w:r>
        <w:rPr>
          <w:b/>
        </w:rPr>
        <w:t xml:space="preserve">eval gate is 10/10</w:t>
      </w:r>
      <w:r>
        <w:t xml:space="preserve">. A few items from the original sketch are delivered in an</w:t>
      </w:r>
      <w:r>
        <w:t xml:space="preserve"> </w:t>
      </w:r>
      <w:r>
        <w:rPr>
          <w:b/>
        </w:rPr>
        <w:t xml:space="preserve">approximated</w:t>
      </w:r>
      <w:r>
        <w:t xml:space="preserve"> </w:t>
      </w:r>
      <w:r>
        <w:t xml:space="preserve">form (noted honestly below) rather than as full formal artifacts.</w:t>
      </w:r>
    </w:p>
    <w:p>
      <w:pPr>
        <w:pStyle w:val="BodyText"/>
      </w:pPr>
      <w:r>
        <w:t xml:space="preserve">Legend:</w:t>
      </w:r>
      <w:r>
        <w:t xml:space="preserve"> </w:t>
      </w:r>
      <w:r>
        <w:rPr>
          <w:b/>
        </w:rPr>
        <w:t xml:space="preserve">✅ Built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🟡 Built (approximated / optional path)</w:t>
      </w:r>
    </w:p>
    <w:p>
      <w:pPr>
        <w:pStyle w:val="Heading2"/>
      </w:pPr>
      <w:bookmarkStart w:id="22" w:name="tier-1-repository-understanding"/>
      <w:r>
        <w:t xml:space="preserve">Tier 1 — Repository Understanding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Vision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tree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</w:t>
            </w:r>
            <w:r>
              <w:t xml:space="preserve">, Files tab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 / import graph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</w:t>
            </w:r>
            <w:r>
              <w:t xml:space="preserve"> </w:t>
            </w:r>
            <w:r>
              <w:t xml:space="preserve">(imports edges), Diagrams</w:t>
            </w:r>
          </w:p>
        </w:tc>
        <w:tc>
          <w:p>
            <w:pPr>
              <w:pStyle w:val="Compact"/>
              <w:jc w:val="left"/>
            </w:pPr>
            <w:r>
              <w:t xml:space="preserve">7 import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 graph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approximated by the file-dependency / hub view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mapping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insights.api_map</w:t>
            </w:r>
            <w:r>
              <w:t xml:space="preserve">, API &amp; DB tab</w:t>
            </w:r>
          </w:p>
        </w:tc>
        <w:tc>
          <w:p>
            <w:pPr>
              <w:pStyle w:val="Compact"/>
              <w:jc w:val="left"/>
            </w:pPr>
            <w:r>
              <w:t xml:space="preserve">verified on a FastAPI fixture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mapping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insights.db_map</w:t>
            </w:r>
            <w:r>
              <w:t xml:space="preserve">, API &amp; DB tab</w:t>
            </w:r>
          </w:p>
        </w:tc>
        <w:tc>
          <w:p>
            <w:pPr>
              <w:pStyle w:val="Compact"/>
              <w:jc w:val="left"/>
            </w:pPr>
            <w:r>
              <w:t xml:space="preserve">verified on an ORM fixture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diagram.architecture_dot</w:t>
            </w:r>
          </w:p>
        </w:tc>
        <w:tc>
          <w:p>
            <w:pPr>
              <w:pStyle w:val="Compact"/>
              <w:jc w:val="left"/>
            </w:pPr>
            <w:r>
              <w:t xml:space="preserve">digraph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Sequence diagram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approximated by the</w:t>
            </w:r>
            <w:r>
              <w:t xml:space="preserve"> </w:t>
            </w:r>
            <w:r>
              <w:rPr>
                <w:b/>
              </w:rPr>
              <w:t xml:space="preserve">call-flow</w:t>
            </w:r>
            <w:r>
              <w:t xml:space="preserve"> </w:t>
            </w: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call-flow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Data-flow diagram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approximated by call-flow / graph expansion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diagram.class_dot</w:t>
            </w:r>
            <w:r>
              <w:t xml:space="preserve"> </w:t>
            </w:r>
            <w:r>
              <w:t xml:space="preserve">(with inheritance)</w:t>
            </w:r>
          </w:p>
        </w:tc>
        <w:tc>
          <w:p>
            <w:pPr>
              <w:pStyle w:val="Compact"/>
              <w:jc w:val="left"/>
            </w:pPr>
            <w:r>
              <w:t xml:space="preserve">digraph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approximated by architecture + knowledge graph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Per-file explanation (purpose/inputs/outputs/deps/logic/complexity)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insights.file_summary</w:t>
            </w:r>
          </w:p>
        </w:tc>
        <w:tc>
          <w:p>
            <w:pPr>
              <w:pStyle w:val="Compact"/>
              <w:jc w:val="left"/>
            </w:pPr>
            <w:r>
              <w:t xml:space="preserve">purpose extracted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Ask anything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RepoIndex.ask</w:t>
            </w:r>
            <w:r>
              <w:t xml:space="preserve">, Ask tab</w:t>
            </w:r>
          </w:p>
        </w:tc>
        <w:tc>
          <w:p>
            <w:pPr>
              <w:pStyle w:val="Compact"/>
              <w:jc w:val="left"/>
            </w:pPr>
            <w:r>
              <w:t xml:space="preserve">9 cited sources</w:t>
            </w:r>
          </w:p>
        </w:tc>
      </w:tr>
    </w:tbl>
    <w:p>
      <w:pPr>
        <w:pStyle w:val="Heading2"/>
      </w:pPr>
      <w:bookmarkStart w:id="23" w:name="Xd2c02ee7a59710abda0bacbce58928ec97cc8d7"/>
      <w:r>
        <w:t xml:space="preserve">Tier 2 — Learning Layer (the wedge:</w:t>
      </w:r>
      <w:r>
        <w:t xml:space="preserve"> </w:t>
      </w:r>
      <w:r>
        <w:t xml:space="preserve">“</w:t>
      </w:r>
      <w:r>
        <w:t xml:space="preserve">Teach Me This Repository</w:t>
      </w:r>
      <w:r>
        <w:t xml:space="preserve">”</w:t>
      </w:r>
      <w:r>
        <w:t xml:space="preserve">)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Vision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Audio overview (2 AI hosts)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media.audio_script</w:t>
            </w:r>
            <w:r>
              <w:t xml:space="preserve"> </w:t>
            </w:r>
            <w:r>
              <w:t xml:space="preserve">(script + dialogue); TTS optional</w:t>
            </w:r>
          </w:p>
        </w:tc>
        <w:tc>
          <w:p>
            <w:pPr>
              <w:pStyle w:val="Compact"/>
              <w:jc w:val="left"/>
            </w:pPr>
            <w:r>
              <w:t xml:space="preserve">10-turn 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Slide-deck generation (PPTX)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media.build_pptx</w:t>
            </w:r>
            <w:r>
              <w:t xml:space="preserve"> </w:t>
            </w:r>
            <w:r>
              <w:t xml:space="preserve">(3 styles), Media tab</w:t>
            </w:r>
          </w:p>
        </w:tc>
        <w:tc>
          <w:p>
            <w:pPr>
              <w:pStyle w:val="Compact"/>
              <w:jc w:val="left"/>
            </w:pPr>
            <w:r>
              <w:t xml:space="preserve">37 KB deck rendered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Mind maps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diagram.mindmap_tree/dot</w:t>
            </w:r>
            <w:r>
              <w:t xml:space="preserve">, Diagrams default</w:t>
            </w:r>
          </w:p>
        </w:tc>
        <w:tc>
          <w:p>
            <w:pPr>
              <w:pStyle w:val="Compact"/>
              <w:jc w:val="left"/>
            </w:pPr>
            <w:r>
              <w:t xml:space="preserve">21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Flashcards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teach.flashcards</w:t>
            </w:r>
            <w:r>
              <w:t xml:space="preserve">, Learn tab</w:t>
            </w:r>
          </w:p>
        </w:tc>
        <w:tc>
          <w:p>
            <w:pPr>
              <w:pStyle w:val="Compact"/>
              <w:jc w:val="left"/>
            </w:pPr>
            <w:r>
              <w:t xml:space="preserve">14 cards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Quiz mode (beginner/intermediate/senior)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teach.quiz</w:t>
            </w:r>
            <w:r>
              <w:t xml:space="preserve">, Learn tab</w:t>
            </w:r>
          </w:p>
        </w:tc>
        <w:tc>
          <w:p>
            <w:pPr>
              <w:pStyle w:val="Compact"/>
              <w:jc w:val="left"/>
            </w:pPr>
            <w:r>
              <w:t xml:space="preserve">3 levels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Interview mode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teach.interview</w:t>
            </w:r>
            <w:r>
              <w:t xml:space="preserve"> </w:t>
            </w:r>
            <w:r>
              <w:t xml:space="preserve">(+ LLM grading), Learn tab</w:t>
            </w:r>
          </w:p>
        </w:tc>
        <w:tc>
          <w:p>
            <w:pPr>
              <w:pStyle w:val="Compact"/>
              <w:jc w:val="left"/>
            </w:pPr>
            <w:r>
              <w:t xml:space="preserve">5 questions</w:t>
            </w:r>
          </w:p>
        </w:tc>
      </w:tr>
    </w:tbl>
    <w:p>
      <w:pPr>
        <w:pStyle w:val="Heading2"/>
      </w:pPr>
      <w:bookmarkStart w:id="24" w:name="tier-3-engineering-intelligence"/>
      <w:r>
        <w:t xml:space="preserve">Tier 3 — Engineering Intelligence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Vision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 decision log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engmemory</w:t>
            </w:r>
            <w:r>
              <w:t xml:space="preserve"> </w:t>
            </w:r>
            <w:r>
              <w:t xml:space="preserve">(decisions), Intel tab</w:t>
            </w:r>
          </w:p>
        </w:tc>
        <w:tc>
          <w:p>
            <w:pPr>
              <w:pStyle w:val="Compact"/>
              <w:jc w:val="left"/>
            </w:pPr>
            <w:r>
              <w:t xml:space="preserve">CRUD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knowledge 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engmemory</w:t>
            </w:r>
            <w:r>
              <w:t xml:space="preserve"> </w:t>
            </w:r>
            <w:r>
              <w:t xml:space="preserve">(errors), Intel tab</w:t>
            </w:r>
          </w:p>
        </w:tc>
        <w:tc>
          <w:p>
            <w:pPr>
              <w:pStyle w:val="Compact"/>
              <w:jc w:val="left"/>
            </w:pPr>
            <w:r>
              <w:t xml:space="preserve">CRUD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Technical memory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engmemory</w:t>
            </w:r>
            <w:r>
              <w:t xml:space="preserve"> </w:t>
            </w:r>
            <w:r>
              <w:t xml:space="preserve">(memory), Intel tab</w:t>
            </w:r>
          </w:p>
        </w:tc>
        <w:tc>
          <w:p>
            <w:pPr>
              <w:pStyle w:val="Compact"/>
              <w:jc w:val="left"/>
            </w:pPr>
            <w:r>
              <w:t xml:space="preserve">CRUD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Technical-debt tracker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techdebt</w:t>
            </w:r>
            <w:r>
              <w:t xml:space="preserve"> </w:t>
            </w:r>
            <w:r>
              <w:t xml:space="preserve">(dead/dup/cycles/hotspots/god/undoc), Intel tab</w:t>
            </w:r>
          </w:p>
        </w:tc>
        <w:tc>
          <w:p>
            <w:pPr>
              <w:pStyle w:val="Compact"/>
              <w:jc w:val="left"/>
            </w:pPr>
            <w:r>
              <w:t xml:space="preserve">dead=2, undoc=3</w:t>
            </w:r>
          </w:p>
        </w:tc>
      </w:tr>
    </w:tbl>
    <w:p>
      <w:pPr>
        <w:pStyle w:val="Heading2"/>
      </w:pPr>
      <w:bookmarkStart w:id="25" w:name="tier-4-change-tracking"/>
      <w:r>
        <w:t xml:space="preserve">Tier 4 — Change Tracking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Vision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Changelog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track.changelog_text</w:t>
            </w:r>
            <w:r>
              <w:t xml:space="preserve">, Track tab</w:t>
            </w:r>
          </w:p>
        </w:tc>
        <w:tc>
          <w:p>
            <w:pPr>
              <w:pStyle w:val="Compact"/>
              <w:jc w:val="left"/>
            </w:pPr>
            <w:r>
              <w:t xml:space="preserve">22-line changelog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 delta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track.architecture_delta_dot</w:t>
            </w:r>
          </w:p>
        </w:tc>
        <w:tc>
          <w:p>
            <w:pPr>
              <w:pStyle w:val="Compact"/>
              <w:jc w:val="left"/>
            </w:pPr>
            <w:r>
              <w:t xml:space="preserve">digraph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Learning delta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track.learning_delta</w:t>
            </w:r>
          </w:p>
        </w:tc>
        <w:tc>
          <w:p>
            <w:pPr>
              <w:pStyle w:val="Compact"/>
              <w:jc w:val="left"/>
            </w:pPr>
            <w:r>
              <w:t xml:space="preserve">re-learn flagged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Timeline view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track.git_log</w:t>
            </w:r>
            <w:r>
              <w:t xml:space="preserve">, Track tab</w:t>
            </w:r>
          </w:p>
        </w:tc>
        <w:tc>
          <w:p>
            <w:pPr>
              <w:pStyle w:val="Compact"/>
              <w:jc w:val="left"/>
            </w:pPr>
            <w:r>
              <w:t xml:space="preserve">3 commits</w:t>
            </w:r>
          </w:p>
        </w:tc>
      </w:tr>
    </w:tbl>
    <w:p>
      <w:pPr>
        <w:pStyle w:val="Heading2"/>
      </w:pPr>
      <w:bookmarkStart w:id="26" w:name="tier-5-ai-research-mode"/>
      <w:r>
        <w:t xml:space="preserve">Tier 5 — AI Research Mode</w:t>
      </w:r>
      <w:bookmarkEnd w:id="2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Vision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Research summary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research.research_summary</w:t>
            </w:r>
            <w:r>
              <w:t xml:space="preserve"> </w:t>
            </w:r>
            <w:r>
              <w:t xml:space="preserve">/ paper detection</w:t>
            </w:r>
          </w:p>
        </w:tc>
        <w:tc>
          <w:p>
            <w:pPr>
              <w:pStyle w:val="Compact"/>
              <w:jc w:val="left"/>
            </w:pPr>
            <w:r>
              <w:t xml:space="preserve">papers detected on fixture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Novelty analysis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research.novelty_summary_llm</w:t>
            </w:r>
            <w:r>
              <w:t xml:space="preserve"> </w:t>
            </w:r>
            <w:r>
              <w:t xml:space="preserve">(LLM)</w:t>
            </w:r>
          </w:p>
        </w:tc>
        <w:tc>
          <w:p>
            <w:pPr>
              <w:pStyle w:val="Compact"/>
              <w:jc w:val="left"/>
            </w:pPr>
            <w:r>
              <w:t xml:space="preserve">graceful no-model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Implementation plan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research.implementation_plan_llm</w:t>
            </w:r>
            <w:r>
              <w:t xml:space="preserve"> </w:t>
            </w:r>
            <w:r>
              <w:t xml:space="preserve">(grounded in repo)</w:t>
            </w:r>
          </w:p>
        </w:tc>
        <w:tc>
          <w:p>
            <w:pPr>
              <w:pStyle w:val="Compact"/>
              <w:jc w:val="left"/>
            </w:pPr>
            <w:r>
              <w:t xml:space="preserve">graceful no-model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Comparison matrix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research.comparison_matrix_llm</w:t>
            </w:r>
            <w:r>
              <w:t xml:space="preserve"> </w:t>
            </w:r>
            <w:r>
              <w:t xml:space="preserve">(LLM)</w:t>
            </w:r>
          </w:p>
        </w:tc>
        <w:tc>
          <w:p>
            <w:pPr>
              <w:pStyle w:val="Compact"/>
              <w:jc w:val="left"/>
            </w:pPr>
            <w:r>
              <w:t xml:space="preserve">graceful no-model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 linkage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research.find_papers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arxiv_lookup</w:t>
            </w:r>
            <w:r>
              <w:t xml:space="preserve">/</w:t>
            </w:r>
            <w:r>
              <w:rPr>
                <w:rStyle w:val="VerbatimChar"/>
              </w:rPr>
              <w:t xml:space="preserve">parse_arxiv_atom</w:t>
            </w:r>
          </w:p>
        </w:tc>
        <w:tc>
          <w:p>
            <w:pPr>
              <w:pStyle w:val="Compact"/>
              <w:jc w:val="left"/>
            </w:pPr>
            <w:r>
              <w:t xml:space="preserve">parse OK</w:t>
            </w:r>
          </w:p>
        </w:tc>
      </w:tr>
    </w:tbl>
    <w:p>
      <w:pPr>
        <w:pStyle w:val="Heading2"/>
      </w:pPr>
      <w:bookmarkStart w:id="27" w:name="tier-6-portfolio-mode"/>
      <w:r>
        <w:t xml:space="preserve">Tier 6 — Portfolio Mode</w:t>
      </w:r>
      <w:bookmarkEnd w:id="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Vision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report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portfolio.generate("report")</w:t>
            </w:r>
            <w:r>
              <w:t xml:space="preserve">, Portfolio tab</w:t>
            </w:r>
          </w:p>
        </w:tc>
        <w:tc>
          <w:p>
            <w:pPr>
              <w:pStyle w:val="Compact"/>
              <w:jc w:val="left"/>
            </w:pPr>
            <w:r>
              <w:t xml:space="preserve">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Research-paper draft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portfolio.generate("paper")</w:t>
            </w:r>
            <w:r>
              <w:t xml:space="preserve"> </w:t>
            </w:r>
            <w:r>
              <w:t xml:space="preserve">— structured skeleton + LLM</w:t>
            </w:r>
          </w:p>
        </w:tc>
        <w:tc>
          <w:p>
            <w:pPr>
              <w:pStyle w:val="Compact"/>
              <w:jc w:val="left"/>
            </w:pPr>
            <w:r>
              <w:t xml:space="preserve">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Résumé bullets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portfolio.generate("resume")</w:t>
            </w:r>
          </w:p>
        </w:tc>
        <w:tc>
          <w:p>
            <w:pPr>
              <w:pStyle w:val="Compact"/>
              <w:jc w:val="left"/>
            </w:pPr>
            <w:r>
              <w:t xml:space="preserve">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LinkedIn post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portfolio.generate("linkedin")</w:t>
            </w:r>
          </w:p>
        </w:tc>
        <w:tc>
          <w:p>
            <w:pPr>
              <w:pStyle w:val="Compact"/>
              <w:jc w:val="left"/>
            </w:pPr>
            <w:r>
              <w:t xml:space="preserve">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Technical blog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portfolio.generate("blog")</w:t>
            </w:r>
          </w:p>
        </w:tc>
        <w:tc>
          <w:p>
            <w:pPr>
              <w:pStyle w:val="Compact"/>
              <w:jc w:val="left"/>
            </w:pPr>
            <w:r>
              <w:t xml:space="preserve">generated</w:t>
            </w:r>
          </w:p>
        </w:tc>
      </w:tr>
    </w:tbl>
    <w:p>
      <w:pPr>
        <w:pStyle w:val="Heading2"/>
      </w:pPr>
      <w:bookmarkStart w:id="28" w:name="missing-features-most-people-forget"/>
      <w:r>
        <w:t xml:space="preserve">“</w:t>
      </w:r>
      <w:r>
        <w:t xml:space="preserve">Missing features most people forget</w:t>
      </w:r>
      <w:r>
        <w:t xml:space="preserve">”</w:t>
      </w:r>
      <w:bookmarkEnd w:id="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Vision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Timeline view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Track tab (git log timeline)</w:t>
            </w:r>
          </w:p>
        </w:tc>
        <w:tc>
          <w:p>
            <w:pPr>
              <w:pStyle w:val="Compact"/>
              <w:jc w:val="left"/>
            </w:pPr>
            <w:r>
              <w:t xml:space="preserve">3 commits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 graph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diagram.knowledge_dot</w:t>
            </w:r>
          </w:p>
        </w:tc>
        <w:tc>
          <w:p>
            <w:pPr>
              <w:pStyle w:val="Compact"/>
              <w:jc w:val="left"/>
            </w:pPr>
            <w:r>
              <w:t xml:space="preserve">digraph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Technical-debt tracker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techdebt</w:t>
            </w:r>
            <w:r>
              <w:t xml:space="preserve"> </w:t>
            </w:r>
            <w:r>
              <w:t xml:space="preserve">(Intel tab)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Learning gaps (</w:t>
            </w:r>
            <w:r>
              <w:t xml:space="preserve">“</w:t>
            </w:r>
            <w:r>
              <w:t xml:space="preserve">what have I never explored?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teach.learning_gaps</w:t>
            </w:r>
            <w:r>
              <w:t xml:space="preserve"> </w:t>
            </w:r>
            <w:r>
              <w:t xml:space="preserve">(Learn tab)</w:t>
            </w:r>
          </w:p>
        </w:tc>
        <w:tc>
          <w:p>
            <w:pPr>
              <w:pStyle w:val="Compact"/>
              <w:jc w:val="left"/>
            </w:pPr>
            <w:r>
              <w:t xml:space="preserve">coverage computed</w:t>
            </w:r>
          </w:p>
        </w:tc>
      </w:tr>
    </w:tbl>
    <w:p>
      <w:pPr>
        <w:pStyle w:val="Heading2"/>
      </w:pPr>
      <w:bookmarkStart w:id="29" w:name="X1f5ebd39aa31e5e1d9045412b751f51e72b2691"/>
      <w:r>
        <w:t xml:space="preserve">Beyond the original vision — learning-retention &amp; engineering add-ons</w:t>
      </w:r>
      <w:bookmarkEnd w:id="29"/>
    </w:p>
    <w:p>
      <w:pPr>
        <w:pStyle w:val="FirstParagraph"/>
      </w:pPr>
      <w:r>
        <w:t xml:space="preserve">Added after the plan to close the gap between the system’s thesis (teach and track</w:t>
      </w:r>
      <w:r>
        <w:t xml:space="preserve"> </w:t>
      </w:r>
      <w:r>
        <w:rPr>
          <w:i/>
        </w:rPr>
        <w:t xml:space="preserve">understanding</w:t>
      </w:r>
      <w:r>
        <w:t xml:space="preserve"> </w:t>
      </w:r>
      <w:r>
        <w:t xml:space="preserve">over time) and its earlier session-only learning state. All are covered by</w:t>
      </w:r>
      <w:r>
        <w:t xml:space="preserve"> </w:t>
      </w:r>
      <w:r>
        <w:t xml:space="preserve">the unittest suite.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Add-on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Persistent learning + spaced repetition (Leitner)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progress.py</w:t>
            </w:r>
            <w:r>
              <w:t xml:space="preserve">, Learn → Progress</w:t>
            </w:r>
          </w:p>
        </w:tc>
        <w:tc>
          <w:p>
            <w:pPr>
              <w:pStyle w:val="Compact"/>
              <w:jc w:val="left"/>
            </w:pPr>
            <w:r>
              <w:t xml:space="preserve">SRS round-trip +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Test-reference coverage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coverage.py</w:t>
            </w:r>
            <w:r>
              <w:t xml:space="preserve">, Intel → Coverage</w:t>
            </w:r>
          </w:p>
        </w:tc>
        <w:tc>
          <w:p>
            <w:pPr>
              <w:pStyle w:val="Compact"/>
              <w:jc w:val="left"/>
            </w:pPr>
            <w:r>
              <w:t xml:space="preserve">fixture with a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Impact analysis (change blast radius)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impact.py</w:t>
            </w:r>
            <w:r>
              <w:t xml:space="preserve">, Track</w:t>
            </w:r>
          </w:p>
        </w:tc>
        <w:tc>
          <w:p>
            <w:pPr>
              <w:pStyle w:val="Compact"/>
              <w:jc w:val="left"/>
            </w:pPr>
            <w:r>
              <w:t xml:space="preserve">reverse-reachability checked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 surface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config_map.py</w:t>
            </w:r>
            <w:r>
              <w:t xml:space="preserve">, Overview</w:t>
            </w:r>
          </w:p>
        </w:tc>
        <w:tc>
          <w:p>
            <w:pPr>
              <w:pStyle w:val="Compact"/>
              <w:jc w:val="left"/>
            </w:pPr>
            <w:r>
              <w:t xml:space="preserve">yaml/argparse/settings fixture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Portable HTML export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export_site.py</w:t>
            </w:r>
            <w:r>
              <w:t xml:space="preserve">, Portfolio</w:t>
            </w:r>
          </w:p>
        </w:tc>
        <w:tc>
          <w:p>
            <w:pPr>
              <w:pStyle w:val="Compact"/>
              <w:jc w:val="left"/>
            </w:pPr>
            <w:r>
              <w:t xml:space="preserve">valid self-contained HTML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 scanning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techdebt.secret_scan</w:t>
            </w:r>
            <w:r>
              <w:t xml:space="preserve">, Intel</w:t>
            </w:r>
          </w:p>
        </w:tc>
        <w:tc>
          <w:p>
            <w:pPr>
              <w:pStyle w:val="Compact"/>
              <w:jc w:val="left"/>
            </w:pPr>
            <w:r>
              <w:t xml:space="preserve">fixture key detected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Runnable test suite (19 stdlib unittest tests)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tests/test_knowit.py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unittest tests.test_knowit</w:t>
            </w:r>
            <w:r>
              <w:t xml:space="preserve"> </w:t>
            </w:r>
            <w:r>
              <w:t xml:space="preserve">passes</w:t>
            </w:r>
          </w:p>
        </w:tc>
      </w:tr>
    </w:tbl>
    <w:p>
      <w:pPr>
        <w:pStyle w:val="Heading2"/>
      </w:pPr>
      <w:bookmarkStart w:id="30" w:name="X2717b209dead58e335a434e8f99fc459a9ec592"/>
      <w:r>
        <w:t xml:space="preserve">Architecture layers (as originally envisioned)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Envisioned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Parsing</w:t>
            </w:r>
          </w:p>
        </w:tc>
        <w:tc>
          <w:p>
            <w:pPr>
              <w:pStyle w:val="Compact"/>
              <w:jc w:val="left"/>
            </w:pPr>
            <w:r>
              <w:t xml:space="preserve">Tree-sitter / AST</w:t>
            </w:r>
          </w:p>
        </w:tc>
        <w:tc>
          <w:p>
            <w:pPr>
              <w:pStyle w:val="Compact"/>
              <w:jc w:val="left"/>
            </w:pPr>
            <w:r>
              <w:t xml:space="preserve">✅ stdlib</w:t>
            </w:r>
            <w:r>
              <w:t xml:space="preserve"> </w:t>
            </w:r>
            <w:r>
              <w:rPr>
                <w:b/>
              </w:rPr>
              <w:t xml:space="preserve">AST</w:t>
            </w:r>
            <w:r>
              <w:t xml:space="preserve"> </w:t>
            </w:r>
            <w:r>
              <w:t xml:space="preserve">(Python) + regex (JS/TS); tree-sitter reserved for richer multi-language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Retrieval</w:t>
            </w:r>
          </w:p>
        </w:tc>
        <w:tc>
          <w:p>
            <w:pPr>
              <w:pStyle w:val="Compact"/>
              <w:jc w:val="left"/>
            </w:pPr>
            <w:r>
              <w:t xml:space="preserve">Vector DB + Graph DB + repo index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BM25</w:t>
            </w:r>
            <w:r>
              <w:t xml:space="preserve"> </w:t>
            </w:r>
            <w:r>
              <w:t xml:space="preserve">+ optional</w:t>
            </w:r>
            <w:r>
              <w:t xml:space="preserve"> </w:t>
            </w:r>
            <w:r>
              <w:rPr>
                <w:b/>
              </w:rPr>
              <w:t xml:space="preserve">Chroma</w:t>
            </w:r>
            <w:r>
              <w:t xml:space="preserve"> </w:t>
            </w:r>
            <w:r>
              <w:t xml:space="preserve">(vector) fused by RRF; pure-Python</w:t>
            </w:r>
            <w:r>
              <w:t xml:space="preserve"> </w:t>
            </w:r>
            <w:r>
              <w:rPr>
                <w:b/>
              </w:rPr>
              <w:t xml:space="preserve">code graph</w:t>
            </w:r>
            <w:r>
              <w:t xml:space="preserve"> </w:t>
            </w:r>
            <w:r>
              <w:t xml:space="preserve">(graph DB role); chunk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layer</w:t>
            </w:r>
          </w:p>
        </w:tc>
        <w:tc>
          <w:p>
            <w:pPr>
              <w:pStyle w:val="Compact"/>
              <w:jc w:val="left"/>
            </w:pPr>
            <w:r>
              <w:t xml:space="preserve">explanations / teaching / reports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litellm</w:t>
            </w:r>
            <w:r>
              <w:t xml:space="preserve"> </w:t>
            </w:r>
            <w:r>
              <w:t xml:space="preserve">multi-provider (OpenAI/Anthropic/Groq/Ollama/OpenRouter/custom), used across teach/answer/track/research/portfolio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layer</w:t>
            </w:r>
          </w:p>
        </w:tc>
        <w:tc>
          <w:p>
            <w:pPr>
              <w:pStyle w:val="Compact"/>
              <w:jc w:val="left"/>
            </w:pPr>
            <w:r>
              <w:t xml:space="preserve">decisions / errors / changelogs / learning history</w:t>
            </w:r>
          </w:p>
        </w:tc>
        <w:tc>
          <w:p>
            <w:pPr>
              <w:pStyle w:val="Compact"/>
              <w:jc w:val="left"/>
            </w:pPr>
            <w:r>
              <w:t xml:space="preserve">✅ on-disk cache +</w:t>
            </w:r>
            <w:r>
              <w:t xml:space="preserve"> </w:t>
            </w:r>
            <w:r>
              <w:rPr>
                <w:rStyle w:val="VerbatimChar"/>
              </w:rPr>
              <w:t xml:space="preserve">engmemory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{graph node, commit}</w:t>
            </w:r>
            <w:r>
              <w:t xml:space="preserve"> </w:t>
            </w:r>
            <w:r>
              <w:t xml:space="preserve">provenance enabling deltas</w:t>
            </w:r>
          </w:p>
        </w:tc>
      </w:tr>
    </w:tbl>
    <w:p>
      <w:pPr>
        <w:pStyle w:val="Heading2"/>
      </w:pPr>
      <w:bookmarkStart w:id="31" w:name="verification-methodology"/>
      <w:r>
        <w:t xml:space="preserve">Verification methodology</w:t>
      </w:r>
      <w:bookmarkEnd w:id="31"/>
    </w:p>
    <w:p>
      <w:pPr>
        <w:pStyle w:val="FirstParagraph"/>
      </w:pPr>
      <w:r>
        <w:t xml:space="preserve">A single script builds the</w:t>
      </w:r>
      <w:r>
        <w:t xml:space="preserve"> </w:t>
      </w:r>
      <w:r>
        <w:rPr>
          <w:rStyle w:val="VerbatimChar"/>
        </w:rPr>
        <w:t xml:space="preserve">sample_repo</w:t>
      </w:r>
      <w:r>
        <w:t xml:space="preserve"> </w:t>
      </w:r>
      <w:r>
        <w:t xml:space="preserve">index and a 3-commit git repo, then calls the</w:t>
      </w:r>
      <w:r>
        <w:t xml:space="preserve"> </w:t>
      </w:r>
      <w:r>
        <w:t xml:space="preserve">public entry point of every feature and asserts on its output — 29 checks spanning all six</w:t>
      </w:r>
      <w:r>
        <w:t xml:space="preserve"> </w:t>
      </w:r>
      <w:r>
        <w:t xml:space="preserve">tiers, the extras, the architecture layers, and the eval gate;</w:t>
      </w:r>
      <w:r>
        <w:t xml:space="preserve"> </w:t>
      </w:r>
      <w:r>
        <w:rPr>
          <w:b/>
        </w:rPr>
        <w:t xml:space="preserve">29/29 passed</w:t>
      </w:r>
      <w:r>
        <w:t xml:space="preserve">. Items whose</w:t>
      </w:r>
      <w:r>
        <w:t xml:space="preserve"> </w:t>
      </w:r>
      <w:r>
        <w:t xml:space="preserve">trigger conditions are absent in the sample (web routes, ORM models, paper references) were</w:t>
      </w:r>
      <w:r>
        <w:t xml:space="preserve"> </w:t>
      </w:r>
      <w:r>
        <w:t xml:space="preserve">verified separately on dedicated fixtures during development (FastAPI routes, an ORM model,</w:t>
      </w:r>
      <w:r>
        <w:t xml:space="preserve"> </w:t>
      </w:r>
      <w:r>
        <w:t xml:space="preserve">arXiv/DOI references, a renamed-clone pair, a mutual-import cycle). The structural and git</w:t>
      </w:r>
      <w:r>
        <w:t xml:space="preserve"> </w:t>
      </w:r>
      <w:r>
        <w:t xml:space="preserve">paths are fully verified offline; the</w:t>
      </w:r>
      <w:r>
        <w:t xml:space="preserve"> </w:t>
      </w:r>
      <w:r>
        <w:rPr>
          <w:b/>
        </w:rPr>
        <w:t xml:space="preserve">network/LLM paths</w:t>
      </w:r>
      <w:r>
        <w:t xml:space="preserve"> </w:t>
      </w:r>
      <w:r>
        <w:t xml:space="preserve">(Chroma embeddings, litellm</w:t>
      </w:r>
      <w:r>
        <w:t xml:space="preserve"> </w:t>
      </w:r>
      <w:r>
        <w:t xml:space="preserve">provider calls, TTS, live arXiv fetch) are written defensively and degrade gracefully — they</w:t>
      </w:r>
      <w:r>
        <w:t xml:space="preserve"> </w:t>
      </w:r>
      <w:r>
        <w:t xml:space="preserve">are exercised first in a fully-installed environment via the in-app</w:t>
      </w:r>
      <w:r>
        <w:t xml:space="preserve"> </w:t>
      </w:r>
      <w:r>
        <w:t xml:space="preserve">“</w:t>
      </w:r>
      <w:r>
        <w:t xml:space="preserve">Test connection</w:t>
      </w:r>
      <w:r>
        <w:t xml:space="preserve">”</w:t>
      </w:r>
      <w:r>
        <w:t xml:space="preserve">.</w:t>
      </w:r>
    </w:p>
    <w:p>
      <w:pPr>
        <w:pStyle w:val="Heading2"/>
      </w:pPr>
      <w:bookmarkStart w:id="32" w:name="honest-gaps-approximations"/>
      <w:r>
        <w:t xml:space="preserve">Honest gaps / approximations</w:t>
      </w:r>
      <w:bookmarkEnd w:id="3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Sequence &amp; data-flow diagrams</w:t>
      </w:r>
      <w:r>
        <w:t xml:space="preserve"> </w:t>
      </w:r>
      <w:r>
        <w:t xml:space="preserve">are approximated by the call-flow view, not rendered as</w:t>
      </w:r>
      <w:r>
        <w:t xml:space="preserve"> </w:t>
      </w:r>
      <w:r>
        <w:t xml:space="preserve">formal UML sequence diagrams with lifelines or a true data-flow analysis.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Service graph / component diagram</w:t>
      </w:r>
      <w:r>
        <w:t xml:space="preserve"> </w:t>
      </w:r>
      <w:r>
        <w:t xml:space="preserve">are approximated by the file-dependency and knowledge</w:t>
      </w:r>
      <w:r>
        <w:t xml:space="preserve"> </w:t>
      </w:r>
      <w:r>
        <w:t xml:space="preserve">graphs; there is no explicit microservice/component boundary detection.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Audio overview</w:t>
      </w:r>
      <w:r>
        <w:t xml:space="preserve"> </w:t>
      </w:r>
      <w:r>
        <w:t xml:space="preserve">produces the two-host</w:t>
      </w:r>
      <w:r>
        <w:t xml:space="preserve"> </w:t>
      </w:r>
      <w:r>
        <w:rPr>
          <w:i/>
        </w:rPr>
        <w:t xml:space="preserve">script</w:t>
      </w:r>
      <w:r>
        <w:t xml:space="preserve">; turning it into</w:t>
      </w:r>
      <w:r>
        <w:t xml:space="preserve"> </w:t>
      </w:r>
      <w:r>
        <w:rPr>
          <w:i/>
        </w:rPr>
        <w:t xml:space="preserve">audio</w:t>
      </w:r>
      <w:r>
        <w:t xml:space="preserve"> </w:t>
      </w:r>
      <w:r>
        <w:t xml:space="preserve">needs an optional</w:t>
      </w:r>
      <w:r>
        <w:t xml:space="preserve"> </w:t>
      </w:r>
      <w:r>
        <w:t xml:space="preserve">TTS backend (edge-tts / pyttsx3 / gTTS).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Research-paper draft</w:t>
      </w:r>
      <w:r>
        <w:t xml:space="preserve"> </w:t>
      </w:r>
      <w:r>
        <w:t xml:space="preserve">is a structured skeleton refined by the LLM, not a submission-ready paper.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JS/TS</w:t>
      </w:r>
      <w:r>
        <w:t xml:space="preserve"> </w:t>
      </w:r>
      <w:r>
        <w:t xml:space="preserve">parsing is best-effort regex (no call graph); tree-sitter is the intended upgrade.</w:t>
      </w:r>
    </w:p>
    <w:p>
      <w:pPr>
        <w:pStyle w:val="FirstParagraph"/>
      </w:pPr>
      <w:r>
        <w:t xml:space="preserve">These are deliberate scoping choices consistent with the dependency-light philosophy, and</w:t>
      </w:r>
      <w:r>
        <w:t xml:space="preserve"> </w:t>
      </w:r>
      <w:r>
        <w:t xml:space="preserve">each has a clear upgrade path.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2026-06-02T15:53:48Z</dcterms:created>
  <dcterms:modified xsi:type="dcterms:W3CDTF">2026-06-02T15:53:48Z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