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0D22" w14:textId="28218BE9" w:rsidR="00D355D5" w:rsidRPr="00D355D5" w:rsidRDefault="00D355D5">
      <w:pPr>
        <w:rPr>
          <w:rFonts w:ascii="Aptos" w:hAnsi="Aptos"/>
          <w:b/>
          <w:bCs/>
          <w:sz w:val="48"/>
          <w:szCs w:val="48"/>
        </w:rPr>
      </w:pPr>
      <w:r>
        <w:rPr>
          <w:rFonts w:ascii="Aptos" w:hAnsi="Aptos"/>
          <w:b/>
          <w:bCs/>
          <w:sz w:val="48"/>
          <w:szCs w:val="48"/>
        </w:rPr>
        <w:t>M</w:t>
      </w:r>
      <w:r w:rsidRPr="00D355D5">
        <w:rPr>
          <w:rFonts w:ascii="Aptos" w:hAnsi="Aptos"/>
          <w:b/>
          <w:bCs/>
          <w:sz w:val="48"/>
          <w:szCs w:val="48"/>
        </w:rPr>
        <w:t xml:space="preserve">erchant </w:t>
      </w:r>
      <w:r>
        <w:rPr>
          <w:rFonts w:ascii="Aptos" w:hAnsi="Aptos"/>
          <w:b/>
          <w:bCs/>
          <w:sz w:val="48"/>
          <w:szCs w:val="48"/>
        </w:rPr>
        <w:t>C</w:t>
      </w:r>
      <w:r w:rsidRPr="00D355D5">
        <w:rPr>
          <w:rFonts w:ascii="Aptos" w:hAnsi="Aptos"/>
          <w:b/>
          <w:bCs/>
          <w:sz w:val="48"/>
          <w:szCs w:val="48"/>
        </w:rPr>
        <w:t xml:space="preserve">ash </w:t>
      </w:r>
      <w:r>
        <w:rPr>
          <w:rFonts w:ascii="Aptos" w:hAnsi="Aptos"/>
          <w:b/>
          <w:bCs/>
          <w:sz w:val="48"/>
          <w:szCs w:val="48"/>
        </w:rPr>
        <w:t>A</w:t>
      </w:r>
      <w:r w:rsidRPr="00D355D5">
        <w:rPr>
          <w:rFonts w:ascii="Aptos" w:hAnsi="Aptos"/>
          <w:b/>
          <w:bCs/>
          <w:sz w:val="48"/>
          <w:szCs w:val="48"/>
        </w:rPr>
        <w:t xml:space="preserve">dvance </w:t>
      </w:r>
      <w:r>
        <w:rPr>
          <w:rFonts w:ascii="Aptos" w:hAnsi="Aptos"/>
          <w:b/>
          <w:bCs/>
          <w:sz w:val="48"/>
          <w:szCs w:val="48"/>
        </w:rPr>
        <w:t>L</w:t>
      </w:r>
      <w:r w:rsidRPr="00D355D5">
        <w:rPr>
          <w:rFonts w:ascii="Aptos" w:hAnsi="Aptos"/>
          <w:b/>
          <w:bCs/>
          <w:sz w:val="48"/>
          <w:szCs w:val="48"/>
        </w:rPr>
        <w:t>oans</w:t>
      </w:r>
    </w:p>
    <w:p w14:paraId="42CB8E9C" w14:textId="77777777" w:rsidR="00D355D5" w:rsidRPr="00D355D5" w:rsidRDefault="00D355D5" w:rsidP="00D355D5">
      <w:pPr>
        <w:rPr>
          <w:rFonts w:ascii="Aptos" w:hAnsi="Aptos"/>
          <w:b/>
          <w:bCs/>
          <w:sz w:val="48"/>
          <w:szCs w:val="48"/>
        </w:rPr>
      </w:pPr>
      <w:r w:rsidRPr="00252EF0">
        <w:rPr>
          <w:rFonts w:ascii="Aptos" w:hAnsi="Aptos"/>
          <w:b/>
          <w:bCs/>
          <w:color w:val="00B0F0"/>
          <w:sz w:val="22"/>
          <w:szCs w:val="22"/>
        </w:rPr>
        <w:t xml:space="preserve">Home / Type of Financing / </w:t>
      </w:r>
      <w:r w:rsidRPr="00D355D5">
        <w:rPr>
          <w:rFonts w:ascii="Aptos" w:hAnsi="Aptos"/>
          <w:b/>
          <w:bCs/>
          <w:color w:val="00B0F0"/>
          <w:sz w:val="22"/>
          <w:szCs w:val="22"/>
        </w:rPr>
        <w:t>Merchant Cash Advance Loans</w:t>
      </w:r>
    </w:p>
    <w:p w14:paraId="7279DDA3" w14:textId="162ACA85" w:rsidR="00D355D5" w:rsidRPr="00252EF0" w:rsidRDefault="00D355D5" w:rsidP="00D355D5">
      <w:pPr>
        <w:rPr>
          <w:rFonts w:ascii="Aptos" w:hAnsi="Aptos"/>
          <w:b/>
          <w:bCs/>
          <w:color w:val="00B0F0"/>
          <w:sz w:val="22"/>
          <w:szCs w:val="22"/>
        </w:rPr>
      </w:pPr>
    </w:p>
    <w:p w14:paraId="07725F85" w14:textId="2A50AFFD" w:rsidR="00320A04" w:rsidRDefault="00D355D5">
      <w:pPr>
        <w:rPr>
          <w:rFonts w:ascii="Aptos" w:hAnsi="Aptos"/>
        </w:rPr>
      </w:pPr>
      <w:r w:rsidRPr="00D355D5">
        <w:rPr>
          <w:rFonts w:ascii="Aptos" w:hAnsi="Aptos"/>
        </w:rPr>
        <w:t xml:space="preserve">A </w:t>
      </w:r>
      <w:r w:rsidRPr="00D355D5">
        <w:rPr>
          <w:rFonts w:ascii="Aptos" w:hAnsi="Aptos"/>
          <w:b/>
          <w:bCs/>
        </w:rPr>
        <w:t>merchant cash advance (MCA)</w:t>
      </w:r>
      <w:r w:rsidRPr="00D355D5">
        <w:rPr>
          <w:rFonts w:ascii="Aptos" w:hAnsi="Aptos"/>
        </w:rPr>
        <w:t xml:space="preserve"> is not a traditional loan; instead, it provides businesses with a lump sum of cash in exchange for a percentage of future credit card sales. This funding option is often used by businesses that need quick access to capital and may not qualify for conventional loans.</w:t>
      </w:r>
    </w:p>
    <w:p w14:paraId="23D27A45" w14:textId="77777777" w:rsidR="00D355D5" w:rsidRPr="00D355D5" w:rsidRDefault="00D355D5" w:rsidP="00D355D5">
      <w:pPr>
        <w:rPr>
          <w:rFonts w:ascii="Aptos" w:hAnsi="Aptos"/>
          <w:b/>
          <w:bCs/>
          <w:sz w:val="32"/>
          <w:szCs w:val="32"/>
        </w:rPr>
      </w:pPr>
      <w:r w:rsidRPr="00D355D5">
        <w:rPr>
          <w:rFonts w:ascii="Aptos" w:hAnsi="Aptos"/>
          <w:b/>
          <w:bCs/>
          <w:sz w:val="32"/>
          <w:szCs w:val="32"/>
        </w:rPr>
        <w:t>Understanding Merchant Cash Advances</w:t>
      </w:r>
    </w:p>
    <w:p w14:paraId="5CA9653B" w14:textId="77777777" w:rsidR="00D355D5" w:rsidRPr="00D355D5" w:rsidRDefault="00D355D5" w:rsidP="00D355D5">
      <w:pPr>
        <w:rPr>
          <w:rFonts w:ascii="Aptos" w:hAnsi="Aptos"/>
        </w:rPr>
      </w:pPr>
      <w:r w:rsidRPr="00D355D5">
        <w:rPr>
          <w:rFonts w:ascii="Aptos" w:hAnsi="Aptos"/>
        </w:rPr>
        <w:t xml:space="preserve">A </w:t>
      </w:r>
      <w:r w:rsidRPr="00D355D5">
        <w:rPr>
          <w:rFonts w:ascii="Aptos" w:hAnsi="Aptos"/>
          <w:b/>
          <w:bCs/>
        </w:rPr>
        <w:t>merchant cash advance (MCA)</w:t>
      </w:r>
      <w:r w:rsidRPr="00D355D5">
        <w:rPr>
          <w:rFonts w:ascii="Aptos" w:hAnsi="Aptos"/>
        </w:rPr>
        <w:t xml:space="preserve"> is a financing option that allows businesses to receive a lump sum of cash upfront in exchange for a percentage of their future credit card sales. Unlike traditional loans, MCAs are not classified as loans and do not require collateral. This makes them accessible to businesses that may struggle to qualify for conventional financing.</w:t>
      </w:r>
    </w:p>
    <w:p w14:paraId="5BC552FE" w14:textId="77777777" w:rsidR="00D355D5" w:rsidRDefault="00D355D5">
      <w:pPr>
        <w:rPr>
          <w:rFonts w:ascii="Aptos" w:hAnsi="Aptos"/>
        </w:rPr>
      </w:pPr>
    </w:p>
    <w:p w14:paraId="6549CD4B" w14:textId="77777777" w:rsidR="00D355D5" w:rsidRPr="00D355D5" w:rsidRDefault="00D355D5" w:rsidP="00D355D5">
      <w:pPr>
        <w:rPr>
          <w:rFonts w:ascii="Aptos" w:hAnsi="Aptos"/>
          <w:sz w:val="32"/>
          <w:szCs w:val="32"/>
        </w:rPr>
      </w:pPr>
      <w:r w:rsidRPr="00D355D5">
        <w:rPr>
          <w:rFonts w:ascii="Aptos" w:hAnsi="Aptos"/>
          <w:sz w:val="32"/>
          <w:szCs w:val="32"/>
        </w:rPr>
        <w:t>Key Features of Merchant Cash Advances</w:t>
      </w:r>
    </w:p>
    <w:p w14:paraId="5B559A33" w14:textId="423CCDC3" w:rsidR="00D355D5" w:rsidRPr="00D355D5" w:rsidRDefault="00D355D5" w:rsidP="00D355D5">
      <w:pPr>
        <w:rPr>
          <w:rFonts w:ascii="Aptos" w:hAnsi="Aptos"/>
          <w:b/>
          <w:bCs/>
        </w:rPr>
      </w:pPr>
      <w:r w:rsidRPr="00D355D5">
        <w:rPr>
          <w:rFonts w:ascii="Aptos" w:hAnsi="Aptos"/>
          <w:b/>
          <w:bCs/>
        </w:rPr>
        <w:t>Feature</w:t>
      </w:r>
      <w:r w:rsidRPr="00D355D5">
        <w:rPr>
          <w:rFonts w:ascii="Aptos" w:hAnsi="Aptos"/>
          <w:b/>
          <w:bCs/>
        </w:rPr>
        <w:tab/>
      </w:r>
      <w:r w:rsidRPr="00D355D5">
        <w:rPr>
          <w:rFonts w:ascii="Aptos" w:hAnsi="Aptos"/>
          <w:b/>
          <w:bCs/>
        </w:rPr>
        <w:tab/>
      </w:r>
      <w:r w:rsidRPr="00D355D5">
        <w:rPr>
          <w:rFonts w:ascii="Aptos" w:hAnsi="Aptos"/>
          <w:b/>
          <w:bCs/>
        </w:rPr>
        <w:tab/>
        <w:t>Description</w:t>
      </w:r>
    </w:p>
    <w:p w14:paraId="7E097C34" w14:textId="31AE811D" w:rsidR="00D355D5" w:rsidRPr="00D355D5" w:rsidRDefault="00D355D5" w:rsidP="00D355D5">
      <w:pPr>
        <w:rPr>
          <w:rFonts w:ascii="Aptos" w:hAnsi="Aptos"/>
        </w:rPr>
      </w:pPr>
      <w:r w:rsidRPr="00D355D5">
        <w:rPr>
          <w:rFonts w:ascii="Aptos" w:hAnsi="Aptos"/>
          <w:color w:val="00B0F0"/>
        </w:rPr>
        <w:t>Funding Speed</w:t>
      </w:r>
      <w:r w:rsidRPr="00D355D5">
        <w:rPr>
          <w:rFonts w:ascii="Aptos" w:hAnsi="Aptos"/>
        </w:rPr>
        <w:tab/>
      </w:r>
      <w:r>
        <w:rPr>
          <w:rFonts w:ascii="Aptos" w:hAnsi="Aptos"/>
        </w:rPr>
        <w:tab/>
      </w:r>
      <w:r w:rsidRPr="00D355D5">
        <w:rPr>
          <w:rFonts w:ascii="Aptos" w:hAnsi="Aptos"/>
        </w:rPr>
        <w:t>Quick access to funds, often within 24 hours.</w:t>
      </w:r>
    </w:p>
    <w:p w14:paraId="090BDBB0" w14:textId="77777777" w:rsidR="00D355D5" w:rsidRDefault="00D355D5" w:rsidP="00D355D5">
      <w:pPr>
        <w:spacing w:after="0"/>
        <w:rPr>
          <w:rFonts w:ascii="Aptos" w:hAnsi="Aptos"/>
        </w:rPr>
      </w:pPr>
      <w:r w:rsidRPr="00D355D5">
        <w:rPr>
          <w:rFonts w:ascii="Aptos" w:hAnsi="Aptos"/>
          <w:color w:val="00B0F0"/>
        </w:rPr>
        <w:t>Repayment Structure</w:t>
      </w:r>
      <w:r w:rsidRPr="00D355D5">
        <w:rPr>
          <w:rFonts w:ascii="Aptos" w:hAnsi="Aptos"/>
        </w:rPr>
        <w:tab/>
        <w:t xml:space="preserve">Payments are deducted daily or weekly from credit card sales, providing </w:t>
      </w:r>
    </w:p>
    <w:p w14:paraId="4CEEC363" w14:textId="5C822D2C" w:rsidR="00D355D5" w:rsidRPr="00D355D5" w:rsidRDefault="00D355D5" w:rsidP="00D355D5">
      <w:pPr>
        <w:ind w:left="2160" w:firstLine="720"/>
        <w:rPr>
          <w:rFonts w:ascii="Aptos" w:hAnsi="Aptos"/>
        </w:rPr>
      </w:pPr>
      <w:r w:rsidRPr="00D355D5">
        <w:rPr>
          <w:rFonts w:ascii="Aptos" w:hAnsi="Aptos"/>
        </w:rPr>
        <w:t>flexibility.</w:t>
      </w:r>
    </w:p>
    <w:p w14:paraId="7B634337" w14:textId="77777777" w:rsidR="00D355D5" w:rsidRDefault="00D355D5" w:rsidP="00D355D5">
      <w:pPr>
        <w:spacing w:after="0"/>
        <w:rPr>
          <w:rFonts w:ascii="Aptos" w:hAnsi="Aptos"/>
        </w:rPr>
      </w:pPr>
      <w:r w:rsidRPr="00D355D5">
        <w:rPr>
          <w:rFonts w:ascii="Aptos" w:hAnsi="Aptos"/>
          <w:color w:val="00B0F0"/>
        </w:rPr>
        <w:t>Eligibility</w:t>
      </w:r>
      <w:r w:rsidRPr="00D355D5">
        <w:rPr>
          <w:rFonts w:ascii="Aptos" w:hAnsi="Aptos"/>
        </w:rPr>
        <w:tab/>
      </w:r>
      <w:r>
        <w:rPr>
          <w:rFonts w:ascii="Aptos" w:hAnsi="Aptos"/>
        </w:rPr>
        <w:tab/>
      </w:r>
      <w:r>
        <w:rPr>
          <w:rFonts w:ascii="Aptos" w:hAnsi="Aptos"/>
        </w:rPr>
        <w:tab/>
      </w:r>
      <w:r w:rsidRPr="00D355D5">
        <w:rPr>
          <w:rFonts w:ascii="Aptos" w:hAnsi="Aptos"/>
        </w:rPr>
        <w:t xml:space="preserve">Generally more lenient; businesses with poor credit or limited history can </w:t>
      </w:r>
    </w:p>
    <w:p w14:paraId="7ECA8766" w14:textId="4796B324" w:rsidR="00D355D5" w:rsidRPr="00D355D5" w:rsidRDefault="00D355D5" w:rsidP="00D355D5">
      <w:pPr>
        <w:ind w:left="2160" w:firstLine="720"/>
        <w:rPr>
          <w:rFonts w:ascii="Aptos" w:hAnsi="Aptos"/>
        </w:rPr>
      </w:pPr>
      <w:r w:rsidRPr="00D355D5">
        <w:rPr>
          <w:rFonts w:ascii="Aptos" w:hAnsi="Aptos"/>
        </w:rPr>
        <w:t>qualify.</w:t>
      </w:r>
    </w:p>
    <w:p w14:paraId="3AB95D79" w14:textId="77777777" w:rsidR="00D355D5" w:rsidRPr="00D355D5" w:rsidRDefault="00D355D5" w:rsidP="00D355D5">
      <w:pPr>
        <w:rPr>
          <w:rFonts w:ascii="Aptos" w:hAnsi="Aptos"/>
        </w:rPr>
      </w:pPr>
      <w:r w:rsidRPr="00D355D5">
        <w:rPr>
          <w:rFonts w:ascii="Aptos" w:hAnsi="Aptos"/>
          <w:color w:val="00B0F0"/>
        </w:rPr>
        <w:t>No Collateral Required</w:t>
      </w:r>
      <w:r w:rsidRPr="00D355D5">
        <w:rPr>
          <w:rFonts w:ascii="Aptos" w:hAnsi="Aptos"/>
        </w:rPr>
        <w:tab/>
        <w:t>MCAs do not require physical assets as security.</w:t>
      </w:r>
    </w:p>
    <w:p w14:paraId="53DB8EE6" w14:textId="45E670C8" w:rsidR="00D355D5" w:rsidRDefault="00D355D5" w:rsidP="00D355D5">
      <w:pPr>
        <w:ind w:left="2880" w:hanging="2880"/>
        <w:rPr>
          <w:rFonts w:ascii="Aptos" w:hAnsi="Aptos"/>
        </w:rPr>
      </w:pPr>
      <w:r w:rsidRPr="00D355D5">
        <w:rPr>
          <w:rFonts w:ascii="Aptos" w:hAnsi="Aptos"/>
          <w:color w:val="00B0F0"/>
        </w:rPr>
        <w:t>High Costs</w:t>
      </w:r>
      <w:r w:rsidRPr="00D355D5">
        <w:rPr>
          <w:rFonts w:ascii="Aptos" w:hAnsi="Aptos"/>
        </w:rPr>
        <w:tab/>
        <w:t>Factor rates can lead to APRs in the triple digits, making them one of the more expensive financing options.</w:t>
      </w:r>
    </w:p>
    <w:p w14:paraId="31972B76" w14:textId="77777777" w:rsidR="00D355D5" w:rsidRPr="00D355D5" w:rsidRDefault="00D355D5" w:rsidP="00D355D5">
      <w:pPr>
        <w:ind w:left="2880" w:hanging="2880"/>
        <w:rPr>
          <w:rFonts w:ascii="Aptos" w:hAnsi="Aptos"/>
          <w:b/>
          <w:bCs/>
        </w:rPr>
      </w:pPr>
      <w:r w:rsidRPr="00D355D5">
        <w:rPr>
          <w:rFonts w:ascii="Aptos" w:hAnsi="Aptos"/>
          <w:b/>
          <w:bCs/>
        </w:rPr>
        <w:t>Pros and Cons of Merchant Cash Advances</w:t>
      </w:r>
    </w:p>
    <w:p w14:paraId="0F6B27C9" w14:textId="77777777" w:rsidR="00D355D5" w:rsidRPr="00D355D5" w:rsidRDefault="00D355D5" w:rsidP="00D355D5">
      <w:pPr>
        <w:ind w:left="2880" w:hanging="2880"/>
        <w:rPr>
          <w:rFonts w:ascii="Aptos" w:hAnsi="Aptos"/>
          <w:b/>
          <w:bCs/>
        </w:rPr>
      </w:pPr>
      <w:r w:rsidRPr="00D355D5">
        <w:rPr>
          <w:rFonts w:ascii="Aptos" w:hAnsi="Aptos"/>
          <w:b/>
          <w:bCs/>
        </w:rPr>
        <w:t>Advantages</w:t>
      </w:r>
    </w:p>
    <w:p w14:paraId="1CE1FC4D" w14:textId="77777777" w:rsidR="00D355D5" w:rsidRPr="00D355D5" w:rsidRDefault="00D355D5" w:rsidP="00D355D5">
      <w:pPr>
        <w:numPr>
          <w:ilvl w:val="0"/>
          <w:numId w:val="1"/>
        </w:numPr>
        <w:rPr>
          <w:rFonts w:ascii="Aptos" w:hAnsi="Aptos"/>
        </w:rPr>
      </w:pPr>
      <w:r w:rsidRPr="00D355D5">
        <w:rPr>
          <w:rFonts w:ascii="Aptos" w:hAnsi="Aptos"/>
          <w:b/>
          <w:bCs/>
        </w:rPr>
        <w:t>Fast Funding</w:t>
      </w:r>
      <w:r w:rsidRPr="00D355D5">
        <w:rPr>
          <w:rFonts w:ascii="Aptos" w:hAnsi="Aptos"/>
        </w:rPr>
        <w:t>: Businesses can receive cash quickly, which is crucial for urgent needs.</w:t>
      </w:r>
    </w:p>
    <w:p w14:paraId="2498C4E1" w14:textId="77777777" w:rsidR="00D355D5" w:rsidRPr="00D355D5" w:rsidRDefault="00D355D5" w:rsidP="00D355D5">
      <w:pPr>
        <w:numPr>
          <w:ilvl w:val="0"/>
          <w:numId w:val="1"/>
        </w:numPr>
        <w:rPr>
          <w:rFonts w:ascii="Aptos" w:hAnsi="Aptos"/>
        </w:rPr>
      </w:pPr>
      <w:r w:rsidRPr="00D355D5">
        <w:rPr>
          <w:rFonts w:ascii="Aptos" w:hAnsi="Aptos"/>
          <w:b/>
          <w:bCs/>
        </w:rPr>
        <w:t>Flexible Requirements</w:t>
      </w:r>
      <w:r w:rsidRPr="00D355D5">
        <w:rPr>
          <w:rFonts w:ascii="Aptos" w:hAnsi="Aptos"/>
        </w:rPr>
        <w:t>: Suitable for startups and businesses with credit challenges.</w:t>
      </w:r>
    </w:p>
    <w:p w14:paraId="13C5BA57" w14:textId="77777777" w:rsidR="00D355D5" w:rsidRPr="00D355D5" w:rsidRDefault="00D355D5" w:rsidP="00D355D5">
      <w:pPr>
        <w:numPr>
          <w:ilvl w:val="0"/>
          <w:numId w:val="1"/>
        </w:numPr>
        <w:rPr>
          <w:rFonts w:ascii="Aptos" w:hAnsi="Aptos"/>
        </w:rPr>
      </w:pPr>
      <w:r w:rsidRPr="00D355D5">
        <w:rPr>
          <w:rFonts w:ascii="Aptos" w:hAnsi="Aptos"/>
          <w:b/>
          <w:bCs/>
        </w:rPr>
        <w:t>No Physical Collateral</w:t>
      </w:r>
      <w:r w:rsidRPr="00D355D5">
        <w:rPr>
          <w:rFonts w:ascii="Aptos" w:hAnsi="Aptos"/>
        </w:rPr>
        <w:t>: Reduces the risk for business owners.</w:t>
      </w:r>
    </w:p>
    <w:p w14:paraId="238A63D7" w14:textId="77777777" w:rsidR="00D355D5" w:rsidRPr="00D355D5" w:rsidRDefault="00D355D5" w:rsidP="00D355D5">
      <w:pPr>
        <w:ind w:left="2880" w:hanging="2880"/>
        <w:rPr>
          <w:rFonts w:ascii="Aptos" w:hAnsi="Aptos"/>
          <w:b/>
          <w:bCs/>
        </w:rPr>
      </w:pPr>
      <w:r w:rsidRPr="00D355D5">
        <w:rPr>
          <w:rFonts w:ascii="Aptos" w:hAnsi="Aptos"/>
          <w:b/>
          <w:bCs/>
        </w:rPr>
        <w:t>Disadvantages</w:t>
      </w:r>
    </w:p>
    <w:p w14:paraId="0F24E67B" w14:textId="77777777" w:rsidR="00D355D5" w:rsidRPr="00D355D5" w:rsidRDefault="00D355D5" w:rsidP="00D355D5">
      <w:pPr>
        <w:numPr>
          <w:ilvl w:val="0"/>
          <w:numId w:val="2"/>
        </w:numPr>
        <w:rPr>
          <w:rFonts w:ascii="Aptos" w:hAnsi="Aptos"/>
        </w:rPr>
      </w:pPr>
      <w:r w:rsidRPr="00D355D5">
        <w:rPr>
          <w:rFonts w:ascii="Aptos" w:hAnsi="Aptos"/>
          <w:b/>
          <w:bCs/>
        </w:rPr>
        <w:t>High Costs</w:t>
      </w:r>
      <w:r w:rsidRPr="00D355D5">
        <w:rPr>
          <w:rFonts w:ascii="Aptos" w:hAnsi="Aptos"/>
        </w:rPr>
        <w:t>: MCAs can be significantly more expensive than traditional loans.</w:t>
      </w:r>
    </w:p>
    <w:p w14:paraId="15AAB914" w14:textId="77777777" w:rsidR="00D355D5" w:rsidRPr="00D355D5" w:rsidRDefault="00D355D5" w:rsidP="00D355D5">
      <w:pPr>
        <w:numPr>
          <w:ilvl w:val="0"/>
          <w:numId w:val="2"/>
        </w:numPr>
        <w:rPr>
          <w:rFonts w:ascii="Aptos" w:hAnsi="Aptos"/>
        </w:rPr>
      </w:pPr>
      <w:r w:rsidRPr="00D355D5">
        <w:rPr>
          <w:rFonts w:ascii="Aptos" w:hAnsi="Aptos"/>
          <w:b/>
          <w:bCs/>
        </w:rPr>
        <w:t>Frequent Repayments</w:t>
      </w:r>
      <w:r w:rsidRPr="00D355D5">
        <w:rPr>
          <w:rFonts w:ascii="Aptos" w:hAnsi="Aptos"/>
        </w:rPr>
        <w:t>: Daily or weekly payments can strain cash flow.</w:t>
      </w:r>
    </w:p>
    <w:p w14:paraId="518AF72D" w14:textId="77777777" w:rsidR="00D355D5" w:rsidRDefault="00D355D5" w:rsidP="00D355D5">
      <w:pPr>
        <w:numPr>
          <w:ilvl w:val="0"/>
          <w:numId w:val="2"/>
        </w:numPr>
        <w:rPr>
          <w:rFonts w:ascii="Aptos" w:hAnsi="Aptos"/>
        </w:rPr>
      </w:pPr>
      <w:r w:rsidRPr="00D355D5">
        <w:rPr>
          <w:rFonts w:ascii="Aptos" w:hAnsi="Aptos"/>
          <w:b/>
          <w:bCs/>
        </w:rPr>
        <w:lastRenderedPageBreak/>
        <w:t>Confusing Terms</w:t>
      </w:r>
      <w:r w:rsidRPr="00D355D5">
        <w:rPr>
          <w:rFonts w:ascii="Aptos" w:hAnsi="Aptos"/>
        </w:rPr>
        <w:t>: Contracts may be complex, making it hard to understand total costs.</w:t>
      </w:r>
    </w:p>
    <w:p w14:paraId="591C3DCE" w14:textId="77777777" w:rsidR="00D355D5" w:rsidRPr="00D355D5" w:rsidRDefault="00D355D5" w:rsidP="00D355D5">
      <w:pPr>
        <w:rPr>
          <w:rFonts w:ascii="Aptos" w:hAnsi="Aptos"/>
          <w:b/>
          <w:bCs/>
        </w:rPr>
      </w:pPr>
      <w:r w:rsidRPr="00D355D5">
        <w:rPr>
          <w:rFonts w:ascii="Aptos" w:hAnsi="Aptos"/>
          <w:b/>
          <w:bCs/>
        </w:rPr>
        <w:t>When to Consider an MCA</w:t>
      </w:r>
    </w:p>
    <w:p w14:paraId="2B7BE533" w14:textId="77777777" w:rsidR="00D355D5" w:rsidRPr="00D355D5" w:rsidRDefault="00D355D5" w:rsidP="00D355D5">
      <w:pPr>
        <w:rPr>
          <w:rFonts w:ascii="Aptos" w:hAnsi="Aptos"/>
        </w:rPr>
      </w:pPr>
      <w:r w:rsidRPr="00D355D5">
        <w:rPr>
          <w:rFonts w:ascii="Aptos" w:hAnsi="Aptos"/>
        </w:rPr>
        <w:t>Merchant cash advances are ideal for businesses that:</w:t>
      </w:r>
    </w:p>
    <w:p w14:paraId="4B149571" w14:textId="77777777" w:rsidR="00D355D5" w:rsidRPr="00D355D5" w:rsidRDefault="00D355D5" w:rsidP="00D355D5">
      <w:pPr>
        <w:numPr>
          <w:ilvl w:val="0"/>
          <w:numId w:val="3"/>
        </w:numPr>
        <w:rPr>
          <w:rFonts w:ascii="Aptos" w:hAnsi="Aptos"/>
        </w:rPr>
      </w:pPr>
      <w:r w:rsidRPr="00D355D5">
        <w:rPr>
          <w:rFonts w:ascii="Aptos" w:hAnsi="Aptos"/>
        </w:rPr>
        <w:t>Process a high volume of credit and debit card transactions.</w:t>
      </w:r>
    </w:p>
    <w:p w14:paraId="6FB5E790" w14:textId="77777777" w:rsidR="00D355D5" w:rsidRPr="00D355D5" w:rsidRDefault="00D355D5" w:rsidP="00D355D5">
      <w:pPr>
        <w:numPr>
          <w:ilvl w:val="0"/>
          <w:numId w:val="3"/>
        </w:numPr>
        <w:rPr>
          <w:rFonts w:ascii="Aptos" w:hAnsi="Aptos"/>
        </w:rPr>
      </w:pPr>
      <w:r w:rsidRPr="00D355D5">
        <w:rPr>
          <w:rFonts w:ascii="Aptos" w:hAnsi="Aptos"/>
        </w:rPr>
        <w:t>Need immediate funding for opportunities like inventory purchases or marketing campaigns.</w:t>
      </w:r>
    </w:p>
    <w:p w14:paraId="30818583" w14:textId="77777777" w:rsidR="00D355D5" w:rsidRDefault="00D355D5" w:rsidP="00D355D5">
      <w:pPr>
        <w:numPr>
          <w:ilvl w:val="0"/>
          <w:numId w:val="3"/>
        </w:numPr>
        <w:rPr>
          <w:rFonts w:ascii="Aptos" w:hAnsi="Aptos"/>
        </w:rPr>
      </w:pPr>
      <w:r w:rsidRPr="00D355D5">
        <w:rPr>
          <w:rFonts w:ascii="Aptos" w:hAnsi="Aptos"/>
        </w:rPr>
        <w:t>Lack collateral or have poor credit scores.</w:t>
      </w:r>
    </w:p>
    <w:p w14:paraId="5E7C85AA" w14:textId="77777777" w:rsidR="00D355D5" w:rsidRDefault="00D355D5" w:rsidP="00D355D5">
      <w:pPr>
        <w:rPr>
          <w:rFonts w:ascii="Aptos" w:hAnsi="Aptos"/>
        </w:rPr>
      </w:pPr>
    </w:p>
    <w:p w14:paraId="768D6BFE" w14:textId="0129137D" w:rsidR="00D355D5" w:rsidRPr="00E64971" w:rsidRDefault="00992B24" w:rsidP="00D355D5">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D355D5" w:rsidRPr="00243B3D">
        <w:rPr>
          <w:rFonts w:ascii="Aptos" w:hAnsi="Aptos"/>
          <w:b/>
          <w:bCs/>
          <w:sz w:val="28"/>
          <w:szCs w:val="28"/>
        </w:rPr>
        <w:t xml:space="preserve">typical loan </w:t>
      </w:r>
      <w:r w:rsidR="00D355D5">
        <w:rPr>
          <w:rFonts w:ascii="Aptos" w:hAnsi="Aptos"/>
          <w:b/>
          <w:bCs/>
          <w:sz w:val="28"/>
          <w:szCs w:val="28"/>
        </w:rPr>
        <w:t xml:space="preserve">funding </w:t>
      </w:r>
      <w:r w:rsidR="00D355D5" w:rsidRPr="00243B3D">
        <w:rPr>
          <w:rFonts w:ascii="Aptos" w:hAnsi="Aptos"/>
          <w:b/>
          <w:bCs/>
          <w:sz w:val="28"/>
          <w:szCs w:val="28"/>
        </w:rPr>
        <w:t xml:space="preserve">size: </w:t>
      </w:r>
      <w:r w:rsidR="00D355D5" w:rsidRPr="00D355D5">
        <w:rPr>
          <w:rFonts w:ascii="Aptos" w:hAnsi="Aptos"/>
          <w:b/>
          <w:bCs/>
          <w:sz w:val="28"/>
          <w:szCs w:val="28"/>
        </w:rPr>
        <w:t>$20,000 - $1 million+</w:t>
      </w:r>
    </w:p>
    <w:p w14:paraId="2A74E0A4" w14:textId="2D746377" w:rsidR="00D355D5" w:rsidRPr="00701B75" w:rsidRDefault="00D355D5" w:rsidP="00D355D5">
      <w:pPr>
        <w:rPr>
          <w:rFonts w:ascii="Aptos" w:hAnsi="Aptos"/>
          <w:b/>
          <w:bCs/>
          <w:color w:val="00B0F0"/>
          <w:sz w:val="28"/>
          <w:szCs w:val="28"/>
        </w:rPr>
      </w:pPr>
      <w:r w:rsidRPr="00701B75">
        <w:rPr>
          <w:rFonts w:ascii="Aptos" w:hAnsi="Aptos"/>
          <w:b/>
          <w:bCs/>
          <w:color w:val="00B0F0"/>
          <w:sz w:val="28"/>
          <w:szCs w:val="28"/>
        </w:rPr>
        <w:t>Typical approval time: 24</w:t>
      </w:r>
      <w:r>
        <w:rPr>
          <w:rFonts w:ascii="Aptos" w:hAnsi="Aptos"/>
          <w:b/>
          <w:bCs/>
          <w:color w:val="00B0F0"/>
          <w:sz w:val="28"/>
          <w:szCs w:val="28"/>
        </w:rPr>
        <w:t xml:space="preserve"> </w:t>
      </w:r>
      <w:r w:rsidRPr="00701B75">
        <w:rPr>
          <w:rFonts w:ascii="Aptos" w:hAnsi="Aptos"/>
          <w:b/>
          <w:bCs/>
          <w:color w:val="00B0F0"/>
          <w:sz w:val="28"/>
          <w:szCs w:val="28"/>
        </w:rPr>
        <w:t>-</w:t>
      </w:r>
      <w:r>
        <w:rPr>
          <w:rFonts w:ascii="Aptos" w:hAnsi="Aptos"/>
          <w:b/>
          <w:bCs/>
          <w:color w:val="00B0F0"/>
          <w:sz w:val="28"/>
          <w:szCs w:val="28"/>
        </w:rPr>
        <w:t xml:space="preserve"> 48</w:t>
      </w:r>
      <w:r w:rsidRPr="00701B75">
        <w:rPr>
          <w:rFonts w:ascii="Aptos" w:hAnsi="Aptos"/>
          <w:b/>
          <w:bCs/>
          <w:color w:val="00B0F0"/>
          <w:sz w:val="28"/>
          <w:szCs w:val="28"/>
        </w:rPr>
        <w:t xml:space="preserve"> hours </w:t>
      </w:r>
    </w:p>
    <w:p w14:paraId="60DAC6AC" w14:textId="77777777" w:rsidR="00D355D5" w:rsidRPr="00FC6384" w:rsidRDefault="00D355D5" w:rsidP="00D355D5">
      <w:pPr>
        <w:ind w:left="720" w:firstLine="720"/>
        <w:rPr>
          <w:rFonts w:ascii="Aptos" w:hAnsi="Aptos"/>
          <w:b/>
          <w:bCs/>
          <w:color w:val="00B0F0"/>
        </w:rPr>
      </w:pPr>
      <w:r w:rsidRPr="004C4CAC">
        <w:rPr>
          <w:rFonts w:ascii="Aptos" w:hAnsi="Aptos"/>
          <w:b/>
          <w:bCs/>
          <w:color w:val="00B0F0"/>
          <w:sz w:val="32"/>
          <w:szCs w:val="32"/>
        </w:rPr>
        <w:t>[ APPLY ]</w:t>
      </w:r>
    </w:p>
    <w:p w14:paraId="03C9F711" w14:textId="77777777" w:rsidR="00D355D5" w:rsidRPr="00D355D5" w:rsidRDefault="00D355D5" w:rsidP="00D355D5">
      <w:pPr>
        <w:rPr>
          <w:rFonts w:ascii="Aptos" w:hAnsi="Aptos"/>
        </w:rPr>
      </w:pPr>
    </w:p>
    <w:p w14:paraId="360E5F81" w14:textId="77777777" w:rsidR="00D355D5" w:rsidRPr="00D355D5" w:rsidRDefault="00D355D5" w:rsidP="00D355D5">
      <w:pPr>
        <w:rPr>
          <w:rFonts w:ascii="Aptos" w:hAnsi="Aptos"/>
        </w:rPr>
      </w:pPr>
    </w:p>
    <w:p w14:paraId="403092DD" w14:textId="77777777" w:rsidR="00D355D5" w:rsidRPr="00D355D5" w:rsidRDefault="00D355D5" w:rsidP="00D355D5">
      <w:pPr>
        <w:ind w:left="2880" w:hanging="2880"/>
        <w:rPr>
          <w:rFonts w:ascii="Aptos" w:hAnsi="Aptos"/>
        </w:rPr>
      </w:pPr>
    </w:p>
    <w:sectPr w:rsidR="00D355D5" w:rsidRPr="00D355D5" w:rsidSect="00D355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1AE1"/>
    <w:multiLevelType w:val="multilevel"/>
    <w:tmpl w:val="D57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433FA7"/>
    <w:multiLevelType w:val="multilevel"/>
    <w:tmpl w:val="3D3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1345A7"/>
    <w:multiLevelType w:val="multilevel"/>
    <w:tmpl w:val="A07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16958">
    <w:abstractNumId w:val="0"/>
  </w:num>
  <w:num w:numId="2" w16cid:durableId="151676619">
    <w:abstractNumId w:val="1"/>
  </w:num>
  <w:num w:numId="3" w16cid:durableId="644165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D5"/>
    <w:rsid w:val="00320A04"/>
    <w:rsid w:val="003E75FB"/>
    <w:rsid w:val="005178BF"/>
    <w:rsid w:val="006F7CE3"/>
    <w:rsid w:val="00992B24"/>
    <w:rsid w:val="00D3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89FC"/>
  <w15:chartTrackingRefBased/>
  <w15:docId w15:val="{A9E02C3F-B894-4732-87AE-E5872CA9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5D5"/>
    <w:rPr>
      <w:rFonts w:eastAsiaTheme="majorEastAsia" w:cstheme="majorBidi"/>
      <w:color w:val="272727" w:themeColor="text1" w:themeTint="D8"/>
    </w:rPr>
  </w:style>
  <w:style w:type="paragraph" w:styleId="Title">
    <w:name w:val="Title"/>
    <w:basedOn w:val="Normal"/>
    <w:next w:val="Normal"/>
    <w:link w:val="TitleChar"/>
    <w:uiPriority w:val="10"/>
    <w:qFormat/>
    <w:rsid w:val="00D35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5D5"/>
    <w:pPr>
      <w:spacing w:before="160"/>
      <w:jc w:val="center"/>
    </w:pPr>
    <w:rPr>
      <w:i/>
      <w:iCs/>
      <w:color w:val="404040" w:themeColor="text1" w:themeTint="BF"/>
    </w:rPr>
  </w:style>
  <w:style w:type="character" w:customStyle="1" w:styleId="QuoteChar">
    <w:name w:val="Quote Char"/>
    <w:basedOn w:val="DefaultParagraphFont"/>
    <w:link w:val="Quote"/>
    <w:uiPriority w:val="29"/>
    <w:rsid w:val="00D355D5"/>
    <w:rPr>
      <w:i/>
      <w:iCs/>
      <w:color w:val="404040" w:themeColor="text1" w:themeTint="BF"/>
    </w:rPr>
  </w:style>
  <w:style w:type="paragraph" w:styleId="ListParagraph">
    <w:name w:val="List Paragraph"/>
    <w:basedOn w:val="Normal"/>
    <w:uiPriority w:val="34"/>
    <w:qFormat/>
    <w:rsid w:val="00D355D5"/>
    <w:pPr>
      <w:ind w:left="720"/>
      <w:contextualSpacing/>
    </w:pPr>
  </w:style>
  <w:style w:type="character" w:styleId="IntenseEmphasis">
    <w:name w:val="Intense Emphasis"/>
    <w:basedOn w:val="DefaultParagraphFont"/>
    <w:uiPriority w:val="21"/>
    <w:qFormat/>
    <w:rsid w:val="00D355D5"/>
    <w:rPr>
      <w:i/>
      <w:iCs/>
      <w:color w:val="2F5496" w:themeColor="accent1" w:themeShade="BF"/>
    </w:rPr>
  </w:style>
  <w:style w:type="paragraph" w:styleId="IntenseQuote">
    <w:name w:val="Intense Quote"/>
    <w:basedOn w:val="Normal"/>
    <w:next w:val="Normal"/>
    <w:link w:val="IntenseQuoteChar"/>
    <w:uiPriority w:val="30"/>
    <w:qFormat/>
    <w:rsid w:val="00D35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5D5"/>
    <w:rPr>
      <w:i/>
      <w:iCs/>
      <w:color w:val="2F5496" w:themeColor="accent1" w:themeShade="BF"/>
    </w:rPr>
  </w:style>
  <w:style w:type="character" w:styleId="IntenseReference">
    <w:name w:val="Intense Reference"/>
    <w:basedOn w:val="DefaultParagraphFont"/>
    <w:uiPriority w:val="32"/>
    <w:qFormat/>
    <w:rsid w:val="00D355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cp:revision>
  <dcterms:created xsi:type="dcterms:W3CDTF">2026-07-19T11:59:00Z</dcterms:created>
  <dcterms:modified xsi:type="dcterms:W3CDTF">2026-09-30T05:35:00Z</dcterms:modified>
</cp:coreProperties>
</file>