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28E2" w14:textId="77777777" w:rsidR="00D03976" w:rsidRPr="00D03976" w:rsidRDefault="00D03976" w:rsidP="00D03976">
      <w:pPr>
        <w:rPr>
          <w:rFonts w:ascii="Aptos" w:hAnsi="Aptos"/>
          <w:b/>
          <w:bCs/>
          <w:sz w:val="48"/>
          <w:szCs w:val="48"/>
        </w:rPr>
      </w:pPr>
      <w:r w:rsidRPr="00D03976">
        <w:rPr>
          <w:rFonts w:ascii="Aptos" w:hAnsi="Aptos"/>
          <w:b/>
          <w:bCs/>
          <w:sz w:val="48"/>
          <w:szCs w:val="48"/>
        </w:rPr>
        <w:t>Securities-Based Lending</w:t>
      </w:r>
    </w:p>
    <w:p w14:paraId="5A0E8FEC" w14:textId="70643D60" w:rsidR="00320A04" w:rsidRPr="00D03976" w:rsidRDefault="00D03976" w:rsidP="00D03976">
      <w:pPr>
        <w:rPr>
          <w:rFonts w:ascii="Aptos" w:hAnsi="Aptos"/>
          <w:b/>
          <w:bCs/>
          <w:color w:val="00B0F0"/>
          <w:sz w:val="22"/>
          <w:szCs w:val="22"/>
        </w:rPr>
      </w:pPr>
      <w:r w:rsidRPr="00D03976">
        <w:rPr>
          <w:rFonts w:ascii="Aptos" w:hAnsi="Aptos"/>
          <w:b/>
          <w:bCs/>
          <w:color w:val="00B0F0"/>
          <w:sz w:val="22"/>
          <w:szCs w:val="22"/>
        </w:rPr>
        <w:t xml:space="preserve">Home 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/ </w:t>
      </w:r>
      <w:r w:rsidRPr="00D03976">
        <w:rPr>
          <w:rFonts w:ascii="Aptos" w:hAnsi="Aptos"/>
          <w:b/>
          <w:bCs/>
          <w:color w:val="00B0F0"/>
          <w:sz w:val="22"/>
          <w:szCs w:val="22"/>
        </w:rPr>
        <w:t xml:space="preserve">Types of Financing 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Pr="00D03976">
        <w:rPr>
          <w:rFonts w:ascii="Aptos" w:hAnsi="Aptos"/>
          <w:b/>
          <w:bCs/>
          <w:color w:val="00B0F0"/>
          <w:sz w:val="22"/>
          <w:szCs w:val="22"/>
        </w:rPr>
        <w:t>Securities-Based Lending</w:t>
      </w:r>
    </w:p>
    <w:p w14:paraId="6749288E" w14:textId="77777777" w:rsidR="00D03976" w:rsidRDefault="00D03976" w:rsidP="00D03976">
      <w:pPr>
        <w:rPr>
          <w:rFonts w:ascii="Aptos" w:hAnsi="Aptos"/>
        </w:rPr>
      </w:pPr>
    </w:p>
    <w:p w14:paraId="786E0ABF" w14:textId="60F27D3D" w:rsidR="00D03976" w:rsidRPr="00D03976" w:rsidRDefault="00CC4084" w:rsidP="00D03976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</w:t>
      </w:r>
      <w:r w:rsidRPr="00243B3D">
        <w:rPr>
          <w:rFonts w:ascii="Aptos" w:hAnsi="Aptos"/>
          <w:b/>
          <w:bCs/>
          <w:sz w:val="28"/>
          <w:szCs w:val="28"/>
        </w:rPr>
        <w:t xml:space="preserve"> </w:t>
      </w:r>
      <w:r w:rsidR="00D03976" w:rsidRPr="00D03976">
        <w:rPr>
          <w:rFonts w:ascii="Aptos" w:hAnsi="Aptos"/>
          <w:b/>
          <w:bCs/>
        </w:rPr>
        <w:t>offers the nation's only non-transfer of title Securities-based loans.</w:t>
      </w:r>
      <w:r w:rsidR="00D03976" w:rsidRPr="00D03976">
        <w:rPr>
          <w:rFonts w:ascii="Aptos" w:hAnsi="Aptos"/>
        </w:rPr>
        <w:t xml:space="preserve"> If you have a portfolio of securities, we can set up a line of credit of 70-90% of the value of the portfolio. This line of credit is utilized as a true line of </w:t>
      </w:r>
      <w:proofErr w:type="gramStart"/>
      <w:r w:rsidR="00D03976" w:rsidRPr="00D03976">
        <w:rPr>
          <w:rFonts w:ascii="Aptos" w:hAnsi="Aptos"/>
        </w:rPr>
        <w:t>credit</w:t>
      </w:r>
      <w:proofErr w:type="gramEnd"/>
      <w:r w:rsidR="00D03976" w:rsidRPr="00D03976">
        <w:rPr>
          <w:rFonts w:ascii="Aptos" w:hAnsi="Aptos"/>
        </w:rPr>
        <w:t xml:space="preserve"> and you may borrow as much or as little as you want. You can utilize the money for any purpose with no restrictions.</w:t>
      </w:r>
    </w:p>
    <w:p w14:paraId="309F2ABD" w14:textId="20C51C20" w:rsidR="00D03976" w:rsidRPr="00D03976" w:rsidRDefault="00D03976" w:rsidP="00D03976">
      <w:pPr>
        <w:rPr>
          <w:rFonts w:ascii="Aptos" w:hAnsi="Aptos"/>
        </w:rPr>
      </w:pPr>
      <w:r w:rsidRPr="00D03976">
        <w:rPr>
          <w:rFonts w:ascii="Aptos" w:hAnsi="Aptos"/>
        </w:rPr>
        <w:t xml:space="preserve">Repayment is </w:t>
      </w:r>
      <w:proofErr w:type="gramStart"/>
      <w:r w:rsidRPr="00D03976">
        <w:rPr>
          <w:rFonts w:ascii="Aptos" w:hAnsi="Aptos"/>
        </w:rPr>
        <w:t>interest</w:t>
      </w:r>
      <w:proofErr w:type="gramEnd"/>
      <w:r w:rsidRPr="00D03976">
        <w:rPr>
          <w:rFonts w:ascii="Aptos" w:hAnsi="Aptos"/>
        </w:rPr>
        <w:t xml:space="preserve"> only, with no principal payments. The rates are very low and approval is guaranteed, regardless of personal credit. We can usually approve your loan within 3-5 business days with no credit checks. There is no sale of your stock. You receive all dividends. You can sell the stocks in your portfolio </w:t>
      </w:r>
      <w:r w:rsidR="00CC4084" w:rsidRPr="00D03976">
        <w:rPr>
          <w:rFonts w:ascii="Aptos" w:hAnsi="Aptos"/>
        </w:rPr>
        <w:t>if</w:t>
      </w:r>
      <w:r w:rsidRPr="00D03976">
        <w:rPr>
          <w:rFonts w:ascii="Aptos" w:hAnsi="Aptos"/>
        </w:rPr>
        <w:t xml:space="preserve"> you buy other stocks of equal value.</w:t>
      </w:r>
    </w:p>
    <w:p w14:paraId="6537571F" w14:textId="77777777" w:rsidR="00D03976" w:rsidRPr="00D03976" w:rsidRDefault="00D03976" w:rsidP="00D03976">
      <w:pPr>
        <w:rPr>
          <w:rFonts w:ascii="Aptos" w:hAnsi="Aptos"/>
        </w:rPr>
      </w:pPr>
      <w:r w:rsidRPr="00D03976">
        <w:rPr>
          <w:rFonts w:ascii="Aptos" w:hAnsi="Aptos"/>
          <w:b/>
          <w:bCs/>
        </w:rPr>
        <w:t>You keep complete control of your portfolio.</w:t>
      </w:r>
    </w:p>
    <w:p w14:paraId="7DF0C345" w14:textId="77777777" w:rsidR="00D03976" w:rsidRPr="00D03976" w:rsidRDefault="00D03976" w:rsidP="00D03976">
      <w:pPr>
        <w:rPr>
          <w:rFonts w:ascii="Aptos" w:hAnsi="Aptos"/>
        </w:rPr>
      </w:pPr>
    </w:p>
    <w:p w14:paraId="63364DFB" w14:textId="77777777" w:rsidR="00D03976" w:rsidRPr="00D03976" w:rsidRDefault="00D03976" w:rsidP="00D03976">
      <w:pPr>
        <w:rPr>
          <w:rFonts w:ascii="Aptos" w:hAnsi="Aptos"/>
        </w:rPr>
      </w:pPr>
      <w:r w:rsidRPr="00D03976">
        <w:rPr>
          <w:rFonts w:ascii="Aptos" w:hAnsi="Aptos"/>
          <w:b/>
          <w:bCs/>
        </w:rPr>
        <w:t>Key features of Securities Based Lending include:</w:t>
      </w:r>
    </w:p>
    <w:p w14:paraId="355A9410" w14:textId="77777777" w:rsidR="00D03976" w:rsidRPr="00D03976" w:rsidRDefault="00D03976" w:rsidP="00D03976">
      <w:pPr>
        <w:numPr>
          <w:ilvl w:val="0"/>
          <w:numId w:val="2"/>
        </w:numPr>
        <w:rPr>
          <w:rFonts w:ascii="Aptos" w:hAnsi="Aptos"/>
        </w:rPr>
      </w:pPr>
      <w:r w:rsidRPr="00D03976">
        <w:rPr>
          <w:rFonts w:ascii="Aptos" w:hAnsi="Aptos"/>
        </w:rPr>
        <w:t>Revolving line of credit</w:t>
      </w:r>
    </w:p>
    <w:p w14:paraId="6EEF09A5" w14:textId="77777777" w:rsidR="00D03976" w:rsidRPr="00D03976" w:rsidRDefault="00D03976" w:rsidP="00D03976">
      <w:pPr>
        <w:numPr>
          <w:ilvl w:val="0"/>
          <w:numId w:val="2"/>
        </w:numPr>
        <w:rPr>
          <w:rFonts w:ascii="Aptos" w:hAnsi="Aptos"/>
        </w:rPr>
      </w:pPr>
      <w:r w:rsidRPr="00D03976">
        <w:rPr>
          <w:rFonts w:ascii="Aptos" w:hAnsi="Aptos"/>
        </w:rPr>
        <w:t>Floating or fixed rates available</w:t>
      </w:r>
    </w:p>
    <w:p w14:paraId="6351E4FE" w14:textId="77777777" w:rsidR="00D03976" w:rsidRPr="00D03976" w:rsidRDefault="00D03976" w:rsidP="00D03976">
      <w:pPr>
        <w:numPr>
          <w:ilvl w:val="0"/>
          <w:numId w:val="2"/>
        </w:numPr>
        <w:rPr>
          <w:rFonts w:ascii="Aptos" w:hAnsi="Aptos"/>
        </w:rPr>
      </w:pPr>
      <w:r w:rsidRPr="00D03976">
        <w:rPr>
          <w:rFonts w:ascii="Aptos" w:hAnsi="Aptos"/>
        </w:rPr>
        <w:t>Loan to value ranging from 70-90%</w:t>
      </w:r>
    </w:p>
    <w:p w14:paraId="57CACD66" w14:textId="77777777" w:rsidR="00D03976" w:rsidRPr="00D03976" w:rsidRDefault="00D03976" w:rsidP="00D03976">
      <w:pPr>
        <w:numPr>
          <w:ilvl w:val="0"/>
          <w:numId w:val="2"/>
        </w:numPr>
        <w:rPr>
          <w:rFonts w:ascii="Aptos" w:hAnsi="Aptos"/>
        </w:rPr>
      </w:pPr>
      <w:r w:rsidRPr="00D03976">
        <w:rPr>
          <w:rFonts w:ascii="Aptos" w:hAnsi="Aptos"/>
        </w:rPr>
        <w:t>Securities remain titled in client's name</w:t>
      </w:r>
    </w:p>
    <w:p w14:paraId="1A3695D4" w14:textId="77777777" w:rsidR="00D03976" w:rsidRPr="00D03976" w:rsidRDefault="00D03976" w:rsidP="00D03976">
      <w:pPr>
        <w:numPr>
          <w:ilvl w:val="0"/>
          <w:numId w:val="2"/>
        </w:numPr>
        <w:rPr>
          <w:rFonts w:ascii="Aptos" w:hAnsi="Aptos"/>
        </w:rPr>
      </w:pPr>
      <w:r w:rsidRPr="00D03976">
        <w:rPr>
          <w:rFonts w:ascii="Aptos" w:hAnsi="Aptos"/>
        </w:rPr>
        <w:t>Limited documentation - Not credit or income based</w:t>
      </w:r>
    </w:p>
    <w:p w14:paraId="3B1E9C57" w14:textId="77777777" w:rsidR="00D03976" w:rsidRPr="00D03976" w:rsidRDefault="00D03976" w:rsidP="00D03976">
      <w:pPr>
        <w:numPr>
          <w:ilvl w:val="0"/>
          <w:numId w:val="3"/>
        </w:numPr>
        <w:rPr>
          <w:rFonts w:ascii="Aptos" w:hAnsi="Aptos"/>
        </w:rPr>
      </w:pPr>
      <w:r w:rsidRPr="00D03976">
        <w:rPr>
          <w:rFonts w:ascii="Aptos" w:hAnsi="Aptos"/>
        </w:rPr>
        <w:t>No prepayment penalty - With variable rate</w:t>
      </w:r>
    </w:p>
    <w:p w14:paraId="20608388" w14:textId="2FE16104" w:rsidR="00D03976" w:rsidRPr="00D03976" w:rsidRDefault="00D03976" w:rsidP="00D03976">
      <w:pPr>
        <w:numPr>
          <w:ilvl w:val="0"/>
          <w:numId w:val="3"/>
        </w:numPr>
        <w:rPr>
          <w:rFonts w:ascii="Aptos" w:hAnsi="Aptos"/>
        </w:rPr>
      </w:pPr>
      <w:r w:rsidRPr="00D03976">
        <w:rPr>
          <w:rFonts w:ascii="Aptos" w:hAnsi="Aptos"/>
        </w:rPr>
        <w:t xml:space="preserve">Dividends paid directly to </w:t>
      </w:r>
      <w:r w:rsidR="00BF219A" w:rsidRPr="00D03976">
        <w:rPr>
          <w:rFonts w:ascii="Aptos" w:hAnsi="Aptos"/>
        </w:rPr>
        <w:t>clients</w:t>
      </w:r>
    </w:p>
    <w:p w14:paraId="31A2CEA6" w14:textId="48826BB9" w:rsidR="00D03976" w:rsidRPr="00D03976" w:rsidRDefault="00D03976" w:rsidP="00D03976">
      <w:pPr>
        <w:numPr>
          <w:ilvl w:val="0"/>
          <w:numId w:val="3"/>
        </w:numPr>
        <w:rPr>
          <w:rFonts w:ascii="Aptos" w:hAnsi="Aptos"/>
        </w:rPr>
      </w:pPr>
      <w:r w:rsidRPr="00D03976">
        <w:rPr>
          <w:rFonts w:ascii="Aptos" w:hAnsi="Aptos"/>
        </w:rPr>
        <w:t>Client receives 100</w:t>
      </w:r>
      <w:r w:rsidR="00BF219A" w:rsidRPr="00D03976">
        <w:rPr>
          <w:rFonts w:ascii="Aptos" w:hAnsi="Aptos"/>
        </w:rPr>
        <w:t>%</w:t>
      </w:r>
      <w:r w:rsidRPr="00D03976">
        <w:rPr>
          <w:rFonts w:ascii="Aptos" w:hAnsi="Aptos"/>
        </w:rPr>
        <w:t xml:space="preserve"> portfolio appreciation</w:t>
      </w:r>
    </w:p>
    <w:p w14:paraId="4DDE92C4" w14:textId="77777777" w:rsidR="00D03976" w:rsidRPr="00D03976" w:rsidRDefault="00D03976" w:rsidP="00D03976">
      <w:pPr>
        <w:numPr>
          <w:ilvl w:val="0"/>
          <w:numId w:val="3"/>
        </w:numPr>
        <w:rPr>
          <w:rFonts w:ascii="Aptos" w:hAnsi="Aptos"/>
        </w:rPr>
      </w:pPr>
      <w:r w:rsidRPr="00D03976">
        <w:rPr>
          <w:rFonts w:ascii="Aptos" w:hAnsi="Aptos"/>
        </w:rPr>
        <w:t>Wide range of eligible securities</w:t>
      </w:r>
    </w:p>
    <w:p w14:paraId="6EB14896" w14:textId="77777777" w:rsidR="00D03976" w:rsidRDefault="00D03976" w:rsidP="00D03976">
      <w:pPr>
        <w:numPr>
          <w:ilvl w:val="0"/>
          <w:numId w:val="3"/>
        </w:numPr>
        <w:rPr>
          <w:rFonts w:ascii="Aptos" w:hAnsi="Aptos"/>
        </w:rPr>
      </w:pPr>
      <w:r w:rsidRPr="00D03976">
        <w:rPr>
          <w:rFonts w:ascii="Aptos" w:hAnsi="Aptos"/>
        </w:rPr>
        <w:t>Foreign nationals with foreign securities accepted</w:t>
      </w:r>
    </w:p>
    <w:p w14:paraId="55A84D4D" w14:textId="77777777" w:rsidR="00D03976" w:rsidRDefault="00D03976" w:rsidP="00D03976">
      <w:pPr>
        <w:rPr>
          <w:rFonts w:ascii="Aptos" w:hAnsi="Aptos"/>
        </w:rPr>
      </w:pPr>
    </w:p>
    <w:p w14:paraId="0BD0FC10" w14:textId="77777777" w:rsidR="001F2E1F" w:rsidRPr="00E64971" w:rsidRDefault="001F2E1F" w:rsidP="001F2E1F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typical loan </w:t>
      </w:r>
      <w:r>
        <w:rPr>
          <w:rFonts w:ascii="Aptos" w:hAnsi="Aptos"/>
          <w:b/>
          <w:bCs/>
          <w:sz w:val="28"/>
          <w:szCs w:val="28"/>
        </w:rPr>
        <w:t xml:space="preserve">funding </w:t>
      </w:r>
      <w:r w:rsidRPr="00243B3D">
        <w:rPr>
          <w:rFonts w:ascii="Aptos" w:hAnsi="Aptos"/>
          <w:b/>
          <w:bCs/>
          <w:sz w:val="28"/>
          <w:szCs w:val="28"/>
        </w:rPr>
        <w:t xml:space="preserve">size: </w:t>
      </w:r>
      <w:r w:rsidRPr="00EA5089">
        <w:rPr>
          <w:rFonts w:ascii="Aptos" w:hAnsi="Aptos"/>
          <w:b/>
          <w:bCs/>
          <w:sz w:val="28"/>
          <w:szCs w:val="28"/>
        </w:rPr>
        <w:t>$1 million - $100 million+</w:t>
      </w:r>
    </w:p>
    <w:p w14:paraId="6B62989F" w14:textId="77777777" w:rsidR="001F2E1F" w:rsidRPr="00701B75" w:rsidRDefault="001F2E1F" w:rsidP="001F2E1F">
      <w:pPr>
        <w:rPr>
          <w:rFonts w:ascii="Aptos" w:hAnsi="Aptos"/>
          <w:b/>
          <w:bCs/>
          <w:color w:val="00B0F0"/>
          <w:sz w:val="28"/>
          <w:szCs w:val="28"/>
        </w:rPr>
      </w:pPr>
      <w:r w:rsidRPr="00701B75">
        <w:rPr>
          <w:rFonts w:ascii="Aptos" w:hAnsi="Aptos"/>
          <w:b/>
          <w:bCs/>
          <w:color w:val="00B0F0"/>
          <w:sz w:val="28"/>
          <w:szCs w:val="28"/>
        </w:rPr>
        <w:t xml:space="preserve">Typical approval time: </w:t>
      </w:r>
      <w:r w:rsidRPr="00EA5089">
        <w:rPr>
          <w:rFonts w:ascii="Aptos" w:hAnsi="Aptos"/>
          <w:b/>
          <w:bCs/>
          <w:color w:val="00B0F0"/>
          <w:sz w:val="28"/>
          <w:szCs w:val="28"/>
        </w:rPr>
        <w:t>3-4 weeks</w:t>
      </w:r>
    </w:p>
    <w:p w14:paraId="34A0A679" w14:textId="394C8789" w:rsidR="00D03976" w:rsidRDefault="001F2E1F" w:rsidP="007C4128">
      <w:pPr>
        <w:ind w:left="720" w:firstLine="720"/>
      </w:pPr>
      <w:r w:rsidRPr="004C4CAC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sectPr w:rsidR="00D03976" w:rsidSect="00D039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91BE8"/>
    <w:multiLevelType w:val="multilevel"/>
    <w:tmpl w:val="9CFE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0031E"/>
    <w:multiLevelType w:val="multilevel"/>
    <w:tmpl w:val="87C8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85100"/>
    <w:multiLevelType w:val="multilevel"/>
    <w:tmpl w:val="7752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851745">
    <w:abstractNumId w:val="2"/>
  </w:num>
  <w:num w:numId="2" w16cid:durableId="339508300">
    <w:abstractNumId w:val="1"/>
  </w:num>
  <w:num w:numId="3" w16cid:durableId="67411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76"/>
    <w:rsid w:val="001F2E1F"/>
    <w:rsid w:val="00320A04"/>
    <w:rsid w:val="00467B51"/>
    <w:rsid w:val="005178BF"/>
    <w:rsid w:val="006F7CE3"/>
    <w:rsid w:val="007C4128"/>
    <w:rsid w:val="00BF219A"/>
    <w:rsid w:val="00CC4084"/>
    <w:rsid w:val="00D0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079CD"/>
  <w15:chartTrackingRefBased/>
  <w15:docId w15:val="{F310DC85-A4C2-4193-BC48-42D3ED95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9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9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976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CC408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40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C4084"/>
    <w:rPr>
      <w:i/>
      <w:iCs/>
    </w:rPr>
  </w:style>
  <w:style w:type="paragraph" w:styleId="NoSpacing">
    <w:name w:val="No Spacing"/>
    <w:uiPriority w:val="1"/>
    <w:qFormat/>
    <w:rsid w:val="00CC408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C408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CC408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C408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4084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5</cp:revision>
  <dcterms:created xsi:type="dcterms:W3CDTF">2026-07-19T07:25:00Z</dcterms:created>
  <dcterms:modified xsi:type="dcterms:W3CDTF">2026-09-30T05:26:00Z</dcterms:modified>
</cp:coreProperties>
</file>