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63423" w14:textId="77777777" w:rsidR="00327B9A" w:rsidRDefault="00327B9A" w:rsidP="00327B9A">
      <w:pPr>
        <w:spacing w:after="0"/>
        <w:rPr>
          <w:rFonts w:ascii="Aptos" w:hAnsi="Aptos"/>
          <w:b/>
          <w:bCs/>
          <w:sz w:val="18"/>
          <w:szCs w:val="18"/>
        </w:rPr>
      </w:pPr>
      <w:r w:rsidRPr="00885D96">
        <w:rPr>
          <w:rFonts w:ascii="Aptos" w:hAnsi="Aptos"/>
          <w:b/>
          <w:bCs/>
          <w:sz w:val="18"/>
          <w:szCs w:val="18"/>
        </w:rPr>
        <w:t xml:space="preserve">Business </w:t>
      </w:r>
      <w:r>
        <w:rPr>
          <w:rFonts w:ascii="Aptos" w:hAnsi="Aptos"/>
          <w:b/>
          <w:bCs/>
          <w:sz w:val="18"/>
          <w:szCs w:val="18"/>
        </w:rPr>
        <w:t>Loans</w:t>
      </w:r>
      <w:r w:rsidRPr="00885D96">
        <w:rPr>
          <w:rFonts w:ascii="Aptos" w:hAnsi="Aptos"/>
          <w:b/>
          <w:bCs/>
          <w:sz w:val="18"/>
          <w:szCs w:val="18"/>
        </w:rPr>
        <w:t xml:space="preserve"> by Industry</w:t>
      </w:r>
    </w:p>
    <w:p w14:paraId="15E61EA8" w14:textId="77777777" w:rsidR="00320A04" w:rsidRDefault="00320A04" w:rsidP="00327B9A">
      <w:pPr>
        <w:spacing w:after="0"/>
        <w:rPr>
          <w:rFonts w:ascii="Aptos" w:hAnsi="Aptos"/>
        </w:rPr>
      </w:pPr>
    </w:p>
    <w:p w14:paraId="7C343C50" w14:textId="59565FE6" w:rsidR="009A01D0" w:rsidRDefault="00C75A18" w:rsidP="003A7932">
      <w:pPr>
        <w:spacing w:after="0"/>
        <w:jc w:val="center"/>
        <w:rPr>
          <w:rFonts w:ascii="Aptos" w:hAnsi="Aptos"/>
          <w:b/>
          <w:bCs/>
          <w:sz w:val="48"/>
          <w:szCs w:val="48"/>
        </w:rPr>
      </w:pPr>
      <w:r>
        <w:rPr>
          <w:rFonts w:ascii="Aptos" w:hAnsi="Aptos"/>
          <w:b/>
          <w:bCs/>
          <w:sz w:val="48"/>
          <w:szCs w:val="48"/>
        </w:rPr>
        <w:t xml:space="preserve"> </w:t>
      </w:r>
      <w:r w:rsidR="009A01D0" w:rsidRPr="009A01D0">
        <w:rPr>
          <w:rFonts w:ascii="Aptos" w:hAnsi="Aptos"/>
          <w:b/>
          <w:bCs/>
          <w:sz w:val="48"/>
          <w:szCs w:val="48"/>
        </w:rPr>
        <w:t xml:space="preserve">Financial Services </w:t>
      </w:r>
    </w:p>
    <w:p w14:paraId="2B7610D5" w14:textId="359229A0" w:rsidR="00327B9A" w:rsidRDefault="00C75A18" w:rsidP="00C75A18">
      <w:pPr>
        <w:spacing w:after="0"/>
        <w:jc w:val="center"/>
        <w:rPr>
          <w:rFonts w:ascii="Aptos" w:hAnsi="Aptos"/>
        </w:rPr>
      </w:pPr>
      <w:r w:rsidRPr="00FB261C">
        <w:rPr>
          <w:rFonts w:ascii="Aptos" w:hAnsi="Aptos"/>
        </w:rPr>
        <w:t>Technology investments, operational costs</w:t>
      </w:r>
    </w:p>
    <w:p w14:paraId="31247855" w14:textId="77777777" w:rsidR="00C75A18" w:rsidRDefault="00C75A18" w:rsidP="00C75A18">
      <w:pPr>
        <w:spacing w:after="0"/>
        <w:rPr>
          <w:rFonts w:ascii="Aptos" w:hAnsi="Aptos"/>
        </w:rPr>
      </w:pPr>
    </w:p>
    <w:p w14:paraId="58CE80EA" w14:textId="3556FB9F" w:rsidR="002D3BB4" w:rsidRPr="00EF7B5F" w:rsidRDefault="002D3BB4" w:rsidP="002D3BB4">
      <w:pPr>
        <w:spacing w:after="0"/>
        <w:jc w:val="center"/>
        <w:rPr>
          <w:rFonts w:ascii="Aptos" w:hAnsi="Aptos"/>
          <w:b/>
          <w:bCs/>
        </w:rPr>
      </w:pPr>
      <w:r w:rsidRPr="005978C7">
        <w:rPr>
          <w:rFonts w:ascii="Aptos" w:hAnsi="Aptos"/>
          <w:b/>
          <w:bCs/>
        </w:rPr>
        <w:t xml:space="preserve">Popular Reasons </w:t>
      </w:r>
      <w:r w:rsidRPr="002D3BB4">
        <w:rPr>
          <w:rFonts w:ascii="Aptos" w:hAnsi="Aptos"/>
          <w:b/>
          <w:bCs/>
        </w:rPr>
        <w:t>Financial Service</w:t>
      </w:r>
      <w:r w:rsidRPr="005A274A">
        <w:rPr>
          <w:rFonts w:ascii="Aptos" w:hAnsi="Aptos"/>
        </w:rPr>
        <w:t xml:space="preserve"> </w:t>
      </w:r>
      <w:r w:rsidRPr="005978C7">
        <w:rPr>
          <w:rFonts w:ascii="Aptos" w:hAnsi="Aptos"/>
          <w:b/>
          <w:bCs/>
        </w:rPr>
        <w:t>Businesses Apply for Business Loans</w:t>
      </w:r>
    </w:p>
    <w:p w14:paraId="053467DB" w14:textId="2C096C80" w:rsidR="002D3BB4" w:rsidRDefault="002D3BB4" w:rsidP="002D3BB4">
      <w:pPr>
        <w:spacing w:after="0"/>
        <w:rPr>
          <w:rFonts w:ascii="Aptos" w:hAnsi="Aptos"/>
          <w:b/>
          <w:bCs/>
          <w:color w:val="0070C0"/>
          <w:sz w:val="20"/>
          <w:szCs w:val="20"/>
        </w:rPr>
      </w:pPr>
      <w:r>
        <w:rPr>
          <w:rFonts w:ascii="Aptos" w:hAnsi="Aptos"/>
          <w:b/>
          <w:bCs/>
          <w:color w:val="0070C0"/>
          <w:sz w:val="20"/>
          <w:szCs w:val="20"/>
        </w:rPr>
        <w:t xml:space="preserve">        </w:t>
      </w:r>
      <w:r w:rsidR="0088359D">
        <w:rPr>
          <w:rFonts w:ascii="Aptos" w:hAnsi="Aptos"/>
          <w:b/>
          <w:bCs/>
          <w:color w:val="0070C0"/>
          <w:sz w:val="20"/>
          <w:szCs w:val="20"/>
        </w:rPr>
        <w:t>New Equipment</w:t>
      </w:r>
      <w:r w:rsidR="00C10C6B">
        <w:rPr>
          <w:rFonts w:ascii="Aptos" w:hAnsi="Aptos"/>
          <w:b/>
          <w:bCs/>
          <w:color w:val="0070C0"/>
          <w:sz w:val="20"/>
          <w:szCs w:val="20"/>
        </w:rPr>
        <w:tab/>
      </w:r>
      <w:r w:rsidRPr="00A05D78">
        <w:rPr>
          <w:rFonts w:ascii="Aptos" w:hAnsi="Aptos"/>
          <w:b/>
          <w:bCs/>
          <w:color w:val="0070C0"/>
          <w:sz w:val="20"/>
          <w:szCs w:val="20"/>
        </w:rPr>
        <w:tab/>
      </w:r>
      <w:r w:rsidR="0088359D">
        <w:rPr>
          <w:rFonts w:ascii="Aptos" w:hAnsi="Aptos"/>
          <w:b/>
          <w:bCs/>
          <w:color w:val="0070C0"/>
          <w:sz w:val="20"/>
          <w:szCs w:val="20"/>
        </w:rPr>
        <w:t>Hire</w:t>
      </w:r>
      <w:r w:rsidR="00C10C6B">
        <w:rPr>
          <w:rFonts w:ascii="Aptos" w:hAnsi="Aptos"/>
          <w:b/>
          <w:bCs/>
          <w:color w:val="0070C0"/>
          <w:sz w:val="20"/>
          <w:szCs w:val="20"/>
        </w:rPr>
        <w:t xml:space="preserve"> Employees</w:t>
      </w:r>
      <w:r w:rsidR="00C10C6B">
        <w:rPr>
          <w:rFonts w:ascii="Aptos" w:hAnsi="Aptos"/>
          <w:b/>
          <w:bCs/>
          <w:color w:val="0070C0"/>
          <w:sz w:val="20"/>
          <w:szCs w:val="20"/>
        </w:rPr>
        <w:tab/>
      </w:r>
      <w:r>
        <w:rPr>
          <w:rFonts w:ascii="Aptos" w:hAnsi="Aptos"/>
          <w:b/>
          <w:bCs/>
          <w:color w:val="0070C0"/>
          <w:sz w:val="20"/>
          <w:szCs w:val="20"/>
        </w:rPr>
        <w:tab/>
      </w:r>
      <w:r w:rsidRPr="00A05D78">
        <w:rPr>
          <w:rFonts w:ascii="Aptos" w:hAnsi="Aptos"/>
          <w:b/>
          <w:bCs/>
          <w:color w:val="0070C0"/>
          <w:sz w:val="20"/>
          <w:szCs w:val="20"/>
        </w:rPr>
        <w:tab/>
      </w:r>
      <w:r w:rsidRPr="00A05D78">
        <w:rPr>
          <w:rFonts w:ascii="Aptos" w:hAnsi="Aptos"/>
          <w:b/>
          <w:bCs/>
          <w:color w:val="0070C0"/>
          <w:sz w:val="20"/>
          <w:szCs w:val="20"/>
        </w:rPr>
        <w:tab/>
      </w:r>
      <w:r w:rsidR="008844D2">
        <w:rPr>
          <w:rFonts w:ascii="Aptos" w:hAnsi="Aptos"/>
          <w:b/>
          <w:bCs/>
          <w:color w:val="0070C0"/>
          <w:sz w:val="20"/>
          <w:szCs w:val="20"/>
        </w:rPr>
        <w:t>G</w:t>
      </w:r>
      <w:r w:rsidR="008844D2" w:rsidRPr="008844D2">
        <w:rPr>
          <w:rFonts w:ascii="Aptos" w:hAnsi="Aptos"/>
          <w:b/>
          <w:bCs/>
          <w:color w:val="0070C0"/>
          <w:sz w:val="20"/>
          <w:szCs w:val="20"/>
        </w:rPr>
        <w:t xml:space="preserve">rowth and </w:t>
      </w:r>
      <w:r w:rsidR="008844D2">
        <w:rPr>
          <w:rFonts w:ascii="Aptos" w:hAnsi="Aptos"/>
          <w:b/>
          <w:bCs/>
          <w:color w:val="0070C0"/>
          <w:sz w:val="20"/>
          <w:szCs w:val="20"/>
        </w:rPr>
        <w:t>E</w:t>
      </w:r>
      <w:r w:rsidR="008844D2" w:rsidRPr="008844D2">
        <w:rPr>
          <w:rFonts w:ascii="Aptos" w:hAnsi="Aptos"/>
          <w:b/>
          <w:bCs/>
          <w:color w:val="0070C0"/>
          <w:sz w:val="20"/>
          <w:szCs w:val="20"/>
        </w:rPr>
        <w:t>xpansion</w:t>
      </w:r>
    </w:p>
    <w:p w14:paraId="49A872E4" w14:textId="1B552216" w:rsidR="00C75A18" w:rsidRPr="004925B7" w:rsidRDefault="00C10C6B" w:rsidP="00C75A18">
      <w:pPr>
        <w:spacing w:after="0"/>
        <w:rPr>
          <w:rFonts w:ascii="Aptos" w:hAnsi="Aptos"/>
          <w:b/>
          <w:bCs/>
          <w:color w:val="0070C0"/>
          <w:sz w:val="20"/>
          <w:szCs w:val="20"/>
        </w:rPr>
      </w:pPr>
      <w:r w:rsidRPr="004925B7">
        <w:rPr>
          <w:rFonts w:ascii="Aptos" w:hAnsi="Aptos"/>
          <w:b/>
          <w:bCs/>
          <w:color w:val="0070C0"/>
          <w:sz w:val="20"/>
          <w:szCs w:val="20"/>
        </w:rPr>
        <w:t>Managing Cash Flow</w:t>
      </w:r>
      <w:r w:rsidRPr="004925B7">
        <w:rPr>
          <w:rFonts w:ascii="Aptos" w:hAnsi="Aptos"/>
          <w:b/>
          <w:bCs/>
          <w:color w:val="0070C0"/>
          <w:sz w:val="20"/>
          <w:szCs w:val="20"/>
        </w:rPr>
        <w:tab/>
      </w:r>
      <w:r w:rsidRPr="004925B7">
        <w:rPr>
          <w:rFonts w:ascii="Aptos" w:hAnsi="Aptos"/>
          <w:b/>
          <w:bCs/>
          <w:color w:val="0070C0"/>
          <w:sz w:val="20"/>
          <w:szCs w:val="20"/>
        </w:rPr>
        <w:tab/>
        <w:t>Purchasing Invento</w:t>
      </w:r>
      <w:r w:rsidR="004925B7" w:rsidRPr="004925B7">
        <w:rPr>
          <w:rFonts w:ascii="Aptos" w:hAnsi="Aptos"/>
          <w:b/>
          <w:bCs/>
          <w:color w:val="0070C0"/>
          <w:sz w:val="20"/>
          <w:szCs w:val="20"/>
        </w:rPr>
        <w:t>ry</w:t>
      </w:r>
      <w:r w:rsidR="004925B7" w:rsidRPr="004925B7">
        <w:rPr>
          <w:rFonts w:ascii="Aptos" w:hAnsi="Aptos"/>
          <w:b/>
          <w:bCs/>
          <w:color w:val="0070C0"/>
          <w:sz w:val="20"/>
          <w:szCs w:val="20"/>
        </w:rPr>
        <w:tab/>
      </w:r>
      <w:r w:rsidR="004925B7" w:rsidRPr="004925B7">
        <w:rPr>
          <w:rFonts w:ascii="Aptos" w:hAnsi="Aptos"/>
          <w:b/>
          <w:bCs/>
          <w:color w:val="0070C0"/>
          <w:sz w:val="20"/>
          <w:szCs w:val="20"/>
        </w:rPr>
        <w:tab/>
      </w:r>
      <w:r w:rsidR="000F2AC3">
        <w:rPr>
          <w:rFonts w:ascii="Aptos" w:hAnsi="Aptos"/>
          <w:b/>
          <w:bCs/>
          <w:color w:val="0070C0"/>
          <w:sz w:val="20"/>
          <w:szCs w:val="20"/>
        </w:rPr>
        <w:tab/>
      </w:r>
      <w:r w:rsidR="004925B7" w:rsidRPr="004925B7">
        <w:rPr>
          <w:rFonts w:ascii="Aptos" w:hAnsi="Aptos"/>
          <w:b/>
          <w:bCs/>
          <w:color w:val="0070C0"/>
          <w:sz w:val="20"/>
          <w:szCs w:val="20"/>
        </w:rPr>
        <w:t>Renovations &amp; Improvements</w:t>
      </w:r>
    </w:p>
    <w:p w14:paraId="4307E67A" w14:textId="75F2F967" w:rsidR="0088359D" w:rsidRDefault="00C10C6B" w:rsidP="00C75A18">
      <w:pPr>
        <w:spacing w:after="0"/>
        <w:rPr>
          <w:rFonts w:ascii="Aptos" w:hAnsi="Aptos"/>
        </w:rPr>
      </w:pPr>
      <w:r>
        <w:rPr>
          <w:rFonts w:ascii="Aptos" w:hAnsi="Aptos"/>
        </w:rPr>
        <w:t xml:space="preserve"> </w:t>
      </w:r>
    </w:p>
    <w:p w14:paraId="4F861CB0" w14:textId="759AE714" w:rsidR="005A274A" w:rsidRDefault="005A274A" w:rsidP="00C75A18">
      <w:pPr>
        <w:spacing w:after="0"/>
        <w:rPr>
          <w:rFonts w:ascii="Aptos" w:hAnsi="Aptos"/>
        </w:rPr>
      </w:pPr>
      <w:r w:rsidRPr="005A274A">
        <w:rPr>
          <w:rFonts w:ascii="Aptos" w:hAnsi="Aptos"/>
        </w:rPr>
        <w:t>The most popular types of financial services businesses seeking business loans include traditional banks, credit unions, online lenders, and fintech companies. These businesses often apply for term loans, lines of credit, or SBA loans to fund operations, expand services, or manage cash flow.</w:t>
      </w:r>
    </w:p>
    <w:p w14:paraId="6FFBE2C8" w14:textId="77777777" w:rsidR="007802E6" w:rsidRDefault="007802E6" w:rsidP="00C75A18">
      <w:pPr>
        <w:spacing w:after="0"/>
        <w:rPr>
          <w:rFonts w:ascii="Aptos" w:hAnsi="Aptos"/>
        </w:rPr>
      </w:pPr>
    </w:p>
    <w:p w14:paraId="17F99495" w14:textId="77777777" w:rsidR="007802E6" w:rsidRPr="007802E6" w:rsidRDefault="007802E6" w:rsidP="007802E6">
      <w:pPr>
        <w:spacing w:after="0"/>
        <w:rPr>
          <w:rFonts w:ascii="Aptos" w:hAnsi="Aptos"/>
          <w:b/>
          <w:bCs/>
        </w:rPr>
      </w:pPr>
      <w:r w:rsidRPr="007802E6">
        <w:rPr>
          <w:rFonts w:ascii="Aptos" w:hAnsi="Aptos"/>
          <w:b/>
          <w:bCs/>
        </w:rPr>
        <w:t>Types of Financial Services Businesses Seeking Loans</w:t>
      </w:r>
    </w:p>
    <w:p w14:paraId="5CC5D9EA" w14:textId="77777777" w:rsidR="007802E6" w:rsidRDefault="007802E6" w:rsidP="007802E6">
      <w:pPr>
        <w:spacing w:after="0"/>
        <w:rPr>
          <w:rFonts w:ascii="Aptos" w:hAnsi="Aptos"/>
        </w:rPr>
      </w:pPr>
      <w:r w:rsidRPr="007802E6">
        <w:rPr>
          <w:rFonts w:ascii="Aptos" w:hAnsi="Aptos"/>
        </w:rPr>
        <w:t>Financial services businesses often require funding to support their operations, expand services, or manage cash flow. The most popular types of these businesses include:</w:t>
      </w:r>
    </w:p>
    <w:p w14:paraId="23BC8281" w14:textId="77777777" w:rsidR="007802E6" w:rsidRPr="007802E6" w:rsidRDefault="007802E6" w:rsidP="007802E6">
      <w:pPr>
        <w:spacing w:after="0"/>
        <w:rPr>
          <w:rFonts w:ascii="Aptos" w:hAnsi="Aptos"/>
        </w:rPr>
      </w:pPr>
    </w:p>
    <w:p w14:paraId="2D45D248" w14:textId="77777777" w:rsidR="007802E6" w:rsidRPr="007802E6" w:rsidRDefault="007802E6" w:rsidP="007802E6">
      <w:pPr>
        <w:spacing w:after="0"/>
        <w:rPr>
          <w:rFonts w:ascii="Aptos" w:hAnsi="Aptos"/>
          <w:b/>
          <w:bCs/>
        </w:rPr>
      </w:pPr>
      <w:r w:rsidRPr="007802E6">
        <w:rPr>
          <w:rFonts w:ascii="Aptos" w:hAnsi="Aptos"/>
          <w:b/>
          <w:bCs/>
        </w:rPr>
        <w:t>1. Traditional Banks</w:t>
      </w:r>
    </w:p>
    <w:p w14:paraId="6AA0D9B0" w14:textId="77777777" w:rsidR="007802E6" w:rsidRPr="007802E6" w:rsidRDefault="007802E6" w:rsidP="007802E6">
      <w:pPr>
        <w:numPr>
          <w:ilvl w:val="0"/>
          <w:numId w:val="1"/>
        </w:numPr>
        <w:spacing w:after="0"/>
        <w:rPr>
          <w:rFonts w:ascii="Aptos" w:hAnsi="Aptos"/>
        </w:rPr>
      </w:pPr>
      <w:r w:rsidRPr="007802E6">
        <w:rPr>
          <w:rFonts w:ascii="Aptos" w:hAnsi="Aptos"/>
          <w:b/>
          <w:bCs/>
        </w:rPr>
        <w:t>Purpose</w:t>
      </w:r>
      <w:r w:rsidRPr="007802E6">
        <w:rPr>
          <w:rFonts w:ascii="Aptos" w:hAnsi="Aptos"/>
        </w:rPr>
        <w:t>: Provide a wide range of financial services, including loans, savings accounts, and investment products.</w:t>
      </w:r>
    </w:p>
    <w:p w14:paraId="37CC245B" w14:textId="77777777" w:rsidR="007802E6" w:rsidRPr="007802E6" w:rsidRDefault="007802E6" w:rsidP="007802E6">
      <w:pPr>
        <w:numPr>
          <w:ilvl w:val="0"/>
          <w:numId w:val="1"/>
        </w:numPr>
        <w:spacing w:after="0"/>
        <w:rPr>
          <w:rFonts w:ascii="Aptos" w:hAnsi="Aptos"/>
        </w:rPr>
      </w:pPr>
      <w:r w:rsidRPr="007802E6">
        <w:rPr>
          <w:rFonts w:ascii="Aptos" w:hAnsi="Aptos"/>
          <w:b/>
          <w:bCs/>
        </w:rPr>
        <w:t>Loan Types</w:t>
      </w:r>
      <w:r w:rsidRPr="007802E6">
        <w:rPr>
          <w:rFonts w:ascii="Aptos" w:hAnsi="Aptos"/>
        </w:rPr>
        <w:t>: Typically apply for term loans and lines of credit.</w:t>
      </w:r>
    </w:p>
    <w:p w14:paraId="74276464" w14:textId="77777777" w:rsidR="007802E6" w:rsidRDefault="007802E6" w:rsidP="007802E6">
      <w:pPr>
        <w:spacing w:after="0"/>
        <w:rPr>
          <w:rFonts w:ascii="Aptos" w:hAnsi="Aptos"/>
          <w:b/>
          <w:bCs/>
        </w:rPr>
      </w:pPr>
    </w:p>
    <w:p w14:paraId="2D9B94B8" w14:textId="11E75EAA" w:rsidR="007802E6" w:rsidRPr="007802E6" w:rsidRDefault="007802E6" w:rsidP="007802E6">
      <w:pPr>
        <w:spacing w:after="0"/>
        <w:rPr>
          <w:rFonts w:ascii="Aptos" w:hAnsi="Aptos"/>
          <w:b/>
          <w:bCs/>
        </w:rPr>
      </w:pPr>
      <w:r w:rsidRPr="007802E6">
        <w:rPr>
          <w:rFonts w:ascii="Aptos" w:hAnsi="Aptos"/>
          <w:b/>
          <w:bCs/>
        </w:rPr>
        <w:t>2. Credit Unions</w:t>
      </w:r>
    </w:p>
    <w:p w14:paraId="44A532A2" w14:textId="77777777" w:rsidR="007802E6" w:rsidRPr="007802E6" w:rsidRDefault="007802E6" w:rsidP="007802E6">
      <w:pPr>
        <w:numPr>
          <w:ilvl w:val="0"/>
          <w:numId w:val="2"/>
        </w:numPr>
        <w:spacing w:after="0"/>
        <w:rPr>
          <w:rFonts w:ascii="Aptos" w:hAnsi="Aptos"/>
        </w:rPr>
      </w:pPr>
      <w:r w:rsidRPr="007802E6">
        <w:rPr>
          <w:rFonts w:ascii="Aptos" w:hAnsi="Aptos"/>
          <w:b/>
          <w:bCs/>
        </w:rPr>
        <w:t>Purpose</w:t>
      </w:r>
      <w:r w:rsidRPr="007802E6">
        <w:rPr>
          <w:rFonts w:ascii="Aptos" w:hAnsi="Aptos"/>
        </w:rPr>
        <w:t>: Member-owned financial cooperatives that offer similar services to banks but often with lower fees and better rates.</w:t>
      </w:r>
    </w:p>
    <w:p w14:paraId="109437E3" w14:textId="77777777" w:rsidR="007802E6" w:rsidRPr="007802E6" w:rsidRDefault="007802E6" w:rsidP="007802E6">
      <w:pPr>
        <w:numPr>
          <w:ilvl w:val="0"/>
          <w:numId w:val="2"/>
        </w:numPr>
        <w:spacing w:after="0"/>
        <w:rPr>
          <w:rFonts w:ascii="Aptos" w:hAnsi="Aptos"/>
        </w:rPr>
      </w:pPr>
      <w:r w:rsidRPr="007802E6">
        <w:rPr>
          <w:rFonts w:ascii="Aptos" w:hAnsi="Aptos"/>
          <w:b/>
          <w:bCs/>
        </w:rPr>
        <w:t>Loan Types</w:t>
      </w:r>
      <w:r w:rsidRPr="007802E6">
        <w:rPr>
          <w:rFonts w:ascii="Aptos" w:hAnsi="Aptos"/>
        </w:rPr>
        <w:t>: Frequently seek term loans and lines of credit for operational needs.</w:t>
      </w:r>
    </w:p>
    <w:p w14:paraId="7BE8EC04" w14:textId="77777777" w:rsidR="007802E6" w:rsidRDefault="007802E6" w:rsidP="007802E6">
      <w:pPr>
        <w:spacing w:after="0"/>
        <w:rPr>
          <w:rFonts w:ascii="Aptos" w:hAnsi="Aptos"/>
          <w:b/>
          <w:bCs/>
        </w:rPr>
      </w:pPr>
    </w:p>
    <w:p w14:paraId="2130BA70" w14:textId="264338DB" w:rsidR="007802E6" w:rsidRPr="007802E6" w:rsidRDefault="007802E6" w:rsidP="007802E6">
      <w:pPr>
        <w:spacing w:after="0"/>
        <w:rPr>
          <w:rFonts w:ascii="Aptos" w:hAnsi="Aptos"/>
          <w:b/>
          <w:bCs/>
        </w:rPr>
      </w:pPr>
      <w:r w:rsidRPr="007802E6">
        <w:rPr>
          <w:rFonts w:ascii="Aptos" w:hAnsi="Aptos"/>
          <w:b/>
          <w:bCs/>
        </w:rPr>
        <w:t>3. Online Lenders</w:t>
      </w:r>
    </w:p>
    <w:p w14:paraId="656D0C4A" w14:textId="77777777" w:rsidR="007802E6" w:rsidRPr="007802E6" w:rsidRDefault="007802E6" w:rsidP="007802E6">
      <w:pPr>
        <w:numPr>
          <w:ilvl w:val="0"/>
          <w:numId w:val="3"/>
        </w:numPr>
        <w:spacing w:after="0"/>
        <w:rPr>
          <w:rFonts w:ascii="Aptos" w:hAnsi="Aptos"/>
        </w:rPr>
      </w:pPr>
      <w:r w:rsidRPr="007802E6">
        <w:rPr>
          <w:rFonts w:ascii="Aptos" w:hAnsi="Aptos"/>
          <w:b/>
          <w:bCs/>
        </w:rPr>
        <w:t>Purpose</w:t>
      </w:r>
      <w:r w:rsidRPr="007802E6">
        <w:rPr>
          <w:rFonts w:ascii="Aptos" w:hAnsi="Aptos"/>
        </w:rPr>
        <w:t>: Provide quick access to loans through digital platforms, often with less stringent requirements.</w:t>
      </w:r>
    </w:p>
    <w:p w14:paraId="237D562A" w14:textId="77777777" w:rsidR="007802E6" w:rsidRPr="007802E6" w:rsidRDefault="007802E6" w:rsidP="007802E6">
      <w:pPr>
        <w:numPr>
          <w:ilvl w:val="0"/>
          <w:numId w:val="3"/>
        </w:numPr>
        <w:spacing w:after="0"/>
        <w:rPr>
          <w:rFonts w:ascii="Aptos" w:hAnsi="Aptos"/>
        </w:rPr>
      </w:pPr>
      <w:r w:rsidRPr="007802E6">
        <w:rPr>
          <w:rFonts w:ascii="Aptos" w:hAnsi="Aptos"/>
          <w:b/>
          <w:bCs/>
        </w:rPr>
        <w:t>Loan Types</w:t>
      </w:r>
      <w:r w:rsidRPr="007802E6">
        <w:rPr>
          <w:rFonts w:ascii="Aptos" w:hAnsi="Aptos"/>
        </w:rPr>
        <w:t>: Commonly offer term loans and lines of credit, appealing to businesses needing fast funding.</w:t>
      </w:r>
    </w:p>
    <w:p w14:paraId="48937839" w14:textId="77777777" w:rsidR="007802E6" w:rsidRDefault="007802E6" w:rsidP="007802E6">
      <w:pPr>
        <w:spacing w:after="0"/>
        <w:rPr>
          <w:rFonts w:ascii="Aptos" w:hAnsi="Aptos"/>
          <w:b/>
          <w:bCs/>
        </w:rPr>
      </w:pPr>
    </w:p>
    <w:p w14:paraId="1A5F5696" w14:textId="31B35A14" w:rsidR="007802E6" w:rsidRPr="007802E6" w:rsidRDefault="007802E6" w:rsidP="007802E6">
      <w:pPr>
        <w:spacing w:after="0"/>
        <w:rPr>
          <w:rFonts w:ascii="Aptos" w:hAnsi="Aptos"/>
          <w:b/>
          <w:bCs/>
        </w:rPr>
      </w:pPr>
      <w:r w:rsidRPr="007802E6">
        <w:rPr>
          <w:rFonts w:ascii="Aptos" w:hAnsi="Aptos"/>
          <w:b/>
          <w:bCs/>
        </w:rPr>
        <w:t>4. Fintech Companies</w:t>
      </w:r>
    </w:p>
    <w:p w14:paraId="56897D5A" w14:textId="77777777" w:rsidR="007802E6" w:rsidRPr="007802E6" w:rsidRDefault="007802E6" w:rsidP="007802E6">
      <w:pPr>
        <w:numPr>
          <w:ilvl w:val="0"/>
          <w:numId w:val="4"/>
        </w:numPr>
        <w:spacing w:after="0"/>
        <w:rPr>
          <w:rFonts w:ascii="Aptos" w:hAnsi="Aptos"/>
        </w:rPr>
      </w:pPr>
      <w:r w:rsidRPr="007802E6">
        <w:rPr>
          <w:rFonts w:ascii="Aptos" w:hAnsi="Aptos"/>
          <w:b/>
          <w:bCs/>
        </w:rPr>
        <w:t>Purpose</w:t>
      </w:r>
      <w:r w:rsidRPr="007802E6">
        <w:rPr>
          <w:rFonts w:ascii="Aptos" w:hAnsi="Aptos"/>
        </w:rPr>
        <w:t>: Use technology to enhance financial services, including payment processing, lending, and investment management.</w:t>
      </w:r>
    </w:p>
    <w:p w14:paraId="739ABCC2" w14:textId="77777777" w:rsidR="007802E6" w:rsidRPr="007802E6" w:rsidRDefault="007802E6" w:rsidP="007802E6">
      <w:pPr>
        <w:numPr>
          <w:ilvl w:val="0"/>
          <w:numId w:val="4"/>
        </w:numPr>
        <w:spacing w:after="0"/>
        <w:rPr>
          <w:rFonts w:ascii="Aptos" w:hAnsi="Aptos"/>
        </w:rPr>
      </w:pPr>
      <w:r w:rsidRPr="007802E6">
        <w:rPr>
          <w:rFonts w:ascii="Aptos" w:hAnsi="Aptos"/>
          <w:b/>
          <w:bCs/>
        </w:rPr>
        <w:t>Loan Types</w:t>
      </w:r>
      <w:r w:rsidRPr="007802E6">
        <w:rPr>
          <w:rFonts w:ascii="Aptos" w:hAnsi="Aptos"/>
        </w:rPr>
        <w:t>: Often utilize lines of credit and alternative financing options to support their innovative services.</w:t>
      </w:r>
    </w:p>
    <w:p w14:paraId="023477A1" w14:textId="77777777" w:rsidR="007802E6" w:rsidRDefault="007802E6" w:rsidP="007802E6">
      <w:pPr>
        <w:spacing w:after="0"/>
        <w:rPr>
          <w:rFonts w:ascii="Aptos" w:hAnsi="Aptos"/>
          <w:b/>
          <w:bCs/>
        </w:rPr>
      </w:pPr>
    </w:p>
    <w:p w14:paraId="304CBBC2" w14:textId="77777777" w:rsidR="007802E6" w:rsidRDefault="007802E6" w:rsidP="007802E6">
      <w:pPr>
        <w:spacing w:after="0"/>
        <w:rPr>
          <w:rFonts w:ascii="Aptos" w:hAnsi="Aptos"/>
          <w:b/>
          <w:bCs/>
        </w:rPr>
      </w:pPr>
    </w:p>
    <w:p w14:paraId="474DDF42" w14:textId="77777777" w:rsidR="007802E6" w:rsidRDefault="007802E6" w:rsidP="007802E6">
      <w:pPr>
        <w:spacing w:after="0"/>
        <w:rPr>
          <w:rFonts w:ascii="Aptos" w:hAnsi="Aptos"/>
          <w:b/>
          <w:bCs/>
        </w:rPr>
      </w:pPr>
    </w:p>
    <w:p w14:paraId="2AA9019A" w14:textId="77777777" w:rsidR="007802E6" w:rsidRDefault="007802E6" w:rsidP="007802E6">
      <w:pPr>
        <w:spacing w:after="0"/>
        <w:rPr>
          <w:rFonts w:ascii="Aptos" w:hAnsi="Aptos"/>
          <w:b/>
          <w:bCs/>
        </w:rPr>
      </w:pPr>
    </w:p>
    <w:p w14:paraId="1248613B" w14:textId="117AAF6F" w:rsidR="007802E6" w:rsidRPr="007802E6" w:rsidRDefault="007802E6" w:rsidP="007802E6">
      <w:pPr>
        <w:spacing w:after="0"/>
        <w:rPr>
          <w:rFonts w:ascii="Aptos" w:hAnsi="Aptos"/>
          <w:b/>
          <w:bCs/>
        </w:rPr>
      </w:pPr>
      <w:r w:rsidRPr="007802E6">
        <w:rPr>
          <w:rFonts w:ascii="Aptos" w:hAnsi="Aptos"/>
          <w:b/>
          <w:bCs/>
        </w:rPr>
        <w:lastRenderedPageBreak/>
        <w:t>Summary of Loan Types</w:t>
      </w:r>
    </w:p>
    <w:tbl>
      <w:tblPr>
        <w:tblW w:w="9180" w:type="dxa"/>
        <w:tblCellMar>
          <w:left w:w="0" w:type="dxa"/>
          <w:right w:w="0" w:type="dxa"/>
        </w:tblCellMar>
        <w:tblLook w:val="04A0" w:firstRow="1" w:lastRow="0" w:firstColumn="1" w:lastColumn="0" w:noHBand="0" w:noVBand="1"/>
      </w:tblPr>
      <w:tblGrid>
        <w:gridCol w:w="3261"/>
        <w:gridCol w:w="5919"/>
      </w:tblGrid>
      <w:tr w:rsidR="007802E6" w:rsidRPr="007802E6" w14:paraId="4B6215C8" w14:textId="77777777">
        <w:trPr>
          <w:tblHeader/>
        </w:trPr>
        <w:tc>
          <w:tcPr>
            <w:tcW w:w="0" w:type="auto"/>
            <w:tcBorders>
              <w:top w:val="nil"/>
              <w:left w:val="nil"/>
              <w:bottom w:val="nil"/>
              <w:right w:val="nil"/>
            </w:tcBorders>
            <w:tcMar>
              <w:top w:w="0" w:type="dxa"/>
              <w:left w:w="15" w:type="dxa"/>
              <w:bottom w:w="60" w:type="dxa"/>
              <w:right w:w="240" w:type="dxa"/>
            </w:tcMar>
            <w:hideMark/>
          </w:tcPr>
          <w:p w14:paraId="7DC6C68F" w14:textId="77777777" w:rsidR="007802E6" w:rsidRPr="007802E6" w:rsidRDefault="007802E6" w:rsidP="007802E6">
            <w:pPr>
              <w:spacing w:after="0"/>
              <w:rPr>
                <w:rFonts w:ascii="Aptos" w:hAnsi="Aptos"/>
                <w:b/>
                <w:bCs/>
              </w:rPr>
            </w:pPr>
            <w:r w:rsidRPr="007802E6">
              <w:rPr>
                <w:rFonts w:ascii="Aptos" w:hAnsi="Aptos"/>
                <w:b/>
                <w:bCs/>
              </w:rPr>
              <w:t>Business Type</w:t>
            </w:r>
          </w:p>
        </w:tc>
        <w:tc>
          <w:tcPr>
            <w:tcW w:w="0" w:type="auto"/>
            <w:tcBorders>
              <w:top w:val="nil"/>
              <w:left w:val="nil"/>
              <w:bottom w:val="nil"/>
              <w:right w:val="nil"/>
            </w:tcBorders>
            <w:tcMar>
              <w:top w:w="0" w:type="dxa"/>
              <w:left w:w="15" w:type="dxa"/>
              <w:bottom w:w="60" w:type="dxa"/>
              <w:right w:w="240" w:type="dxa"/>
            </w:tcMar>
            <w:hideMark/>
          </w:tcPr>
          <w:p w14:paraId="4DBC49A5" w14:textId="77777777" w:rsidR="007802E6" w:rsidRPr="007802E6" w:rsidRDefault="007802E6" w:rsidP="007802E6">
            <w:pPr>
              <w:spacing w:after="0"/>
              <w:rPr>
                <w:rFonts w:ascii="Aptos" w:hAnsi="Aptos"/>
                <w:b/>
                <w:bCs/>
              </w:rPr>
            </w:pPr>
            <w:r w:rsidRPr="007802E6">
              <w:rPr>
                <w:rFonts w:ascii="Aptos" w:hAnsi="Aptos"/>
                <w:b/>
                <w:bCs/>
              </w:rPr>
              <w:t>Common Loan Types</w:t>
            </w:r>
          </w:p>
        </w:tc>
      </w:tr>
      <w:tr w:rsidR="007802E6" w:rsidRPr="007802E6" w14:paraId="3B5F6F65" w14:textId="77777777">
        <w:tc>
          <w:tcPr>
            <w:tcW w:w="0" w:type="auto"/>
            <w:tcBorders>
              <w:top w:val="nil"/>
              <w:left w:val="nil"/>
              <w:bottom w:val="nil"/>
              <w:right w:val="nil"/>
            </w:tcBorders>
            <w:tcMar>
              <w:top w:w="120" w:type="dxa"/>
              <w:left w:w="15" w:type="dxa"/>
              <w:bottom w:w="120" w:type="dxa"/>
              <w:right w:w="120" w:type="dxa"/>
            </w:tcMar>
            <w:hideMark/>
          </w:tcPr>
          <w:p w14:paraId="0CEA8781" w14:textId="77777777" w:rsidR="007802E6" w:rsidRPr="007802E6" w:rsidRDefault="007802E6" w:rsidP="007802E6">
            <w:pPr>
              <w:spacing w:after="0"/>
              <w:rPr>
                <w:rFonts w:ascii="Aptos" w:hAnsi="Aptos"/>
              </w:rPr>
            </w:pPr>
            <w:r w:rsidRPr="007802E6">
              <w:rPr>
                <w:rFonts w:ascii="Aptos" w:hAnsi="Aptos"/>
              </w:rPr>
              <w:t>Traditional Banks</w:t>
            </w:r>
          </w:p>
        </w:tc>
        <w:tc>
          <w:tcPr>
            <w:tcW w:w="0" w:type="auto"/>
            <w:tcBorders>
              <w:top w:val="nil"/>
              <w:left w:val="nil"/>
              <w:bottom w:val="nil"/>
              <w:right w:val="nil"/>
            </w:tcBorders>
            <w:tcMar>
              <w:top w:w="120" w:type="dxa"/>
              <w:left w:w="15" w:type="dxa"/>
              <w:bottom w:w="120" w:type="dxa"/>
              <w:right w:w="120" w:type="dxa"/>
            </w:tcMar>
            <w:hideMark/>
          </w:tcPr>
          <w:p w14:paraId="1C5D1E48" w14:textId="77777777" w:rsidR="007802E6" w:rsidRPr="007802E6" w:rsidRDefault="007802E6" w:rsidP="007802E6">
            <w:pPr>
              <w:spacing w:after="0"/>
              <w:rPr>
                <w:rFonts w:ascii="Aptos" w:hAnsi="Aptos"/>
              </w:rPr>
            </w:pPr>
            <w:r w:rsidRPr="007802E6">
              <w:rPr>
                <w:rFonts w:ascii="Aptos" w:hAnsi="Aptos"/>
              </w:rPr>
              <w:t>Term Loans, Lines of Credit</w:t>
            </w:r>
          </w:p>
        </w:tc>
      </w:tr>
      <w:tr w:rsidR="007802E6" w:rsidRPr="007802E6" w14:paraId="4133ED99" w14:textId="77777777">
        <w:tc>
          <w:tcPr>
            <w:tcW w:w="0" w:type="auto"/>
            <w:tcBorders>
              <w:top w:val="nil"/>
              <w:left w:val="nil"/>
              <w:bottom w:val="nil"/>
              <w:right w:val="nil"/>
            </w:tcBorders>
            <w:tcMar>
              <w:top w:w="120" w:type="dxa"/>
              <w:left w:w="15" w:type="dxa"/>
              <w:bottom w:w="120" w:type="dxa"/>
              <w:right w:w="120" w:type="dxa"/>
            </w:tcMar>
            <w:hideMark/>
          </w:tcPr>
          <w:p w14:paraId="57415B38" w14:textId="77777777" w:rsidR="007802E6" w:rsidRPr="007802E6" w:rsidRDefault="007802E6" w:rsidP="007802E6">
            <w:pPr>
              <w:spacing w:after="0"/>
              <w:rPr>
                <w:rFonts w:ascii="Aptos" w:hAnsi="Aptos"/>
              </w:rPr>
            </w:pPr>
            <w:r w:rsidRPr="007802E6">
              <w:rPr>
                <w:rFonts w:ascii="Aptos" w:hAnsi="Aptos"/>
              </w:rPr>
              <w:t>Credit Unions</w:t>
            </w:r>
          </w:p>
        </w:tc>
        <w:tc>
          <w:tcPr>
            <w:tcW w:w="0" w:type="auto"/>
            <w:tcBorders>
              <w:top w:val="nil"/>
              <w:left w:val="nil"/>
              <w:bottom w:val="nil"/>
              <w:right w:val="nil"/>
            </w:tcBorders>
            <w:tcMar>
              <w:top w:w="120" w:type="dxa"/>
              <w:left w:w="15" w:type="dxa"/>
              <w:bottom w:w="120" w:type="dxa"/>
              <w:right w:w="120" w:type="dxa"/>
            </w:tcMar>
            <w:hideMark/>
          </w:tcPr>
          <w:p w14:paraId="015551E8" w14:textId="77777777" w:rsidR="007802E6" w:rsidRPr="007802E6" w:rsidRDefault="007802E6" w:rsidP="007802E6">
            <w:pPr>
              <w:spacing w:after="0"/>
              <w:rPr>
                <w:rFonts w:ascii="Aptos" w:hAnsi="Aptos"/>
              </w:rPr>
            </w:pPr>
            <w:r w:rsidRPr="007802E6">
              <w:rPr>
                <w:rFonts w:ascii="Aptos" w:hAnsi="Aptos"/>
              </w:rPr>
              <w:t>Term Loans, Lines of Credit</w:t>
            </w:r>
          </w:p>
        </w:tc>
      </w:tr>
      <w:tr w:rsidR="007802E6" w:rsidRPr="007802E6" w14:paraId="51B30788" w14:textId="77777777">
        <w:tc>
          <w:tcPr>
            <w:tcW w:w="0" w:type="auto"/>
            <w:tcBorders>
              <w:top w:val="nil"/>
              <w:left w:val="nil"/>
              <w:bottom w:val="nil"/>
              <w:right w:val="nil"/>
            </w:tcBorders>
            <w:tcMar>
              <w:top w:w="120" w:type="dxa"/>
              <w:left w:w="15" w:type="dxa"/>
              <w:bottom w:w="120" w:type="dxa"/>
              <w:right w:w="120" w:type="dxa"/>
            </w:tcMar>
            <w:hideMark/>
          </w:tcPr>
          <w:p w14:paraId="002EE8E5" w14:textId="77777777" w:rsidR="007802E6" w:rsidRPr="007802E6" w:rsidRDefault="007802E6" w:rsidP="007802E6">
            <w:pPr>
              <w:spacing w:after="0"/>
              <w:rPr>
                <w:rFonts w:ascii="Aptos" w:hAnsi="Aptos"/>
              </w:rPr>
            </w:pPr>
            <w:r w:rsidRPr="007802E6">
              <w:rPr>
                <w:rFonts w:ascii="Aptos" w:hAnsi="Aptos"/>
              </w:rPr>
              <w:t>Online Lenders</w:t>
            </w:r>
          </w:p>
        </w:tc>
        <w:tc>
          <w:tcPr>
            <w:tcW w:w="0" w:type="auto"/>
            <w:tcBorders>
              <w:top w:val="nil"/>
              <w:left w:val="nil"/>
              <w:bottom w:val="nil"/>
              <w:right w:val="nil"/>
            </w:tcBorders>
            <w:tcMar>
              <w:top w:w="120" w:type="dxa"/>
              <w:left w:w="15" w:type="dxa"/>
              <w:bottom w:w="120" w:type="dxa"/>
              <w:right w:w="120" w:type="dxa"/>
            </w:tcMar>
            <w:hideMark/>
          </w:tcPr>
          <w:p w14:paraId="22A93DC2" w14:textId="77777777" w:rsidR="007802E6" w:rsidRPr="007802E6" w:rsidRDefault="007802E6" w:rsidP="007802E6">
            <w:pPr>
              <w:spacing w:after="0"/>
              <w:rPr>
                <w:rFonts w:ascii="Aptos" w:hAnsi="Aptos"/>
              </w:rPr>
            </w:pPr>
            <w:r w:rsidRPr="007802E6">
              <w:rPr>
                <w:rFonts w:ascii="Aptos" w:hAnsi="Aptos"/>
              </w:rPr>
              <w:t>Term Loans, Lines of Credit</w:t>
            </w:r>
          </w:p>
        </w:tc>
      </w:tr>
      <w:tr w:rsidR="007802E6" w:rsidRPr="007802E6" w14:paraId="0B0CB3E2" w14:textId="77777777">
        <w:tc>
          <w:tcPr>
            <w:tcW w:w="0" w:type="auto"/>
            <w:tcBorders>
              <w:top w:val="nil"/>
              <w:left w:val="nil"/>
              <w:bottom w:val="nil"/>
              <w:right w:val="nil"/>
            </w:tcBorders>
            <w:tcMar>
              <w:top w:w="120" w:type="dxa"/>
              <w:left w:w="15" w:type="dxa"/>
              <w:bottom w:w="120" w:type="dxa"/>
              <w:right w:w="120" w:type="dxa"/>
            </w:tcMar>
            <w:hideMark/>
          </w:tcPr>
          <w:p w14:paraId="5C34BC47" w14:textId="77777777" w:rsidR="007802E6" w:rsidRPr="007802E6" w:rsidRDefault="007802E6" w:rsidP="007802E6">
            <w:pPr>
              <w:spacing w:after="0"/>
              <w:rPr>
                <w:rFonts w:ascii="Aptos" w:hAnsi="Aptos"/>
              </w:rPr>
            </w:pPr>
            <w:r w:rsidRPr="007802E6">
              <w:rPr>
                <w:rFonts w:ascii="Aptos" w:hAnsi="Aptos"/>
              </w:rPr>
              <w:t>Fintech Companies</w:t>
            </w:r>
          </w:p>
        </w:tc>
        <w:tc>
          <w:tcPr>
            <w:tcW w:w="0" w:type="auto"/>
            <w:tcBorders>
              <w:top w:val="nil"/>
              <w:left w:val="nil"/>
              <w:bottom w:val="nil"/>
              <w:right w:val="nil"/>
            </w:tcBorders>
            <w:tcMar>
              <w:top w:w="120" w:type="dxa"/>
              <w:left w:w="15" w:type="dxa"/>
              <w:bottom w:w="120" w:type="dxa"/>
              <w:right w:w="120" w:type="dxa"/>
            </w:tcMar>
            <w:hideMark/>
          </w:tcPr>
          <w:p w14:paraId="6E27E1C2" w14:textId="77777777" w:rsidR="007802E6" w:rsidRPr="007802E6" w:rsidRDefault="007802E6" w:rsidP="007802E6">
            <w:pPr>
              <w:spacing w:after="0"/>
              <w:rPr>
                <w:rFonts w:ascii="Aptos" w:hAnsi="Aptos"/>
              </w:rPr>
            </w:pPr>
            <w:r w:rsidRPr="007802E6">
              <w:rPr>
                <w:rFonts w:ascii="Aptos" w:hAnsi="Aptos"/>
              </w:rPr>
              <w:t>Lines of Credit, Alternative Financing</w:t>
            </w:r>
          </w:p>
        </w:tc>
      </w:tr>
    </w:tbl>
    <w:p w14:paraId="015DA7DE" w14:textId="77777777" w:rsidR="007802E6" w:rsidRDefault="007802E6" w:rsidP="007802E6">
      <w:pPr>
        <w:spacing w:after="0"/>
        <w:rPr>
          <w:rFonts w:ascii="Aptos" w:hAnsi="Aptos"/>
        </w:rPr>
      </w:pPr>
      <w:r w:rsidRPr="007802E6">
        <w:rPr>
          <w:rFonts w:ascii="Aptos" w:hAnsi="Aptos"/>
        </w:rPr>
        <w:t>These businesses leverage various loan types to ensure they can effectively manage their financial operations and growth strategies.</w:t>
      </w:r>
    </w:p>
    <w:p w14:paraId="6AF8D694" w14:textId="77777777" w:rsidR="006F327B" w:rsidRDefault="006F327B" w:rsidP="007802E6">
      <w:pPr>
        <w:spacing w:after="0"/>
        <w:rPr>
          <w:rFonts w:ascii="Aptos" w:hAnsi="Aptos"/>
        </w:rPr>
      </w:pPr>
    </w:p>
    <w:p w14:paraId="42B8D273" w14:textId="77777777" w:rsidR="00CD78C4" w:rsidRDefault="00CD78C4" w:rsidP="007802E6">
      <w:pPr>
        <w:spacing w:after="0"/>
        <w:rPr>
          <w:rFonts w:ascii="Aptos" w:hAnsi="Aptos"/>
        </w:rPr>
      </w:pPr>
    </w:p>
    <w:p w14:paraId="6D99A1A0" w14:textId="77777777" w:rsidR="00CD78C4" w:rsidRDefault="00CD78C4" w:rsidP="007802E6">
      <w:pPr>
        <w:spacing w:after="0"/>
        <w:rPr>
          <w:rFonts w:ascii="Aptos" w:hAnsi="Aptos"/>
        </w:rPr>
      </w:pPr>
    </w:p>
    <w:p w14:paraId="267BF451" w14:textId="77777777" w:rsidR="00CD78C4" w:rsidRPr="00CD78C4" w:rsidRDefault="00CD78C4" w:rsidP="00CD78C4">
      <w:pPr>
        <w:spacing w:after="0"/>
        <w:rPr>
          <w:rFonts w:ascii="Aptos" w:hAnsi="Aptos"/>
          <w:b/>
          <w:bCs/>
          <w:sz w:val="28"/>
          <w:szCs w:val="28"/>
        </w:rPr>
      </w:pPr>
      <w:r w:rsidRPr="00CD78C4">
        <w:rPr>
          <w:rFonts w:ascii="Aptos" w:hAnsi="Aptos"/>
          <w:b/>
          <w:bCs/>
          <w:sz w:val="28"/>
          <w:szCs w:val="28"/>
        </w:rPr>
        <w:t>Primary Reasons for Business Loans</w:t>
      </w:r>
    </w:p>
    <w:p w14:paraId="097623EA" w14:textId="77777777" w:rsidR="006F327B" w:rsidRDefault="006F327B" w:rsidP="007802E6">
      <w:pPr>
        <w:spacing w:after="0"/>
        <w:rPr>
          <w:rFonts w:ascii="Aptos" w:hAnsi="Aptos"/>
        </w:rPr>
      </w:pPr>
    </w:p>
    <w:p w14:paraId="47D4504E" w14:textId="33A87CD9" w:rsidR="006F327B" w:rsidRPr="007802E6" w:rsidRDefault="006F327B" w:rsidP="007802E6">
      <w:pPr>
        <w:spacing w:after="0"/>
        <w:rPr>
          <w:rFonts w:ascii="Aptos" w:hAnsi="Aptos"/>
        </w:rPr>
      </w:pPr>
      <w:r w:rsidRPr="006F327B">
        <w:rPr>
          <w:rFonts w:ascii="Aptos" w:hAnsi="Aptos"/>
        </w:rPr>
        <w:t xml:space="preserve">The most popular reason financial services apply for business loans is </w:t>
      </w:r>
      <w:r w:rsidRPr="006F327B">
        <w:rPr>
          <w:rFonts w:ascii="Aptos" w:hAnsi="Aptos"/>
          <w:b/>
          <w:bCs/>
        </w:rPr>
        <w:t>to fund growth and expansion</w:t>
      </w:r>
      <w:r w:rsidRPr="006F327B">
        <w:rPr>
          <w:rFonts w:ascii="Aptos" w:hAnsi="Aptos"/>
        </w:rPr>
        <w:t>. Many businesses seek loans to invest in new equipment, hire employees, or open new locations.</w:t>
      </w:r>
    </w:p>
    <w:p w14:paraId="5A74DC76" w14:textId="77777777" w:rsidR="007802E6" w:rsidRDefault="007802E6" w:rsidP="00C75A18">
      <w:pPr>
        <w:spacing w:after="0"/>
        <w:rPr>
          <w:rFonts w:ascii="Aptos" w:hAnsi="Aptos"/>
        </w:rPr>
      </w:pPr>
    </w:p>
    <w:p w14:paraId="338EF47F" w14:textId="77777777" w:rsidR="00C2737D" w:rsidRPr="00C2737D" w:rsidRDefault="00C2737D" w:rsidP="00C2737D">
      <w:pPr>
        <w:spacing w:after="0"/>
        <w:rPr>
          <w:rFonts w:ascii="Aptos" w:hAnsi="Aptos"/>
          <w:b/>
          <w:bCs/>
        </w:rPr>
      </w:pPr>
      <w:r w:rsidRPr="00C2737D">
        <w:rPr>
          <w:rFonts w:ascii="Aptos" w:hAnsi="Aptos"/>
          <w:b/>
          <w:bCs/>
        </w:rPr>
        <w:t>Primary Reasons for Business Loans</w:t>
      </w:r>
    </w:p>
    <w:p w14:paraId="0E4684A1" w14:textId="77777777" w:rsidR="00C2737D" w:rsidRPr="00C2737D" w:rsidRDefault="00C2737D" w:rsidP="00C2737D">
      <w:pPr>
        <w:spacing w:after="0"/>
        <w:rPr>
          <w:rFonts w:ascii="Aptos" w:hAnsi="Aptos"/>
          <w:b/>
          <w:bCs/>
        </w:rPr>
      </w:pPr>
      <w:r w:rsidRPr="00C2737D">
        <w:rPr>
          <w:rFonts w:ascii="Aptos" w:hAnsi="Aptos"/>
          <w:b/>
          <w:bCs/>
        </w:rPr>
        <w:t>Funding Growth and Expansion</w:t>
      </w:r>
    </w:p>
    <w:p w14:paraId="425ADBD2" w14:textId="77777777" w:rsidR="00C2737D" w:rsidRPr="00C2737D" w:rsidRDefault="00C2737D" w:rsidP="00C2737D">
      <w:pPr>
        <w:spacing w:after="0"/>
        <w:rPr>
          <w:rFonts w:ascii="Aptos" w:hAnsi="Aptos"/>
        </w:rPr>
      </w:pPr>
      <w:r w:rsidRPr="00C2737D">
        <w:rPr>
          <w:rFonts w:ascii="Aptos" w:hAnsi="Aptos"/>
        </w:rPr>
        <w:t xml:space="preserve">The most common reason businesses apply for loans is to </w:t>
      </w:r>
      <w:r w:rsidRPr="00C2737D">
        <w:rPr>
          <w:rFonts w:ascii="Aptos" w:hAnsi="Aptos"/>
          <w:b/>
          <w:bCs/>
        </w:rPr>
        <w:t>fund growth and expansion</w:t>
      </w:r>
      <w:r w:rsidRPr="00C2737D">
        <w:rPr>
          <w:rFonts w:ascii="Aptos" w:hAnsi="Aptos"/>
        </w:rPr>
        <w:t>. This includes:</w:t>
      </w:r>
    </w:p>
    <w:p w14:paraId="32AFDE22" w14:textId="77777777" w:rsidR="00C2737D" w:rsidRPr="00C2737D" w:rsidRDefault="00C2737D" w:rsidP="00C2737D">
      <w:pPr>
        <w:numPr>
          <w:ilvl w:val="0"/>
          <w:numId w:val="5"/>
        </w:numPr>
        <w:spacing w:after="0"/>
        <w:rPr>
          <w:rFonts w:ascii="Aptos" w:hAnsi="Aptos"/>
        </w:rPr>
      </w:pPr>
      <w:r w:rsidRPr="00C2737D">
        <w:rPr>
          <w:rFonts w:ascii="Aptos" w:hAnsi="Aptos"/>
        </w:rPr>
        <w:t>Investing in new equipment</w:t>
      </w:r>
    </w:p>
    <w:p w14:paraId="1FE985D6" w14:textId="77777777" w:rsidR="00C2737D" w:rsidRPr="00C2737D" w:rsidRDefault="00C2737D" w:rsidP="00C2737D">
      <w:pPr>
        <w:numPr>
          <w:ilvl w:val="0"/>
          <w:numId w:val="5"/>
        </w:numPr>
        <w:spacing w:after="0"/>
        <w:rPr>
          <w:rFonts w:ascii="Aptos" w:hAnsi="Aptos"/>
        </w:rPr>
      </w:pPr>
      <w:r w:rsidRPr="00C2737D">
        <w:rPr>
          <w:rFonts w:ascii="Aptos" w:hAnsi="Aptos"/>
        </w:rPr>
        <w:t>Hiring additional employees</w:t>
      </w:r>
    </w:p>
    <w:p w14:paraId="5CC02128" w14:textId="77777777" w:rsidR="00C2737D" w:rsidRPr="00C2737D" w:rsidRDefault="00C2737D" w:rsidP="00C2737D">
      <w:pPr>
        <w:numPr>
          <w:ilvl w:val="0"/>
          <w:numId w:val="5"/>
        </w:numPr>
        <w:spacing w:after="0"/>
        <w:rPr>
          <w:rFonts w:ascii="Aptos" w:hAnsi="Aptos"/>
        </w:rPr>
      </w:pPr>
      <w:r w:rsidRPr="00C2737D">
        <w:rPr>
          <w:rFonts w:ascii="Aptos" w:hAnsi="Aptos"/>
        </w:rPr>
        <w:t>Opening new locations</w:t>
      </w:r>
    </w:p>
    <w:p w14:paraId="6A4E9E38" w14:textId="77777777" w:rsidR="00C2737D" w:rsidRDefault="00C2737D" w:rsidP="00C2737D">
      <w:pPr>
        <w:spacing w:after="0"/>
        <w:rPr>
          <w:rFonts w:ascii="Aptos" w:hAnsi="Aptos"/>
          <w:b/>
          <w:bCs/>
        </w:rPr>
      </w:pPr>
    </w:p>
    <w:p w14:paraId="51C4E122" w14:textId="57BF8B44" w:rsidR="00C2737D" w:rsidRPr="00C2737D" w:rsidRDefault="00C2737D" w:rsidP="00C2737D">
      <w:pPr>
        <w:spacing w:after="0"/>
        <w:rPr>
          <w:rFonts w:ascii="Aptos" w:hAnsi="Aptos"/>
          <w:b/>
          <w:bCs/>
        </w:rPr>
      </w:pPr>
      <w:r w:rsidRPr="00C2737D">
        <w:rPr>
          <w:rFonts w:ascii="Aptos" w:hAnsi="Aptos"/>
          <w:b/>
          <w:bCs/>
        </w:rPr>
        <w:t>Other Notable Reasons</w:t>
      </w:r>
    </w:p>
    <w:p w14:paraId="08FDBAE2" w14:textId="77777777" w:rsidR="00C2737D" w:rsidRPr="00C2737D" w:rsidRDefault="00C2737D" w:rsidP="00C2737D">
      <w:pPr>
        <w:spacing w:after="0"/>
        <w:rPr>
          <w:rFonts w:ascii="Aptos" w:hAnsi="Aptos"/>
        </w:rPr>
      </w:pPr>
      <w:r w:rsidRPr="00C2737D">
        <w:rPr>
          <w:rFonts w:ascii="Aptos" w:hAnsi="Aptos"/>
        </w:rPr>
        <w:t>While growth is the primary focus, businesses may also seek loans for:</w:t>
      </w:r>
    </w:p>
    <w:p w14:paraId="08F7284D" w14:textId="77777777" w:rsidR="00C2737D" w:rsidRPr="00C2737D" w:rsidRDefault="00C2737D" w:rsidP="00C2737D">
      <w:pPr>
        <w:numPr>
          <w:ilvl w:val="0"/>
          <w:numId w:val="6"/>
        </w:numPr>
        <w:spacing w:after="0"/>
        <w:rPr>
          <w:rFonts w:ascii="Aptos" w:hAnsi="Aptos"/>
        </w:rPr>
      </w:pPr>
      <w:r w:rsidRPr="00C2737D">
        <w:rPr>
          <w:rFonts w:ascii="Aptos" w:hAnsi="Aptos"/>
          <w:b/>
          <w:bCs/>
        </w:rPr>
        <w:t>Managing Cash Flow</w:t>
      </w:r>
      <w:r w:rsidRPr="00C2737D">
        <w:rPr>
          <w:rFonts w:ascii="Aptos" w:hAnsi="Aptos"/>
        </w:rPr>
        <w:t>: Loans can help cover operating expenses during lean periods or seasonal fluctuations.</w:t>
      </w:r>
    </w:p>
    <w:p w14:paraId="0CD1CE4B" w14:textId="77777777" w:rsidR="00C2737D" w:rsidRPr="00C2737D" w:rsidRDefault="00C2737D" w:rsidP="00C2737D">
      <w:pPr>
        <w:numPr>
          <w:ilvl w:val="0"/>
          <w:numId w:val="6"/>
        </w:numPr>
        <w:spacing w:after="0"/>
        <w:rPr>
          <w:rFonts w:ascii="Aptos" w:hAnsi="Aptos"/>
        </w:rPr>
      </w:pPr>
      <w:r w:rsidRPr="00C2737D">
        <w:rPr>
          <w:rFonts w:ascii="Aptos" w:hAnsi="Aptos"/>
          <w:b/>
          <w:bCs/>
        </w:rPr>
        <w:t>Purchasing Inventory</w:t>
      </w:r>
      <w:r w:rsidRPr="00C2737D">
        <w:rPr>
          <w:rFonts w:ascii="Aptos" w:hAnsi="Aptos"/>
        </w:rPr>
        <w:t>: New businesses often need loans to acquire inventory for their grand openings.</w:t>
      </w:r>
    </w:p>
    <w:p w14:paraId="67E3CF30" w14:textId="77777777" w:rsidR="00C2737D" w:rsidRPr="00C2737D" w:rsidRDefault="00C2737D" w:rsidP="00C2737D">
      <w:pPr>
        <w:numPr>
          <w:ilvl w:val="0"/>
          <w:numId w:val="6"/>
        </w:numPr>
        <w:spacing w:after="0"/>
        <w:rPr>
          <w:rFonts w:ascii="Aptos" w:hAnsi="Aptos"/>
        </w:rPr>
      </w:pPr>
      <w:r w:rsidRPr="00C2737D">
        <w:rPr>
          <w:rFonts w:ascii="Aptos" w:hAnsi="Aptos"/>
          <w:b/>
          <w:bCs/>
        </w:rPr>
        <w:t>Renovations and Improvements</w:t>
      </w:r>
      <w:r w:rsidRPr="00C2737D">
        <w:rPr>
          <w:rFonts w:ascii="Aptos" w:hAnsi="Aptos"/>
        </w:rPr>
        <w:t>: Loans can finance necessary renovations or improvements to new or existing locations.</w:t>
      </w:r>
    </w:p>
    <w:p w14:paraId="02A953D6" w14:textId="77777777" w:rsidR="00C2737D" w:rsidRDefault="00C2737D" w:rsidP="00C2737D">
      <w:pPr>
        <w:spacing w:after="0"/>
        <w:rPr>
          <w:rFonts w:ascii="Aptos" w:hAnsi="Aptos"/>
          <w:b/>
          <w:bCs/>
        </w:rPr>
      </w:pPr>
    </w:p>
    <w:p w14:paraId="29904A44" w14:textId="6518C779" w:rsidR="00C2737D" w:rsidRPr="00C2737D" w:rsidRDefault="00C2737D" w:rsidP="00C2737D">
      <w:pPr>
        <w:spacing w:after="0"/>
        <w:rPr>
          <w:rFonts w:ascii="Aptos" w:hAnsi="Aptos"/>
          <w:b/>
          <w:bCs/>
        </w:rPr>
      </w:pPr>
      <w:r w:rsidRPr="00C2737D">
        <w:rPr>
          <w:rFonts w:ascii="Aptos" w:hAnsi="Aptos"/>
          <w:b/>
          <w:bCs/>
        </w:rPr>
        <w:t>Summary of Business Loan Purposes</w:t>
      </w:r>
    </w:p>
    <w:tbl>
      <w:tblPr>
        <w:tblW w:w="9180" w:type="dxa"/>
        <w:tblCellMar>
          <w:left w:w="0" w:type="dxa"/>
          <w:right w:w="0" w:type="dxa"/>
        </w:tblCellMar>
        <w:tblLook w:val="04A0" w:firstRow="1" w:lastRow="0" w:firstColumn="1" w:lastColumn="0" w:noHBand="0" w:noVBand="1"/>
      </w:tblPr>
      <w:tblGrid>
        <w:gridCol w:w="2911"/>
        <w:gridCol w:w="6269"/>
      </w:tblGrid>
      <w:tr w:rsidR="00C2737D" w:rsidRPr="00C2737D" w14:paraId="0EDD0B6F" w14:textId="77777777">
        <w:trPr>
          <w:tblHeader/>
        </w:trPr>
        <w:tc>
          <w:tcPr>
            <w:tcW w:w="0" w:type="auto"/>
            <w:tcBorders>
              <w:top w:val="nil"/>
              <w:left w:val="nil"/>
              <w:bottom w:val="nil"/>
              <w:right w:val="nil"/>
            </w:tcBorders>
            <w:tcMar>
              <w:top w:w="0" w:type="dxa"/>
              <w:left w:w="15" w:type="dxa"/>
              <w:bottom w:w="60" w:type="dxa"/>
              <w:right w:w="240" w:type="dxa"/>
            </w:tcMar>
            <w:hideMark/>
          </w:tcPr>
          <w:p w14:paraId="1F7DE6C6" w14:textId="77777777" w:rsidR="00C2737D" w:rsidRPr="00C2737D" w:rsidRDefault="00C2737D" w:rsidP="00C2737D">
            <w:pPr>
              <w:spacing w:after="0"/>
              <w:rPr>
                <w:rFonts w:ascii="Aptos" w:hAnsi="Aptos"/>
                <w:b/>
                <w:bCs/>
              </w:rPr>
            </w:pPr>
            <w:r w:rsidRPr="00C2737D">
              <w:rPr>
                <w:rFonts w:ascii="Aptos" w:hAnsi="Aptos"/>
                <w:b/>
                <w:bCs/>
              </w:rPr>
              <w:t>Purpose</w:t>
            </w:r>
          </w:p>
        </w:tc>
        <w:tc>
          <w:tcPr>
            <w:tcW w:w="0" w:type="auto"/>
            <w:tcBorders>
              <w:top w:val="nil"/>
              <w:left w:val="nil"/>
              <w:bottom w:val="nil"/>
              <w:right w:val="nil"/>
            </w:tcBorders>
            <w:tcMar>
              <w:top w:w="0" w:type="dxa"/>
              <w:left w:w="15" w:type="dxa"/>
              <w:bottom w:w="60" w:type="dxa"/>
              <w:right w:w="240" w:type="dxa"/>
            </w:tcMar>
            <w:hideMark/>
          </w:tcPr>
          <w:p w14:paraId="3C0B0C20" w14:textId="77777777" w:rsidR="00C2737D" w:rsidRPr="00C2737D" w:rsidRDefault="00C2737D" w:rsidP="00C2737D">
            <w:pPr>
              <w:spacing w:after="0"/>
              <w:rPr>
                <w:rFonts w:ascii="Aptos" w:hAnsi="Aptos"/>
                <w:b/>
                <w:bCs/>
              </w:rPr>
            </w:pPr>
            <w:r w:rsidRPr="00C2737D">
              <w:rPr>
                <w:rFonts w:ascii="Aptos" w:hAnsi="Aptos"/>
                <w:b/>
                <w:bCs/>
              </w:rPr>
              <w:t>Description</w:t>
            </w:r>
          </w:p>
        </w:tc>
      </w:tr>
      <w:tr w:rsidR="00C2737D" w:rsidRPr="00C2737D" w14:paraId="495DE5E4" w14:textId="77777777">
        <w:tc>
          <w:tcPr>
            <w:tcW w:w="0" w:type="auto"/>
            <w:tcBorders>
              <w:top w:val="nil"/>
              <w:left w:val="nil"/>
              <w:bottom w:val="nil"/>
              <w:right w:val="nil"/>
            </w:tcBorders>
            <w:tcMar>
              <w:top w:w="120" w:type="dxa"/>
              <w:left w:w="15" w:type="dxa"/>
              <w:bottom w:w="120" w:type="dxa"/>
              <w:right w:w="120" w:type="dxa"/>
            </w:tcMar>
            <w:hideMark/>
          </w:tcPr>
          <w:p w14:paraId="510C52B4" w14:textId="77777777" w:rsidR="00C2737D" w:rsidRPr="00C2737D" w:rsidRDefault="00C2737D" w:rsidP="00C2737D">
            <w:pPr>
              <w:spacing w:after="0"/>
              <w:rPr>
                <w:rFonts w:ascii="Aptos" w:hAnsi="Aptos"/>
              </w:rPr>
            </w:pPr>
            <w:r w:rsidRPr="00C2737D">
              <w:rPr>
                <w:rFonts w:ascii="Aptos" w:hAnsi="Aptos"/>
              </w:rPr>
              <w:t>Growth and Expansion</w:t>
            </w:r>
          </w:p>
        </w:tc>
        <w:tc>
          <w:tcPr>
            <w:tcW w:w="0" w:type="auto"/>
            <w:tcBorders>
              <w:top w:val="nil"/>
              <w:left w:val="nil"/>
              <w:bottom w:val="nil"/>
              <w:right w:val="nil"/>
            </w:tcBorders>
            <w:tcMar>
              <w:top w:w="120" w:type="dxa"/>
              <w:left w:w="15" w:type="dxa"/>
              <w:bottom w:w="120" w:type="dxa"/>
              <w:right w:w="120" w:type="dxa"/>
            </w:tcMar>
            <w:hideMark/>
          </w:tcPr>
          <w:p w14:paraId="60CD91C4" w14:textId="77777777" w:rsidR="00C2737D" w:rsidRPr="00C2737D" w:rsidRDefault="00C2737D" w:rsidP="00C2737D">
            <w:pPr>
              <w:spacing w:after="0"/>
              <w:rPr>
                <w:rFonts w:ascii="Aptos" w:hAnsi="Aptos"/>
              </w:rPr>
            </w:pPr>
            <w:r w:rsidRPr="00C2737D">
              <w:rPr>
                <w:rFonts w:ascii="Aptos" w:hAnsi="Aptos"/>
              </w:rPr>
              <w:t>Funding for new equipment, hiring, and new locations</w:t>
            </w:r>
          </w:p>
        </w:tc>
      </w:tr>
      <w:tr w:rsidR="00C2737D" w:rsidRPr="00C2737D" w14:paraId="3933B169" w14:textId="77777777">
        <w:tc>
          <w:tcPr>
            <w:tcW w:w="0" w:type="auto"/>
            <w:tcBorders>
              <w:top w:val="nil"/>
              <w:left w:val="nil"/>
              <w:bottom w:val="nil"/>
              <w:right w:val="nil"/>
            </w:tcBorders>
            <w:tcMar>
              <w:top w:w="120" w:type="dxa"/>
              <w:left w:w="15" w:type="dxa"/>
              <w:bottom w:w="120" w:type="dxa"/>
              <w:right w:w="120" w:type="dxa"/>
            </w:tcMar>
            <w:hideMark/>
          </w:tcPr>
          <w:p w14:paraId="324945EE" w14:textId="77777777" w:rsidR="00C2737D" w:rsidRPr="00C2737D" w:rsidRDefault="00C2737D" w:rsidP="00C2737D">
            <w:pPr>
              <w:spacing w:after="0"/>
              <w:rPr>
                <w:rFonts w:ascii="Aptos" w:hAnsi="Aptos"/>
              </w:rPr>
            </w:pPr>
            <w:r w:rsidRPr="00C2737D">
              <w:rPr>
                <w:rFonts w:ascii="Aptos" w:hAnsi="Aptos"/>
              </w:rPr>
              <w:t>Cash Flow Management</w:t>
            </w:r>
          </w:p>
        </w:tc>
        <w:tc>
          <w:tcPr>
            <w:tcW w:w="0" w:type="auto"/>
            <w:tcBorders>
              <w:top w:val="nil"/>
              <w:left w:val="nil"/>
              <w:bottom w:val="nil"/>
              <w:right w:val="nil"/>
            </w:tcBorders>
            <w:tcMar>
              <w:top w:w="120" w:type="dxa"/>
              <w:left w:w="15" w:type="dxa"/>
              <w:bottom w:w="120" w:type="dxa"/>
              <w:right w:w="120" w:type="dxa"/>
            </w:tcMar>
            <w:hideMark/>
          </w:tcPr>
          <w:p w14:paraId="400C76BB" w14:textId="77777777" w:rsidR="00C2737D" w:rsidRPr="00C2737D" w:rsidRDefault="00C2737D" w:rsidP="00C2737D">
            <w:pPr>
              <w:spacing w:after="0"/>
              <w:rPr>
                <w:rFonts w:ascii="Aptos" w:hAnsi="Aptos"/>
              </w:rPr>
            </w:pPr>
            <w:r w:rsidRPr="00C2737D">
              <w:rPr>
                <w:rFonts w:ascii="Aptos" w:hAnsi="Aptos"/>
              </w:rPr>
              <w:t>Covering expenses during low revenue periods</w:t>
            </w:r>
          </w:p>
        </w:tc>
      </w:tr>
      <w:tr w:rsidR="00C2737D" w:rsidRPr="00C2737D" w14:paraId="7274EF02" w14:textId="77777777">
        <w:tc>
          <w:tcPr>
            <w:tcW w:w="0" w:type="auto"/>
            <w:tcBorders>
              <w:top w:val="nil"/>
              <w:left w:val="nil"/>
              <w:bottom w:val="nil"/>
              <w:right w:val="nil"/>
            </w:tcBorders>
            <w:tcMar>
              <w:top w:w="120" w:type="dxa"/>
              <w:left w:w="15" w:type="dxa"/>
              <w:bottom w:w="120" w:type="dxa"/>
              <w:right w:w="120" w:type="dxa"/>
            </w:tcMar>
            <w:hideMark/>
          </w:tcPr>
          <w:p w14:paraId="0F29DBF2" w14:textId="77777777" w:rsidR="00C2737D" w:rsidRPr="00C2737D" w:rsidRDefault="00C2737D" w:rsidP="00C2737D">
            <w:pPr>
              <w:spacing w:after="0"/>
              <w:rPr>
                <w:rFonts w:ascii="Aptos" w:hAnsi="Aptos"/>
              </w:rPr>
            </w:pPr>
            <w:r w:rsidRPr="00C2737D">
              <w:rPr>
                <w:rFonts w:ascii="Aptos" w:hAnsi="Aptos"/>
              </w:rPr>
              <w:lastRenderedPageBreak/>
              <w:t>Inventory Acquisition</w:t>
            </w:r>
          </w:p>
        </w:tc>
        <w:tc>
          <w:tcPr>
            <w:tcW w:w="0" w:type="auto"/>
            <w:tcBorders>
              <w:top w:val="nil"/>
              <w:left w:val="nil"/>
              <w:bottom w:val="nil"/>
              <w:right w:val="nil"/>
            </w:tcBorders>
            <w:tcMar>
              <w:top w:w="120" w:type="dxa"/>
              <w:left w:w="15" w:type="dxa"/>
              <w:bottom w:w="120" w:type="dxa"/>
              <w:right w:w="120" w:type="dxa"/>
            </w:tcMar>
            <w:hideMark/>
          </w:tcPr>
          <w:p w14:paraId="53E77B60" w14:textId="77777777" w:rsidR="00C2737D" w:rsidRPr="00C2737D" w:rsidRDefault="00C2737D" w:rsidP="00C2737D">
            <w:pPr>
              <w:spacing w:after="0"/>
              <w:rPr>
                <w:rFonts w:ascii="Aptos" w:hAnsi="Aptos"/>
              </w:rPr>
            </w:pPr>
            <w:r w:rsidRPr="00C2737D">
              <w:rPr>
                <w:rFonts w:ascii="Aptos" w:hAnsi="Aptos"/>
              </w:rPr>
              <w:t>Purchasing stock for new businesses</w:t>
            </w:r>
          </w:p>
        </w:tc>
      </w:tr>
      <w:tr w:rsidR="00C2737D" w:rsidRPr="00C2737D" w14:paraId="579556D6" w14:textId="77777777">
        <w:tc>
          <w:tcPr>
            <w:tcW w:w="0" w:type="auto"/>
            <w:tcBorders>
              <w:top w:val="nil"/>
              <w:left w:val="nil"/>
              <w:bottom w:val="nil"/>
              <w:right w:val="nil"/>
            </w:tcBorders>
            <w:tcMar>
              <w:top w:w="120" w:type="dxa"/>
              <w:left w:w="15" w:type="dxa"/>
              <w:bottom w:w="120" w:type="dxa"/>
              <w:right w:w="120" w:type="dxa"/>
            </w:tcMar>
            <w:hideMark/>
          </w:tcPr>
          <w:p w14:paraId="0B021777" w14:textId="77777777" w:rsidR="00C2737D" w:rsidRPr="00C2737D" w:rsidRDefault="00C2737D" w:rsidP="00C2737D">
            <w:pPr>
              <w:spacing w:after="0"/>
              <w:rPr>
                <w:rFonts w:ascii="Aptos" w:hAnsi="Aptos"/>
              </w:rPr>
            </w:pPr>
            <w:r w:rsidRPr="00C2737D">
              <w:rPr>
                <w:rFonts w:ascii="Aptos" w:hAnsi="Aptos"/>
              </w:rPr>
              <w:t>Renovations</w:t>
            </w:r>
          </w:p>
        </w:tc>
        <w:tc>
          <w:tcPr>
            <w:tcW w:w="0" w:type="auto"/>
            <w:tcBorders>
              <w:top w:val="nil"/>
              <w:left w:val="nil"/>
              <w:bottom w:val="nil"/>
              <w:right w:val="nil"/>
            </w:tcBorders>
            <w:tcMar>
              <w:top w:w="120" w:type="dxa"/>
              <w:left w:w="15" w:type="dxa"/>
              <w:bottom w:w="120" w:type="dxa"/>
              <w:right w:w="120" w:type="dxa"/>
            </w:tcMar>
            <w:hideMark/>
          </w:tcPr>
          <w:p w14:paraId="6A4AEDE5" w14:textId="77777777" w:rsidR="00C2737D" w:rsidRPr="00C2737D" w:rsidRDefault="00C2737D" w:rsidP="00C2737D">
            <w:pPr>
              <w:spacing w:after="0"/>
              <w:rPr>
                <w:rFonts w:ascii="Aptos" w:hAnsi="Aptos"/>
              </w:rPr>
            </w:pPr>
            <w:r w:rsidRPr="00C2737D">
              <w:rPr>
                <w:rFonts w:ascii="Aptos" w:hAnsi="Aptos"/>
              </w:rPr>
              <w:t>Financing improvements to business premises</w:t>
            </w:r>
          </w:p>
        </w:tc>
      </w:tr>
    </w:tbl>
    <w:p w14:paraId="1731381F" w14:textId="77777777" w:rsidR="00C2737D" w:rsidRPr="00C2737D" w:rsidRDefault="00C2737D" w:rsidP="00C2737D">
      <w:pPr>
        <w:spacing w:after="0"/>
        <w:rPr>
          <w:rFonts w:ascii="Aptos" w:hAnsi="Aptos"/>
        </w:rPr>
      </w:pPr>
      <w:r w:rsidRPr="00C2737D">
        <w:rPr>
          <w:rFonts w:ascii="Aptos" w:hAnsi="Aptos"/>
        </w:rPr>
        <w:t>Access to business loans is crucial for entrepreneurs looking to seize opportunities and ensure their operations remain competitive.</w:t>
      </w:r>
    </w:p>
    <w:p w14:paraId="0600244D" w14:textId="77777777" w:rsidR="00D46A99" w:rsidRDefault="00D46A99" w:rsidP="00C75A18">
      <w:pPr>
        <w:spacing w:after="0"/>
        <w:rPr>
          <w:rFonts w:ascii="Aptos" w:hAnsi="Aptos"/>
        </w:rPr>
      </w:pPr>
    </w:p>
    <w:p w14:paraId="47BC9F0A" w14:textId="77777777" w:rsidR="00907B7A" w:rsidRPr="00907B7A" w:rsidRDefault="00907B7A" w:rsidP="00907B7A">
      <w:pPr>
        <w:spacing w:after="0"/>
        <w:rPr>
          <w:rFonts w:ascii="Aptos" w:hAnsi="Aptos"/>
          <w:b/>
          <w:bCs/>
          <w:sz w:val="28"/>
          <w:szCs w:val="28"/>
        </w:rPr>
      </w:pPr>
      <w:r w:rsidRPr="00907B7A">
        <w:rPr>
          <w:rFonts w:ascii="Aptos" w:hAnsi="Aptos"/>
          <w:b/>
          <w:bCs/>
          <w:sz w:val="28"/>
          <w:szCs w:val="28"/>
        </w:rPr>
        <w:t>Common Types of Financial Service Businesses</w:t>
      </w:r>
    </w:p>
    <w:p w14:paraId="6353AF9D" w14:textId="6F95764F" w:rsidR="009E3FCE" w:rsidRDefault="009E3FCE" w:rsidP="00C75A18">
      <w:pPr>
        <w:spacing w:after="0"/>
        <w:rPr>
          <w:rFonts w:ascii="Aptos" w:hAnsi="Aptos"/>
        </w:rPr>
      </w:pPr>
      <w:r w:rsidRPr="009E3FCE">
        <w:rPr>
          <w:rFonts w:ascii="Aptos" w:hAnsi="Aptos"/>
        </w:rPr>
        <w:t>The most common types of financial service businesses include commercial banks, investment banks, insurance companies, brokerage firms, and wealth management firms. Financial services also cover credit card networks, payment processors, and financial market utilities like stock exchanges.</w:t>
      </w:r>
    </w:p>
    <w:p w14:paraId="514626DE" w14:textId="77777777" w:rsidR="00D46A99" w:rsidRDefault="00D46A99" w:rsidP="00C75A18">
      <w:pPr>
        <w:spacing w:after="0"/>
        <w:rPr>
          <w:rFonts w:ascii="Aptos" w:hAnsi="Aptos"/>
        </w:rPr>
      </w:pPr>
    </w:p>
    <w:p w14:paraId="0C45FCB6" w14:textId="77777777" w:rsidR="00FF72E6" w:rsidRPr="00FF72E6" w:rsidRDefault="00FF72E6" w:rsidP="00FF72E6">
      <w:pPr>
        <w:spacing w:after="0"/>
        <w:rPr>
          <w:rFonts w:ascii="Aptos" w:hAnsi="Aptos"/>
          <w:b/>
          <w:bCs/>
        </w:rPr>
      </w:pPr>
      <w:r w:rsidRPr="00FF72E6">
        <w:rPr>
          <w:rFonts w:ascii="Aptos" w:hAnsi="Aptos"/>
          <w:b/>
          <w:bCs/>
        </w:rPr>
        <w:t>Common Types of Financial Service Businesses</w:t>
      </w:r>
    </w:p>
    <w:p w14:paraId="73FC90FB" w14:textId="77777777" w:rsidR="00FF72E6" w:rsidRPr="00FF72E6" w:rsidRDefault="00FF72E6" w:rsidP="00FF72E6">
      <w:pPr>
        <w:spacing w:after="0"/>
        <w:rPr>
          <w:rFonts w:ascii="Aptos" w:hAnsi="Aptos"/>
        </w:rPr>
      </w:pPr>
      <w:r w:rsidRPr="00FF72E6">
        <w:rPr>
          <w:rFonts w:ascii="Aptos" w:hAnsi="Aptos"/>
        </w:rPr>
        <w:t>Financial services encompass a wide range of activities provided by various institutions. Here are the most popular types:</w:t>
      </w:r>
    </w:p>
    <w:p w14:paraId="3B52D63C" w14:textId="77777777" w:rsidR="00FF72E6" w:rsidRPr="00FF72E6" w:rsidRDefault="00FF72E6" w:rsidP="00FF72E6">
      <w:pPr>
        <w:spacing w:after="0"/>
        <w:rPr>
          <w:rFonts w:ascii="Aptos" w:hAnsi="Aptos"/>
          <w:b/>
          <w:bCs/>
        </w:rPr>
      </w:pPr>
      <w:r w:rsidRPr="00FF72E6">
        <w:rPr>
          <w:rFonts w:ascii="Aptos" w:hAnsi="Aptos"/>
          <w:b/>
          <w:bCs/>
        </w:rPr>
        <w:t>Major Categories</w:t>
      </w:r>
    </w:p>
    <w:tbl>
      <w:tblPr>
        <w:tblW w:w="9180" w:type="dxa"/>
        <w:tblCellMar>
          <w:left w:w="0" w:type="dxa"/>
          <w:right w:w="0" w:type="dxa"/>
        </w:tblCellMar>
        <w:tblLook w:val="04A0" w:firstRow="1" w:lastRow="0" w:firstColumn="1" w:lastColumn="0" w:noHBand="0" w:noVBand="1"/>
      </w:tblPr>
      <w:tblGrid>
        <w:gridCol w:w="2150"/>
        <w:gridCol w:w="7030"/>
      </w:tblGrid>
      <w:tr w:rsidR="00FF72E6" w:rsidRPr="00FF72E6" w14:paraId="764A3BCF" w14:textId="77777777">
        <w:trPr>
          <w:tblHeader/>
        </w:trPr>
        <w:tc>
          <w:tcPr>
            <w:tcW w:w="0" w:type="auto"/>
            <w:tcBorders>
              <w:top w:val="nil"/>
              <w:left w:val="nil"/>
              <w:bottom w:val="nil"/>
              <w:right w:val="nil"/>
            </w:tcBorders>
            <w:tcMar>
              <w:top w:w="0" w:type="dxa"/>
              <w:left w:w="15" w:type="dxa"/>
              <w:bottom w:w="60" w:type="dxa"/>
              <w:right w:w="240" w:type="dxa"/>
            </w:tcMar>
            <w:hideMark/>
          </w:tcPr>
          <w:p w14:paraId="73F188BF" w14:textId="77777777" w:rsidR="00FF72E6" w:rsidRPr="00FF72E6" w:rsidRDefault="00FF72E6" w:rsidP="00FF72E6">
            <w:pPr>
              <w:spacing w:after="0"/>
              <w:rPr>
                <w:rFonts w:ascii="Aptos" w:hAnsi="Aptos"/>
                <w:b/>
                <w:bCs/>
              </w:rPr>
            </w:pPr>
            <w:r w:rsidRPr="00FF72E6">
              <w:rPr>
                <w:rFonts w:ascii="Aptos" w:hAnsi="Aptos"/>
                <w:b/>
                <w:bCs/>
              </w:rPr>
              <w:t>Type of Financial Service</w:t>
            </w:r>
          </w:p>
        </w:tc>
        <w:tc>
          <w:tcPr>
            <w:tcW w:w="0" w:type="auto"/>
            <w:tcBorders>
              <w:top w:val="nil"/>
              <w:left w:val="nil"/>
              <w:bottom w:val="nil"/>
              <w:right w:val="nil"/>
            </w:tcBorders>
            <w:tcMar>
              <w:top w:w="0" w:type="dxa"/>
              <w:left w:w="15" w:type="dxa"/>
              <w:bottom w:w="60" w:type="dxa"/>
              <w:right w:w="240" w:type="dxa"/>
            </w:tcMar>
            <w:hideMark/>
          </w:tcPr>
          <w:p w14:paraId="1417F622" w14:textId="77777777" w:rsidR="00FF72E6" w:rsidRPr="00FF72E6" w:rsidRDefault="00FF72E6" w:rsidP="00FF72E6">
            <w:pPr>
              <w:spacing w:after="0"/>
              <w:rPr>
                <w:rFonts w:ascii="Aptos" w:hAnsi="Aptos"/>
                <w:b/>
                <w:bCs/>
              </w:rPr>
            </w:pPr>
            <w:r w:rsidRPr="00FF72E6">
              <w:rPr>
                <w:rFonts w:ascii="Aptos" w:hAnsi="Aptos"/>
                <w:b/>
                <w:bCs/>
              </w:rPr>
              <w:t>Description</w:t>
            </w:r>
          </w:p>
        </w:tc>
      </w:tr>
      <w:tr w:rsidR="00FF72E6" w:rsidRPr="00FF72E6" w14:paraId="179A9D26" w14:textId="77777777">
        <w:tc>
          <w:tcPr>
            <w:tcW w:w="0" w:type="auto"/>
            <w:tcBorders>
              <w:top w:val="nil"/>
              <w:left w:val="nil"/>
              <w:bottom w:val="nil"/>
              <w:right w:val="nil"/>
            </w:tcBorders>
            <w:tcMar>
              <w:top w:w="120" w:type="dxa"/>
              <w:left w:w="15" w:type="dxa"/>
              <w:bottom w:w="120" w:type="dxa"/>
              <w:right w:w="120" w:type="dxa"/>
            </w:tcMar>
            <w:hideMark/>
          </w:tcPr>
          <w:p w14:paraId="18E55CA7" w14:textId="77777777" w:rsidR="00FF72E6" w:rsidRPr="00FF72E6" w:rsidRDefault="00FF72E6" w:rsidP="00FF72E6">
            <w:pPr>
              <w:spacing w:after="0"/>
              <w:rPr>
                <w:rFonts w:ascii="Aptos" w:hAnsi="Aptos"/>
              </w:rPr>
            </w:pPr>
            <w:r w:rsidRPr="00FF72E6">
              <w:rPr>
                <w:rFonts w:ascii="Aptos" w:hAnsi="Aptos"/>
                <w:b/>
                <w:bCs/>
              </w:rPr>
              <w:t>Commercial Banks</w:t>
            </w:r>
          </w:p>
        </w:tc>
        <w:tc>
          <w:tcPr>
            <w:tcW w:w="0" w:type="auto"/>
            <w:tcBorders>
              <w:top w:val="nil"/>
              <w:left w:val="nil"/>
              <w:bottom w:val="nil"/>
              <w:right w:val="nil"/>
            </w:tcBorders>
            <w:tcMar>
              <w:top w:w="120" w:type="dxa"/>
              <w:left w:w="15" w:type="dxa"/>
              <w:bottom w:w="120" w:type="dxa"/>
              <w:right w:w="120" w:type="dxa"/>
            </w:tcMar>
            <w:hideMark/>
          </w:tcPr>
          <w:p w14:paraId="32202E3D" w14:textId="77777777" w:rsidR="00FF72E6" w:rsidRPr="00FF72E6" w:rsidRDefault="00FF72E6" w:rsidP="00FF72E6">
            <w:pPr>
              <w:spacing w:after="0"/>
              <w:rPr>
                <w:rFonts w:ascii="Aptos" w:hAnsi="Aptos"/>
              </w:rPr>
            </w:pPr>
            <w:r w:rsidRPr="00FF72E6">
              <w:rPr>
                <w:rFonts w:ascii="Aptos" w:hAnsi="Aptos"/>
              </w:rPr>
              <w:t>Institutions that accept deposits and provide loans to individuals and businesses. They offer services like checking and savings accounts.</w:t>
            </w:r>
          </w:p>
        </w:tc>
      </w:tr>
      <w:tr w:rsidR="00FF72E6" w:rsidRPr="00FF72E6" w14:paraId="16E731C2" w14:textId="77777777">
        <w:tc>
          <w:tcPr>
            <w:tcW w:w="0" w:type="auto"/>
            <w:tcBorders>
              <w:top w:val="nil"/>
              <w:left w:val="nil"/>
              <w:bottom w:val="nil"/>
              <w:right w:val="nil"/>
            </w:tcBorders>
            <w:tcMar>
              <w:top w:w="120" w:type="dxa"/>
              <w:left w:w="15" w:type="dxa"/>
              <w:bottom w:w="120" w:type="dxa"/>
              <w:right w:w="120" w:type="dxa"/>
            </w:tcMar>
            <w:hideMark/>
          </w:tcPr>
          <w:p w14:paraId="218B7D1E" w14:textId="77777777" w:rsidR="00FF72E6" w:rsidRPr="00FF72E6" w:rsidRDefault="00FF72E6" w:rsidP="00FF72E6">
            <w:pPr>
              <w:spacing w:after="0"/>
              <w:rPr>
                <w:rFonts w:ascii="Aptos" w:hAnsi="Aptos"/>
              </w:rPr>
            </w:pPr>
            <w:r w:rsidRPr="00FF72E6">
              <w:rPr>
                <w:rFonts w:ascii="Aptos" w:hAnsi="Aptos"/>
                <w:b/>
                <w:bCs/>
              </w:rPr>
              <w:t>Investment Banks</w:t>
            </w:r>
          </w:p>
        </w:tc>
        <w:tc>
          <w:tcPr>
            <w:tcW w:w="0" w:type="auto"/>
            <w:tcBorders>
              <w:top w:val="nil"/>
              <w:left w:val="nil"/>
              <w:bottom w:val="nil"/>
              <w:right w:val="nil"/>
            </w:tcBorders>
            <w:tcMar>
              <w:top w:w="120" w:type="dxa"/>
              <w:left w:w="15" w:type="dxa"/>
              <w:bottom w:w="120" w:type="dxa"/>
              <w:right w:w="120" w:type="dxa"/>
            </w:tcMar>
            <w:hideMark/>
          </w:tcPr>
          <w:p w14:paraId="7F4BB838" w14:textId="77777777" w:rsidR="00FF72E6" w:rsidRPr="00FF72E6" w:rsidRDefault="00FF72E6" w:rsidP="00FF72E6">
            <w:pPr>
              <w:spacing w:after="0"/>
              <w:rPr>
                <w:rFonts w:ascii="Aptos" w:hAnsi="Aptos"/>
              </w:rPr>
            </w:pPr>
            <w:r w:rsidRPr="00FF72E6">
              <w:rPr>
                <w:rFonts w:ascii="Aptos" w:hAnsi="Aptos"/>
              </w:rPr>
              <w:t>Firms that assist companies in raising capital by underwriting and issuing securities. They also provide advisory services for mergers and acquisitions.</w:t>
            </w:r>
          </w:p>
        </w:tc>
      </w:tr>
      <w:tr w:rsidR="00FF72E6" w:rsidRPr="00FF72E6" w14:paraId="7ABC1706" w14:textId="77777777">
        <w:tc>
          <w:tcPr>
            <w:tcW w:w="0" w:type="auto"/>
            <w:tcBorders>
              <w:top w:val="nil"/>
              <w:left w:val="nil"/>
              <w:bottom w:val="nil"/>
              <w:right w:val="nil"/>
            </w:tcBorders>
            <w:tcMar>
              <w:top w:w="120" w:type="dxa"/>
              <w:left w:w="15" w:type="dxa"/>
              <w:bottom w:w="120" w:type="dxa"/>
              <w:right w:w="120" w:type="dxa"/>
            </w:tcMar>
            <w:hideMark/>
          </w:tcPr>
          <w:p w14:paraId="3E6CAB3B" w14:textId="77777777" w:rsidR="00FF72E6" w:rsidRPr="00FF72E6" w:rsidRDefault="00FF72E6" w:rsidP="00FF72E6">
            <w:pPr>
              <w:spacing w:after="0"/>
              <w:rPr>
                <w:rFonts w:ascii="Aptos" w:hAnsi="Aptos"/>
              </w:rPr>
            </w:pPr>
            <w:r w:rsidRPr="00FF72E6">
              <w:rPr>
                <w:rFonts w:ascii="Aptos" w:hAnsi="Aptos"/>
                <w:b/>
                <w:bCs/>
              </w:rPr>
              <w:t>Insurance Companies</w:t>
            </w:r>
          </w:p>
        </w:tc>
        <w:tc>
          <w:tcPr>
            <w:tcW w:w="0" w:type="auto"/>
            <w:tcBorders>
              <w:top w:val="nil"/>
              <w:left w:val="nil"/>
              <w:bottom w:val="nil"/>
              <w:right w:val="nil"/>
            </w:tcBorders>
            <w:tcMar>
              <w:top w:w="120" w:type="dxa"/>
              <w:left w:w="15" w:type="dxa"/>
              <w:bottom w:w="120" w:type="dxa"/>
              <w:right w:w="120" w:type="dxa"/>
            </w:tcMar>
            <w:hideMark/>
          </w:tcPr>
          <w:p w14:paraId="69F1C269" w14:textId="77777777" w:rsidR="00FF72E6" w:rsidRPr="00FF72E6" w:rsidRDefault="00FF72E6" w:rsidP="00FF72E6">
            <w:pPr>
              <w:spacing w:after="0"/>
              <w:rPr>
                <w:rFonts w:ascii="Aptos" w:hAnsi="Aptos"/>
              </w:rPr>
            </w:pPr>
            <w:r w:rsidRPr="00FF72E6">
              <w:rPr>
                <w:rFonts w:ascii="Aptos" w:hAnsi="Aptos"/>
              </w:rPr>
              <w:t>Providers of risk management through various types of insurance policies, including life, health, auto, and property insurance.</w:t>
            </w:r>
          </w:p>
        </w:tc>
      </w:tr>
      <w:tr w:rsidR="00FF72E6" w:rsidRPr="00FF72E6" w14:paraId="5B0FDE95" w14:textId="77777777">
        <w:tc>
          <w:tcPr>
            <w:tcW w:w="0" w:type="auto"/>
            <w:tcBorders>
              <w:top w:val="nil"/>
              <w:left w:val="nil"/>
              <w:bottom w:val="nil"/>
              <w:right w:val="nil"/>
            </w:tcBorders>
            <w:tcMar>
              <w:top w:w="120" w:type="dxa"/>
              <w:left w:w="15" w:type="dxa"/>
              <w:bottom w:w="120" w:type="dxa"/>
              <w:right w:w="120" w:type="dxa"/>
            </w:tcMar>
            <w:hideMark/>
          </w:tcPr>
          <w:p w14:paraId="1CCC3C11" w14:textId="77777777" w:rsidR="00FF72E6" w:rsidRPr="00FF72E6" w:rsidRDefault="00FF72E6" w:rsidP="00FF72E6">
            <w:pPr>
              <w:spacing w:after="0"/>
              <w:rPr>
                <w:rFonts w:ascii="Aptos" w:hAnsi="Aptos"/>
              </w:rPr>
            </w:pPr>
            <w:r w:rsidRPr="00FF72E6">
              <w:rPr>
                <w:rFonts w:ascii="Aptos" w:hAnsi="Aptos"/>
                <w:b/>
                <w:bCs/>
              </w:rPr>
              <w:t>Brokerage Firms</w:t>
            </w:r>
          </w:p>
        </w:tc>
        <w:tc>
          <w:tcPr>
            <w:tcW w:w="0" w:type="auto"/>
            <w:tcBorders>
              <w:top w:val="nil"/>
              <w:left w:val="nil"/>
              <w:bottom w:val="nil"/>
              <w:right w:val="nil"/>
            </w:tcBorders>
            <w:tcMar>
              <w:top w:w="120" w:type="dxa"/>
              <w:left w:w="15" w:type="dxa"/>
              <w:bottom w:w="120" w:type="dxa"/>
              <w:right w:w="120" w:type="dxa"/>
            </w:tcMar>
            <w:hideMark/>
          </w:tcPr>
          <w:p w14:paraId="62290774" w14:textId="77777777" w:rsidR="00FF72E6" w:rsidRPr="00FF72E6" w:rsidRDefault="00FF72E6" w:rsidP="00FF72E6">
            <w:pPr>
              <w:spacing w:after="0"/>
              <w:rPr>
                <w:rFonts w:ascii="Aptos" w:hAnsi="Aptos"/>
              </w:rPr>
            </w:pPr>
            <w:r w:rsidRPr="00FF72E6">
              <w:rPr>
                <w:rFonts w:ascii="Aptos" w:hAnsi="Aptos"/>
              </w:rPr>
              <w:t>Companies that facilitate the buying and selling of financial securities between buyers and sellers. They may also provide investment advice.</w:t>
            </w:r>
          </w:p>
        </w:tc>
      </w:tr>
      <w:tr w:rsidR="00FF72E6" w:rsidRPr="00FF72E6" w14:paraId="44B7E660" w14:textId="77777777">
        <w:tc>
          <w:tcPr>
            <w:tcW w:w="0" w:type="auto"/>
            <w:tcBorders>
              <w:top w:val="nil"/>
              <w:left w:val="nil"/>
              <w:bottom w:val="nil"/>
              <w:right w:val="nil"/>
            </w:tcBorders>
            <w:tcMar>
              <w:top w:w="120" w:type="dxa"/>
              <w:left w:w="15" w:type="dxa"/>
              <w:bottom w:w="120" w:type="dxa"/>
              <w:right w:w="120" w:type="dxa"/>
            </w:tcMar>
            <w:hideMark/>
          </w:tcPr>
          <w:p w14:paraId="0ADAD41F" w14:textId="77777777" w:rsidR="00FF72E6" w:rsidRPr="00FF72E6" w:rsidRDefault="00FF72E6" w:rsidP="00FF72E6">
            <w:pPr>
              <w:spacing w:after="0"/>
              <w:rPr>
                <w:rFonts w:ascii="Aptos" w:hAnsi="Aptos"/>
              </w:rPr>
            </w:pPr>
            <w:r w:rsidRPr="00FF72E6">
              <w:rPr>
                <w:rFonts w:ascii="Aptos" w:hAnsi="Aptos"/>
                <w:b/>
                <w:bCs/>
              </w:rPr>
              <w:t>Wealth Management Firms</w:t>
            </w:r>
          </w:p>
        </w:tc>
        <w:tc>
          <w:tcPr>
            <w:tcW w:w="0" w:type="auto"/>
            <w:tcBorders>
              <w:top w:val="nil"/>
              <w:left w:val="nil"/>
              <w:bottom w:val="nil"/>
              <w:right w:val="nil"/>
            </w:tcBorders>
            <w:tcMar>
              <w:top w:w="120" w:type="dxa"/>
              <w:left w:w="15" w:type="dxa"/>
              <w:bottom w:w="120" w:type="dxa"/>
              <w:right w:w="120" w:type="dxa"/>
            </w:tcMar>
            <w:hideMark/>
          </w:tcPr>
          <w:p w14:paraId="08086283" w14:textId="77777777" w:rsidR="00FF72E6" w:rsidRPr="00FF72E6" w:rsidRDefault="00FF72E6" w:rsidP="00FF72E6">
            <w:pPr>
              <w:spacing w:after="0"/>
              <w:rPr>
                <w:rFonts w:ascii="Aptos" w:hAnsi="Aptos"/>
              </w:rPr>
            </w:pPr>
            <w:r w:rsidRPr="00FF72E6">
              <w:rPr>
                <w:rFonts w:ascii="Aptos" w:hAnsi="Aptos"/>
              </w:rPr>
              <w:t>Firms that offer financial planning and investment management services to high-net-worth individuals.</w:t>
            </w:r>
          </w:p>
        </w:tc>
      </w:tr>
    </w:tbl>
    <w:p w14:paraId="5E0DBFD9" w14:textId="77777777" w:rsidR="00FF72E6" w:rsidRPr="00FF72E6" w:rsidRDefault="00FF72E6" w:rsidP="00FF72E6">
      <w:pPr>
        <w:spacing w:after="0"/>
        <w:rPr>
          <w:rFonts w:ascii="Aptos" w:hAnsi="Aptos"/>
          <w:b/>
          <w:bCs/>
        </w:rPr>
      </w:pPr>
      <w:r w:rsidRPr="00FF72E6">
        <w:rPr>
          <w:rFonts w:ascii="Aptos" w:hAnsi="Aptos"/>
          <w:b/>
          <w:bCs/>
        </w:rPr>
        <w:t>Additional Services</w:t>
      </w:r>
    </w:p>
    <w:p w14:paraId="5085D2E7" w14:textId="77777777" w:rsidR="00FF72E6" w:rsidRPr="00FF72E6" w:rsidRDefault="00FF72E6" w:rsidP="00FF72E6">
      <w:pPr>
        <w:numPr>
          <w:ilvl w:val="0"/>
          <w:numId w:val="7"/>
        </w:numPr>
        <w:spacing w:after="0"/>
        <w:rPr>
          <w:rFonts w:ascii="Aptos" w:hAnsi="Aptos"/>
        </w:rPr>
      </w:pPr>
      <w:r w:rsidRPr="00FF72E6">
        <w:rPr>
          <w:rFonts w:ascii="Aptos" w:hAnsi="Aptos"/>
          <w:b/>
          <w:bCs/>
        </w:rPr>
        <w:t>Credit Card Networks</w:t>
      </w:r>
      <w:r w:rsidRPr="00FF72E6">
        <w:rPr>
          <w:rFonts w:ascii="Aptos" w:hAnsi="Aptos"/>
        </w:rPr>
        <w:t>: Companies that manage the processing of credit card transactions, such as Visa and Mastercard.</w:t>
      </w:r>
    </w:p>
    <w:p w14:paraId="38F8D769" w14:textId="77777777" w:rsidR="00FF72E6" w:rsidRPr="00FF72E6" w:rsidRDefault="00FF72E6" w:rsidP="00FF72E6">
      <w:pPr>
        <w:numPr>
          <w:ilvl w:val="0"/>
          <w:numId w:val="7"/>
        </w:numPr>
        <w:spacing w:after="0"/>
        <w:rPr>
          <w:rFonts w:ascii="Aptos" w:hAnsi="Aptos"/>
        </w:rPr>
      </w:pPr>
      <w:r w:rsidRPr="00FF72E6">
        <w:rPr>
          <w:rFonts w:ascii="Aptos" w:hAnsi="Aptos"/>
          <w:b/>
          <w:bCs/>
        </w:rPr>
        <w:t>Payment Processors</w:t>
      </w:r>
      <w:r w:rsidRPr="00FF72E6">
        <w:rPr>
          <w:rFonts w:ascii="Aptos" w:hAnsi="Aptos"/>
        </w:rPr>
        <w:t>: Firms that handle transactions between consumers and merchants, ensuring secure payment processing.</w:t>
      </w:r>
    </w:p>
    <w:p w14:paraId="3D6CBBC6" w14:textId="77777777" w:rsidR="00FF72E6" w:rsidRPr="00FF72E6" w:rsidRDefault="00FF72E6" w:rsidP="00FF72E6">
      <w:pPr>
        <w:numPr>
          <w:ilvl w:val="0"/>
          <w:numId w:val="7"/>
        </w:numPr>
        <w:spacing w:after="0"/>
        <w:rPr>
          <w:rFonts w:ascii="Aptos" w:hAnsi="Aptos"/>
        </w:rPr>
      </w:pPr>
      <w:r w:rsidRPr="00FF72E6">
        <w:rPr>
          <w:rFonts w:ascii="Aptos" w:hAnsi="Aptos"/>
          <w:b/>
          <w:bCs/>
        </w:rPr>
        <w:lastRenderedPageBreak/>
        <w:t>Financial Market Utilities</w:t>
      </w:r>
      <w:r w:rsidRPr="00FF72E6">
        <w:rPr>
          <w:rFonts w:ascii="Aptos" w:hAnsi="Aptos"/>
        </w:rPr>
        <w:t>: Organizations that provide essential services for the functioning of financial markets, including stock exchanges and clearinghouses.</w:t>
      </w:r>
    </w:p>
    <w:p w14:paraId="0F6C7299" w14:textId="77777777" w:rsidR="00FF72E6" w:rsidRPr="00FF72E6" w:rsidRDefault="00FF72E6" w:rsidP="00FF72E6">
      <w:pPr>
        <w:spacing w:after="0"/>
        <w:rPr>
          <w:rFonts w:ascii="Aptos" w:hAnsi="Aptos"/>
        </w:rPr>
      </w:pPr>
      <w:r w:rsidRPr="00FF72E6">
        <w:rPr>
          <w:rFonts w:ascii="Aptos" w:hAnsi="Aptos"/>
        </w:rPr>
        <w:t>These types of financial service businesses play a crucial role in the economy by facilitating transactions, managing risks, and providing investment opportunities.</w:t>
      </w:r>
    </w:p>
    <w:p w14:paraId="4B309E25" w14:textId="77777777" w:rsidR="00D46A99" w:rsidRDefault="00D46A99" w:rsidP="00C75A18">
      <w:pPr>
        <w:spacing w:after="0"/>
        <w:rPr>
          <w:rFonts w:ascii="Aptos" w:hAnsi="Aptos"/>
        </w:rPr>
      </w:pPr>
    </w:p>
    <w:p w14:paraId="7D73855B" w14:textId="77777777" w:rsidR="00D46A99" w:rsidRDefault="00D46A99" w:rsidP="00C75A18">
      <w:pPr>
        <w:spacing w:after="0"/>
        <w:rPr>
          <w:rFonts w:ascii="Aptos" w:hAnsi="Aptos"/>
        </w:rPr>
      </w:pPr>
    </w:p>
    <w:p w14:paraId="51E83604" w14:textId="77777777" w:rsidR="00397261" w:rsidRPr="001956E6" w:rsidRDefault="00397261" w:rsidP="00397261">
      <w:pPr>
        <w:spacing w:after="0"/>
        <w:rPr>
          <w:rFonts w:ascii="Aptos" w:hAnsi="Aptos"/>
          <w:b/>
          <w:bCs/>
          <w:color w:val="0070C0"/>
          <w:sz w:val="40"/>
          <w:szCs w:val="40"/>
        </w:rPr>
      </w:pPr>
      <w:r w:rsidRPr="001956E6">
        <w:rPr>
          <w:rFonts w:ascii="Aptos" w:hAnsi="Aptos"/>
          <w:b/>
          <w:bCs/>
          <w:color w:val="0070C0"/>
          <w:sz w:val="40"/>
          <w:szCs w:val="40"/>
        </w:rPr>
        <w:t xml:space="preserve">[ Apply ] </w:t>
      </w:r>
    </w:p>
    <w:p w14:paraId="6CC075BD" w14:textId="77777777" w:rsidR="00D46A99" w:rsidRDefault="00D46A99" w:rsidP="00C75A18">
      <w:pPr>
        <w:spacing w:after="0"/>
        <w:rPr>
          <w:rFonts w:ascii="Aptos" w:hAnsi="Aptos"/>
        </w:rPr>
      </w:pPr>
    </w:p>
    <w:p w14:paraId="5D69D32B" w14:textId="77777777" w:rsidR="00D46A99" w:rsidRDefault="00D46A99" w:rsidP="00C75A18">
      <w:pPr>
        <w:spacing w:after="0"/>
        <w:rPr>
          <w:rFonts w:ascii="Aptos" w:hAnsi="Aptos"/>
        </w:rPr>
      </w:pPr>
    </w:p>
    <w:p w14:paraId="37EEDEB3" w14:textId="77777777" w:rsidR="00D46A99" w:rsidRDefault="00D46A99" w:rsidP="00C75A18">
      <w:pPr>
        <w:spacing w:after="0"/>
        <w:rPr>
          <w:rFonts w:ascii="Aptos" w:hAnsi="Aptos"/>
        </w:rPr>
      </w:pPr>
    </w:p>
    <w:p w14:paraId="401C5CA5" w14:textId="77777777" w:rsidR="00D46A99" w:rsidRDefault="00D46A99" w:rsidP="00C75A18">
      <w:pPr>
        <w:spacing w:after="0"/>
        <w:rPr>
          <w:rFonts w:ascii="Aptos" w:hAnsi="Aptos"/>
        </w:rPr>
      </w:pPr>
    </w:p>
    <w:p w14:paraId="51618A0C" w14:textId="77777777" w:rsidR="00436F43" w:rsidRPr="00CC6D67" w:rsidRDefault="00436F43" w:rsidP="00CC6D67">
      <w:pPr>
        <w:spacing w:after="0"/>
        <w:rPr>
          <w:rFonts w:ascii="Aptos" w:hAnsi="Aptos"/>
        </w:rPr>
      </w:pPr>
    </w:p>
    <w:p w14:paraId="7307AD87" w14:textId="77777777" w:rsidR="00D46A99" w:rsidRPr="00327B9A" w:rsidRDefault="00D46A99" w:rsidP="00C75A18">
      <w:pPr>
        <w:spacing w:after="0"/>
        <w:rPr>
          <w:rFonts w:ascii="Aptos" w:hAnsi="Aptos"/>
        </w:rPr>
      </w:pPr>
    </w:p>
    <w:sectPr w:rsidR="00D46A99" w:rsidRPr="00327B9A" w:rsidSect="00327B9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2B8B"/>
    <w:multiLevelType w:val="multilevel"/>
    <w:tmpl w:val="7450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10B2373"/>
    <w:multiLevelType w:val="multilevel"/>
    <w:tmpl w:val="760C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13B5685"/>
    <w:multiLevelType w:val="multilevel"/>
    <w:tmpl w:val="FDA6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E5283E"/>
    <w:multiLevelType w:val="multilevel"/>
    <w:tmpl w:val="365E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FE16BE7"/>
    <w:multiLevelType w:val="multilevel"/>
    <w:tmpl w:val="8704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BDE025D"/>
    <w:multiLevelType w:val="multilevel"/>
    <w:tmpl w:val="CD78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3B11C3F"/>
    <w:multiLevelType w:val="multilevel"/>
    <w:tmpl w:val="81D0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89276198">
    <w:abstractNumId w:val="3"/>
  </w:num>
  <w:num w:numId="2" w16cid:durableId="585724526">
    <w:abstractNumId w:val="1"/>
  </w:num>
  <w:num w:numId="3" w16cid:durableId="579632335">
    <w:abstractNumId w:val="4"/>
  </w:num>
  <w:num w:numId="4" w16cid:durableId="1207449317">
    <w:abstractNumId w:val="5"/>
  </w:num>
  <w:num w:numId="5" w16cid:durableId="501091215">
    <w:abstractNumId w:val="0"/>
  </w:num>
  <w:num w:numId="6" w16cid:durableId="1611860806">
    <w:abstractNumId w:val="2"/>
  </w:num>
  <w:num w:numId="7" w16cid:durableId="16205327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B9A"/>
    <w:rsid w:val="000A41B5"/>
    <w:rsid w:val="000E66C9"/>
    <w:rsid w:val="000E6E10"/>
    <w:rsid w:val="000F2AC3"/>
    <w:rsid w:val="002D3BB4"/>
    <w:rsid w:val="00320A04"/>
    <w:rsid w:val="00327B9A"/>
    <w:rsid w:val="00397261"/>
    <w:rsid w:val="003A7932"/>
    <w:rsid w:val="004015B8"/>
    <w:rsid w:val="00436F43"/>
    <w:rsid w:val="004925B7"/>
    <w:rsid w:val="005178BF"/>
    <w:rsid w:val="005A274A"/>
    <w:rsid w:val="00686322"/>
    <w:rsid w:val="006F327B"/>
    <w:rsid w:val="006F7CE3"/>
    <w:rsid w:val="00740ACC"/>
    <w:rsid w:val="007802E6"/>
    <w:rsid w:val="008147F6"/>
    <w:rsid w:val="0088359D"/>
    <w:rsid w:val="008844D2"/>
    <w:rsid w:val="00907B7A"/>
    <w:rsid w:val="009A01D0"/>
    <w:rsid w:val="009E3FCE"/>
    <w:rsid w:val="00B2246A"/>
    <w:rsid w:val="00C10C6B"/>
    <w:rsid w:val="00C2737D"/>
    <w:rsid w:val="00C75A18"/>
    <w:rsid w:val="00C879C6"/>
    <w:rsid w:val="00CC6D67"/>
    <w:rsid w:val="00CD78C4"/>
    <w:rsid w:val="00D46A99"/>
    <w:rsid w:val="00FF72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C9304"/>
  <w15:chartTrackingRefBased/>
  <w15:docId w15:val="{67F04BD0-30ED-484C-B0B3-6948CF1E5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B9A"/>
  </w:style>
  <w:style w:type="paragraph" w:styleId="Heading1">
    <w:name w:val="heading 1"/>
    <w:basedOn w:val="Normal"/>
    <w:next w:val="Normal"/>
    <w:link w:val="Heading1Char"/>
    <w:uiPriority w:val="9"/>
    <w:qFormat/>
    <w:rsid w:val="00327B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7B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7B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7B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7B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7B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B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B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B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B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27B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7B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7B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7B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7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B9A"/>
    <w:rPr>
      <w:rFonts w:eastAsiaTheme="majorEastAsia" w:cstheme="majorBidi"/>
      <w:color w:val="272727" w:themeColor="text1" w:themeTint="D8"/>
    </w:rPr>
  </w:style>
  <w:style w:type="paragraph" w:styleId="Title">
    <w:name w:val="Title"/>
    <w:basedOn w:val="Normal"/>
    <w:next w:val="Normal"/>
    <w:link w:val="TitleChar"/>
    <w:uiPriority w:val="10"/>
    <w:qFormat/>
    <w:rsid w:val="00327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B9A"/>
    <w:pPr>
      <w:spacing w:before="160"/>
      <w:jc w:val="center"/>
    </w:pPr>
    <w:rPr>
      <w:i/>
      <w:iCs/>
      <w:color w:val="404040" w:themeColor="text1" w:themeTint="BF"/>
    </w:rPr>
  </w:style>
  <w:style w:type="character" w:customStyle="1" w:styleId="QuoteChar">
    <w:name w:val="Quote Char"/>
    <w:basedOn w:val="DefaultParagraphFont"/>
    <w:link w:val="Quote"/>
    <w:uiPriority w:val="29"/>
    <w:rsid w:val="00327B9A"/>
    <w:rPr>
      <w:i/>
      <w:iCs/>
      <w:color w:val="404040" w:themeColor="text1" w:themeTint="BF"/>
    </w:rPr>
  </w:style>
  <w:style w:type="paragraph" w:styleId="ListParagraph">
    <w:name w:val="List Paragraph"/>
    <w:basedOn w:val="Normal"/>
    <w:uiPriority w:val="34"/>
    <w:qFormat/>
    <w:rsid w:val="00327B9A"/>
    <w:pPr>
      <w:ind w:left="720"/>
      <w:contextualSpacing/>
    </w:pPr>
  </w:style>
  <w:style w:type="character" w:styleId="IntenseEmphasis">
    <w:name w:val="Intense Emphasis"/>
    <w:basedOn w:val="DefaultParagraphFont"/>
    <w:uiPriority w:val="21"/>
    <w:qFormat/>
    <w:rsid w:val="00327B9A"/>
    <w:rPr>
      <w:i/>
      <w:iCs/>
      <w:color w:val="2F5496" w:themeColor="accent1" w:themeShade="BF"/>
    </w:rPr>
  </w:style>
  <w:style w:type="paragraph" w:styleId="IntenseQuote">
    <w:name w:val="Intense Quote"/>
    <w:basedOn w:val="Normal"/>
    <w:next w:val="Normal"/>
    <w:link w:val="IntenseQuoteChar"/>
    <w:uiPriority w:val="30"/>
    <w:qFormat/>
    <w:rsid w:val="00327B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7B9A"/>
    <w:rPr>
      <w:i/>
      <w:iCs/>
      <w:color w:val="2F5496" w:themeColor="accent1" w:themeShade="BF"/>
    </w:rPr>
  </w:style>
  <w:style w:type="character" w:styleId="IntenseReference">
    <w:name w:val="Intense Reference"/>
    <w:basedOn w:val="DefaultParagraphFont"/>
    <w:uiPriority w:val="32"/>
    <w:qFormat/>
    <w:rsid w:val="00327B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802</Words>
  <Characters>4573</Characters>
  <Application>Microsoft Office Word</Application>
  <DocSecurity>0</DocSecurity>
  <Lines>38</Lines>
  <Paragraphs>10</Paragraphs>
  <ScaleCrop>false</ScaleCrop>
  <Company/>
  <LinksUpToDate>false</LinksUpToDate>
  <CharactersWithSpaces>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29</cp:revision>
  <dcterms:created xsi:type="dcterms:W3CDTF">2026-08-06T10:47:00Z</dcterms:created>
  <dcterms:modified xsi:type="dcterms:W3CDTF">2026-09-30T06:13:00Z</dcterms:modified>
</cp:coreProperties>
</file>