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EA0D" w14:textId="77777777" w:rsidR="00EC5F2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F2FC4E5" w14:textId="77777777" w:rsidR="00EC5F2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6A16CAC" w14:textId="77777777" w:rsidR="00EC5F2D" w:rsidRDefault="00EC5F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5F2D" w14:paraId="53B1C58D" w14:textId="77777777">
        <w:trPr>
          <w:jc w:val="center"/>
        </w:trPr>
        <w:tc>
          <w:tcPr>
            <w:tcW w:w="4508" w:type="dxa"/>
          </w:tcPr>
          <w:p w14:paraId="49D2B01E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2BB3A21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EC5F2D" w14:paraId="071AAF0C" w14:textId="77777777">
        <w:trPr>
          <w:jc w:val="center"/>
        </w:trPr>
        <w:tc>
          <w:tcPr>
            <w:tcW w:w="4508" w:type="dxa"/>
          </w:tcPr>
          <w:p w14:paraId="65F48996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14F37C0" w14:textId="77777777" w:rsidR="00EC5F2D" w:rsidRDefault="00EC5F2D">
            <w:pPr>
              <w:rPr>
                <w:rFonts w:ascii="Arial" w:eastAsia="Arial" w:hAnsi="Arial" w:cs="Arial"/>
              </w:rPr>
            </w:pPr>
          </w:p>
        </w:tc>
      </w:tr>
      <w:tr w:rsidR="00EC5F2D" w14:paraId="454EBFE8" w14:textId="77777777">
        <w:trPr>
          <w:jc w:val="center"/>
        </w:trPr>
        <w:tc>
          <w:tcPr>
            <w:tcW w:w="4508" w:type="dxa"/>
          </w:tcPr>
          <w:p w14:paraId="25BA2139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995495" w14:textId="6E911A67" w:rsidR="00EC5F2D" w:rsidRDefault="00140D8F">
            <w:pPr>
              <w:rPr>
                <w:rFonts w:ascii="Arial" w:eastAsia="Arial" w:hAnsi="Arial" w:cs="Arial"/>
              </w:rPr>
            </w:pPr>
            <w:r w:rsidRPr="00140D8F">
              <w:rPr>
                <w:rFonts w:ascii="Arial" w:eastAsia="Arial" w:hAnsi="Arial" w:cs="Arial"/>
              </w:rPr>
              <w:t>F1 Race Intelligence Dashboard &amp; Analytics</w:t>
            </w:r>
          </w:p>
        </w:tc>
      </w:tr>
      <w:tr w:rsidR="00EC5F2D" w14:paraId="4EE1250C" w14:textId="77777777">
        <w:trPr>
          <w:jc w:val="center"/>
        </w:trPr>
        <w:tc>
          <w:tcPr>
            <w:tcW w:w="4508" w:type="dxa"/>
          </w:tcPr>
          <w:p w14:paraId="7924F0C8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363021" w14:textId="77777777" w:rsidR="00EC5F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2E572D01" w14:textId="77777777" w:rsidR="00EC5F2D" w:rsidRDefault="00EC5F2D">
      <w:pPr>
        <w:rPr>
          <w:rFonts w:ascii="Arial" w:eastAsia="Arial" w:hAnsi="Arial" w:cs="Arial"/>
          <w:b/>
          <w:bCs/>
        </w:rPr>
      </w:pPr>
    </w:p>
    <w:p w14:paraId="61664B90" w14:textId="77777777" w:rsidR="00EC5F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Define Your Technology Stack:</w:t>
      </w:r>
    </w:p>
    <w:p w14:paraId="2C6DC91A" w14:textId="77777777" w:rsidR="00EC5F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>
        <w:rPr>
          <w:rFonts w:ascii="Arial" w:eastAsia="Arial" w:hAnsi="Arial" w:cs="Arial"/>
          <w:b/>
          <w:bCs/>
        </w:rPr>
        <w:br/>
      </w:r>
    </w:p>
    <w:tbl>
      <w:tblPr>
        <w:tblStyle w:val="a3"/>
        <w:tblW w:w="1511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3182"/>
        <w:gridCol w:w="4132"/>
        <w:gridCol w:w="3289"/>
        <w:gridCol w:w="3289"/>
      </w:tblGrid>
      <w:tr w:rsidR="00EC5F2D" w14:paraId="7DB79AAA" w14:textId="77777777" w:rsidTr="00140D8F">
        <w:trPr>
          <w:trHeight w:val="398"/>
        </w:trPr>
        <w:tc>
          <w:tcPr>
            <w:tcW w:w="1226" w:type="dxa"/>
          </w:tcPr>
          <w:p w14:paraId="0AC8B29B" w14:textId="77777777" w:rsidR="00EC5F2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182" w:type="dxa"/>
          </w:tcPr>
          <w:p w14:paraId="507894B6" w14:textId="77777777" w:rsidR="00EC5F2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4132" w:type="dxa"/>
          </w:tcPr>
          <w:p w14:paraId="3CEDF0FF" w14:textId="77777777" w:rsidR="00EC5F2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289" w:type="dxa"/>
          </w:tcPr>
          <w:p w14:paraId="0F43292D" w14:textId="77777777" w:rsidR="00EC5F2D" w:rsidRPr="00140D8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140D8F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  <w:tc>
          <w:tcPr>
            <w:tcW w:w="3289" w:type="dxa"/>
          </w:tcPr>
          <w:p w14:paraId="1E8F6237" w14:textId="77777777" w:rsidR="00EC5F2D" w:rsidRDefault="00000000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Justification / Purpose</w:t>
            </w:r>
          </w:p>
        </w:tc>
      </w:tr>
      <w:tr w:rsidR="00140D8F" w14:paraId="63ECED8B" w14:textId="77777777" w:rsidTr="00140D8F">
        <w:trPr>
          <w:trHeight w:val="489"/>
        </w:trPr>
        <w:tc>
          <w:tcPr>
            <w:tcW w:w="1226" w:type="dxa"/>
          </w:tcPr>
          <w:p w14:paraId="07B55EED" w14:textId="3682BC23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1.</w:t>
            </w:r>
          </w:p>
        </w:tc>
        <w:tc>
          <w:tcPr>
            <w:tcW w:w="3182" w:type="dxa"/>
            <w:vAlign w:val="center"/>
          </w:tcPr>
          <w:p w14:paraId="5407649E" w14:textId="1CBC9E7F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Programming / Query Language</w:t>
            </w:r>
          </w:p>
        </w:tc>
        <w:tc>
          <w:tcPr>
            <w:tcW w:w="4132" w:type="dxa"/>
            <w:vAlign w:val="center"/>
          </w:tcPr>
          <w:p w14:paraId="3AABD5EB" w14:textId="61810F4C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 xml:space="preserve">Language used to query, filter, transform, aggregate, and </w:t>
            </w:r>
            <w:proofErr w:type="spellStart"/>
            <w:r>
              <w:t>analyze</w:t>
            </w:r>
            <w:proofErr w:type="spellEnd"/>
            <w:r>
              <w:t xml:space="preserve"> data.</w:t>
            </w:r>
          </w:p>
        </w:tc>
        <w:tc>
          <w:tcPr>
            <w:tcW w:w="3289" w:type="dxa"/>
            <w:vAlign w:val="center"/>
          </w:tcPr>
          <w:p w14:paraId="6D3A6E03" w14:textId="13DD97E4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Tableau Calculated Fields / SQL</w:t>
            </w:r>
          </w:p>
        </w:tc>
        <w:tc>
          <w:tcPr>
            <w:tcW w:w="3289" w:type="dxa"/>
            <w:vAlign w:val="center"/>
          </w:tcPr>
          <w:p w14:paraId="759B5A87" w14:textId="3718C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 xml:space="preserve">Enables creation of custom measures like </w:t>
            </w:r>
            <w:r>
              <w:rPr>
                <w:rStyle w:val="HTMLCode"/>
                <w:rFonts w:eastAsia="Calibri"/>
              </w:rPr>
              <w:t>Race Completion Rate</w:t>
            </w:r>
            <w:r>
              <w:t xml:space="preserve"> (</w:t>
            </w:r>
            <w:r>
              <w:rPr>
                <w:rStyle w:val="HTMLCode"/>
                <w:rFonts w:eastAsia="Calibri"/>
              </w:rPr>
              <w:t>1 - AVG([</w:t>
            </w:r>
            <w:proofErr w:type="spellStart"/>
            <w:r>
              <w:rPr>
                <w:rStyle w:val="HTMLCode"/>
                <w:rFonts w:eastAsia="Calibri"/>
              </w:rPr>
              <w:t>dnf</w:t>
            </w:r>
            <w:proofErr w:type="spellEnd"/>
            <w:r>
              <w:rPr>
                <w:rStyle w:val="HTMLCode"/>
                <w:rFonts w:eastAsia="Calibri"/>
              </w:rPr>
              <w:t>])</w:t>
            </w:r>
            <w:r>
              <w:t>), conditional filters, and distinct aggregations (</w:t>
            </w:r>
            <w:r>
              <w:rPr>
                <w:rStyle w:val="HTMLCode"/>
                <w:rFonts w:eastAsia="Calibri"/>
              </w:rPr>
              <w:t>COUNTD</w:t>
            </w:r>
            <w:r>
              <w:t>).</w:t>
            </w:r>
          </w:p>
        </w:tc>
      </w:tr>
      <w:tr w:rsidR="00140D8F" w14:paraId="192DA6ED" w14:textId="77777777" w:rsidTr="00140D8F">
        <w:trPr>
          <w:trHeight w:val="489"/>
        </w:trPr>
        <w:tc>
          <w:tcPr>
            <w:tcW w:w="1226" w:type="dxa"/>
          </w:tcPr>
          <w:p w14:paraId="1361DB1F" w14:textId="77777777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   2.</w:t>
            </w:r>
          </w:p>
        </w:tc>
        <w:tc>
          <w:tcPr>
            <w:tcW w:w="3182" w:type="dxa"/>
          </w:tcPr>
          <w:p w14:paraId="2C1FDDC6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Database / Data Warehouse </w:t>
            </w:r>
          </w:p>
        </w:tc>
        <w:tc>
          <w:tcPr>
            <w:tcW w:w="4132" w:type="dxa"/>
          </w:tcPr>
          <w:p w14:paraId="5D8BC088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Warehouse</w:t>
            </w:r>
            <w:r>
              <w:rPr>
                <w:rFonts w:ascii="Cambria" w:eastAsia="Cambria" w:hAnsi="Cambria" w:cs="Cambria"/>
                <w:b/>
                <w:bCs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Used to store and manage structured business data for analysis and reporting. </w:t>
            </w:r>
          </w:p>
        </w:tc>
        <w:tc>
          <w:tcPr>
            <w:tcW w:w="3289" w:type="dxa"/>
            <w:vAlign w:val="center"/>
          </w:tcPr>
          <w:p w14:paraId="556605CF" w14:textId="343E0C0E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Microsoft Excel (</w:t>
            </w:r>
            <w:r w:rsidRPr="00140D8F">
              <w:rPr>
                <w:rStyle w:val="HTMLCode"/>
                <w:rFonts w:eastAsia="Calibri"/>
                <w:b/>
                <w:bCs/>
              </w:rPr>
              <w:t>.xlsx</w:t>
            </w:r>
            <w:r w:rsidRPr="00140D8F">
              <w:rPr>
                <w:rStyle w:val="Strong"/>
                <w:b w:val="0"/>
                <w:bCs w:val="0"/>
              </w:rPr>
              <w:t>)</w:t>
            </w:r>
          </w:p>
        </w:tc>
        <w:tc>
          <w:tcPr>
            <w:tcW w:w="3289" w:type="dxa"/>
            <w:vAlign w:val="center"/>
          </w:tcPr>
          <w:p w14:paraId="45F9BF53" w14:textId="4B614DF3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>Holds 6,464 records across 42 columns across 5 structured sheets (</w:t>
            </w:r>
            <w:proofErr w:type="spellStart"/>
            <w:r>
              <w:rPr>
                <w:rStyle w:val="HTMLCode"/>
                <w:rFonts w:eastAsia="Calibri"/>
              </w:rPr>
              <w:t>race_results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Calibri"/>
              </w:rPr>
              <w:t>championship_standings</w:t>
            </w:r>
            <w:proofErr w:type="spellEnd"/>
            <w:r>
              <w:t>, etc.).</w:t>
            </w:r>
          </w:p>
        </w:tc>
      </w:tr>
      <w:tr w:rsidR="00140D8F" w14:paraId="0285CA4E" w14:textId="77777777" w:rsidTr="00140D8F">
        <w:trPr>
          <w:trHeight w:val="470"/>
        </w:trPr>
        <w:tc>
          <w:tcPr>
            <w:tcW w:w="1226" w:type="dxa"/>
          </w:tcPr>
          <w:p w14:paraId="0769886D" w14:textId="77777777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   3.</w:t>
            </w:r>
          </w:p>
        </w:tc>
        <w:tc>
          <w:tcPr>
            <w:tcW w:w="3182" w:type="dxa"/>
          </w:tcPr>
          <w:p w14:paraId="76A36528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Data Ingestion </w:t>
            </w:r>
          </w:p>
        </w:tc>
        <w:tc>
          <w:tcPr>
            <w:tcW w:w="4132" w:type="dxa"/>
          </w:tcPr>
          <w:p w14:paraId="756CAC22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Used to load data from source files or external systems into the analytical environment. </w:t>
            </w:r>
          </w:p>
        </w:tc>
        <w:tc>
          <w:tcPr>
            <w:tcW w:w="3289" w:type="dxa"/>
            <w:vAlign w:val="center"/>
          </w:tcPr>
          <w:p w14:paraId="65149740" w14:textId="2D0DCF69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Tableau Excel Data Connections</w:t>
            </w:r>
          </w:p>
        </w:tc>
        <w:tc>
          <w:tcPr>
            <w:tcW w:w="3289" w:type="dxa"/>
            <w:vAlign w:val="center"/>
          </w:tcPr>
          <w:p w14:paraId="61FB58AD" w14:textId="05DAAD7D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>Provides direct, seamless ingestion of multi-sheet Excel workbooks into Tableau without data loss.</w:t>
            </w:r>
          </w:p>
        </w:tc>
      </w:tr>
      <w:tr w:rsidR="00140D8F" w14:paraId="61562D9F" w14:textId="77777777" w:rsidTr="00140D8F">
        <w:trPr>
          <w:trHeight w:val="470"/>
        </w:trPr>
        <w:tc>
          <w:tcPr>
            <w:tcW w:w="1226" w:type="dxa"/>
          </w:tcPr>
          <w:p w14:paraId="61AEC390" w14:textId="77777777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   4.</w:t>
            </w:r>
          </w:p>
        </w:tc>
        <w:tc>
          <w:tcPr>
            <w:tcW w:w="3182" w:type="dxa"/>
          </w:tcPr>
          <w:p w14:paraId="0891521F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Data Transformation and </w:t>
            </w:r>
            <w:proofErr w:type="gramStart"/>
            <w:r>
              <w:rPr>
                <w:rFonts w:ascii="Cambria" w:eastAsia="Cambria" w:hAnsi="Cambria" w:cs="Cambria"/>
              </w:rPr>
              <w:t>Business  Logic</w:t>
            </w:r>
            <w:proofErr w:type="gramEnd"/>
          </w:p>
        </w:tc>
        <w:tc>
          <w:tcPr>
            <w:tcW w:w="4132" w:type="dxa"/>
          </w:tcPr>
          <w:p w14:paraId="4A081B78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Tools/Logic used to clean, join, filter, aggregate, data for analysis and calculate KPIs, metrics, business rules, and analytical measures.</w:t>
            </w:r>
          </w:p>
        </w:tc>
        <w:tc>
          <w:tcPr>
            <w:tcW w:w="3289" w:type="dxa"/>
            <w:vAlign w:val="center"/>
          </w:tcPr>
          <w:p w14:paraId="3412AAE1" w14:textId="1288FA97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Tableau Desktop / Tableau Prep</w:t>
            </w:r>
          </w:p>
        </w:tc>
        <w:tc>
          <w:tcPr>
            <w:tcW w:w="3289" w:type="dxa"/>
            <w:vAlign w:val="center"/>
          </w:tcPr>
          <w:p w14:paraId="4B323CE0" w14:textId="2C022B6E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>Used to aggregate points (</w:t>
            </w:r>
            <w:r>
              <w:rPr>
                <w:rStyle w:val="HTMLCode"/>
                <w:rFonts w:eastAsia="Calibri"/>
              </w:rPr>
              <w:t>SUM</w:t>
            </w:r>
            <w:r>
              <w:t>), calculate DNF percentages (</w:t>
            </w:r>
            <w:r>
              <w:rPr>
                <w:rStyle w:val="HTMLCode"/>
                <w:rFonts w:eastAsia="Calibri"/>
              </w:rPr>
              <w:t>AVG</w:t>
            </w:r>
            <w:r>
              <w:t xml:space="preserve">), </w:t>
            </w:r>
            <w:r>
              <w:lastRenderedPageBreak/>
              <w:t>group failure reasons, and structure worksheet dimensions.</w:t>
            </w:r>
          </w:p>
        </w:tc>
      </w:tr>
      <w:tr w:rsidR="00140D8F" w14:paraId="334E08D9" w14:textId="77777777" w:rsidTr="00140D8F">
        <w:trPr>
          <w:trHeight w:val="489"/>
        </w:trPr>
        <w:tc>
          <w:tcPr>
            <w:tcW w:w="1226" w:type="dxa"/>
          </w:tcPr>
          <w:p w14:paraId="42211B35" w14:textId="77777777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    5.</w:t>
            </w:r>
          </w:p>
        </w:tc>
        <w:tc>
          <w:tcPr>
            <w:tcW w:w="3182" w:type="dxa"/>
          </w:tcPr>
          <w:p w14:paraId="0B1D900E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Data Visualization / Analytics </w:t>
            </w:r>
          </w:p>
        </w:tc>
        <w:tc>
          <w:tcPr>
            <w:tcW w:w="4132" w:type="dxa"/>
          </w:tcPr>
          <w:p w14:paraId="082C2DB9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Used to create interactive dashboards, charts, reports, KPIs, and visual analysis. </w:t>
            </w:r>
          </w:p>
        </w:tc>
        <w:tc>
          <w:tcPr>
            <w:tcW w:w="3289" w:type="dxa"/>
            <w:vAlign w:val="center"/>
          </w:tcPr>
          <w:p w14:paraId="21E2D45F" w14:textId="3FEA4A39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Tableau Desktop</w:t>
            </w:r>
          </w:p>
        </w:tc>
        <w:tc>
          <w:tcPr>
            <w:tcW w:w="3289" w:type="dxa"/>
            <w:vAlign w:val="center"/>
          </w:tcPr>
          <w:p w14:paraId="15FA02E7" w14:textId="1A2E3D08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>Serves as the primary BI engine to construct the 9 core visualisations (Line charts, Heatmaps, Horizontal Bar charts, Stacked Bars).</w:t>
            </w:r>
          </w:p>
        </w:tc>
      </w:tr>
      <w:tr w:rsidR="00140D8F" w14:paraId="266E8FBB" w14:textId="77777777" w:rsidTr="00140D8F">
        <w:trPr>
          <w:trHeight w:val="489"/>
        </w:trPr>
        <w:tc>
          <w:tcPr>
            <w:tcW w:w="1226" w:type="dxa"/>
          </w:tcPr>
          <w:p w14:paraId="53B637C2" w14:textId="77777777" w:rsidR="00140D8F" w:rsidRDefault="00140D8F" w:rsidP="00140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   6.</w:t>
            </w:r>
          </w:p>
        </w:tc>
        <w:tc>
          <w:tcPr>
            <w:tcW w:w="3182" w:type="dxa"/>
          </w:tcPr>
          <w:p w14:paraId="1085FFE5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Front-End / User Interface </w:t>
            </w:r>
          </w:p>
        </w:tc>
        <w:tc>
          <w:tcPr>
            <w:tcW w:w="4132" w:type="dxa"/>
          </w:tcPr>
          <w:p w14:paraId="7FB6B5AD" w14:textId="77777777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Interface through which users interact with dashboards, filters, parameters, and visual insights. </w:t>
            </w:r>
          </w:p>
        </w:tc>
        <w:tc>
          <w:tcPr>
            <w:tcW w:w="3289" w:type="dxa"/>
            <w:vAlign w:val="center"/>
          </w:tcPr>
          <w:p w14:paraId="1F64A49C" w14:textId="17EDBF90" w:rsidR="00140D8F" w:rsidRP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  <w:b/>
                <w:bCs/>
              </w:rPr>
            </w:pPr>
            <w:r w:rsidRPr="00140D8F">
              <w:rPr>
                <w:rStyle w:val="Strong"/>
                <w:b w:val="0"/>
                <w:bCs w:val="0"/>
              </w:rPr>
              <w:t>Tableau Public / Interactive Canvas</w:t>
            </w:r>
          </w:p>
        </w:tc>
        <w:tc>
          <w:tcPr>
            <w:tcW w:w="3289" w:type="dxa"/>
            <w:vAlign w:val="center"/>
          </w:tcPr>
          <w:p w14:paraId="730BCAC3" w14:textId="16DAA938" w:rsidR="00140D8F" w:rsidRDefault="00140D8F" w:rsidP="00140D8F">
            <w:pPr>
              <w:tabs>
                <w:tab w:val="left" w:pos="2320"/>
              </w:tabs>
              <w:rPr>
                <w:rFonts w:ascii="Cambria" w:eastAsia="Cambria" w:hAnsi="Cambria" w:cs="Cambria"/>
              </w:rPr>
            </w:pPr>
            <w:r>
              <w:t>Delivers a responsive 3x3 interactive dashboard grid with global interactive filters and cross-highlighting features.</w:t>
            </w:r>
          </w:p>
        </w:tc>
      </w:tr>
    </w:tbl>
    <w:p w14:paraId="7A8CBA31" w14:textId="77777777" w:rsidR="00EC5F2D" w:rsidRDefault="00EC5F2D">
      <w:pPr>
        <w:rPr>
          <w:rFonts w:ascii="Arial" w:eastAsia="Arial" w:hAnsi="Arial" w:cs="Arial"/>
          <w:b/>
          <w:bCs/>
        </w:rPr>
      </w:pPr>
    </w:p>
    <w:sectPr w:rsidR="00EC5F2D">
      <w:headerReference w:type="default" r:id="rId7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1DC5" w14:textId="77777777" w:rsidR="005E0C5C" w:rsidRDefault="005E0C5C">
      <w:pPr>
        <w:spacing w:after="0" w:line="240" w:lineRule="auto"/>
      </w:pPr>
      <w:r>
        <w:separator/>
      </w:r>
    </w:p>
  </w:endnote>
  <w:endnote w:type="continuationSeparator" w:id="0">
    <w:p w14:paraId="1E80C849" w14:textId="77777777" w:rsidR="005E0C5C" w:rsidRDefault="005E0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FD2A4A-A51C-4ECE-831B-2C8F872B68D1}"/>
    <w:embedBold r:id="rId2" w:fontKey="{0FD3E91C-FA78-456C-A857-11706E1FF0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C3A7DB-2F5A-4A9E-9257-314F031817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134F45-DC6B-4E84-BA28-FC0833EA7C98}"/>
    <w:embedBold r:id="rId5" w:fontKey="{4E0978FF-2D0B-46E3-8A59-51628AA4A44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46C44D1-7BC7-481D-B981-27A955686E1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725B4D96-1F2A-4710-AE9C-0A2B9B150E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264B" w14:textId="77777777" w:rsidR="005E0C5C" w:rsidRDefault="005E0C5C">
      <w:pPr>
        <w:spacing w:after="0" w:line="240" w:lineRule="auto"/>
      </w:pPr>
      <w:r>
        <w:separator/>
      </w:r>
    </w:p>
  </w:footnote>
  <w:footnote w:type="continuationSeparator" w:id="0">
    <w:p w14:paraId="7DA9A7C0" w14:textId="77777777" w:rsidR="005E0C5C" w:rsidRDefault="005E0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6BD6" w14:textId="77777777" w:rsidR="00EC5F2D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C4C8DBF" wp14:editId="1FE6DBE3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68E64E9" wp14:editId="4FC2297E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F2D"/>
    <w:rsid w:val="00140D8F"/>
    <w:rsid w:val="005E0C5C"/>
    <w:rsid w:val="00EC5F2D"/>
    <w:rsid w:val="00FE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C91A"/>
  <w15:docId w15:val="{EA4E5E2D-3A18-4C12-91D0-0900C253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40D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D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pranjali sharma</cp:lastModifiedBy>
  <cp:revision>2</cp:revision>
  <dcterms:created xsi:type="dcterms:W3CDTF">2022-09-18T16:51:00Z</dcterms:created>
  <dcterms:modified xsi:type="dcterms:W3CDTF">2026-10-29T19:40:00Z</dcterms:modified>
</cp:coreProperties>
</file>