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Gargi" w:hAnsi="Gargi" w:cs="Gargi"/>
          <w:b/>
          <w:bCs w:val="0"/>
          <w:i w:val="0"/>
          <w:sz w:val="48"/>
          <w:szCs w:val="48"/>
          <w:highlight w:val="none"/>
          <w:u w:val="single"/>
        </w:rPr>
      </w:pPr>
      <w:r>
        <w:rPr>
          <w:rFonts w:ascii="Gargi" w:hAnsi="Gargi" w:eastAsia="Gargi" w:cs="Gargi"/>
          <w:b/>
          <w:bCs/>
          <w:i w:val="0"/>
          <w:iCs w:val="0"/>
          <w:sz w:val="48"/>
          <w:szCs w:val="48"/>
          <w:highlight w:val="none"/>
          <w:u w:val="single"/>
        </w:rPr>
        <w:t xml:space="preserve">Online Portal for University Students</w:t>
      </w:r>
      <w:r>
        <w:rPr>
          <w:rFonts w:ascii="Gargi" w:hAnsi="Gargi" w:eastAsia="Gargi" w:cs="Gargi"/>
          <w:b/>
          <w:bCs/>
          <w:i w:val="0"/>
          <w:iCs w:val="0"/>
          <w:sz w:val="48"/>
          <w:szCs w:val="48"/>
          <w:highlight w:val="none"/>
          <w:u w:val="single"/>
        </w:rPr>
      </w:r>
    </w:p>
    <w:p>
      <w:pPr>
        <w:jc w:val="center"/>
        <w:rPr>
          <w:color w:val="757070" w:themeColor="background2" w:themeShade="80"/>
          <w:sz w:val="32"/>
          <w:szCs w:val="32"/>
          <w:highlight w:val="none"/>
        </w:rPr>
      </w:pPr>
      <w:r>
        <w:rPr>
          <w:color w:val="757070" w:themeColor="background2" w:themeShade="80"/>
          <w:sz w:val="32"/>
          <w:szCs w:val="32"/>
          <w:highlight w:val="none"/>
        </w:rPr>
        <w:t xml:space="preserve">(Group number: 8)</w:t>
      </w:r>
      <w:r>
        <w:rPr>
          <w:color w:val="757070" w:themeColor="background2" w:themeShade="80"/>
          <w:sz w:val="32"/>
          <w:szCs w:val="32"/>
          <w:highlight w:val="none"/>
        </w:rPr>
      </w:r>
    </w:p>
    <w:p>
      <w:pPr>
        <w:jc w:val="center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center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center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center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</w:p>
    <w:p>
      <w:pPr>
        <w:jc w:val="center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</w:p>
    <w:p>
      <w:pPr>
        <w:jc w:val="center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Team Members</w:t>
      </w:r>
      <w:r>
        <w:rPr>
          <w:sz w:val="36"/>
          <w:szCs w:val="36"/>
          <w:highlight w:val="none"/>
        </w:rPr>
      </w:r>
    </w:p>
    <w:tbl>
      <w:tblPr>
        <w:tblStyle w:val="48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W w:w="4677" w:type="dxa"/>
            <w:textDirection w:val="lrTb"/>
            <w:noWrap w:val="false"/>
          </w:tcPr>
          <w:p>
            <w:pPr>
              <w:jc w:val="center"/>
              <w:rPr>
                <w:sz w:val="36"/>
                <w:szCs w:val="36"/>
                <w:highlight w:val="none"/>
              </w:rPr>
            </w:pPr>
            <w:r>
              <w:rPr>
                <w:sz w:val="36"/>
                <w:szCs w:val="36"/>
                <w:highlight w:val="none"/>
              </w:rPr>
              <w:t xml:space="preserve">Name</w:t>
            </w:r>
            <w:r>
              <w:rPr>
                <w:sz w:val="36"/>
                <w:szCs w:val="36"/>
                <w:highlight w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jc w:val="center"/>
              <w:rPr>
                <w:sz w:val="36"/>
                <w:szCs w:val="36"/>
                <w:highlight w:val="none"/>
              </w:rPr>
            </w:pPr>
            <w:r>
              <w:rPr>
                <w:sz w:val="36"/>
                <w:szCs w:val="36"/>
                <w:highlight w:val="none"/>
              </w:rPr>
              <w:t xml:space="preserve">SRN</w:t>
            </w:r>
            <w:r>
              <w:rPr>
                <w:sz w:val="36"/>
                <w:szCs w:val="36"/>
                <w:highlight w:val="none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Samridh Anand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36"/>
                <w:szCs w:val="36"/>
                <w:highlight w:val="none"/>
              </w:rPr>
            </w:r>
            <w:r>
              <w:rPr>
                <w:sz w:val="36"/>
                <w:szCs w:val="36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jc w:val="center"/>
              <w:rPr>
                <w:sz w:val="36"/>
                <w:szCs w:val="36"/>
                <w:highlight w:val="none"/>
              </w:rPr>
            </w:pPr>
            <w:r>
              <w:rPr>
                <w:sz w:val="36"/>
                <w:szCs w:val="36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  <w:t xml:space="preserve"> PES2UG21CS468</w:t>
            </w:r>
            <w:r>
              <w:rPr>
                <w:sz w:val="36"/>
                <w:szCs w:val="36"/>
                <w:highlight w:val="none"/>
              </w:rPr>
            </w:r>
            <w:r>
              <w:rPr>
                <w:sz w:val="36"/>
                <w:szCs w:val="36"/>
                <w:highlight w:val="none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Sakshi S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36"/>
                <w:szCs w:val="36"/>
                <w:highlight w:val="none"/>
              </w:rPr>
            </w:r>
            <w:r>
              <w:rPr>
                <w:sz w:val="36"/>
                <w:szCs w:val="36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jc w:val="center"/>
              <w:rPr>
                <w:sz w:val="36"/>
                <w:szCs w:val="36"/>
                <w:highlight w:val="none"/>
              </w:rPr>
            </w:pPr>
            <w:r>
              <w:rPr>
                <w:sz w:val="36"/>
                <w:szCs w:val="36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  <w:t xml:space="preserve">PES2UG21CS462</w:t>
            </w:r>
            <w:r/>
            <w:r>
              <w:rPr>
                <w:sz w:val="36"/>
                <w:szCs w:val="36"/>
                <w:highlight w:val="none"/>
              </w:rPr>
            </w:r>
            <w:r>
              <w:rPr>
                <w:sz w:val="36"/>
                <w:szCs w:val="36"/>
                <w:highlight w:val="none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Samarth S I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36"/>
                <w:szCs w:val="36"/>
                <w:highlight w:val="none"/>
              </w:rPr>
            </w:r>
            <w:r>
              <w:rPr>
                <w:sz w:val="36"/>
                <w:szCs w:val="36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jc w:val="center"/>
              <w:rPr>
                <w:sz w:val="36"/>
                <w:szCs w:val="36"/>
                <w:highlight w:val="none"/>
              </w:rPr>
            </w:pPr>
            <w:r>
              <w:rPr>
                <w:sz w:val="36"/>
                <w:szCs w:val="36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  <w:t xml:space="preserve">PES2UG21CS466</w:t>
            </w:r>
            <w:r/>
            <w:r>
              <w:rPr>
                <w:sz w:val="36"/>
                <w:szCs w:val="36"/>
                <w:highlight w:val="none"/>
              </w:rPr>
            </w:r>
            <w:r>
              <w:rPr>
                <w:sz w:val="36"/>
                <w:szCs w:val="36"/>
                <w:highlight w:val="none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center"/>
              <w:rPr>
                <w:sz w:val="36"/>
                <w:szCs w:val="36"/>
                <w:highlight w:val="none"/>
              </w:rPr>
            </w:pPr>
            <w:r>
              <w:rPr>
                <w:sz w:val="36"/>
                <w:szCs w:val="36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  <w:t xml:space="preserve">Shaurya Kabra</w:t>
            </w:r>
            <w:r>
              <w:rPr>
                <w:sz w:val="36"/>
                <w:szCs w:val="36"/>
                <w:highlight w:val="none"/>
              </w:rPr>
            </w:r>
            <w:r>
              <w:rPr>
                <w:sz w:val="36"/>
                <w:szCs w:val="36"/>
                <w:highlight w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jc w:val="center"/>
              <w:rPr>
                <w:sz w:val="36"/>
                <w:szCs w:val="36"/>
                <w:highlight w:val="none"/>
              </w:rPr>
            </w:pPr>
            <w:r>
              <w:rPr>
                <w:sz w:val="36"/>
                <w:szCs w:val="36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  <w:t xml:space="preserve">PES2UG21CS492</w:t>
            </w:r>
            <w:r>
              <w:rPr>
                <w:sz w:val="36"/>
                <w:szCs w:val="36"/>
                <w:highlight w:val="none"/>
              </w:rPr>
            </w:r>
            <w:r>
              <w:rPr>
                <w:sz w:val="36"/>
                <w:szCs w:val="36"/>
                <w:highlight w:val="none"/>
              </w:rPr>
            </w:r>
          </w:p>
        </w:tc>
      </w:tr>
    </w:tbl>
    <w:p>
      <w:pPr>
        <w:jc w:val="center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</w:p>
    <w:p>
      <w:pPr>
        <w:jc w:val="center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</w:p>
    <w:p>
      <w:pPr>
        <w:jc w:val="center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</w:p>
    <w:p>
      <w:pPr>
        <w:jc w:val="left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</w:p>
    <w:p>
      <w:pPr>
        <w:jc w:val="left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</w:p>
    <w:p>
      <w:pPr>
        <w:jc w:val="left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</w:p>
    <w:p>
      <w:pPr>
        <w:jc w:val="left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</w:p>
    <w:p>
      <w:pPr>
        <w:jc w:val="left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</w:p>
    <w:p>
      <w:pPr>
        <w:jc w:val="left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</w:p>
    <w:p>
      <w:pPr>
        <w:pStyle w:val="1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u w:val="single"/>
        </w:rPr>
        <w:t xml:space="preserve">Proposed Project Description</w:t>
      </w:r>
      <w:r>
        <w:rPr>
          <w:sz w:val="28"/>
          <w:szCs w:val="28"/>
          <w:highlight w:val="none"/>
        </w:rPr>
      </w:r>
    </w:p>
    <w:p>
      <w:r/>
      <w:r>
        <w:t xml:space="preserve">We're excited to introduce a ne</w:t>
      </w:r>
      <w:r>
        <w:rPr>
          <w:b w:val="0"/>
          <w:bCs w:val="0"/>
        </w:rPr>
        <w:t xml:space="preserve">w initiative: an Online Portal tailored specifically for university stude</w:t>
      </w:r>
      <w:r>
        <w:t xml:space="preserve">nts. It's designed to be a one-stop platform, simplifying access to crucial university services and information. We have received a lot of enthusiasm from </w:t>
      </w:r>
      <w:r>
        <w:t xml:space="preserve">both students and university administrators who understand the importance of having a streamlined and user-friendly online system in place.</w:t>
      </w:r>
      <w:r>
        <w:t xml:space="preserve">This project focuses on </w:t>
      </w:r>
      <w:r>
        <w:t xml:space="preserve">enhancing</w:t>
      </w:r>
      <w:r>
        <w:t xml:space="preserve"> the existing PESU academy website (an existing online portal for the students of the university). We have decided to go with incremental model as some of our </w:t>
      </w:r>
      <w:r>
        <w:t xml:space="preserve">functionalities</w:t>
      </w:r>
      <w:r>
        <w:t xml:space="preserve"> and requirements are not fixed and it will be easier to release our product with new features.</w:t>
      </w:r>
      <w:r/>
      <w:r/>
      <w:r/>
    </w:p>
    <w:p>
      <w:r>
        <w:t xml:space="preserve">Description of our usual users:</w:t>
      </w:r>
      <w:r/>
      <w:r/>
      <w:r/>
      <w:r/>
      <w:r/>
    </w:p>
    <w:p>
      <w:pPr>
        <w:pStyle w:val="621"/>
        <w:numPr>
          <w:ilvl w:val="0"/>
          <w:numId w:val="3"/>
        </w:numPr>
      </w:pPr>
      <w:r>
        <w:t xml:space="preserve">University students from all departments and programs.</w:t>
      </w:r>
      <w:r/>
    </w:p>
    <w:p>
      <w:pPr>
        <w:pStyle w:val="621"/>
        <w:numPr>
          <w:ilvl w:val="0"/>
          <w:numId w:val="3"/>
        </w:numPr>
      </w:pPr>
      <w:r>
        <w:t xml:space="preserve">Faculty and administrative staff for announcement management.</w:t>
      </w:r>
      <w:r/>
    </w:p>
    <w:p>
      <w:pPr>
        <w:pStyle w:val="621"/>
        <w:numPr>
          <w:ilvl w:val="0"/>
          <w:numId w:val="3"/>
        </w:numPr>
      </w:pPr>
      <w:r>
        <w:t xml:space="preserve">University administrators for result management and payment tracking.</w:t>
      </w:r>
      <w:r/>
      <w:r/>
      <w:r/>
      <w:r/>
      <w:r/>
      <w:r/>
      <w:r/>
    </w:p>
    <w:p>
      <w:pPr>
        <w:rPr>
          <w:highlight w:val="none"/>
        </w:rPr>
      </w:pPr>
      <w:r>
        <w:rPr>
          <w:highlight w:val="none"/>
        </w:rPr>
        <w:t xml:space="preserve">Functional features: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</w:pPr>
      <w:r>
        <w:rPr>
          <w:highlight w:val="none"/>
        </w:rPr>
        <w:t xml:space="preserve">Online payments </w:t>
      </w:r>
      <w:r>
        <w:rPr>
          <w:highlight w:val="none"/>
        </w:rPr>
      </w:r>
    </w:p>
    <w:p>
      <w:pPr>
        <w:pStyle w:val="621"/>
        <w:numPr>
          <w:ilvl w:val="1"/>
          <w:numId w:val="1"/>
        </w:numPr>
      </w:pPr>
      <w:r>
        <w:rPr>
          <w:highlight w:val="none"/>
        </w:rPr>
        <w:t xml:space="preserve">Ability to make online payments via modes such as net banking, debit/credit card, UPI</w:t>
      </w:r>
      <w:r>
        <w:rPr>
          <w:highlight w:val="none"/>
        </w:rPr>
      </w:r>
    </w:p>
    <w:p>
      <w:pPr>
        <w:pStyle w:val="621"/>
        <w:numPr>
          <w:ilvl w:val="1"/>
          <w:numId w:val="1"/>
        </w:numPr>
      </w:pPr>
      <w:r>
        <w:rPr>
          <w:highlight w:val="none"/>
        </w:rPr>
        <w:t xml:space="preserve">Exam fees, tuition fees, hostel fees and any other </w:t>
      </w:r>
      <w:r>
        <w:rPr>
          <w:highlight w:val="none"/>
        </w:rPr>
        <w:t xml:space="preserve">miscellaneous</w:t>
      </w:r>
      <w:r>
        <w:rPr>
          <w:highlight w:val="none"/>
        </w:rPr>
        <w:t xml:space="preserve"> fees</w:t>
      </w:r>
      <w:r>
        <w:rPr>
          <w:highlight w:val="none"/>
        </w:rPr>
      </w:r>
    </w:p>
    <w:p>
      <w:pPr>
        <w:pStyle w:val="621"/>
        <w:numPr>
          <w:ilvl w:val="1"/>
          <w:numId w:val="1"/>
        </w:numPr>
      </w:pPr>
      <w:r>
        <w:rPr>
          <w:highlight w:val="none"/>
        </w:rPr>
        <w:t xml:space="preserve">Admin can track all the payments 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rPr>
          <w:strike w:val="0"/>
        </w:rPr>
      </w:pPr>
      <w:r>
        <w:rPr>
          <w:strike w:val="0"/>
          <w:highlight w:val="none"/>
        </w:rPr>
        <w:t xml:space="preserve">PESU forums  </w:t>
      </w:r>
      <w:r>
        <w:rPr>
          <w:strike w:val="0"/>
          <w:highlight w:val="none"/>
        </w:rPr>
      </w:r>
      <w:r>
        <w:rPr>
          <w:strike w:val="0"/>
          <w:highlight w:val="none"/>
        </w:rPr>
      </w:r>
      <w:r>
        <w:rPr>
          <w:strike w:val="0"/>
          <w:highlight w:val="none"/>
        </w:rPr>
      </w:r>
      <w:r>
        <w:rPr>
          <w:strike w:val="0"/>
        </w:rPr>
      </w:r>
    </w:p>
    <w:p>
      <w:pPr>
        <w:pStyle w:val="621"/>
        <w:numPr>
          <w:ilvl w:val="1"/>
          <w:numId w:val="1"/>
        </w:numPr>
      </w:pPr>
      <w:r>
        <w:rPr>
          <w:highlight w:val="none"/>
        </w:rPr>
        <w:t xml:space="preserve">Open to all students to come and discuss any topic they are interested about</w:t>
      </w:r>
      <w:r>
        <w:rPr>
          <w:highlight w:val="none"/>
        </w:rPr>
      </w:r>
    </w:p>
    <w:p>
      <w:pPr>
        <w:pStyle w:val="621"/>
        <w:numPr>
          <w:ilvl w:val="1"/>
          <w:numId w:val="1"/>
        </w:numPr>
      </w:pPr>
      <w:r>
        <w:rPr>
          <w:highlight w:val="none"/>
        </w:rPr>
        <w:t xml:space="preserve">It will allow to students to reply as a thread format 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</w:pPr>
      <w:r>
        <w:rPr>
          <w:highlight w:val="none"/>
        </w:rPr>
        <w:t xml:space="preserve">Ability to view and download lecture materials</w:t>
      </w:r>
      <w:r>
        <w:rPr>
          <w:highlight w:val="none"/>
        </w:rPr>
      </w:r>
    </w:p>
    <w:p>
      <w:pPr>
        <w:pStyle w:val="621"/>
        <w:numPr>
          <w:ilvl w:val="1"/>
          <w:numId w:val="1"/>
        </w:numPr>
      </w:pPr>
      <w:r>
        <w:rPr>
          <w:highlight w:val="none"/>
        </w:rPr>
        <w:t xml:space="preserve">View and download lecture materials such as notes and slides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621"/>
        <w:numPr>
          <w:ilvl w:val="1"/>
          <w:numId w:val="1"/>
        </w:numPr>
      </w:pPr>
      <w:r>
        <w:rPr>
          <w:highlight w:val="none"/>
        </w:rPr>
        <w:t xml:space="preserve">Faculties will be allowed to upload study materials 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</w:pPr>
      <w:r>
        <w:rPr>
          <w:highlight w:val="none"/>
        </w:rPr>
        <w:t xml:space="preserve">View exam results</w:t>
      </w:r>
      <w:r>
        <w:rPr>
          <w:highlight w:val="none"/>
        </w:rPr>
      </w:r>
    </w:p>
    <w:p>
      <w:pPr>
        <w:pStyle w:val="621"/>
        <w:numPr>
          <w:ilvl w:val="1"/>
          <w:numId w:val="1"/>
        </w:numPr>
      </w:pPr>
      <w:r>
        <w:rPr>
          <w:highlight w:val="none"/>
        </w:rPr>
        <w:t xml:space="preserve">Students can check their exam results on our online portal </w:t>
      </w:r>
      <w:r>
        <w:rPr>
          <w:highlight w:val="none"/>
        </w:rPr>
      </w:r>
    </w:p>
    <w:p>
      <w:pPr>
        <w:pStyle w:val="621"/>
        <w:numPr>
          <w:ilvl w:val="1"/>
          <w:numId w:val="1"/>
        </w:numPr>
      </w:pPr>
      <w:r>
        <w:rPr>
          <w:highlight w:val="none"/>
        </w:rPr>
        <w:t xml:space="preserve">This will also provide analysis compared to previous exams</w:t>
      </w:r>
      <w:r>
        <w:rPr>
          <w:highlight w:val="none"/>
        </w:rPr>
      </w:r>
    </w:p>
    <w:p>
      <w:pPr>
        <w:pStyle w:val="621"/>
        <w:numPr>
          <w:ilvl w:val="1"/>
          <w:numId w:val="1"/>
        </w:numPr>
      </w:pPr>
      <w:r>
        <w:rPr>
          <w:highlight w:val="none"/>
        </w:rPr>
        <w:t xml:space="preserve">Their seating info will be mentioned too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</w:pPr>
      <w:r>
        <w:rPr>
          <w:highlight w:val="none"/>
        </w:rPr>
        <w:t xml:space="preserve">Notifications and announcements</w:t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621"/>
        <w:numPr>
          <w:ilvl w:val="1"/>
          <w:numId w:val="1"/>
        </w:numPr>
      </w:pPr>
      <w:r>
        <w:rPr>
          <w:highlight w:val="none"/>
        </w:rPr>
        <w:t xml:space="preserve">An area where all the important announcements from the department and club  can be viewed 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</w:pPr>
      <w:r>
        <w:rPr>
          <w:highlight w:val="none"/>
        </w:rPr>
        <w:t xml:space="preserve">Attendance</w:t>
      </w:r>
      <w:r>
        <w:rPr>
          <w:highlight w:val="none"/>
        </w:rPr>
      </w:r>
      <w:r/>
      <w:r>
        <w:t xml:space="preserve"> tracker</w:t>
      </w:r>
      <w:r/>
    </w:p>
    <w:p>
      <w:pPr>
        <w:pStyle w:val="621"/>
        <w:numPr>
          <w:ilvl w:val="1"/>
          <w:numId w:val="1"/>
        </w:numPr>
      </w:pPr>
      <w:r>
        <w:rPr>
          <w:highlight w:val="none"/>
        </w:rPr>
        <w:t xml:space="preserve">Teachers can update attendance for their respective classes</w:t>
      </w:r>
      <w:r>
        <w:rPr>
          <w:highlight w:val="none"/>
        </w:rPr>
      </w:r>
    </w:p>
    <w:p>
      <w:pPr>
        <w:pStyle w:val="621"/>
        <w:numPr>
          <w:ilvl w:val="1"/>
          <w:numId w:val="1"/>
        </w:numPr>
      </w:pPr>
      <w:r>
        <w:rPr>
          <w:highlight w:val="none"/>
        </w:rPr>
        <w:t xml:space="preserve">Students can keep track of their attendance </w:t>
      </w:r>
      <w:r>
        <w:rPr>
          <w:highlight w:val="none"/>
        </w:rPr>
      </w:r>
    </w:p>
    <w:p>
      <w:pPr>
        <w:pStyle w:val="19"/>
      </w:pPr>
      <w:r>
        <w:rPr>
          <w:highlight w:val="none"/>
          <w:u w:val="single"/>
        </w:rPr>
        <w:t xml:space="preserve">Plan of work and product ownership</w:t>
      </w:r>
      <w:r>
        <w:rPr>
          <w:highlight w:val="none"/>
        </w:rPr>
      </w:r>
    </w:p>
    <w:p>
      <w:pPr>
        <w:rPr>
          <w:highlight w:val="none"/>
        </w:rPr>
      </w:pPr>
      <w:r>
        <w:t xml:space="preserve">We have the following items in the pipeline for the next few weeks </w:t>
      </w:r>
      <w:r/>
    </w:p>
    <w:p>
      <w:pPr>
        <w:pStyle w:val="621"/>
        <w:numPr>
          <w:ilvl w:val="0"/>
          <w:numId w:val="4"/>
        </w:numPr>
      </w:pPr>
      <w:r>
        <w:rPr>
          <w:highlight w:val="none"/>
        </w:rPr>
        <w:t xml:space="preserve">User registration and authentication </w:t>
      </w:r>
      <w:r>
        <w:rPr>
          <w:highlight w:val="none"/>
        </w:rPr>
      </w:r>
    </w:p>
    <w:p>
      <w:pPr>
        <w:pStyle w:val="621"/>
        <w:numPr>
          <w:ilvl w:val="0"/>
          <w:numId w:val="4"/>
        </w:numPr>
      </w:pPr>
      <w:r>
        <w:rPr>
          <w:highlight w:val="none"/>
        </w:rPr>
        <w:t xml:space="preserve">Lecture material access </w:t>
      </w:r>
      <w:r>
        <w:rPr>
          <w:highlight w:val="none"/>
        </w:rPr>
      </w:r>
    </w:p>
    <w:p>
      <w:pPr>
        <w:pStyle w:val="621"/>
        <w:numPr>
          <w:ilvl w:val="0"/>
          <w:numId w:val="4"/>
        </w:numPr>
      </w:pPr>
      <w:r>
        <w:rPr>
          <w:highlight w:val="none"/>
        </w:rPr>
        <w:t xml:space="preserve">Attendance tracker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We have divided the project among ourselves in the following manner:</w:t>
      </w:r>
      <w:r>
        <w:rPr>
          <w:highlight w:val="none"/>
        </w:rPr>
      </w:r>
    </w:p>
    <w:p>
      <w:pPr>
        <w:pStyle w:val="621"/>
        <w:numPr>
          <w:ilvl w:val="0"/>
          <w:numId w:val="6"/>
        </w:numPr>
      </w:pPr>
      <w:r>
        <w:t xml:space="preserve">Samarth S I – Notification, Materials</w:t>
      </w:r>
      <w:r/>
    </w:p>
    <w:p>
      <w:pPr>
        <w:pStyle w:val="621"/>
        <w:numPr>
          <w:ilvl w:val="0"/>
          <w:numId w:val="6"/>
        </w:numPr>
        <w:rPr>
          <w:highlight w:val="none"/>
        </w:rPr>
      </w:pPr>
      <w:r/>
      <w:r>
        <w:rPr>
          <w:highlight w:val="none"/>
        </w:rPr>
        <w:t xml:space="preserve">Sakshi S – Payments</w:t>
      </w:r>
      <w:r>
        <w:rPr>
          <w:highlight w:val="none"/>
        </w:rPr>
      </w:r>
      <w:r/>
    </w:p>
    <w:p>
      <w:pPr>
        <w:pStyle w:val="621"/>
        <w:numPr>
          <w:ilvl w:val="0"/>
          <w:numId w:val="6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Shaurya Kabra – Attendance</w:t>
      </w:r>
      <w:r/>
    </w:p>
    <w:p>
      <w:pPr>
        <w:pStyle w:val="621"/>
        <w:numPr>
          <w:ilvl w:val="0"/>
          <w:numId w:val="6"/>
        </w:numPr>
      </w:pPr>
      <w:r>
        <w:rPr>
          <w:highlight w:val="none"/>
        </w:rPr>
      </w:r>
      <w:r>
        <w:rPr>
          <w:highlight w:val="none"/>
        </w:rPr>
        <w:t xml:space="preserve">Samridh Anand – Forums</w:t>
      </w:r>
      <w:r>
        <w:t xml:space="preserve">, </w:t>
      </w:r>
      <w:r>
        <w:rPr>
          <w:b/>
          <w:bCs/>
        </w:rPr>
      </w:r>
      <w:r>
        <w:rPr>
          <w:highlight w:val="none"/>
        </w:rPr>
        <w:t xml:space="preserve"> Exam </w:t>
      </w:r>
      <w:r>
        <w:rPr>
          <w:highlight w:val="none"/>
        </w:rPr>
        <w:t xml:space="preserve">results</w:t>
      </w:r>
      <w:r>
        <w:rPr>
          <w:b/>
          <w:bCs/>
        </w:rPr>
      </w:r>
      <w:r/>
    </w:p>
    <w:p>
      <w:r>
        <w:rPr>
          <w:highlight w:val="none"/>
        </w:rPr>
      </w:r>
      <w:r>
        <w:rPr>
          <w:highlight w:val="none"/>
        </w:rPr>
        <w:t xml:space="preserve">Qualitative properties, such as optimizing system performance for quick access to results and announcements and an easy to understand and use UI will be a shared responsibility among all team members.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gi">
    <w:panose1 w:val="02000506000000000000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09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09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2023-09-01T14:53:43Z</dcterms:modified>
</cp:coreProperties>
</file>