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t xml:space="preserve">Worry Index weights to predict PA/PIP, and how the experiment sheet works</w:t>
      </w:r>
    </w:p>
    <w:p>
      <w:pPr>
        <w:spacing w:after="120"/>
      </w:pPr>
      <w:r>
        <w:t xml:space="preserve">Prepared 19 Oct 2026. Part 1 gives the suggested weights and the evidence behind them. Part 2 explains the experiment sheet (docs/PA_PIP_Experiments.xlsx): what it is for, how it works and how to explain it. Nothing has been changed on the dashboard.</w:t>
      </w:r>
    </w:p>
    <w:p>
      <w:pPr>
        <w:pStyle w:val="Heading1"/>
        <w:spacing w:after="120" w:before="280"/>
      </w:pPr>
      <w:r>
        <w:t xml:space="preserve">Part 1. Suggested weights</w:t>
      </w:r>
    </w:p>
    <w:p>
      <w:pPr>
        <w:pStyle w:val="Heading2"/>
        <w:spacing w:after="120" w:before="280"/>
      </w:pPr>
      <w:r>
        <w:t xml:space="preserve">1.1 The question</w:t>
      </w:r>
    </w:p>
    <w:p>
      <w:pPr>
        <w:spacing w:after="120"/>
      </w:pPr>
      <w:r>
        <w:t xml:space="preserve">Which Worry Index parameters, and with what weights, best predict that a person will be issued a PA or PIP about one month later, using only data available up to one month before the PA/PIP?</w:t>
      </w:r>
    </w:p>
    <w:p>
      <w:pPr>
        <w:pStyle w:val="Heading2"/>
        <w:spacing w:after="120" w:before="280"/>
      </w:pPr>
      <w:r>
        <w:t xml:space="preserve">1.2 How it was tested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Cases: the first PA/PIP for each employee issued from February 2026 on (Sales 57, Trainer 132).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case, every signal was rebuilt as it stood 30 days before the PA/PIP, using the 90 days before that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Comparison group: employees who were never flagged, sampled every 14 days from January to September 2026 (Sales 462 snapshots in total, Trainer 2,552).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used: AUC. It is the chance that a person who got a PA/PIP scores worse than a person who did not. 0.5 is a coin flip, 1.0 is perfect.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Fitted weights were scored on employees the model had not seen (5-fold cross-validation by employee). Weights were kept only where their direction held in most resamples.</w:t>
      </w:r>
    </w:p>
    <w:p>
      <w:pPr>
        <w:pStyle w:val="Heading2"/>
        <w:spacing w:after="120" w:before="280"/>
      </w:pPr>
      <w:r>
        <w:t xml:space="preserve">1.3 What was found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weights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Signals re-weighted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Performance measures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Sales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0.64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0.68 to 0.71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Trainer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0.55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0.74 to 0.75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current Worry Index signals predict PA/PIP almost no better than chance. This agrees with the earlier Noha Swedy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Trainers, re-weighting the existing signals does not help. Utilization over the last 3 completed months scores 0.75 on its own, and assignments in the last 90 days 0.70.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Sales, SCs raised in the last 90 days scores 0.75 on its own and True NR (3-month average) 0.70.</w:t>
      </w:r>
    </w:p>
    <w:p>
      <w:pPr>
        <w:pStyle w:val="Heading2"/>
        <w:spacing w:after="120" w:before="280"/>
      </w:pPr>
      <w:r>
        <w:t xml:space="preserve">1.4 Suggested weights: Sales</w:t>
      </w:r>
    </w:p>
    <w:p>
      <w:pPr>
        <w:spacing w:after="120"/>
      </w:pPr>
      <w:r>
        <w:t xml:space="preserve">Points are on the dashboard scale (negative means more worry). Roughly 4 points per doubling of risk.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500"/>
        <w:gridCol w:w="39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Suggested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Negative enquiry audit (per audit)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-3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Each audit roughly doubles the odds of a PA/PIP (x2.3). Direction held in 98% of resamples.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Manager feedback below satisfactory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-3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Odds x2.2. Held in 87%.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HR incident, positive (per incident)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+3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+4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Odds x0.37 per incident. Held in 100%.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True NR, average of last 3 months (new)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+0.4 per Rs 1L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Higher True NR means safer (stand-alone AUC 0.70). Can be negative.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SCs raised, last 90 days (new)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+0.5 per SC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Stand-alone AUC 0.75 but weak once tenure and NR are added, so keep the weight small.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Tech calls (per call)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support: fired slightly more in people who later got a PA/PIP.</w:t>
            </w:r>
          </w:p>
        </w:tc>
      </w:tr>
    </w:tbl>
    <w:p>
      <w:pPr>
        <w:pStyle w:val="Heading2"/>
        <w:spacing w:after="120" w:before="280"/>
      </w:pPr>
      <w:r>
        <w:t xml:space="preserve">1.5 Suggested weights: Trainer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500"/>
        <w:gridCol w:w="39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Suggested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Utilization, average of last 3 months (new)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+2 per 10 points above/below 50%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Strongest predictor (stand-alone AUC 0.75). 40% scores -2, 60% scores +2. Partly circular: the PA Algo also uses utilization.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Main-trainer assignments, last 90 days (new)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+0.5 per assignment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Stand-alone AUC 0.70.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Manager feedback below satisfactory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-1.5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Odds x1.5. Held in 82%.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Negative feedback on delivery (per instance)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-0.5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separation between flagged and unflagged (AUC 0.49). Worth investigating why.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Skills count &lt; weeks since joining (per week short)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-0.5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-0.5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Supported, weak effect.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Zero assignments since joining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-1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Pointed the wrong way in the test (likely tenure noise). Keep until retested.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Failure in exam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-5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Fires in about 1% of cases, so no evidence either way. Keep.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Polls, KGT, ideas, in-house skills, tech calls converted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various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unchanged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Nothing in the data to separate cases from non-cases, or pointed the wrong way. Keep until more data.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Colour key: </w:t>
      </w:r>
      <w:r>
        <w:t xml:space="preserve">green = supported by the data, amber = weak or unproven, red = not supported or contradicted.</w:t>
      </w:r>
    </w:p>
    <w:p>
      <w:pPr>
        <w:pStyle w:val="Heading2"/>
        <w:spacing w:after="120" w:before="280"/>
      </w:pPr>
      <w:r>
        <w:t xml:space="preserve">1.6 Will this predict PA/PIP?</w:t>
      </w:r>
    </w:p>
    <w:p>
      <w:pPr>
        <w:spacing w:after="120"/>
      </w:pPr>
      <w:r>
        <w:t xml:space="preserve">Partly. It helps you decide who to look at first, but it will not reliably say who will get a PA or PIP.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fitted Variant A weights scored 0.69 for Sales and 0.65 for Trainers on the past data. A model fitted to utilization, assignments and tenure scored 0.74 for Trainers in cross-validation. These are "fair", not "strong".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 (Trainers): the rule "utilization under 25% over the last 3 months" catches about 37% of the people who got a PA/PIP a month later. Only about 12% of the people it flags actually get one, against a base rate of about 5%. That is about 2.4 times better than random, but about 9 in 10 flagged people would not have got a PA/PIP.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the right use is a priority list for review, not an automatic trigger.</w:t>
      </w:r>
    </w:p>
    <w:p>
      <w:pPr>
        <w:pStyle w:val="Heading2"/>
        <w:spacing w:after="120" w:before="280"/>
      </w:pPr>
      <w:r>
        <w:t xml:space="preserve">1.7 Caveats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Partly circular: PA/PIP is often issued because of utilization or revenue, which the PA Algo already uses. Those measures predict PA/PIP partly because they cause it. Audits and manager feedback are the independent early warnings.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Small samples: Sales has only 57 cases from one period, so its weights are indicative.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Some results pointed the wrong way (zero assignments, failed exams, polls, tech calls). These are probably noise from small counts and tenure effects, so those weights were left unchanged.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Hidden causes: managers’ judgement, bulk PA rounds (76 first cases in October 2026 alone) and policy changes are not in the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Some signals could not be tested: weekly-email signals, external meetings and tech calls converted have too little dated history.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suggested weights were chosen after looking at this data, so the past-data scores are optimistic. The forward test (Part 2) is the honest check.</w:t>
      </w:r>
    </w:p>
    <w:p>
      <w:pPr>
        <w:pStyle w:val="Heading1"/>
        <w:spacing w:after="120" w:before="280"/>
      </w:pPr>
      <w:r>
        <w:t xml:space="preserve">Part 2. How the experiment sheet works</w:t>
      </w:r>
    </w:p>
    <w:p>
      <w:pPr>
        <w:pStyle w:val="Heading2"/>
        <w:spacing w:after="120" w:before="280"/>
      </w:pPr>
      <w:r>
        <w:t xml:space="preserve">2.1 Purpose</w:t>
      </w:r>
    </w:p>
    <w:p>
      <w:pPr>
        <w:spacing w:after="120"/>
      </w:pPr>
      <w:r>
        <w:t xml:space="preserve">The sheet is a record and a fair test. Every time we change a weight or add a measure, we write down the idea, test it against the current weights on people the idea was not tuned on, and record whether it was better. It stops us adopting a change just because it looked good on past data.</w:t>
      </w:r>
    </w:p>
    <w:p>
      <w:pPr>
        <w:pStyle w:val="Heading2"/>
        <w:spacing w:after="120" w:before="280"/>
      </w:pPr>
      <w:r>
        <w:t xml:space="preserve">2.2 What "prediction" means 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score each person today. The score is a worry number built from their recent activity.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then wait 30 days and see whether that person was actually issued a PA or PIP.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score "predicts" well if the people who got a PA/PIP had noticeably worse scores today than the people who did not.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do this for the current weights (the baseline) and for a changed set (the variant) on the same people, so the comparison is fair.</w:t>
      </w:r>
    </w:p>
    <w:p>
      <w:pPr>
        <w:pStyle w:val="Heading2"/>
        <w:spacing w:after="120" w:before="280"/>
      </w:pPr>
      <w:r>
        <w:t xml:space="preserve">2.3 The sheets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Sheet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Read Me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Purpose, step-by-step method, plain-language terms and the rules for keeping experiments honest.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Weights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current weights next to Variant A, B and C. Variant A holds the suggestions in this document. B and C are blank for the next ideas.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Experiment Log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row per experiment: hypothesis, what changed, window, lead time, baseline and variant AUC, precision, recall, lift and a decision (Adopt, Reject, Iterate, Needs more data). EXP-001 (Trainer) and EXP-002 (Sales) are filled in.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Forward Test Log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186 active Sales and Trainer employees who had never had a PA/PIP, scored on 19 Oct 2026 with the baseline and Variant A. Outcome is due 18 Nov 2026.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Results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Reads the Forward Test Log and works out precision, recall, base rate and lift for the baseline and the variant, by team. It fills in once the Yes/No outcomes are entered.</w:t>
            </w:r>
          </w:p>
        </w:tc>
      </w:tr>
    </w:tbl>
    <w:p>
      <w:pPr>
        <w:pStyle w:val="Heading2"/>
        <w:spacing w:after="120" w:before="280"/>
      </w:pPr>
      <w:r>
        <w:t xml:space="preserve">2.4 How to run an experiment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row in the Experiment Log with a new ID, the hypothesis and what changed.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Put the new weights in a spare variant column on the Weights sheet.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Backtest: score past cases using data up to 30 days before issue and record baseline against variant AUC in the log.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Forward test: score everyone today with both weight sets and enter the scores in the Forward Test Log.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30 days, mark each person Yes or No for a PA/PIP issued, and enter the date. The Results sheet updates itself.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 the decision in the Experiment Log.</w:t>
      </w:r>
    </w:p>
    <w:p>
      <w:pPr>
        <w:pStyle w:val="Heading2"/>
        <w:spacing w:after="120" w:before="280"/>
      </w:pPr>
      <w:r>
        <w:t xml:space="preserve">2.5 How to read the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221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Plain meaning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Flagged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People whose score is at or below the threshold. Set so baseline and variant each flag the worst 15% (about 28 people), so they are compared on the same number.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Precision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Of the people flagged, the share who got a PA/PIP. High precision means few false alarms.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Recall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Of the people who got a PA/PIP, the share who were flagged. High recall means few missed cases.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Base rate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share of everyone scored who got a PA/PIP. This is what random picking would achieve.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Lift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Precision divided by base rate. 1.0x means no better than random. 2.0x means twice as good.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AUC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Overall ability to rank people, from 0.5 (coin flip) to 1.0 (perfect), without needing a threshold.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 variant is better only if precision and recall both beat the baseline at the same number flagged. Fewer than about 30 PA/PIP cases means the result is indicative only.</w:t>
      </w:r>
    </w:p>
    <w:p>
      <w:pPr>
        <w:pStyle w:val="Heading2"/>
        <w:spacing w:after="120" w:before="280"/>
      </w:pPr>
      <w:r>
        <w:t xml:space="preserve">2.6 What to expect from the first forward 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186 people were scored. At about 5% a month, only around 9 are likely to get a PA/PIP, which is too few to decide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the first check as a trial of the process. Repeat it each month and add new people, so the evidence builds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Employees who already had a PA/PIP (223) are left out of this test, because it is about predicting a first PA/PIP.</w:t>
      </w:r>
    </w:p>
    <w:p>
      <w:pPr>
        <w:pStyle w:val="Heading2"/>
        <w:spacing w:after="120" w:before="280"/>
      </w:pPr>
      <w:r>
        <w:t xml:space="preserve">2.7 How to explain it in two minutes</w:t>
      </w:r>
    </w:p>
    <w:p>
      <w:pPr>
        <w:spacing w:after="120"/>
      </w:pPr>
      <w:r>
        <w:t xml:space="preserve">"Today the Worry Index barely beats a coin flip at telling who will be put on a PA or PIP next month. We tested new weights on past cases, and utilization, assignments, True NR and a few behaviour signals do much better, though still not perfectly. Before we change the dashboard, we are running a live test: we score everyone now with the old and new weights, wait 30 days, and see which one picked out the people who actually got a PA/PIP. Every idea we try is logged on one sheet with the result and a decision, so we only adopt changes that beat the current weights on people they were not tuned on."</w:t>
      </w:r>
    </w:p>
    <w:p>
      <w:pPr>
        <w:pStyle w:val="Heading2"/>
        <w:spacing w:after="120" w:before="280"/>
      </w:pPr>
      <w:r>
        <w:t xml:space="preserve">2.8 Next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the forward test on 18 Nov 2026 and enter the Yes/No outcomes.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 on Variant A from the Results sheet, and log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second variant (for example, removing the weak parameters) and repeat on the next month’s cohort.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Investigate why negative feedback on delivery does not separate Trainers who get a PA/PIP.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2026-10-19T09:29:09.775Z</dcterms:created>
  <dcterms:modified xsi:type="dcterms:W3CDTF">2026-10-19T09:29:09.776Z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