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E3FB4" w14:textId="77777777" w:rsidR="00231F4B" w:rsidRPr="002259D7" w:rsidRDefault="003A049B" w:rsidP="00231F4B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F0728" wp14:editId="59A270B5">
                <wp:simplePos x="0" y="0"/>
                <wp:positionH relativeFrom="margin">
                  <wp:posOffset>-495300</wp:posOffset>
                </wp:positionH>
                <wp:positionV relativeFrom="paragraph">
                  <wp:posOffset>-449580</wp:posOffset>
                </wp:positionV>
                <wp:extent cx="7792085" cy="2166620"/>
                <wp:effectExtent l="0" t="0" r="31115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2085" cy="2166620"/>
                        </a:xfrm>
                        <a:prstGeom prst="flowChartDocument">
                          <a:avLst/>
                        </a:prstGeom>
                        <a:solidFill>
                          <a:srgbClr val="38C18B">
                            <a:alpha val="40000"/>
                          </a:srgbClr>
                        </a:solidFill>
                        <a:ln/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C3DAA" w14:textId="77777777" w:rsidR="00231F4B" w:rsidRPr="00C53401" w:rsidRDefault="00231F4B" w:rsidP="00231F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09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50"/>
                              <w:gridCol w:w="3330"/>
                            </w:tblGrid>
                            <w:tr w:rsidR="00231F4B" w14:paraId="741BAACA" w14:textId="77777777" w:rsidTr="008132BE">
                              <w:tc>
                                <w:tcPr>
                                  <w:tcW w:w="6750" w:type="dxa"/>
                                  <w:tcBorders>
                                    <w:right w:val="single" w:sz="24" w:space="0" w:color="FFFFFF" w:themeColor="background1"/>
                                  </w:tcBorders>
                                </w:tcPr>
                                <w:p w14:paraId="0A3676C2" w14:textId="77777777" w:rsidR="00231F4B" w:rsidRPr="008262D8" w:rsidRDefault="003A049B">
                                  <w:pPr>
                                    <w:rPr>
                                      <w:b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b/>
                                      <w:sz w:val="96"/>
                                      <w:szCs w:val="96"/>
                                    </w:rPr>
                                    <w:t>Team 52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vMerge w:val="restart"/>
                                  <w:tcBorders>
                                    <w:left w:val="single" w:sz="24" w:space="0" w:color="FFFFFF" w:themeColor="background1"/>
                                  </w:tcBorders>
                                </w:tcPr>
                                <w:p w14:paraId="66769557" w14:textId="77777777" w:rsidR="00231F4B" w:rsidRPr="008132BE" w:rsidRDefault="00DF7AB7" w:rsidP="00DF7AB7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Josh Harris</w:t>
                                  </w:r>
                                </w:p>
                                <w:p w14:paraId="6E4C1287" w14:textId="77777777" w:rsidR="00231F4B" w:rsidRDefault="00DF7AB7" w:rsidP="00284D3E">
                                  <w:pPr>
                                    <w:ind w:left="252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Sam Ruben</w:t>
                                  </w:r>
                                </w:p>
                                <w:p w14:paraId="776FC2C5" w14:textId="77777777" w:rsidR="00DF7AB7" w:rsidRPr="008132BE" w:rsidRDefault="00DF7AB7" w:rsidP="00284D3E">
                                  <w:pPr>
                                    <w:ind w:left="252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Ben Sack</w:t>
                                  </w:r>
                                </w:p>
                                <w:p w14:paraId="158FF7FB" w14:textId="77777777" w:rsidR="00231F4B" w:rsidRPr="008132BE" w:rsidRDefault="00DF7AB7" w:rsidP="00284D3E">
                                  <w:pPr>
                                    <w:ind w:left="252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Grant Zucker</w:t>
                                  </w:r>
                                </w:p>
                                <w:p w14:paraId="4F2907C3" w14:textId="77777777" w:rsidR="00231F4B" w:rsidRDefault="00231F4B" w:rsidP="00284D3E">
                                  <w:pPr>
                                    <w:ind w:left="252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</w:tr>
                            <w:tr w:rsidR="00231F4B" w14:paraId="0D7EF35B" w14:textId="77777777" w:rsidTr="00620E3D">
                              <w:tc>
                                <w:tcPr>
                                  <w:tcW w:w="6750" w:type="dxa"/>
                                  <w:tcBorders>
                                    <w:right w:val="single" w:sz="24" w:space="0" w:color="FFFFFF" w:themeColor="background1"/>
                                  </w:tcBorders>
                                  <w:shd w:val="clear" w:color="auto" w:fill="auto"/>
                                </w:tcPr>
                                <w:p w14:paraId="6473F740" w14:textId="77777777" w:rsidR="00231F4B" w:rsidRPr="003A049B" w:rsidRDefault="003A049B">
                                  <w:pPr>
                                    <w:rPr>
                                      <w:rFonts w:ascii="Brush Script MT" w:hAnsi="Brush Script MT" w:cs="Brush Script MT"/>
                                      <w:sz w:val="56"/>
                                      <w:szCs w:val="56"/>
                                    </w:rPr>
                                  </w:pPr>
                                  <w:r w:rsidRPr="003A049B">
                                    <w:rPr>
                                      <w:rFonts w:ascii="Brush Script MT" w:hAnsi="Brush Script MT" w:cs="Brush Script MT"/>
                                      <w:sz w:val="56"/>
                                      <w:szCs w:val="56"/>
                                    </w:rPr>
                                    <w:t>I-494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vMerge/>
                                  <w:tcBorders>
                                    <w:left w:val="single" w:sz="24" w:space="0" w:color="FFFFFF" w:themeColor="background1"/>
                                  </w:tcBorders>
                                </w:tcPr>
                                <w:p w14:paraId="4FE1336E" w14:textId="77777777" w:rsidR="00231F4B" w:rsidRDefault="00231F4B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</w:tr>
                            <w:tr w:rsidR="00231F4B" w14:paraId="2FD900A3" w14:textId="77777777" w:rsidTr="008132BE">
                              <w:tc>
                                <w:tcPr>
                                  <w:tcW w:w="6750" w:type="dxa"/>
                                </w:tcPr>
                                <w:p w14:paraId="5A4AAF37" w14:textId="77777777" w:rsidR="00231F4B" w:rsidRDefault="00231F4B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14:paraId="7E30C3EB" w14:textId="77777777" w:rsidR="00231F4B" w:rsidRDefault="00231F4B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FA4734" w14:textId="77777777" w:rsidR="00231F4B" w:rsidRPr="00C53401" w:rsidRDefault="00231F4B" w:rsidP="00231F4B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5F0728"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<v:stroke joinstyle="miter"/>
                <v:path o:connecttype="custom" o:connectlocs="10800,0;0,10800;10800,20400;21600,10800" textboxrect="0,0,21600,17322"/>
              </v:shapetype>
              <v:shape id="AutoShape 2" o:spid="_x0000_s1026" type="#_x0000_t114" style="position:absolute;left:0;text-align:left;margin-left:-39pt;margin-top:-35.35pt;width:613.55pt;height:170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" fillcolor="#38c18b" strokecolor="black [3200]" strokeweight="2pt">
                <v:fill opacity="26214f"/>
                <v:textbox>
                  <w:txbxContent>
                    <w:p w14:paraId="46DC3DAA" w14:textId="77777777" w:rsidR="00231F4B" w:rsidRPr="00C53401" w:rsidRDefault="00231F4B" w:rsidP="00231F4B">
                      <w:pPr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09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50"/>
                        <w:gridCol w:w="3330"/>
                      </w:tblGrid>
                      <w:tr w:rsidR="00231F4B" w14:paraId="741BAACA" w14:textId="77777777" w:rsidTr="008132BE">
                        <w:tc>
                          <w:tcPr>
                            <w:tcW w:w="6750" w:type="dxa"/>
                            <w:tcBorders>
                              <w:right w:val="single" w:sz="24" w:space="0" w:color="FFFFFF" w:themeColor="background1"/>
                            </w:tcBorders>
                          </w:tcPr>
                          <w:p w14:paraId="0A3676C2" w14:textId="77777777" w:rsidR="00231F4B" w:rsidRPr="008262D8" w:rsidRDefault="003A049B">
                            <w:pPr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Team 52</w:t>
                            </w:r>
                          </w:p>
                        </w:tc>
                        <w:tc>
                          <w:tcPr>
                            <w:tcW w:w="3330" w:type="dxa"/>
                            <w:vMerge w:val="restart"/>
                            <w:tcBorders>
                              <w:left w:val="single" w:sz="24" w:space="0" w:color="FFFFFF" w:themeColor="background1"/>
                            </w:tcBorders>
                          </w:tcPr>
                          <w:p w14:paraId="66769557" w14:textId="77777777" w:rsidR="00231F4B" w:rsidRPr="008132BE" w:rsidRDefault="00DF7AB7" w:rsidP="00DF7AB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Josh Harris</w:t>
                            </w:r>
                          </w:p>
                          <w:p w14:paraId="6E4C1287" w14:textId="77777777" w:rsidR="00231F4B" w:rsidRDefault="00DF7AB7" w:rsidP="00284D3E">
                            <w:pPr>
                              <w:ind w:left="252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Sam Ruben</w:t>
                            </w:r>
                          </w:p>
                          <w:p w14:paraId="776FC2C5" w14:textId="77777777" w:rsidR="00DF7AB7" w:rsidRPr="008132BE" w:rsidRDefault="00DF7AB7" w:rsidP="00284D3E">
                            <w:pPr>
                              <w:ind w:left="252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Ben Sack</w:t>
                            </w:r>
                          </w:p>
                          <w:p w14:paraId="158FF7FB" w14:textId="77777777" w:rsidR="00231F4B" w:rsidRPr="008132BE" w:rsidRDefault="00DF7AB7" w:rsidP="00284D3E">
                            <w:pPr>
                              <w:ind w:left="252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Grant Zucker</w:t>
                            </w:r>
                          </w:p>
                          <w:p w14:paraId="4F2907C3" w14:textId="77777777" w:rsidR="00231F4B" w:rsidRDefault="00231F4B" w:rsidP="00284D3E">
                            <w:pPr>
                              <w:ind w:left="252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</w:tr>
                      <w:tr w:rsidR="00231F4B" w14:paraId="0D7EF35B" w14:textId="77777777" w:rsidTr="00620E3D">
                        <w:tc>
                          <w:tcPr>
                            <w:tcW w:w="6750" w:type="dxa"/>
                            <w:tcBorders>
                              <w:right w:val="single" w:sz="24" w:space="0" w:color="FFFFFF" w:themeColor="background1"/>
                            </w:tcBorders>
                            <w:shd w:val="clear" w:color="auto" w:fill="auto"/>
                          </w:tcPr>
                          <w:p w14:paraId="6473F740" w14:textId="77777777" w:rsidR="00231F4B" w:rsidRPr="003A049B" w:rsidRDefault="003A049B">
                            <w:pPr>
                              <w:rPr>
                                <w:rFonts w:ascii="Brush Script MT" w:hAnsi="Brush Script MT" w:cs="Brush Script MT"/>
                                <w:sz w:val="56"/>
                                <w:szCs w:val="56"/>
                              </w:rPr>
                            </w:pPr>
                            <w:r w:rsidRPr="003A049B">
                              <w:rPr>
                                <w:rFonts w:ascii="Brush Script MT" w:hAnsi="Brush Script MT" w:cs="Brush Script MT"/>
                                <w:sz w:val="56"/>
                                <w:szCs w:val="56"/>
                              </w:rPr>
                              <w:t>I-494</w:t>
                            </w:r>
                          </w:p>
                        </w:tc>
                        <w:tc>
                          <w:tcPr>
                            <w:tcW w:w="3330" w:type="dxa"/>
                            <w:vMerge/>
                            <w:tcBorders>
                              <w:left w:val="single" w:sz="24" w:space="0" w:color="FFFFFF" w:themeColor="background1"/>
                            </w:tcBorders>
                          </w:tcPr>
                          <w:p w14:paraId="4FE1336E" w14:textId="77777777" w:rsidR="00231F4B" w:rsidRDefault="00231F4B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</w:tr>
                      <w:tr w:rsidR="00231F4B" w14:paraId="2FD900A3" w14:textId="77777777" w:rsidTr="008132BE">
                        <w:tc>
                          <w:tcPr>
                            <w:tcW w:w="6750" w:type="dxa"/>
                          </w:tcPr>
                          <w:p w14:paraId="5A4AAF37" w14:textId="77777777" w:rsidR="00231F4B" w:rsidRDefault="00231F4B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  <w:tc>
                          <w:tcPr>
                            <w:tcW w:w="3330" w:type="dxa"/>
                          </w:tcPr>
                          <w:p w14:paraId="7E30C3EB" w14:textId="77777777" w:rsidR="00231F4B" w:rsidRDefault="00231F4B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</w:tr>
                    </w:tbl>
                    <w:p w14:paraId="32FA4734" w14:textId="77777777" w:rsidR="00231F4B" w:rsidRPr="00C53401" w:rsidRDefault="00231F4B" w:rsidP="00231F4B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796">
        <w:rPr>
          <w:sz w:val="72"/>
          <w:szCs w:val="72"/>
        </w:rPr>
        <w:br/>
      </w:r>
    </w:p>
    <w:p w14:paraId="19EE9EDB" w14:textId="77777777" w:rsidR="00231F4B" w:rsidRPr="002259D7" w:rsidRDefault="00231F4B" w:rsidP="00231F4B">
      <w:pPr>
        <w:jc w:val="center"/>
        <w:rPr>
          <w:sz w:val="72"/>
          <w:szCs w:val="72"/>
        </w:rPr>
      </w:pPr>
    </w:p>
    <w:p w14:paraId="7250EF74" w14:textId="77777777" w:rsidR="00231F4B" w:rsidRPr="002259D7" w:rsidRDefault="00231F4B" w:rsidP="00231F4B">
      <w:pPr>
        <w:jc w:val="center"/>
        <w:rPr>
          <w:sz w:val="72"/>
          <w:szCs w:val="72"/>
        </w:rPr>
      </w:pPr>
    </w:p>
    <w:p w14:paraId="25FF2250" w14:textId="77777777" w:rsidR="00231F4B" w:rsidRDefault="00231F4B" w:rsidP="00620E3D">
      <w:pPr>
        <w:rPr>
          <w:sz w:val="16"/>
          <w:szCs w:val="16"/>
        </w:rPr>
      </w:pPr>
    </w:p>
    <w:p w14:paraId="47D42390" w14:textId="77777777" w:rsidR="00620E3D" w:rsidRPr="008262D8" w:rsidRDefault="00620E3D" w:rsidP="00620E3D">
      <w:pPr>
        <w:rPr>
          <w:b/>
          <w:color w:val="0F243E" w:themeColor="text2" w:themeShade="80"/>
          <w:sz w:val="16"/>
          <w:szCs w:val="16"/>
        </w:rPr>
      </w:pPr>
    </w:p>
    <w:p w14:paraId="3065369C" w14:textId="77777777" w:rsidR="00231F4B" w:rsidRDefault="00231F4B" w:rsidP="00231F4B">
      <w:pPr>
        <w:jc w:val="center"/>
        <w:rPr>
          <w:b/>
          <w:color w:val="0F243E" w:themeColor="text2" w:themeShade="80"/>
          <w:sz w:val="16"/>
          <w:szCs w:val="16"/>
        </w:rPr>
      </w:pPr>
    </w:p>
    <w:p w14:paraId="35ECDCB5" w14:textId="566510EF" w:rsidR="00231F4B" w:rsidRPr="001671B9" w:rsidRDefault="003A049B" w:rsidP="00620E3D">
      <w:pPr>
        <w:jc w:val="center"/>
        <w:rPr>
          <w:rFonts w:ascii="Marker Felt Wide" w:hAnsi="Marker Felt Wide"/>
          <w:b/>
          <w:bCs/>
          <w:color w:val="0F243E" w:themeColor="text2" w:themeShade="80"/>
          <w:sz w:val="120"/>
          <w:szCs w:val="120"/>
        </w:rPr>
      </w:pPr>
      <w:r w:rsidRPr="001671B9">
        <w:rPr>
          <w:rFonts w:ascii="Marker Felt Wide" w:hAnsi="Marker Felt Wide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0F914AC" wp14:editId="0E9ACAED">
            <wp:simplePos x="0" y="0"/>
            <wp:positionH relativeFrom="column">
              <wp:posOffset>2439035</wp:posOffset>
            </wp:positionH>
            <wp:positionV relativeFrom="paragraph">
              <wp:posOffset>1165860</wp:posOffset>
            </wp:positionV>
            <wp:extent cx="1779270" cy="1818640"/>
            <wp:effectExtent l="25400" t="25400" r="24130" b="35560"/>
            <wp:wrapSquare wrapText="bothSides"/>
            <wp:docPr id="4" name="Picture 4" descr="../Desktop/Screen%20Shot%202018-04-02%20at%201.28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04-02%20at%201.28.48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70" cy="1818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E3D" w:rsidRPr="001671B9">
        <w:rPr>
          <w:rFonts w:ascii="Marker Felt Wide" w:hAnsi="Marker Felt Wide"/>
          <w:b/>
          <w:bCs/>
          <w:color w:val="000000" w:themeColor="text1"/>
          <w:sz w:val="120"/>
          <w:szCs w:val="120"/>
        </w:rPr>
        <w:t>SquaredUp</w:t>
      </w:r>
    </w:p>
    <w:p w14:paraId="5ADBE405" w14:textId="77777777" w:rsidR="00231F4B" w:rsidRDefault="00231F4B" w:rsidP="00231F4B">
      <w:pPr>
        <w:rPr>
          <w:sz w:val="32"/>
          <w:szCs w:val="32"/>
        </w:rPr>
      </w:pPr>
    </w:p>
    <w:p w14:paraId="40C76C9B" w14:textId="77777777" w:rsidR="00231F4B" w:rsidRDefault="00231F4B" w:rsidP="00231F4B">
      <w:pPr>
        <w:rPr>
          <w:sz w:val="32"/>
          <w:szCs w:val="32"/>
        </w:rPr>
      </w:pPr>
    </w:p>
    <w:p w14:paraId="3D9E5984" w14:textId="77777777" w:rsidR="00231F4B" w:rsidRDefault="00231F4B" w:rsidP="00231F4B">
      <w:pPr>
        <w:rPr>
          <w:sz w:val="32"/>
          <w:szCs w:val="32"/>
        </w:rPr>
      </w:pPr>
    </w:p>
    <w:p w14:paraId="7EDCE34F" w14:textId="77777777" w:rsidR="00231F4B" w:rsidRDefault="00231F4B" w:rsidP="00231F4B">
      <w:pPr>
        <w:rPr>
          <w:sz w:val="32"/>
          <w:szCs w:val="32"/>
        </w:rPr>
      </w:pPr>
    </w:p>
    <w:p w14:paraId="7B093D0A" w14:textId="77777777" w:rsidR="00231F4B" w:rsidRDefault="00231F4B" w:rsidP="00231F4B">
      <w:pPr>
        <w:rPr>
          <w:sz w:val="32"/>
          <w:szCs w:val="32"/>
        </w:rPr>
      </w:pPr>
    </w:p>
    <w:p w14:paraId="2C77A5D7" w14:textId="77777777" w:rsidR="00231F4B" w:rsidRPr="002259D7" w:rsidRDefault="00620E3D" w:rsidP="00231F4B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2540A" wp14:editId="5E2EDCDF">
                <wp:simplePos x="0" y="0"/>
                <wp:positionH relativeFrom="margin">
                  <wp:posOffset>-453390</wp:posOffset>
                </wp:positionH>
                <wp:positionV relativeFrom="margin">
                  <wp:posOffset>7990205</wp:posOffset>
                </wp:positionV>
                <wp:extent cx="7792085" cy="1624330"/>
                <wp:effectExtent l="0" t="0" r="31115" b="2667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792085" cy="1624330"/>
                        </a:xfrm>
                        <a:prstGeom prst="flowChartDocument">
                          <a:avLst/>
                        </a:prstGeom>
                        <a:solidFill>
                          <a:srgbClr val="38C18B">
                            <a:alpha val="40000"/>
                          </a:srgbClr>
                        </a:solidFill>
                        <a:ln/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A80A6" w14:textId="77777777" w:rsidR="00620E3D" w:rsidRDefault="00620E3D" w:rsidP="00231F4B">
                            <w:pPr>
                              <w:spacing w:after="0" w:line="240" w:lineRule="auto"/>
                              <w:ind w:left="117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BB62F48" w14:textId="77777777" w:rsidR="00231F4B" w:rsidRPr="008262D8" w:rsidRDefault="00DF7AB7" w:rsidP="00231F4B">
                            <w:pPr>
                              <w:spacing w:after="0" w:line="240" w:lineRule="auto"/>
                              <w:ind w:left="117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School of Informatics, Computing, and Engineering</w:t>
                            </w:r>
                          </w:p>
                          <w:p w14:paraId="3740A1DE" w14:textId="77777777" w:rsidR="00231F4B" w:rsidRDefault="00DF7AB7" w:rsidP="00231F4B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Capstone Project</w:t>
                            </w:r>
                            <w:r w:rsidR="00620E3D">
                              <w:rPr>
                                <w:sz w:val="32"/>
                                <w:szCs w:val="32"/>
                              </w:rPr>
                              <w:t xml:space="preserve"> Abstract </w:t>
                            </w:r>
                          </w:p>
                          <w:p w14:paraId="458E8AC7" w14:textId="77777777" w:rsidR="00231F4B" w:rsidRDefault="00620E3D" w:rsidP="00231F4B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Class of 2018</w:t>
                            </w:r>
                          </w:p>
                          <w:p w14:paraId="086ED8ED" w14:textId="77777777" w:rsidR="00231F4B" w:rsidRPr="00284D3E" w:rsidRDefault="00231F4B" w:rsidP="00231F4B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2540A" id="AutoShape 4" o:spid="_x0000_s1027" type="#_x0000_t114" style="position:absolute;margin-left:-35.7pt;margin-top:629.15pt;width:613.55pt;height:127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" fillcolor="#38c18b" strokecolor="black [3200]" strokeweight="2pt">
                <v:fill opacity="26214f"/>
                <v:textbox>
                  <w:txbxContent>
                    <w:p w14:paraId="48CA80A6" w14:textId="77777777" w:rsidR="00620E3D" w:rsidRDefault="00620E3D" w:rsidP="00231F4B">
                      <w:pPr>
                        <w:spacing w:after="0" w:line="240" w:lineRule="auto"/>
                        <w:ind w:left="1170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BB62F48" w14:textId="77777777" w:rsidR="00231F4B" w:rsidRPr="008262D8" w:rsidRDefault="00DF7AB7" w:rsidP="00231F4B">
                      <w:pPr>
                        <w:spacing w:after="0" w:line="240" w:lineRule="auto"/>
                        <w:ind w:left="1170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School of Informatics, Computing, and Engineering</w:t>
                      </w:r>
                    </w:p>
                    <w:p w14:paraId="3740A1DE" w14:textId="77777777" w:rsidR="00231F4B" w:rsidRDefault="00DF7AB7" w:rsidP="00231F4B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Capstone Project</w:t>
                      </w:r>
                      <w:r w:rsidR="00620E3D">
                        <w:rPr>
                          <w:sz w:val="32"/>
                          <w:szCs w:val="32"/>
                        </w:rPr>
                        <w:t xml:space="preserve"> Abstract </w:t>
                      </w:r>
                    </w:p>
                    <w:p w14:paraId="458E8AC7" w14:textId="77777777" w:rsidR="00231F4B" w:rsidRDefault="00620E3D" w:rsidP="00231F4B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 of 2018</w:t>
                      </w:r>
                    </w:p>
                    <w:p w14:paraId="086ED8ED" w14:textId="77777777" w:rsidR="00231F4B" w:rsidRPr="00284D3E" w:rsidRDefault="00231F4B" w:rsidP="00231F4B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521F0AA" w14:textId="77777777" w:rsidR="002259D7" w:rsidRDefault="002259D7" w:rsidP="00231F4B">
      <w:pPr>
        <w:rPr>
          <w:szCs w:val="32"/>
        </w:rPr>
      </w:pPr>
    </w:p>
    <w:p w14:paraId="021A6F25" w14:textId="77777777" w:rsidR="00231F4B" w:rsidRDefault="00231F4B">
      <w:pPr>
        <w:rPr>
          <w:szCs w:val="32"/>
        </w:rPr>
      </w:pPr>
      <w:r>
        <w:rPr>
          <w:szCs w:val="32"/>
        </w:rPr>
        <w:br w:type="page"/>
      </w:r>
    </w:p>
    <w:p w14:paraId="659DF656" w14:textId="1AFC921C" w:rsidR="001C4E0B" w:rsidRDefault="001E23D2" w:rsidP="00A96A15">
      <w:pPr>
        <w:pBdr>
          <w:bottom w:val="single" w:sz="6" w:space="0" w:color="auto"/>
        </w:pBdr>
        <w:spacing w:after="0"/>
        <w:jc w:val="center"/>
        <w:rPr>
          <w:b/>
          <w:sz w:val="32"/>
        </w:rPr>
      </w:pPr>
      <w:r>
        <w:rPr>
          <w:b/>
          <w:sz w:val="32"/>
        </w:rPr>
        <w:lastRenderedPageBreak/>
        <w:t>Squared</w:t>
      </w:r>
      <w:r w:rsidR="001C4E0B" w:rsidRPr="00DB20B5">
        <w:rPr>
          <w:b/>
          <w:sz w:val="32"/>
        </w:rPr>
        <w:t>Up Abstract</w:t>
      </w:r>
    </w:p>
    <w:p w14:paraId="2D7E31D1" w14:textId="77777777" w:rsidR="00A96A15" w:rsidRPr="00A96A15" w:rsidRDefault="00A96A15" w:rsidP="00216152">
      <w:pPr>
        <w:pBdr>
          <w:bottom w:val="single" w:sz="6" w:space="0" w:color="auto"/>
        </w:pBdr>
        <w:spacing w:after="20"/>
        <w:jc w:val="center"/>
        <w:rPr>
          <w:b/>
          <w:sz w:val="32"/>
        </w:rPr>
      </w:pPr>
    </w:p>
    <w:p w14:paraId="780023C5" w14:textId="386C2BB3" w:rsidR="001C4E0B" w:rsidRPr="00DB20B5" w:rsidRDefault="000B5DE3" w:rsidP="00216152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  <w:r w:rsidR="001C4E0B" w:rsidRPr="00DB20B5">
        <w:rPr>
          <w:b/>
          <w:sz w:val="24"/>
          <w:szCs w:val="24"/>
        </w:rPr>
        <w:t>:</w:t>
      </w:r>
    </w:p>
    <w:p w14:paraId="2D3EF59F" w14:textId="4779126F" w:rsidR="00500A74" w:rsidRPr="00E5403E" w:rsidRDefault="001E23D2" w:rsidP="00500A74">
      <w:pPr>
        <w:spacing w:after="0" w:line="240" w:lineRule="auto"/>
        <w:contextualSpacing/>
      </w:pPr>
      <w:r>
        <w:rPr>
          <w:i/>
        </w:rPr>
        <w:t>Squared</w:t>
      </w:r>
      <w:r w:rsidR="001C4E0B" w:rsidRPr="001C4E0B">
        <w:rPr>
          <w:i/>
        </w:rPr>
        <w:t xml:space="preserve">Up </w:t>
      </w:r>
      <w:r w:rsidR="001C4E0B" w:rsidRPr="001C4E0B">
        <w:t>is a</w:t>
      </w:r>
      <w:r w:rsidR="00E5403E">
        <w:t>n iOS</w:t>
      </w:r>
      <w:r w:rsidR="00DD46F2">
        <w:t xml:space="preserve"> mobile payment application</w:t>
      </w:r>
      <w:r w:rsidR="001C4E0B" w:rsidRPr="001C4E0B">
        <w:t xml:space="preserve"> that expands</w:t>
      </w:r>
      <w:r w:rsidR="001C4E0B">
        <w:t xml:space="preserve"> and incorporates new features that are not currently prevalent among popular mobile payment applications.</w:t>
      </w:r>
      <w:r w:rsidR="00E5403E">
        <w:t xml:space="preserve"> </w:t>
      </w:r>
      <w:r w:rsidR="00351D21">
        <w:t>The technical side of this project was all completed on xCode.</w:t>
      </w:r>
      <w:r w:rsidR="001C4E0B">
        <w:t xml:space="preserve"> </w:t>
      </w:r>
      <w:r w:rsidR="00D2753E">
        <w:t xml:space="preserve">Our project allows users </w:t>
      </w:r>
      <w:r w:rsidR="003816BA">
        <w:t xml:space="preserve">to link their PayPal accounts and use </w:t>
      </w:r>
      <w:r>
        <w:rPr>
          <w:i/>
        </w:rPr>
        <w:t>Squared</w:t>
      </w:r>
      <w:r w:rsidR="003816BA">
        <w:rPr>
          <w:i/>
        </w:rPr>
        <w:t>Up</w:t>
      </w:r>
      <w:r w:rsidR="003816BA">
        <w:t xml:space="preserve"> as an intermediary</w:t>
      </w:r>
      <w:r w:rsidR="00DE4721">
        <w:t xml:space="preserve"> payment system. </w:t>
      </w:r>
      <w:r w:rsidR="00500A74">
        <w:t>By introducing group payments and an organized transaction history, this platform holds value in the rapidly expanding mobile payment marketplace.</w:t>
      </w:r>
      <w:r w:rsidR="00A306FD">
        <w:t xml:space="preserve"> </w:t>
      </w:r>
    </w:p>
    <w:p w14:paraId="54A7F63D" w14:textId="77777777" w:rsidR="00500A74" w:rsidRPr="001C4E0B" w:rsidRDefault="00500A74" w:rsidP="00D70EFC">
      <w:pPr>
        <w:pBdr>
          <w:bottom w:val="single" w:sz="6" w:space="0" w:color="auto"/>
        </w:pBdr>
        <w:spacing w:after="40"/>
        <w:rPr>
          <w:b/>
          <w:sz w:val="28"/>
        </w:rPr>
      </w:pPr>
    </w:p>
    <w:p w14:paraId="4A9E72A1" w14:textId="2DB6D9A7" w:rsidR="00500A74" w:rsidRPr="00DB20B5" w:rsidRDefault="00D70EFC" w:rsidP="00D70EFC">
      <w:pPr>
        <w:spacing w:after="40"/>
        <w:rPr>
          <w:b/>
          <w:sz w:val="24"/>
          <w:szCs w:val="24"/>
        </w:rPr>
      </w:pPr>
      <w:r>
        <w:rPr>
          <w:b/>
          <w:sz w:val="24"/>
          <w:szCs w:val="24"/>
        </w:rPr>
        <w:t>Our Inspiration and Goals</w:t>
      </w:r>
      <w:r w:rsidR="00500A74" w:rsidRPr="00DB20B5">
        <w:rPr>
          <w:b/>
          <w:sz w:val="24"/>
          <w:szCs w:val="24"/>
        </w:rPr>
        <w:t>:</w:t>
      </w:r>
    </w:p>
    <w:p w14:paraId="5DAD5AA9" w14:textId="586EDCEE" w:rsidR="000918E2" w:rsidRPr="00351D21" w:rsidRDefault="007670D9" w:rsidP="00351D21">
      <w:pPr>
        <w:pBdr>
          <w:bottom w:val="single" w:sz="6" w:space="0" w:color="auto"/>
        </w:pBdr>
        <w:spacing w:after="40" w:line="240" w:lineRule="auto"/>
      </w:pPr>
      <w:r>
        <w:t>In the beginning stages of this process</w:t>
      </w:r>
      <w:r w:rsidR="00DD46F2">
        <w:t>,</w:t>
      </w:r>
      <w:r>
        <w:t xml:space="preserve"> our team became fixated on innovation within the mobile payment industry. </w:t>
      </w:r>
      <w:r w:rsidR="009504CE">
        <w:t xml:space="preserve">The problem we were looking to solve was the inability to pay groups of people on a centrally visible page, accessible by all group members. </w:t>
      </w:r>
      <w:r w:rsidR="007D111C">
        <w:t xml:space="preserve">For this platform envision an apartment with three occupants. They could each add themselves to a group called </w:t>
      </w:r>
      <w:r w:rsidR="007D111C">
        <w:rPr>
          <w:rFonts w:ascii="Helvetica" w:eastAsia="Helvetica" w:hAnsi="Helvetica" w:cs="Helvetica"/>
        </w:rPr>
        <w:t>“</w:t>
      </w:r>
      <w:r w:rsidR="007D111C">
        <w:t>Apartment X</w:t>
      </w:r>
      <w:r w:rsidR="007D111C">
        <w:rPr>
          <w:rFonts w:ascii="Helvetica" w:eastAsia="Helvetica" w:hAnsi="Helvetica" w:cs="Helvetica"/>
        </w:rPr>
        <w:t>”.</w:t>
      </w:r>
      <w:r w:rsidR="007D111C">
        <w:t xml:space="preserve"> When</w:t>
      </w:r>
      <w:r w:rsidR="00DD46F2">
        <w:t xml:space="preserve"> one occupant</w:t>
      </w:r>
      <w:r w:rsidR="007D111C">
        <w:t xml:space="preserve"> pays for a group expense</w:t>
      </w:r>
      <w:r w:rsidR="00DD46F2">
        <w:t>,</w:t>
      </w:r>
      <w:r w:rsidR="007D111C">
        <w:t xml:space="preserve"> </w:t>
      </w:r>
      <w:r w:rsidR="00DD46F2">
        <w:t>t</w:t>
      </w:r>
      <w:r w:rsidR="007D111C">
        <w:t>he</w:t>
      </w:r>
      <w:r w:rsidR="00DD46F2">
        <w:t>y</w:t>
      </w:r>
      <w:r w:rsidR="007D111C">
        <w:t xml:space="preserve"> can send payment requests to the other two members of the group. This will allow all three occupants to settle debts and </w:t>
      </w:r>
      <w:r w:rsidR="00A84D55">
        <w:t>track expenses on one central page.</w:t>
      </w:r>
      <w:r w:rsidR="007D111C">
        <w:t xml:space="preserve"> </w:t>
      </w:r>
      <w:r w:rsidR="00A84D55">
        <w:t>Popular</w:t>
      </w:r>
      <w:r w:rsidR="007D111C">
        <w:t xml:space="preserve"> payment applications</w:t>
      </w:r>
      <w:r w:rsidR="00A84D55">
        <w:t xml:space="preserve"> have yet to implement this fea</w:t>
      </w:r>
      <w:r w:rsidR="00E5403E">
        <w:t>t</w:t>
      </w:r>
      <w:r w:rsidR="00351D21">
        <w:t xml:space="preserve">ure on their mobile platforms. As creators, it </w:t>
      </w:r>
      <w:r w:rsidR="00E5403E">
        <w:t>is our team</w:t>
      </w:r>
      <w:r w:rsidR="00E5403E">
        <w:rPr>
          <w:rFonts w:ascii="Helvetica" w:eastAsia="Helvetica" w:hAnsi="Helvetica" w:cs="Helvetica"/>
        </w:rPr>
        <w:t>’</w:t>
      </w:r>
      <w:r w:rsidR="00351D21">
        <w:t xml:space="preserve">s hope that we have found a niche in the mobile payment marketplace with </w:t>
      </w:r>
      <w:r w:rsidR="001E23D2">
        <w:rPr>
          <w:i/>
        </w:rPr>
        <w:t>Squared</w:t>
      </w:r>
      <w:r w:rsidR="00351D21">
        <w:rPr>
          <w:i/>
        </w:rPr>
        <w:t>Up</w:t>
      </w:r>
      <w:r w:rsidR="00351D21">
        <w:t xml:space="preserve">. </w:t>
      </w:r>
    </w:p>
    <w:p w14:paraId="6DBBCADC" w14:textId="77777777" w:rsidR="000918E2" w:rsidRPr="000918E2" w:rsidRDefault="000918E2" w:rsidP="00D70EFC">
      <w:pPr>
        <w:pBdr>
          <w:bottom w:val="single" w:sz="6" w:space="0" w:color="auto"/>
        </w:pBdr>
        <w:spacing w:after="40"/>
      </w:pPr>
    </w:p>
    <w:p w14:paraId="32D9B75F" w14:textId="704E8A02" w:rsidR="00500A74" w:rsidRPr="00DB20B5" w:rsidRDefault="007670D9" w:rsidP="00D70EFC">
      <w:pPr>
        <w:spacing w:after="40"/>
        <w:rPr>
          <w:b/>
          <w:sz w:val="24"/>
          <w:szCs w:val="24"/>
        </w:rPr>
      </w:pPr>
      <w:r>
        <w:rPr>
          <w:b/>
          <w:sz w:val="24"/>
          <w:szCs w:val="24"/>
        </w:rPr>
        <w:t>Design and Usage</w:t>
      </w:r>
      <w:r w:rsidR="00500A74" w:rsidRPr="00DB20B5">
        <w:rPr>
          <w:b/>
          <w:sz w:val="24"/>
          <w:szCs w:val="24"/>
        </w:rPr>
        <w:t>:</w:t>
      </w:r>
    </w:p>
    <w:p w14:paraId="655C783F" w14:textId="45D1CC50" w:rsidR="00500A74" w:rsidRPr="007F4EB5" w:rsidRDefault="00D35FE1" w:rsidP="00500A74">
      <w:pPr>
        <w:spacing w:after="0" w:line="240" w:lineRule="auto"/>
        <w:contextualSpacing/>
      </w:pPr>
      <w:r>
        <w:t>Our team is confident that our users will enjoy our easy to navigate</w:t>
      </w:r>
      <w:r w:rsidR="00883C81">
        <w:t xml:space="preserve"> screens. After launching the </w:t>
      </w:r>
      <w:r w:rsidR="00641081">
        <w:t>application,</w:t>
      </w:r>
      <w:r w:rsidR="00883C81">
        <w:t xml:space="preserve"> a user will be prompted to either login or register for a</w:t>
      </w:r>
      <w:r w:rsidR="00641081">
        <w:t xml:space="preserve"> new account. Next</w:t>
      </w:r>
      <w:r w:rsidR="00DD46F2">
        <w:t>,</w:t>
      </w:r>
      <w:r w:rsidR="00641081">
        <w:t xml:space="preserve"> a user will be prompted with either sending or requesting a payment, going to their profile page, or going to our main menu. The main menu allows users to navigate to features such as their groups, payment his</w:t>
      </w:r>
      <w:r w:rsidR="00F35784">
        <w:t xml:space="preserve">tory, </w:t>
      </w:r>
      <w:r w:rsidR="00C06F6B">
        <w:t>contacts list, or camera. All</w:t>
      </w:r>
      <w:r w:rsidR="00F35784">
        <w:t xml:space="preserve"> our pages have back and home buttons</w:t>
      </w:r>
      <w:r w:rsidR="00C06F6B">
        <w:t>,</w:t>
      </w:r>
      <w:r w:rsidR="00F35784">
        <w:t xml:space="preserve"> whi</w:t>
      </w:r>
      <w:r w:rsidR="00C06F6B">
        <w:t xml:space="preserve">ch simplifies navigating to any page. </w:t>
      </w:r>
      <w:r w:rsidR="007F4EB5">
        <w:t xml:space="preserve">The design of </w:t>
      </w:r>
      <w:r w:rsidR="007F4EB5">
        <w:rPr>
          <w:i/>
        </w:rPr>
        <w:t>SquaredUp</w:t>
      </w:r>
      <w:r w:rsidR="007F4EB5">
        <w:t xml:space="preserve"> was put together with consistent color flows and hand-picked fonts. We incorporated these colors and fonts into all pages of the application and the logo.</w:t>
      </w:r>
    </w:p>
    <w:p w14:paraId="56DB6E6E" w14:textId="77777777" w:rsidR="00500A74" w:rsidRPr="001C4E0B" w:rsidRDefault="00500A74" w:rsidP="00500A74">
      <w:pPr>
        <w:pBdr>
          <w:bottom w:val="single" w:sz="6" w:space="0" w:color="auto"/>
        </w:pBdr>
        <w:spacing w:after="120"/>
        <w:rPr>
          <w:b/>
          <w:sz w:val="28"/>
        </w:rPr>
      </w:pPr>
      <w:bookmarkStart w:id="0" w:name="_GoBack"/>
      <w:bookmarkEnd w:id="0"/>
    </w:p>
    <w:p w14:paraId="3B285A90" w14:textId="6D4736CD" w:rsidR="00500A74" w:rsidRPr="00DB20B5" w:rsidRDefault="007670D9" w:rsidP="00500A74">
      <w:pPr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t>Core Features</w:t>
      </w:r>
      <w:r w:rsidR="00690C68">
        <w:rPr>
          <w:b/>
          <w:sz w:val="24"/>
          <w:szCs w:val="24"/>
        </w:rPr>
        <w:t xml:space="preserve"> / High Priorities</w:t>
      </w:r>
      <w:r w:rsidR="00500A74" w:rsidRPr="00DB20B5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F0561" w14:paraId="55583878" w14:textId="77777777" w:rsidTr="006F0561">
        <w:tc>
          <w:tcPr>
            <w:tcW w:w="5395" w:type="dxa"/>
          </w:tcPr>
          <w:p w14:paraId="19866EE5" w14:textId="6A45BCCE" w:rsidR="006F0561" w:rsidRDefault="006F0561" w:rsidP="006F0561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>Directive Homepage</w:t>
            </w:r>
          </w:p>
        </w:tc>
        <w:tc>
          <w:tcPr>
            <w:tcW w:w="5395" w:type="dxa"/>
          </w:tcPr>
          <w:p w14:paraId="555913C4" w14:textId="292CE3C7" w:rsidR="006F0561" w:rsidRDefault="006F0561" w:rsidP="006F0561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 xml:space="preserve">Registration and Log in Capability </w:t>
            </w:r>
          </w:p>
        </w:tc>
      </w:tr>
      <w:tr w:rsidR="006F0561" w14:paraId="7A2D95EA" w14:textId="77777777" w:rsidTr="006F0561">
        <w:tc>
          <w:tcPr>
            <w:tcW w:w="5395" w:type="dxa"/>
          </w:tcPr>
          <w:p w14:paraId="347B2D82" w14:textId="06242081" w:rsidR="006F0561" w:rsidRDefault="006F0561" w:rsidP="006F0561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>Making Groups</w:t>
            </w:r>
          </w:p>
        </w:tc>
        <w:tc>
          <w:tcPr>
            <w:tcW w:w="5395" w:type="dxa"/>
          </w:tcPr>
          <w:p w14:paraId="748DACDD" w14:textId="22743219" w:rsidR="006F0561" w:rsidRDefault="006F0561" w:rsidP="006F0561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>Sending Payments</w:t>
            </w:r>
          </w:p>
        </w:tc>
      </w:tr>
      <w:tr w:rsidR="006F0561" w14:paraId="1E2A7F54" w14:textId="77777777" w:rsidTr="006F0561">
        <w:trPr>
          <w:trHeight w:val="513"/>
        </w:trPr>
        <w:tc>
          <w:tcPr>
            <w:tcW w:w="5395" w:type="dxa"/>
          </w:tcPr>
          <w:p w14:paraId="41DD271F" w14:textId="3E3C6358" w:rsidR="006F0561" w:rsidRDefault="006F0561" w:rsidP="006F0561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>News Feed</w:t>
            </w:r>
          </w:p>
        </w:tc>
        <w:tc>
          <w:tcPr>
            <w:tcW w:w="5395" w:type="dxa"/>
          </w:tcPr>
          <w:p w14:paraId="5C32A681" w14:textId="1379F3D6" w:rsidR="006F0561" w:rsidRDefault="006F0561" w:rsidP="006F0561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>Database to Store Information</w:t>
            </w:r>
          </w:p>
        </w:tc>
      </w:tr>
    </w:tbl>
    <w:p w14:paraId="0F5135BD" w14:textId="77777777" w:rsidR="003E5F37" w:rsidRPr="003E5F37" w:rsidRDefault="003E5F37" w:rsidP="003E5F37">
      <w:pPr>
        <w:pBdr>
          <w:bottom w:val="single" w:sz="6" w:space="0" w:color="auto"/>
        </w:pBdr>
        <w:spacing w:after="120"/>
      </w:pPr>
    </w:p>
    <w:p w14:paraId="025F0A3C" w14:textId="15273A5D" w:rsidR="00500A74" w:rsidRPr="00DB20B5" w:rsidRDefault="00F668FB" w:rsidP="00500A74">
      <w:pPr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t>Payment Method</w:t>
      </w:r>
      <w:r w:rsidR="00500A74" w:rsidRPr="00DB20B5">
        <w:rPr>
          <w:b/>
          <w:sz w:val="24"/>
          <w:szCs w:val="24"/>
        </w:rPr>
        <w:t>:</w:t>
      </w:r>
    </w:p>
    <w:p w14:paraId="13184796" w14:textId="5AEBA51E" w:rsidR="00500A74" w:rsidRPr="00F668FB" w:rsidRDefault="001E23D2" w:rsidP="00500A74">
      <w:pPr>
        <w:spacing w:after="0" w:line="240" w:lineRule="auto"/>
        <w:contextualSpacing/>
      </w:pPr>
      <w:r>
        <w:rPr>
          <w:i/>
        </w:rPr>
        <w:t>Squared</w:t>
      </w:r>
      <w:r w:rsidR="00F668FB">
        <w:rPr>
          <w:i/>
        </w:rPr>
        <w:t>Up</w:t>
      </w:r>
      <w:r w:rsidR="00F668FB">
        <w:t xml:space="preserve"> incorporates </w:t>
      </w:r>
      <w:r w:rsidR="00F668FB">
        <w:rPr>
          <w:i/>
        </w:rPr>
        <w:t xml:space="preserve">PayPal </w:t>
      </w:r>
      <w:r w:rsidR="00F668FB">
        <w:t xml:space="preserve">and credit/debit cards to pay other users. </w:t>
      </w:r>
      <w:r w:rsidR="004F6604">
        <w:t xml:space="preserve">When a user clicks the </w:t>
      </w:r>
      <w:r w:rsidR="004F6604">
        <w:rPr>
          <w:rFonts w:ascii="Helvetica" w:eastAsia="Helvetica" w:hAnsi="Helvetica" w:cs="Helvetica"/>
        </w:rPr>
        <w:t>“</w:t>
      </w:r>
      <w:r w:rsidR="004F6604">
        <w:t>Send Payment</w:t>
      </w:r>
      <w:r w:rsidR="004F6604">
        <w:rPr>
          <w:rFonts w:ascii="Helvetica" w:eastAsia="Helvetica" w:hAnsi="Helvetica" w:cs="Helvetica"/>
        </w:rPr>
        <w:t>”</w:t>
      </w:r>
      <w:r w:rsidR="004F6604">
        <w:t xml:space="preserve"> button</w:t>
      </w:r>
      <w:r w:rsidR="00DD46F2">
        <w:t>,</w:t>
      </w:r>
      <w:r w:rsidR="004F6604">
        <w:t xml:space="preserve"> they are automatically redirected to a screen that will prompt them to either login to PayPal or enter their credit card information. While we do not store any </w:t>
      </w:r>
      <w:r w:rsidR="00A96A15">
        <w:t xml:space="preserve">personal banking information, for security reasons, we do record your payment history in our database. </w:t>
      </w:r>
    </w:p>
    <w:p w14:paraId="257F0A48" w14:textId="77777777" w:rsidR="00500A74" w:rsidRDefault="00500A74" w:rsidP="00500A74">
      <w:pPr>
        <w:pBdr>
          <w:bottom w:val="single" w:sz="6" w:space="0" w:color="auto"/>
        </w:pBdr>
        <w:spacing w:after="0" w:line="240" w:lineRule="auto"/>
        <w:contextualSpacing/>
      </w:pPr>
    </w:p>
    <w:p w14:paraId="5AB6786B" w14:textId="55085F54" w:rsidR="00500A74" w:rsidRPr="00DB20B5" w:rsidRDefault="006454AE" w:rsidP="00500A74">
      <w:pPr>
        <w:spacing w:after="60"/>
        <w:rPr>
          <w:b/>
          <w:sz w:val="24"/>
          <w:szCs w:val="24"/>
        </w:rPr>
      </w:pPr>
      <w:r>
        <w:rPr>
          <w:b/>
          <w:sz w:val="24"/>
          <w:szCs w:val="24"/>
        </w:rPr>
        <w:t>Final Product Overview</w:t>
      </w:r>
      <w:r w:rsidR="00500A74" w:rsidRPr="00DB20B5">
        <w:rPr>
          <w:b/>
          <w:sz w:val="24"/>
          <w:szCs w:val="24"/>
        </w:rPr>
        <w:t>:</w:t>
      </w:r>
    </w:p>
    <w:p w14:paraId="61FB5D49" w14:textId="1DB54B91" w:rsidR="00216152" w:rsidRPr="00500A74" w:rsidRDefault="001E23D2" w:rsidP="00DD46F2">
      <w:pPr>
        <w:pBdr>
          <w:bottom w:val="single" w:sz="6" w:space="1" w:color="auto"/>
        </w:pBdr>
        <w:spacing w:after="0" w:line="240" w:lineRule="auto"/>
        <w:contextualSpacing/>
      </w:pPr>
      <w:r w:rsidRPr="001E23D2">
        <w:rPr>
          <w:i/>
        </w:rPr>
        <w:t>SquaredUp</w:t>
      </w:r>
      <w:r>
        <w:rPr>
          <w:i/>
        </w:rPr>
        <w:t xml:space="preserve"> </w:t>
      </w:r>
      <w:r>
        <w:t xml:space="preserve">is a peer-to-peer mobile payment application that addresses issue that </w:t>
      </w:r>
      <w:r w:rsidR="00C07BCA">
        <w:t>occur</w:t>
      </w:r>
      <w:r>
        <w:t xml:space="preserve"> when users need to split payments. The application keeps organ</w:t>
      </w:r>
      <w:r w:rsidR="00C07BCA">
        <w:t>ized records of payments, lets</w:t>
      </w:r>
      <w:r>
        <w:t xml:space="preserve"> users to add friends from their contact list into a group, gives access to a came</w:t>
      </w:r>
      <w:r w:rsidR="00C07BCA">
        <w:t>ra and pictures</w:t>
      </w:r>
      <w:r>
        <w:t xml:space="preserve"> to insert, and allows users to verify the amount of money they are owed in order to settle a debt. </w:t>
      </w:r>
      <w:r w:rsidR="000C6435">
        <w:t xml:space="preserve">Once the debt amount is verified, it can be settled through a payment with a credit/debit card or PayPal. </w:t>
      </w:r>
      <w:r w:rsidR="00585845" w:rsidRPr="00585845">
        <w:rPr>
          <w:i/>
        </w:rPr>
        <w:t>SquaredUp</w:t>
      </w:r>
      <w:r w:rsidR="00585845">
        <w:rPr>
          <w:i/>
        </w:rPr>
        <w:t xml:space="preserve"> </w:t>
      </w:r>
      <w:r w:rsidR="00585845">
        <w:t>combines the benefits</w:t>
      </w:r>
      <w:r w:rsidR="00C07BCA">
        <w:t xml:space="preserve"> having a</w:t>
      </w:r>
      <w:r w:rsidR="00585845">
        <w:t xml:space="preserve"> peer-to-peer payment platform alongside </w:t>
      </w:r>
      <w:r w:rsidR="00C07BCA">
        <w:t>a mobile bookkeeping tool</w:t>
      </w:r>
      <w:r w:rsidR="00585845">
        <w:t xml:space="preserve">, which leads to </w:t>
      </w:r>
      <w:r w:rsidR="00C07BCA">
        <w:t xml:space="preserve">a convenient user experience. This </w:t>
      </w:r>
      <w:r w:rsidR="00DD46F2">
        <w:t>much-needed</w:t>
      </w:r>
      <w:r w:rsidR="00C07BCA">
        <w:t xml:space="preserve"> technology will add to a rapidly growing industry.</w:t>
      </w:r>
    </w:p>
    <w:sectPr w:rsidR="00216152" w:rsidRPr="00500A74" w:rsidSect="0025785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Marker Felt Wide">
    <w:panose1 w:val="02000400000000000000"/>
    <w:charset w:val="00"/>
    <w:family w:val="auto"/>
    <w:pitch w:val="variable"/>
    <w:sig w:usb0="80000067" w:usb1="00000040" w:usb2="00000000" w:usb3="00000000" w:csb0="000001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57A13"/>
    <w:multiLevelType w:val="hybridMultilevel"/>
    <w:tmpl w:val="1CEAA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12CAC"/>
    <w:multiLevelType w:val="hybridMultilevel"/>
    <w:tmpl w:val="64380D26"/>
    <w:lvl w:ilvl="0" w:tplc="D4F65C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875EF"/>
    <w:multiLevelType w:val="hybridMultilevel"/>
    <w:tmpl w:val="5E94B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C0821"/>
    <w:multiLevelType w:val="hybridMultilevel"/>
    <w:tmpl w:val="060694F2"/>
    <w:lvl w:ilvl="0" w:tplc="6DE2012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17507"/>
    <w:multiLevelType w:val="hybridMultilevel"/>
    <w:tmpl w:val="781E9AA2"/>
    <w:lvl w:ilvl="0" w:tplc="ED1E38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01"/>
    <w:rsid w:val="00021C1D"/>
    <w:rsid w:val="000918E2"/>
    <w:rsid w:val="000B5DE3"/>
    <w:rsid w:val="000C6435"/>
    <w:rsid w:val="000D54FE"/>
    <w:rsid w:val="000F05EA"/>
    <w:rsid w:val="001671B9"/>
    <w:rsid w:val="001B6FEF"/>
    <w:rsid w:val="001C4E0B"/>
    <w:rsid w:val="001E23D2"/>
    <w:rsid w:val="00216152"/>
    <w:rsid w:val="002259D7"/>
    <w:rsid w:val="00231F4B"/>
    <w:rsid w:val="00257854"/>
    <w:rsid w:val="00284D3E"/>
    <w:rsid w:val="002F0BC0"/>
    <w:rsid w:val="00340D36"/>
    <w:rsid w:val="00351D21"/>
    <w:rsid w:val="003816BA"/>
    <w:rsid w:val="003A049B"/>
    <w:rsid w:val="003E5F37"/>
    <w:rsid w:val="003F0A55"/>
    <w:rsid w:val="00404FC8"/>
    <w:rsid w:val="0047495B"/>
    <w:rsid w:val="004F6604"/>
    <w:rsid w:val="00500A74"/>
    <w:rsid w:val="005033B5"/>
    <w:rsid w:val="00513B98"/>
    <w:rsid w:val="00585845"/>
    <w:rsid w:val="00585D82"/>
    <w:rsid w:val="00620E3D"/>
    <w:rsid w:val="00641081"/>
    <w:rsid w:val="006454AE"/>
    <w:rsid w:val="00690C68"/>
    <w:rsid w:val="006F0561"/>
    <w:rsid w:val="006F18DA"/>
    <w:rsid w:val="007670D9"/>
    <w:rsid w:val="007D111C"/>
    <w:rsid w:val="007D2CFB"/>
    <w:rsid w:val="007F4EB5"/>
    <w:rsid w:val="008132BE"/>
    <w:rsid w:val="008262D8"/>
    <w:rsid w:val="0085620D"/>
    <w:rsid w:val="00883C81"/>
    <w:rsid w:val="009504CE"/>
    <w:rsid w:val="009565A2"/>
    <w:rsid w:val="009E7019"/>
    <w:rsid w:val="00A306FD"/>
    <w:rsid w:val="00A54A23"/>
    <w:rsid w:val="00A5545C"/>
    <w:rsid w:val="00A84D55"/>
    <w:rsid w:val="00A96A15"/>
    <w:rsid w:val="00B10931"/>
    <w:rsid w:val="00C06F6B"/>
    <w:rsid w:val="00C07BCA"/>
    <w:rsid w:val="00C118EE"/>
    <w:rsid w:val="00C53401"/>
    <w:rsid w:val="00C7577B"/>
    <w:rsid w:val="00D2753E"/>
    <w:rsid w:val="00D35FE1"/>
    <w:rsid w:val="00D70EFC"/>
    <w:rsid w:val="00DB20B5"/>
    <w:rsid w:val="00DD46F2"/>
    <w:rsid w:val="00DE4721"/>
    <w:rsid w:val="00DF7AB7"/>
    <w:rsid w:val="00E00D8A"/>
    <w:rsid w:val="00E5403E"/>
    <w:rsid w:val="00F35784"/>
    <w:rsid w:val="00F42E74"/>
    <w:rsid w:val="00F64796"/>
    <w:rsid w:val="00F668FB"/>
    <w:rsid w:val="00FD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8187"/>
  <w15:docId w15:val="{BDB7432B-B87F-4445-9103-02F4E003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6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4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0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0D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0931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4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7DC65-6DBA-7F44-9EE0-4D4E415F6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502</Words>
  <Characters>2867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Zucker, Grant I</cp:lastModifiedBy>
  <cp:revision>17</cp:revision>
  <cp:lastPrinted>2013-05-15T16:20:00Z</cp:lastPrinted>
  <dcterms:created xsi:type="dcterms:W3CDTF">2018-04-11T23:02:00Z</dcterms:created>
  <dcterms:modified xsi:type="dcterms:W3CDTF">2018-04-17T17:25:00Z</dcterms:modified>
</cp:coreProperties>
</file>