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0"/>
          <w:szCs w:val="20"/>
        </w:rPr>
      </w:pPr>
      <w:bookmarkStart w:colFirst="0" w:colLast="0" w:name="_b71fkfo1jep7" w:id="0"/>
      <w:bookmarkEnd w:id="0"/>
      <w:r w:rsidDel="00000000" w:rsidR="00000000" w:rsidRPr="00000000">
        <w:rPr>
          <w:b w:val="1"/>
          <w:sz w:val="20"/>
          <w:szCs w:val="20"/>
          <w:rtl w:val="0"/>
        </w:rPr>
        <w:t xml:space="preserve">Indian Financial Investment Knowledge Database</w:t>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22ito08amzz4" w:id="1"/>
      <w:bookmarkEnd w:id="1"/>
      <w:r w:rsidDel="00000000" w:rsidR="00000000" w:rsidRPr="00000000">
        <w:rPr>
          <w:sz w:val="34"/>
          <w:szCs w:val="34"/>
          <w:rtl w:val="0"/>
        </w:rPr>
        <w:t xml:space="preserve">1. Investment Basics</w:t>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jurn9s700jv" w:id="2"/>
      <w:bookmarkEnd w:id="2"/>
      <w:r w:rsidDel="00000000" w:rsidR="00000000" w:rsidRPr="00000000">
        <w:rPr>
          <w:color w:val="000000"/>
          <w:sz w:val="26"/>
          <w:szCs w:val="26"/>
          <w:rtl w:val="0"/>
        </w:rPr>
        <w:t xml:space="preserve">Risk Profiles</w:t>
      </w:r>
    </w:p>
    <w:p w:rsidR="00000000" w:rsidDel="00000000" w:rsidP="00000000" w:rsidRDefault="00000000" w:rsidRPr="00000000" w14:paraId="00000004">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Conservative: Prioritizes capital preservation with steady returns, suitable for short-term goals (1-3 years) or risk-averse investors. Typical allocation: 70-80% debt, 20-30% equity.</w:t>
      </w:r>
    </w:p>
    <w:p w:rsidR="00000000" w:rsidDel="00000000" w:rsidP="00000000" w:rsidRDefault="00000000" w:rsidRPr="00000000" w14:paraId="0000000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Moderate: Balanced approach seeking growth with reasonable risk, suitable for medium-term goals (3-7 years). Typical allocation: 40-60% debt, 40-60% equity.</w:t>
      </w:r>
    </w:p>
    <w:p w:rsidR="00000000" w:rsidDel="00000000" w:rsidP="00000000" w:rsidRDefault="00000000" w:rsidRPr="00000000" w14:paraId="0000000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Aggressive: Focuses on capital appreciation, accepting higher volatility for long-term goals (7+ years). Typical allocation: 20-30% debt, 70-80% equity.</w:t>
      </w:r>
    </w:p>
    <w:p w:rsidR="00000000" w:rsidDel="00000000" w:rsidP="00000000" w:rsidRDefault="00000000" w:rsidRPr="00000000" w14:paraId="00000007">
      <w:pPr>
        <w:pStyle w:val="Heading3"/>
        <w:keepNext w:val="0"/>
        <w:keepLines w:val="0"/>
        <w:spacing w:before="280" w:lineRule="auto"/>
        <w:rPr>
          <w:color w:val="000000"/>
          <w:sz w:val="26"/>
          <w:szCs w:val="26"/>
        </w:rPr>
      </w:pPr>
      <w:bookmarkStart w:colFirst="0" w:colLast="0" w:name="_jh8d8tp2cl1c" w:id="3"/>
      <w:bookmarkEnd w:id="3"/>
      <w:r w:rsidDel="00000000" w:rsidR="00000000" w:rsidRPr="00000000">
        <w:rPr>
          <w:color w:val="000000"/>
          <w:sz w:val="26"/>
          <w:szCs w:val="26"/>
          <w:rtl w:val="0"/>
        </w:rPr>
        <w:t xml:space="preserve">Asset Classes in India</w:t>
      </w:r>
    </w:p>
    <w:p w:rsidR="00000000" w:rsidDel="00000000" w:rsidP="00000000" w:rsidRDefault="00000000" w:rsidRPr="00000000" w14:paraId="0000000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Fixed Income: Bank FDs, Bonds, Debt Funds - Low risk, steady returns (5-7.5% p.a.)</w:t>
      </w:r>
    </w:p>
    <w:p w:rsidR="00000000" w:rsidDel="00000000" w:rsidP="00000000" w:rsidRDefault="00000000" w:rsidRPr="00000000" w14:paraId="0000000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Equity: Stocks, Equity Mutual Funds - Higher risk, potential for higher returns (10-12% p.a. long-term)</w:t>
      </w:r>
    </w:p>
    <w:p w:rsidR="00000000" w:rsidDel="00000000" w:rsidP="00000000" w:rsidRDefault="00000000" w:rsidRPr="00000000" w14:paraId="0000000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Gold: Physical, ETFs, Sovereign Gold Bonds - Hedge against inflation (8-10% p.a. long-term)</w:t>
      </w:r>
    </w:p>
    <w:p w:rsidR="00000000" w:rsidDel="00000000" w:rsidP="00000000" w:rsidRDefault="00000000" w:rsidRPr="00000000" w14:paraId="0000000B">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Real Estate: Properties, REITs - Long-term appreciation (8-10% p.a.)</w:t>
      </w:r>
    </w:p>
    <w:p w:rsidR="00000000" w:rsidDel="00000000" w:rsidP="00000000" w:rsidRDefault="00000000" w:rsidRPr="00000000" w14:paraId="0000000C">
      <w:pPr>
        <w:pStyle w:val="Heading3"/>
        <w:keepNext w:val="0"/>
        <w:keepLines w:val="0"/>
        <w:spacing w:before="280" w:lineRule="auto"/>
        <w:rPr>
          <w:color w:val="000000"/>
          <w:sz w:val="26"/>
          <w:szCs w:val="26"/>
        </w:rPr>
      </w:pPr>
      <w:bookmarkStart w:colFirst="0" w:colLast="0" w:name="_dcsyyr8ci5rn" w:id="4"/>
      <w:bookmarkEnd w:id="4"/>
      <w:r w:rsidDel="00000000" w:rsidR="00000000" w:rsidRPr="00000000">
        <w:rPr>
          <w:color w:val="000000"/>
          <w:sz w:val="26"/>
          <w:szCs w:val="26"/>
          <w:rtl w:val="0"/>
        </w:rPr>
        <w:t xml:space="preserve">Inflation &amp; Returns</w:t>
      </w:r>
    </w:p>
    <w:p w:rsidR="00000000" w:rsidDel="00000000" w:rsidP="00000000" w:rsidRDefault="00000000" w:rsidRPr="00000000" w14:paraId="0000000D">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Average inflation in India: 5-6% annually</w:t>
      </w:r>
    </w:p>
    <w:p w:rsidR="00000000" w:rsidDel="00000000" w:rsidP="00000000" w:rsidRDefault="00000000" w:rsidRPr="00000000" w14:paraId="0000000E">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Real return = Nominal return - Inflation</w:t>
      </w:r>
    </w:p>
    <w:p w:rsidR="00000000" w:rsidDel="00000000" w:rsidP="00000000" w:rsidRDefault="00000000" w:rsidRPr="00000000" w14:paraId="0000000F">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Minimum required return to preserve wealth: &gt;6% p.a.</w:t>
      </w:r>
    </w:p>
    <w:p w:rsidR="00000000" w:rsidDel="00000000" w:rsidP="00000000" w:rsidRDefault="00000000" w:rsidRPr="00000000" w14:paraId="00000010">
      <w:pPr>
        <w:pStyle w:val="Heading2"/>
        <w:keepNext w:val="0"/>
        <w:keepLines w:val="0"/>
        <w:spacing w:after="80" w:lineRule="auto"/>
        <w:rPr>
          <w:sz w:val="34"/>
          <w:szCs w:val="34"/>
        </w:rPr>
      </w:pPr>
      <w:bookmarkStart w:colFirst="0" w:colLast="0" w:name="_1aw93r7ejize" w:id="5"/>
      <w:bookmarkEnd w:id="5"/>
      <w:r w:rsidDel="00000000" w:rsidR="00000000" w:rsidRPr="00000000">
        <w:rPr>
          <w:sz w:val="34"/>
          <w:szCs w:val="34"/>
          <w:rtl w:val="0"/>
        </w:rPr>
        <w:t xml:space="preserve">2. Fixed Income Investments</w:t>
      </w:r>
    </w:p>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raaym39a27eg" w:id="6"/>
      <w:bookmarkEnd w:id="6"/>
      <w:r w:rsidDel="00000000" w:rsidR="00000000" w:rsidRPr="00000000">
        <w:rPr>
          <w:color w:val="000000"/>
          <w:sz w:val="26"/>
          <w:szCs w:val="26"/>
          <w:rtl w:val="0"/>
        </w:rPr>
        <w:t xml:space="preserve">Bank Fixed Deposits (As of March 2025)</w:t>
      </w:r>
    </w:p>
    <w:tbl>
      <w:tblPr>
        <w:tblStyle w:val="Table1"/>
        <w:tblW w:w="8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2585"/>
        <w:gridCol w:w="2465"/>
        <w:gridCol w:w="1985"/>
        <w:tblGridChange w:id="0">
          <w:tblGrid>
            <w:gridCol w:w="1880"/>
            <w:gridCol w:w="2585"/>
            <w:gridCol w:w="2465"/>
            <w:gridCol w:w="198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General Citizens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Senior Citizens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Term Range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SBI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5.50-7.00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6.00-7.50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7 days-10 years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HDFC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5.50-7.10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6.00-7.60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7 days-10 years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ICICI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5.50-7.15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6.00-7.65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7 days-10 years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Axis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5.50-7.20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6.00-7.70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7 days-10 years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Bank of Baroda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5.50-7.25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6.00-7.75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7 days-10 years</w:t>
            </w:r>
          </w:p>
        </w:tc>
      </w:tr>
    </w:tbl>
    <w:p w:rsidR="00000000" w:rsidDel="00000000" w:rsidP="00000000" w:rsidRDefault="00000000" w:rsidRPr="00000000" w14:paraId="0000002A">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Tax implications: Interest fully taxable at income tax slab rate</w:t>
      </w:r>
    </w:p>
    <w:p w:rsidR="00000000" w:rsidDel="00000000" w:rsidP="00000000" w:rsidRDefault="00000000" w:rsidRPr="00000000" w14:paraId="0000002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TDS: 10% if interest exceeds ₹40,000 (₹50,000 for senior citizens)</w:t>
      </w:r>
    </w:p>
    <w:p w:rsidR="00000000" w:rsidDel="00000000" w:rsidP="00000000" w:rsidRDefault="00000000" w:rsidRPr="00000000" w14:paraId="0000002C">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Premature withdrawal: Available with penalty (0.5-1%)</w:t>
      </w:r>
    </w:p>
    <w:p w:rsidR="00000000" w:rsidDel="00000000" w:rsidP="00000000" w:rsidRDefault="00000000" w:rsidRPr="00000000" w14:paraId="0000002D">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Loan against FD: Available up to 90% of FD value</w:t>
      </w:r>
    </w:p>
    <w:p w:rsidR="00000000" w:rsidDel="00000000" w:rsidP="00000000" w:rsidRDefault="00000000" w:rsidRPr="00000000" w14:paraId="0000002E">
      <w:pPr>
        <w:pStyle w:val="Heading3"/>
        <w:keepNext w:val="0"/>
        <w:keepLines w:val="0"/>
        <w:spacing w:before="280" w:lineRule="auto"/>
        <w:rPr>
          <w:color w:val="000000"/>
          <w:sz w:val="26"/>
          <w:szCs w:val="26"/>
        </w:rPr>
      </w:pPr>
      <w:bookmarkStart w:colFirst="0" w:colLast="0" w:name="_qnpc4qr7htkx" w:id="7"/>
      <w:bookmarkEnd w:id="7"/>
      <w:r w:rsidDel="00000000" w:rsidR="00000000" w:rsidRPr="00000000">
        <w:rPr>
          <w:color w:val="000000"/>
          <w:sz w:val="26"/>
          <w:szCs w:val="26"/>
          <w:rtl w:val="0"/>
        </w:rPr>
        <w:t xml:space="preserve">Post Office Schemes</w:t>
      </w:r>
    </w:p>
    <w:p w:rsidR="00000000" w:rsidDel="00000000" w:rsidP="00000000" w:rsidRDefault="00000000" w:rsidRPr="00000000" w14:paraId="0000002F">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Post Office Time Deposit: 6.9-7.5% for 1-5 years</w:t>
      </w:r>
    </w:p>
    <w:p w:rsidR="00000000" w:rsidDel="00000000" w:rsidP="00000000" w:rsidRDefault="00000000" w:rsidRPr="00000000" w14:paraId="00000030">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Public Provident Fund (PPF): 7.1% p.a., 15-year lock-in, tax-free returns</w:t>
      </w:r>
    </w:p>
    <w:p w:rsidR="00000000" w:rsidDel="00000000" w:rsidP="00000000" w:rsidRDefault="00000000" w:rsidRPr="00000000" w14:paraId="00000031">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National Savings Certificate (NSC): 7.7% p.a., 5-year term</w:t>
      </w:r>
    </w:p>
    <w:p w:rsidR="00000000" w:rsidDel="00000000" w:rsidP="00000000" w:rsidRDefault="00000000" w:rsidRPr="00000000" w14:paraId="00000032">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Kisan Vikas Patra (KVP): 7.5% p.a., doubles in ~9 years</w:t>
      </w:r>
    </w:p>
    <w:p w:rsidR="00000000" w:rsidDel="00000000" w:rsidP="00000000" w:rsidRDefault="00000000" w:rsidRPr="00000000" w14:paraId="0000003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Senior Citizen Savings Scheme (SCSS): 8.2% p.a., 5-year term (extendable)</w:t>
      </w:r>
    </w:p>
    <w:p w:rsidR="00000000" w:rsidDel="00000000" w:rsidP="00000000" w:rsidRDefault="00000000" w:rsidRPr="00000000" w14:paraId="00000034">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Sukanya Samriddhi Yojana (SSY): 8.2% p.a., for girl child education</w:t>
      </w:r>
    </w:p>
    <w:p w:rsidR="00000000" w:rsidDel="00000000" w:rsidP="00000000" w:rsidRDefault="00000000" w:rsidRPr="00000000" w14:paraId="00000035">
      <w:pPr>
        <w:pStyle w:val="Heading3"/>
        <w:keepNext w:val="0"/>
        <w:keepLines w:val="0"/>
        <w:spacing w:before="280" w:lineRule="auto"/>
        <w:rPr>
          <w:color w:val="000000"/>
          <w:sz w:val="26"/>
          <w:szCs w:val="26"/>
        </w:rPr>
      </w:pPr>
      <w:bookmarkStart w:colFirst="0" w:colLast="0" w:name="_bncn6dvb857" w:id="8"/>
      <w:bookmarkEnd w:id="8"/>
      <w:r w:rsidDel="00000000" w:rsidR="00000000" w:rsidRPr="00000000">
        <w:rPr>
          <w:color w:val="000000"/>
          <w:sz w:val="26"/>
          <w:szCs w:val="26"/>
          <w:rtl w:val="0"/>
        </w:rPr>
        <w:t xml:space="preserve">Government Bonds</w:t>
      </w:r>
    </w:p>
    <w:p w:rsidR="00000000" w:rsidDel="00000000" w:rsidP="00000000" w:rsidRDefault="00000000" w:rsidRPr="00000000" w14:paraId="00000036">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Government Securities (G-Secs): 7.1-7.4% p.a., various tenures</w:t>
      </w:r>
    </w:p>
    <w:p w:rsidR="00000000" w:rsidDel="00000000" w:rsidP="00000000" w:rsidRDefault="00000000" w:rsidRPr="00000000" w14:paraId="00000037">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Sovereign Gold Bonds (SGBs): 2.5% fixed interest + gold price appreciation</w:t>
      </w:r>
    </w:p>
    <w:p w:rsidR="00000000" w:rsidDel="00000000" w:rsidP="00000000" w:rsidRDefault="00000000" w:rsidRPr="00000000" w14:paraId="00000038">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RBI Floating Rate Bonds: Linked to NSC rates, currently 7.15% p.a.</w:t>
      </w:r>
    </w:p>
    <w:p w:rsidR="00000000" w:rsidDel="00000000" w:rsidP="00000000" w:rsidRDefault="00000000" w:rsidRPr="00000000" w14:paraId="00000039">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Capital Gains Bonds (54EC): 5% p.a., 5-year lock-in, tax exemption on property sale</w:t>
      </w:r>
    </w:p>
    <w:p w:rsidR="00000000" w:rsidDel="00000000" w:rsidP="00000000" w:rsidRDefault="00000000" w:rsidRPr="00000000" w14:paraId="0000003A">
      <w:pPr>
        <w:pStyle w:val="Heading3"/>
        <w:keepNext w:val="0"/>
        <w:keepLines w:val="0"/>
        <w:spacing w:before="280" w:lineRule="auto"/>
        <w:rPr>
          <w:color w:val="000000"/>
          <w:sz w:val="26"/>
          <w:szCs w:val="26"/>
        </w:rPr>
      </w:pPr>
      <w:bookmarkStart w:colFirst="0" w:colLast="0" w:name="_gflpvt7sqlpm" w:id="9"/>
      <w:bookmarkEnd w:id="9"/>
      <w:r w:rsidDel="00000000" w:rsidR="00000000" w:rsidRPr="00000000">
        <w:rPr>
          <w:color w:val="000000"/>
          <w:sz w:val="26"/>
          <w:szCs w:val="26"/>
          <w:rtl w:val="0"/>
        </w:rPr>
        <w:t xml:space="preserve">Corporate Fixed Deposits</w:t>
      </w:r>
    </w:p>
    <w:tbl>
      <w:tblPr>
        <w:tblStyle w:val="Table2"/>
        <w:tblW w:w="7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935"/>
        <w:gridCol w:w="2225"/>
        <w:gridCol w:w="1640"/>
        <w:tblGridChange w:id="0">
          <w:tblGrid>
            <w:gridCol w:w="2465"/>
            <w:gridCol w:w="935"/>
            <w:gridCol w:w="2225"/>
            <w:gridCol w:w="164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sz w:val="24"/>
                <w:szCs w:val="24"/>
              </w:rPr>
            </w:pPr>
            <w:r w:rsidDel="00000000" w:rsidR="00000000" w:rsidRPr="00000000">
              <w:rPr>
                <w:sz w:val="24"/>
                <w:szCs w:val="24"/>
                <w:rtl w:val="0"/>
              </w:rPr>
              <w:t xml:space="preserve">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sz w:val="24"/>
                <w:szCs w:val="24"/>
              </w:rPr>
            </w:pPr>
            <w:r w:rsidDel="00000000" w:rsidR="00000000" w:rsidRPr="00000000">
              <w:rPr>
                <w:sz w:val="24"/>
                <w:szCs w:val="24"/>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sz w:val="24"/>
                <w:szCs w:val="24"/>
              </w:rPr>
            </w:pPr>
            <w:r w:rsidDel="00000000" w:rsidR="00000000" w:rsidRPr="00000000">
              <w:rPr>
                <w:sz w:val="24"/>
                <w:szCs w:val="24"/>
                <w:rtl w:val="0"/>
              </w:rPr>
              <w:t xml:space="preserve">Interest Rate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sz w:val="24"/>
                <w:szCs w:val="24"/>
              </w:rPr>
            </w:pPr>
            <w:r w:rsidDel="00000000" w:rsidR="00000000" w:rsidRPr="00000000">
              <w:rPr>
                <w:sz w:val="24"/>
                <w:szCs w:val="24"/>
                <w:rtl w:val="0"/>
              </w:rPr>
              <w:t xml:space="preserve">Term</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Bajaj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AAA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7.95-8.60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12-60 months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HDFC 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AAA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7.80-8.30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12-60 months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Shriram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8.40-9.10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12-60 months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Mahindra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AAA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7.90-8.50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12-60 months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PNB Housing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8.05-8.70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12-60 months</w:t>
            </w:r>
          </w:p>
        </w:tc>
      </w:tr>
    </w:tbl>
    <w:p w:rsidR="00000000" w:rsidDel="00000000" w:rsidP="00000000" w:rsidRDefault="00000000" w:rsidRPr="00000000" w14:paraId="00000053">
      <w:pPr>
        <w:numPr>
          <w:ilvl w:val="0"/>
          <w:numId w:val="68"/>
        </w:numPr>
        <w:spacing w:after="0" w:afterAutospacing="0" w:before="240" w:lineRule="auto"/>
        <w:ind w:left="720" w:hanging="360"/>
        <w:rPr>
          <w:sz w:val="24"/>
          <w:szCs w:val="24"/>
        </w:rPr>
      </w:pPr>
      <w:r w:rsidDel="00000000" w:rsidR="00000000" w:rsidRPr="00000000">
        <w:rPr>
          <w:sz w:val="24"/>
          <w:szCs w:val="24"/>
          <w:rtl w:val="0"/>
        </w:rPr>
        <w:t xml:space="preserve">Tax implications: Interest taxable at income tax slab rate</w:t>
      </w:r>
    </w:p>
    <w:p w:rsidR="00000000" w:rsidDel="00000000" w:rsidP="00000000" w:rsidRDefault="00000000" w:rsidRPr="00000000" w14:paraId="00000054">
      <w:pPr>
        <w:numPr>
          <w:ilvl w:val="0"/>
          <w:numId w:val="68"/>
        </w:numPr>
        <w:spacing w:after="0" w:afterAutospacing="0" w:before="0" w:beforeAutospacing="0" w:lineRule="auto"/>
        <w:ind w:left="720" w:hanging="360"/>
        <w:rPr>
          <w:sz w:val="24"/>
          <w:szCs w:val="24"/>
        </w:rPr>
      </w:pPr>
      <w:r w:rsidDel="00000000" w:rsidR="00000000" w:rsidRPr="00000000">
        <w:rPr>
          <w:sz w:val="24"/>
          <w:szCs w:val="24"/>
          <w:rtl w:val="0"/>
        </w:rPr>
        <w:t xml:space="preserve">TDS: 10% (7.5% for FY 2023-24) if interest exceeds ₹5,000 annually</w:t>
      </w:r>
    </w:p>
    <w:p w:rsidR="00000000" w:rsidDel="00000000" w:rsidP="00000000" w:rsidRDefault="00000000" w:rsidRPr="00000000" w14:paraId="00000055">
      <w:pPr>
        <w:numPr>
          <w:ilvl w:val="0"/>
          <w:numId w:val="68"/>
        </w:numPr>
        <w:spacing w:after="0" w:afterAutospacing="0" w:before="0" w:beforeAutospacing="0" w:lineRule="auto"/>
        <w:ind w:left="720" w:hanging="360"/>
        <w:rPr>
          <w:sz w:val="24"/>
          <w:szCs w:val="24"/>
        </w:rPr>
      </w:pPr>
      <w:r w:rsidDel="00000000" w:rsidR="00000000" w:rsidRPr="00000000">
        <w:rPr>
          <w:sz w:val="24"/>
          <w:szCs w:val="24"/>
          <w:rtl w:val="0"/>
        </w:rPr>
        <w:t xml:space="preserve">Premature withdrawal: Available with penalty (1-3%)</w:t>
      </w:r>
    </w:p>
    <w:p w:rsidR="00000000" w:rsidDel="00000000" w:rsidP="00000000" w:rsidRDefault="00000000" w:rsidRPr="00000000" w14:paraId="00000056">
      <w:pPr>
        <w:numPr>
          <w:ilvl w:val="0"/>
          <w:numId w:val="68"/>
        </w:numPr>
        <w:spacing w:after="240" w:before="0" w:beforeAutospacing="0" w:lineRule="auto"/>
        <w:ind w:left="720" w:hanging="360"/>
        <w:rPr>
          <w:sz w:val="24"/>
          <w:szCs w:val="24"/>
        </w:rPr>
      </w:pPr>
      <w:r w:rsidDel="00000000" w:rsidR="00000000" w:rsidRPr="00000000">
        <w:rPr>
          <w:sz w:val="24"/>
          <w:szCs w:val="24"/>
          <w:rtl w:val="0"/>
        </w:rPr>
        <w:t xml:space="preserve">Safety: Consider only AA+ or AAA-rated companies</w:t>
      </w:r>
    </w:p>
    <w:p w:rsidR="00000000" w:rsidDel="00000000" w:rsidP="00000000" w:rsidRDefault="00000000" w:rsidRPr="00000000" w14:paraId="00000057">
      <w:pPr>
        <w:pStyle w:val="Heading2"/>
        <w:keepNext w:val="0"/>
        <w:keepLines w:val="0"/>
        <w:spacing w:after="80" w:lineRule="auto"/>
        <w:rPr>
          <w:sz w:val="34"/>
          <w:szCs w:val="34"/>
        </w:rPr>
      </w:pPr>
      <w:bookmarkStart w:colFirst="0" w:colLast="0" w:name="_96ski76wzka4" w:id="10"/>
      <w:bookmarkEnd w:id="10"/>
      <w:r w:rsidDel="00000000" w:rsidR="00000000" w:rsidRPr="00000000">
        <w:rPr>
          <w:sz w:val="34"/>
          <w:szCs w:val="34"/>
          <w:rtl w:val="0"/>
        </w:rPr>
        <w:t xml:space="preserve">3. Mutual Funds</w:t>
      </w:r>
    </w:p>
    <w:p w:rsidR="00000000" w:rsidDel="00000000" w:rsidP="00000000" w:rsidRDefault="00000000" w:rsidRPr="00000000" w14:paraId="00000058">
      <w:pPr>
        <w:pStyle w:val="Heading3"/>
        <w:keepNext w:val="0"/>
        <w:keepLines w:val="0"/>
        <w:spacing w:before="280" w:lineRule="auto"/>
        <w:rPr>
          <w:color w:val="000000"/>
          <w:sz w:val="26"/>
          <w:szCs w:val="26"/>
        </w:rPr>
      </w:pPr>
      <w:bookmarkStart w:colFirst="0" w:colLast="0" w:name="_scv7y42kvma2" w:id="11"/>
      <w:bookmarkEnd w:id="11"/>
      <w:r w:rsidDel="00000000" w:rsidR="00000000" w:rsidRPr="00000000">
        <w:rPr>
          <w:color w:val="000000"/>
          <w:sz w:val="26"/>
          <w:szCs w:val="26"/>
          <w:rtl w:val="0"/>
        </w:rPr>
        <w:t xml:space="preserve">Equity Mutual Funds</w:t>
      </w:r>
    </w:p>
    <w:p w:rsidR="00000000" w:rsidDel="00000000" w:rsidP="00000000" w:rsidRDefault="00000000" w:rsidRPr="00000000" w14:paraId="00000059">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Large Cap Funds: Invest in top 100 companies, lower volatility, 10-12% average returns</w:t>
      </w:r>
    </w:p>
    <w:p w:rsidR="00000000" w:rsidDel="00000000" w:rsidP="00000000" w:rsidRDefault="00000000" w:rsidRPr="00000000" w14:paraId="0000005A">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Mid Cap Funds: Companies ranked 101-250, moderate volatility, 12-14% average returns</w:t>
      </w:r>
    </w:p>
    <w:p w:rsidR="00000000" w:rsidDel="00000000" w:rsidP="00000000" w:rsidRDefault="00000000" w:rsidRPr="00000000" w14:paraId="0000005B">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Small Cap Funds: Companies beyond top 250, higher volatility, 13-15% average returns</w:t>
      </w:r>
    </w:p>
    <w:p w:rsidR="00000000" w:rsidDel="00000000" w:rsidP="00000000" w:rsidRDefault="00000000" w:rsidRPr="00000000" w14:paraId="0000005C">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Multi-Cap/Flexi-Cap Funds: Diversified across market caps, 11-13% average returns</w:t>
      </w:r>
    </w:p>
    <w:p w:rsidR="00000000" w:rsidDel="00000000" w:rsidP="00000000" w:rsidRDefault="00000000" w:rsidRPr="00000000" w14:paraId="0000005D">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ELSS Funds: Equity funds with tax benefits under Section 80C, 3-year lock-in</w:t>
      </w:r>
    </w:p>
    <w:p w:rsidR="00000000" w:rsidDel="00000000" w:rsidP="00000000" w:rsidRDefault="00000000" w:rsidRPr="00000000" w14:paraId="0000005E">
      <w:pPr>
        <w:pStyle w:val="Heading3"/>
        <w:keepNext w:val="0"/>
        <w:keepLines w:val="0"/>
        <w:spacing w:before="280" w:lineRule="auto"/>
        <w:rPr>
          <w:color w:val="000000"/>
          <w:sz w:val="26"/>
          <w:szCs w:val="26"/>
        </w:rPr>
      </w:pPr>
      <w:bookmarkStart w:colFirst="0" w:colLast="0" w:name="_rk2q2p7rzh66" w:id="12"/>
      <w:bookmarkEnd w:id="12"/>
      <w:r w:rsidDel="00000000" w:rsidR="00000000" w:rsidRPr="00000000">
        <w:rPr>
          <w:color w:val="000000"/>
          <w:sz w:val="26"/>
          <w:szCs w:val="26"/>
          <w:rtl w:val="0"/>
        </w:rPr>
        <w:t xml:space="preserve">Debt Mutual Funds</w:t>
      </w:r>
    </w:p>
    <w:p w:rsidR="00000000" w:rsidDel="00000000" w:rsidP="00000000" w:rsidRDefault="00000000" w:rsidRPr="00000000" w14:paraId="0000005F">
      <w:pPr>
        <w:numPr>
          <w:ilvl w:val="0"/>
          <w:numId w:val="69"/>
        </w:numPr>
        <w:spacing w:after="0" w:afterAutospacing="0" w:before="240" w:lineRule="auto"/>
        <w:ind w:left="720" w:hanging="360"/>
        <w:rPr>
          <w:sz w:val="24"/>
          <w:szCs w:val="24"/>
        </w:rPr>
      </w:pPr>
      <w:r w:rsidDel="00000000" w:rsidR="00000000" w:rsidRPr="00000000">
        <w:rPr>
          <w:sz w:val="24"/>
          <w:szCs w:val="24"/>
          <w:rtl w:val="0"/>
        </w:rPr>
        <w:t xml:space="preserve">Liquid Funds: Very low risk, returns: 5-6% p.a., no exit load</w:t>
      </w:r>
    </w:p>
    <w:p w:rsidR="00000000" w:rsidDel="00000000" w:rsidP="00000000" w:rsidRDefault="00000000" w:rsidRPr="00000000" w14:paraId="00000060">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Ultra Short Duration: Low risk, returns: 6-7% p.a., ideal for 3-6 months</w:t>
      </w:r>
    </w:p>
    <w:p w:rsidR="00000000" w:rsidDel="00000000" w:rsidP="00000000" w:rsidRDefault="00000000" w:rsidRPr="00000000" w14:paraId="00000061">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Short Duration Funds: Low-moderate risk, returns: 7-8% p.a., ideal for 1-3 years</w:t>
      </w:r>
    </w:p>
    <w:p w:rsidR="00000000" w:rsidDel="00000000" w:rsidP="00000000" w:rsidRDefault="00000000" w:rsidRPr="00000000" w14:paraId="00000062">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Corporate Bond Funds: Moderate risk, returns: 7-9% p.a., ideal for 2-4 years</w:t>
      </w:r>
    </w:p>
    <w:p w:rsidR="00000000" w:rsidDel="00000000" w:rsidP="00000000" w:rsidRDefault="00000000" w:rsidRPr="00000000" w14:paraId="00000063">
      <w:pPr>
        <w:numPr>
          <w:ilvl w:val="0"/>
          <w:numId w:val="69"/>
        </w:numPr>
        <w:spacing w:after="240" w:before="0" w:beforeAutospacing="0" w:lineRule="auto"/>
        <w:ind w:left="720" w:hanging="360"/>
        <w:rPr>
          <w:sz w:val="24"/>
          <w:szCs w:val="24"/>
        </w:rPr>
      </w:pPr>
      <w:r w:rsidDel="00000000" w:rsidR="00000000" w:rsidRPr="00000000">
        <w:rPr>
          <w:sz w:val="24"/>
          <w:szCs w:val="24"/>
          <w:rtl w:val="0"/>
        </w:rPr>
        <w:t xml:space="preserve">Government Securities Funds: Low risk, returns: 6.5-7.5% p.a., ideal for 3+ years</w:t>
      </w:r>
    </w:p>
    <w:p w:rsidR="00000000" w:rsidDel="00000000" w:rsidP="00000000" w:rsidRDefault="00000000" w:rsidRPr="00000000" w14:paraId="00000064">
      <w:pPr>
        <w:pStyle w:val="Heading3"/>
        <w:keepNext w:val="0"/>
        <w:keepLines w:val="0"/>
        <w:spacing w:before="280" w:lineRule="auto"/>
        <w:rPr>
          <w:color w:val="000000"/>
          <w:sz w:val="26"/>
          <w:szCs w:val="26"/>
        </w:rPr>
      </w:pPr>
      <w:bookmarkStart w:colFirst="0" w:colLast="0" w:name="_eej4ms3neje7" w:id="13"/>
      <w:bookmarkEnd w:id="13"/>
      <w:r w:rsidDel="00000000" w:rsidR="00000000" w:rsidRPr="00000000">
        <w:rPr>
          <w:color w:val="000000"/>
          <w:sz w:val="26"/>
          <w:szCs w:val="26"/>
          <w:rtl w:val="0"/>
        </w:rPr>
        <w:t xml:space="preserve">Hybrid Funds</w:t>
      </w:r>
    </w:p>
    <w:p w:rsidR="00000000" w:rsidDel="00000000" w:rsidP="00000000" w:rsidRDefault="00000000" w:rsidRPr="00000000" w14:paraId="00000065">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Conservative Hybrid: 10-25% equity, 75-90% debt, returns: 8-9% p.a.</w:t>
      </w:r>
    </w:p>
    <w:p w:rsidR="00000000" w:rsidDel="00000000" w:rsidP="00000000" w:rsidRDefault="00000000" w:rsidRPr="00000000" w14:paraId="00000066">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Balanced Advantage/Dynamic Asset Allocation: Flexible equity-debt ratio, returns: 9-11% p.a.</w:t>
      </w:r>
    </w:p>
    <w:p w:rsidR="00000000" w:rsidDel="00000000" w:rsidP="00000000" w:rsidRDefault="00000000" w:rsidRPr="00000000" w14:paraId="00000067">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Aggressive Hybrid: 65-80% equity, 20-35% debt, returns: 10-12% p.a.</w:t>
      </w:r>
    </w:p>
    <w:p w:rsidR="00000000" w:rsidDel="00000000" w:rsidP="00000000" w:rsidRDefault="00000000" w:rsidRPr="00000000" w14:paraId="00000068">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Multi-Asset Allocation: Mix of equity, debt, gold, REITs, returns: 9-11% p.a.</w:t>
      </w:r>
    </w:p>
    <w:p w:rsidR="00000000" w:rsidDel="00000000" w:rsidP="00000000" w:rsidRDefault="00000000" w:rsidRPr="00000000" w14:paraId="00000069">
      <w:pPr>
        <w:pStyle w:val="Heading3"/>
        <w:keepNext w:val="0"/>
        <w:keepLines w:val="0"/>
        <w:spacing w:before="280" w:lineRule="auto"/>
        <w:rPr>
          <w:color w:val="000000"/>
          <w:sz w:val="26"/>
          <w:szCs w:val="26"/>
        </w:rPr>
      </w:pPr>
      <w:bookmarkStart w:colFirst="0" w:colLast="0" w:name="_8mczkttygrwl" w:id="14"/>
      <w:bookmarkEnd w:id="14"/>
      <w:r w:rsidDel="00000000" w:rsidR="00000000" w:rsidRPr="00000000">
        <w:rPr>
          <w:color w:val="000000"/>
          <w:sz w:val="26"/>
          <w:szCs w:val="26"/>
          <w:rtl w:val="0"/>
        </w:rPr>
        <w:t xml:space="preserve">Index Funds &amp; ETFs</w:t>
      </w:r>
    </w:p>
    <w:p w:rsidR="00000000" w:rsidDel="00000000" w:rsidP="00000000" w:rsidRDefault="00000000" w:rsidRPr="00000000" w14:paraId="0000006A">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Nifty 50 Index Funds: Track top 50 companies, returns: 10-12% p.a., expense ratio: 0.1-0.3%</w:t>
      </w:r>
    </w:p>
    <w:p w:rsidR="00000000" w:rsidDel="00000000" w:rsidP="00000000" w:rsidRDefault="00000000" w:rsidRPr="00000000" w14:paraId="0000006B">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Sensex Index Funds: Track top 30 companies, returns: 10-12% p.a., expense ratio: 0.1-0.3%</w:t>
      </w:r>
    </w:p>
    <w:p w:rsidR="00000000" w:rsidDel="00000000" w:rsidP="00000000" w:rsidRDefault="00000000" w:rsidRPr="00000000" w14:paraId="0000006C">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Nifty Next 50 Index Funds: Track companies ranked 51-100, returns: 11-13% p.a.</w:t>
      </w:r>
    </w:p>
    <w:p w:rsidR="00000000" w:rsidDel="00000000" w:rsidP="00000000" w:rsidRDefault="00000000" w:rsidRPr="00000000" w14:paraId="0000006D">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Sectoral Index Funds: Track specific sectors (IT, Banking, etc.)</w:t>
      </w:r>
    </w:p>
    <w:p w:rsidR="00000000" w:rsidDel="00000000" w:rsidP="00000000" w:rsidRDefault="00000000" w:rsidRPr="00000000" w14:paraId="0000006E">
      <w:pPr>
        <w:pStyle w:val="Heading3"/>
        <w:keepNext w:val="0"/>
        <w:keepLines w:val="0"/>
        <w:spacing w:before="280" w:lineRule="auto"/>
        <w:rPr>
          <w:color w:val="000000"/>
          <w:sz w:val="26"/>
          <w:szCs w:val="26"/>
        </w:rPr>
      </w:pPr>
      <w:bookmarkStart w:colFirst="0" w:colLast="0" w:name="_8mauxapytjs0" w:id="15"/>
      <w:bookmarkEnd w:id="15"/>
      <w:r w:rsidDel="00000000" w:rsidR="00000000" w:rsidRPr="00000000">
        <w:rPr>
          <w:color w:val="000000"/>
          <w:sz w:val="26"/>
          <w:szCs w:val="26"/>
          <w:rtl w:val="0"/>
        </w:rPr>
        <w:t xml:space="preserve">Tax Implications for Mutual Funds (FY 2024-25)</w:t>
      </w:r>
    </w:p>
    <w:p w:rsidR="00000000" w:rsidDel="00000000" w:rsidP="00000000" w:rsidRDefault="00000000" w:rsidRPr="00000000" w14:paraId="0000006F">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Equity Funds: LTCG (&gt;1 year): 10% above ₹1 lakh, STCG (&lt;1 year): 15%</w:t>
      </w:r>
    </w:p>
    <w:p w:rsidR="00000000" w:rsidDel="00000000" w:rsidP="00000000" w:rsidRDefault="00000000" w:rsidRPr="00000000" w14:paraId="00000070">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Debt Funds: All gains (irrespective of holding period) taxed at income tax slab rate</w:t>
      </w:r>
    </w:p>
    <w:p w:rsidR="00000000" w:rsidDel="00000000" w:rsidP="00000000" w:rsidRDefault="00000000" w:rsidRPr="00000000" w14:paraId="00000071">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International Funds: Taxed as debt funds</w:t>
      </w:r>
    </w:p>
    <w:p w:rsidR="00000000" w:rsidDel="00000000" w:rsidP="00000000" w:rsidRDefault="00000000" w:rsidRPr="00000000" w14:paraId="00000072">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TDS: None on capital gains from mutual funds</w:t>
      </w:r>
    </w:p>
    <w:p w:rsidR="00000000" w:rsidDel="00000000" w:rsidP="00000000" w:rsidRDefault="00000000" w:rsidRPr="00000000" w14:paraId="00000073">
      <w:pPr>
        <w:pStyle w:val="Heading2"/>
        <w:keepNext w:val="0"/>
        <w:keepLines w:val="0"/>
        <w:spacing w:after="80" w:lineRule="auto"/>
        <w:rPr>
          <w:sz w:val="34"/>
          <w:szCs w:val="34"/>
        </w:rPr>
      </w:pPr>
      <w:bookmarkStart w:colFirst="0" w:colLast="0" w:name="_hzaqmoqkiqvh" w:id="16"/>
      <w:bookmarkEnd w:id="16"/>
      <w:r w:rsidDel="00000000" w:rsidR="00000000" w:rsidRPr="00000000">
        <w:rPr>
          <w:sz w:val="34"/>
          <w:szCs w:val="34"/>
          <w:rtl w:val="0"/>
        </w:rPr>
        <w:t xml:space="preserve">4. Insurance As Investment</w:t>
      </w:r>
    </w:p>
    <w:p w:rsidR="00000000" w:rsidDel="00000000" w:rsidP="00000000" w:rsidRDefault="00000000" w:rsidRPr="00000000" w14:paraId="00000074">
      <w:pPr>
        <w:pStyle w:val="Heading3"/>
        <w:keepNext w:val="0"/>
        <w:keepLines w:val="0"/>
        <w:spacing w:before="280" w:lineRule="auto"/>
        <w:rPr>
          <w:color w:val="000000"/>
          <w:sz w:val="26"/>
          <w:szCs w:val="26"/>
        </w:rPr>
      </w:pPr>
      <w:bookmarkStart w:colFirst="0" w:colLast="0" w:name="_1w86ls8obkrr" w:id="17"/>
      <w:bookmarkEnd w:id="17"/>
      <w:r w:rsidDel="00000000" w:rsidR="00000000" w:rsidRPr="00000000">
        <w:rPr>
          <w:color w:val="000000"/>
          <w:sz w:val="26"/>
          <w:szCs w:val="26"/>
          <w:rtl w:val="0"/>
        </w:rPr>
        <w:t xml:space="preserve">ULIPs (Unit Linked Insurance Plans)</w:t>
      </w:r>
    </w:p>
    <w:p w:rsidR="00000000" w:rsidDel="00000000" w:rsidP="00000000" w:rsidRDefault="00000000" w:rsidRPr="00000000" w14:paraId="00000075">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Combines insurance with investment</w:t>
      </w:r>
    </w:p>
    <w:p w:rsidR="00000000" w:rsidDel="00000000" w:rsidP="00000000" w:rsidRDefault="00000000" w:rsidRPr="00000000" w14:paraId="00000076">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Lock-in period: 5 years</w:t>
      </w:r>
    </w:p>
    <w:p w:rsidR="00000000" w:rsidDel="00000000" w:rsidP="00000000" w:rsidRDefault="00000000" w:rsidRPr="00000000" w14:paraId="00000077">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Tax benefits: Premium eligible for Section 80C deduction</w:t>
      </w:r>
    </w:p>
    <w:p w:rsidR="00000000" w:rsidDel="00000000" w:rsidP="00000000" w:rsidRDefault="00000000" w:rsidRPr="00000000" w14:paraId="00000078">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Returns: 8-10% p.a. (equity option), 6-7% p.a. (debt option)</w:t>
      </w:r>
    </w:p>
    <w:p w:rsidR="00000000" w:rsidDel="00000000" w:rsidP="00000000" w:rsidRDefault="00000000" w:rsidRPr="00000000" w14:paraId="00000079">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Charges: Premium allocation (1-3%), policy administration (0.1-0.5%), fund management (0.8-1.35%)</w:t>
      </w:r>
    </w:p>
    <w:p w:rsidR="00000000" w:rsidDel="00000000" w:rsidP="00000000" w:rsidRDefault="00000000" w:rsidRPr="00000000" w14:paraId="0000007A">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Death benefit: Higher of sum assured or fund value</w:t>
      </w:r>
    </w:p>
    <w:p w:rsidR="00000000" w:rsidDel="00000000" w:rsidP="00000000" w:rsidRDefault="00000000" w:rsidRPr="00000000" w14:paraId="0000007B">
      <w:pPr>
        <w:pStyle w:val="Heading3"/>
        <w:keepNext w:val="0"/>
        <w:keepLines w:val="0"/>
        <w:spacing w:before="280" w:lineRule="auto"/>
        <w:rPr>
          <w:color w:val="000000"/>
          <w:sz w:val="26"/>
          <w:szCs w:val="26"/>
        </w:rPr>
      </w:pPr>
      <w:bookmarkStart w:colFirst="0" w:colLast="0" w:name="_9cxtylwbopcl" w:id="18"/>
      <w:bookmarkEnd w:id="18"/>
      <w:r w:rsidDel="00000000" w:rsidR="00000000" w:rsidRPr="00000000">
        <w:rPr>
          <w:color w:val="000000"/>
          <w:sz w:val="26"/>
          <w:szCs w:val="26"/>
          <w:rtl w:val="0"/>
        </w:rPr>
        <w:t xml:space="preserve">Endowment Plans</w:t>
      </w:r>
    </w:p>
    <w:p w:rsidR="00000000" w:rsidDel="00000000" w:rsidP="00000000" w:rsidRDefault="00000000" w:rsidRPr="00000000" w14:paraId="0000007C">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Traditional insurance with guaranteed returns</w:t>
      </w:r>
    </w:p>
    <w:p w:rsidR="00000000" w:rsidDel="00000000" w:rsidP="00000000" w:rsidRDefault="00000000" w:rsidRPr="00000000" w14:paraId="0000007D">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Returns: 5-6% p.a.</w:t>
      </w:r>
    </w:p>
    <w:p w:rsidR="00000000" w:rsidDel="00000000" w:rsidP="00000000" w:rsidRDefault="00000000" w:rsidRPr="00000000" w14:paraId="0000007E">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Lock-in period: Throughout policy term (typically 15-25 years)</w:t>
      </w:r>
    </w:p>
    <w:p w:rsidR="00000000" w:rsidDel="00000000" w:rsidP="00000000" w:rsidRDefault="00000000" w:rsidRPr="00000000" w14:paraId="0000007F">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Tax benefits: Premium eligible for Section 80C deduction, maturity amount tax-free under Section 10(10D)</w:t>
      </w:r>
    </w:p>
    <w:p w:rsidR="00000000" w:rsidDel="00000000" w:rsidP="00000000" w:rsidRDefault="00000000" w:rsidRPr="00000000" w14:paraId="00000080">
      <w:pPr>
        <w:pStyle w:val="Heading3"/>
        <w:keepNext w:val="0"/>
        <w:keepLines w:val="0"/>
        <w:spacing w:before="280" w:lineRule="auto"/>
        <w:rPr>
          <w:color w:val="000000"/>
          <w:sz w:val="26"/>
          <w:szCs w:val="26"/>
        </w:rPr>
      </w:pPr>
      <w:bookmarkStart w:colFirst="0" w:colLast="0" w:name="_82y9961iz0ql" w:id="19"/>
      <w:bookmarkEnd w:id="19"/>
      <w:r w:rsidDel="00000000" w:rsidR="00000000" w:rsidRPr="00000000">
        <w:rPr>
          <w:color w:val="000000"/>
          <w:sz w:val="26"/>
          <w:szCs w:val="26"/>
          <w:rtl w:val="0"/>
        </w:rPr>
        <w:t xml:space="preserve">Money-Back Policies</w:t>
      </w:r>
    </w:p>
    <w:p w:rsidR="00000000" w:rsidDel="00000000" w:rsidP="00000000" w:rsidRDefault="00000000" w:rsidRPr="00000000" w14:paraId="00000081">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Regular payouts during policy term (survival benefits)</w:t>
      </w:r>
    </w:p>
    <w:p w:rsidR="00000000" w:rsidDel="00000000" w:rsidP="00000000" w:rsidRDefault="00000000" w:rsidRPr="00000000" w14:paraId="00000082">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Returns: 5-5.5% p.a.</w:t>
      </w:r>
    </w:p>
    <w:p w:rsidR="00000000" w:rsidDel="00000000" w:rsidP="00000000" w:rsidRDefault="00000000" w:rsidRPr="00000000" w14:paraId="00000083">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Lock-in period: Throughout policy term</w:t>
      </w:r>
    </w:p>
    <w:p w:rsidR="00000000" w:rsidDel="00000000" w:rsidP="00000000" w:rsidRDefault="00000000" w:rsidRPr="00000000" w14:paraId="00000084">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Tax benefits: Same as endowment plans</w:t>
      </w:r>
    </w:p>
    <w:p w:rsidR="00000000" w:rsidDel="00000000" w:rsidP="00000000" w:rsidRDefault="00000000" w:rsidRPr="00000000" w14:paraId="00000085">
      <w:pPr>
        <w:pStyle w:val="Heading3"/>
        <w:keepNext w:val="0"/>
        <w:keepLines w:val="0"/>
        <w:spacing w:before="280" w:lineRule="auto"/>
        <w:rPr>
          <w:color w:val="000000"/>
          <w:sz w:val="26"/>
          <w:szCs w:val="26"/>
        </w:rPr>
      </w:pPr>
      <w:bookmarkStart w:colFirst="0" w:colLast="0" w:name="_ssrbgbya9srd" w:id="20"/>
      <w:bookmarkEnd w:id="20"/>
      <w:r w:rsidDel="00000000" w:rsidR="00000000" w:rsidRPr="00000000">
        <w:rPr>
          <w:color w:val="000000"/>
          <w:sz w:val="26"/>
          <w:szCs w:val="26"/>
          <w:rtl w:val="0"/>
        </w:rPr>
        <w:t xml:space="preserve">Annuity Plans (Pension)</w:t>
      </w:r>
    </w:p>
    <w:p w:rsidR="00000000" w:rsidDel="00000000" w:rsidP="00000000" w:rsidRDefault="00000000" w:rsidRPr="00000000" w14:paraId="00000086">
      <w:pPr>
        <w:numPr>
          <w:ilvl w:val="0"/>
          <w:numId w:val="45"/>
        </w:numPr>
        <w:spacing w:after="0" w:afterAutospacing="0" w:before="240" w:lineRule="auto"/>
        <w:ind w:left="720" w:hanging="360"/>
        <w:rPr>
          <w:sz w:val="24"/>
          <w:szCs w:val="24"/>
        </w:rPr>
      </w:pPr>
      <w:r w:rsidDel="00000000" w:rsidR="00000000" w:rsidRPr="00000000">
        <w:rPr>
          <w:sz w:val="24"/>
          <w:szCs w:val="24"/>
          <w:rtl w:val="0"/>
        </w:rPr>
        <w:t xml:space="preserve">Immediate annuity: Regular income starts immediately</w:t>
      </w:r>
    </w:p>
    <w:p w:rsidR="00000000" w:rsidDel="00000000" w:rsidP="00000000" w:rsidRDefault="00000000" w:rsidRPr="00000000" w14:paraId="00000087">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Deferred annuity: Regular income starts after deferment period</w:t>
      </w:r>
    </w:p>
    <w:p w:rsidR="00000000" w:rsidDel="00000000" w:rsidP="00000000" w:rsidRDefault="00000000" w:rsidRPr="00000000" w14:paraId="00000088">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Returns: 6-7% p.a.</w:t>
      </w:r>
    </w:p>
    <w:p w:rsidR="00000000" w:rsidDel="00000000" w:rsidP="00000000" w:rsidRDefault="00000000" w:rsidRPr="00000000" w14:paraId="00000089">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Options: Life annuity, joint life, return of purchase price, etc.</w:t>
      </w:r>
    </w:p>
    <w:p w:rsidR="00000000" w:rsidDel="00000000" w:rsidP="00000000" w:rsidRDefault="00000000" w:rsidRPr="00000000" w14:paraId="0000008A">
      <w:pPr>
        <w:numPr>
          <w:ilvl w:val="0"/>
          <w:numId w:val="45"/>
        </w:numPr>
        <w:spacing w:after="240" w:before="0" w:beforeAutospacing="0" w:lineRule="auto"/>
        <w:ind w:left="720" w:hanging="360"/>
        <w:rPr>
          <w:sz w:val="24"/>
          <w:szCs w:val="24"/>
        </w:rPr>
      </w:pPr>
      <w:r w:rsidDel="00000000" w:rsidR="00000000" w:rsidRPr="00000000">
        <w:rPr>
          <w:sz w:val="24"/>
          <w:szCs w:val="24"/>
          <w:rtl w:val="0"/>
        </w:rPr>
        <w:t xml:space="preserve">Tax implications: Pension taxable as income, purchase amount eligible for deduction under Section 80CCC</w:t>
      </w:r>
    </w:p>
    <w:p w:rsidR="00000000" w:rsidDel="00000000" w:rsidP="00000000" w:rsidRDefault="00000000" w:rsidRPr="00000000" w14:paraId="0000008B">
      <w:pPr>
        <w:pStyle w:val="Heading2"/>
        <w:keepNext w:val="0"/>
        <w:keepLines w:val="0"/>
        <w:spacing w:after="80" w:lineRule="auto"/>
        <w:rPr>
          <w:sz w:val="34"/>
          <w:szCs w:val="34"/>
        </w:rPr>
      </w:pPr>
      <w:bookmarkStart w:colFirst="0" w:colLast="0" w:name="_ek8e42xh3ynl" w:id="21"/>
      <w:bookmarkEnd w:id="21"/>
      <w:r w:rsidDel="00000000" w:rsidR="00000000" w:rsidRPr="00000000">
        <w:rPr>
          <w:sz w:val="34"/>
          <w:szCs w:val="34"/>
          <w:rtl w:val="0"/>
        </w:rPr>
        <w:t xml:space="preserve">5. National Pension System (NPS)</w:t>
      </w:r>
    </w:p>
    <w:p w:rsidR="00000000" w:rsidDel="00000000" w:rsidP="00000000" w:rsidRDefault="00000000" w:rsidRPr="00000000" w14:paraId="0000008C">
      <w:pPr>
        <w:pStyle w:val="Heading3"/>
        <w:keepNext w:val="0"/>
        <w:keepLines w:val="0"/>
        <w:spacing w:before="280" w:lineRule="auto"/>
        <w:rPr>
          <w:color w:val="000000"/>
          <w:sz w:val="26"/>
          <w:szCs w:val="26"/>
        </w:rPr>
      </w:pPr>
      <w:bookmarkStart w:colFirst="0" w:colLast="0" w:name="_tlt72nxqeqpk" w:id="22"/>
      <w:bookmarkEnd w:id="22"/>
      <w:r w:rsidDel="00000000" w:rsidR="00000000" w:rsidRPr="00000000">
        <w:rPr>
          <w:color w:val="000000"/>
          <w:sz w:val="26"/>
          <w:szCs w:val="26"/>
          <w:rtl w:val="0"/>
        </w:rPr>
        <w:t xml:space="preserve">NPS Features</w:t>
      </w:r>
    </w:p>
    <w:p w:rsidR="00000000" w:rsidDel="00000000" w:rsidP="00000000" w:rsidRDefault="00000000" w:rsidRPr="00000000" w14:paraId="0000008D">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Government-backed retirement scheme</w:t>
      </w:r>
    </w:p>
    <w:p w:rsidR="00000000" w:rsidDel="00000000" w:rsidP="00000000" w:rsidRDefault="00000000" w:rsidRPr="00000000" w14:paraId="0000008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Fund management charges: 0.01-0.09% (lowest in industry)</w:t>
      </w:r>
    </w:p>
    <w:p w:rsidR="00000000" w:rsidDel="00000000" w:rsidP="00000000" w:rsidRDefault="00000000" w:rsidRPr="00000000" w14:paraId="0000008F">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Flexibility in investment choice (Active/Auto)</w:t>
      </w:r>
    </w:p>
    <w:p w:rsidR="00000000" w:rsidDel="00000000" w:rsidP="00000000" w:rsidRDefault="00000000" w:rsidRPr="00000000" w14:paraId="00000090">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Partial withdrawal allowed for specific needs after 3 years</w:t>
      </w:r>
    </w:p>
    <w:p w:rsidR="00000000" w:rsidDel="00000000" w:rsidP="00000000" w:rsidRDefault="00000000" w:rsidRPr="00000000" w14:paraId="00000091">
      <w:pPr>
        <w:pStyle w:val="Heading3"/>
        <w:keepNext w:val="0"/>
        <w:keepLines w:val="0"/>
        <w:spacing w:before="280" w:lineRule="auto"/>
        <w:rPr>
          <w:color w:val="000000"/>
          <w:sz w:val="26"/>
          <w:szCs w:val="26"/>
        </w:rPr>
      </w:pPr>
      <w:bookmarkStart w:colFirst="0" w:colLast="0" w:name="_wk38f4weq2rp" w:id="23"/>
      <w:bookmarkEnd w:id="23"/>
      <w:r w:rsidDel="00000000" w:rsidR="00000000" w:rsidRPr="00000000">
        <w:rPr>
          <w:color w:val="000000"/>
          <w:sz w:val="26"/>
          <w:szCs w:val="26"/>
          <w:rtl w:val="0"/>
        </w:rPr>
        <w:t xml:space="preserve">Investment Options</w:t>
      </w:r>
    </w:p>
    <w:p w:rsidR="00000000" w:rsidDel="00000000" w:rsidP="00000000" w:rsidRDefault="00000000" w:rsidRPr="00000000" w14:paraId="00000092">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Equity (E): Max 75% of corpus, market-linked returns</w:t>
      </w:r>
    </w:p>
    <w:p w:rsidR="00000000" w:rsidDel="00000000" w:rsidP="00000000" w:rsidRDefault="00000000" w:rsidRPr="00000000" w14:paraId="00000093">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Corporate Bonds (C): Corporate debt instruments</w:t>
      </w:r>
    </w:p>
    <w:p w:rsidR="00000000" w:rsidDel="00000000" w:rsidP="00000000" w:rsidRDefault="00000000" w:rsidRPr="00000000" w14:paraId="0000009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Government Securities (G): Safest option, lower returns</w:t>
      </w:r>
    </w:p>
    <w:p w:rsidR="00000000" w:rsidDel="00000000" w:rsidP="00000000" w:rsidRDefault="00000000" w:rsidRPr="00000000" w14:paraId="00000095">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Alternative Investment Funds (A): Up to 5% of corpus</w:t>
      </w:r>
    </w:p>
    <w:p w:rsidR="00000000" w:rsidDel="00000000" w:rsidP="00000000" w:rsidRDefault="00000000" w:rsidRPr="00000000" w14:paraId="00000096">
      <w:pPr>
        <w:pStyle w:val="Heading3"/>
        <w:keepNext w:val="0"/>
        <w:keepLines w:val="0"/>
        <w:spacing w:before="280" w:lineRule="auto"/>
        <w:rPr>
          <w:color w:val="000000"/>
          <w:sz w:val="26"/>
          <w:szCs w:val="26"/>
        </w:rPr>
      </w:pPr>
      <w:bookmarkStart w:colFirst="0" w:colLast="0" w:name="_np32hyff2g8b" w:id="24"/>
      <w:bookmarkEnd w:id="24"/>
      <w:r w:rsidDel="00000000" w:rsidR="00000000" w:rsidRPr="00000000">
        <w:rPr>
          <w:color w:val="000000"/>
          <w:sz w:val="26"/>
          <w:szCs w:val="26"/>
          <w:rtl w:val="0"/>
        </w:rPr>
        <w:t xml:space="preserve">Tax Benefits</w:t>
      </w:r>
    </w:p>
    <w:p w:rsidR="00000000" w:rsidDel="00000000" w:rsidP="00000000" w:rsidRDefault="00000000" w:rsidRPr="00000000" w14:paraId="00000097">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Employee contribution: Deduction under Section 80CCD(1) up to ₹1.5 lakh</w:t>
      </w:r>
    </w:p>
    <w:p w:rsidR="00000000" w:rsidDel="00000000" w:rsidP="00000000" w:rsidRDefault="00000000" w:rsidRPr="00000000" w14:paraId="00000098">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Additional deduction: Section 80CCD(1B) up to ₹50,000</w:t>
      </w:r>
    </w:p>
    <w:p w:rsidR="00000000" w:rsidDel="00000000" w:rsidP="00000000" w:rsidRDefault="00000000" w:rsidRPr="00000000" w14:paraId="00000099">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Employer contribution: Deduction under Section 80CCD(2) up to 10% of salary</w:t>
      </w:r>
    </w:p>
    <w:p w:rsidR="00000000" w:rsidDel="00000000" w:rsidP="00000000" w:rsidRDefault="00000000" w:rsidRPr="00000000" w14:paraId="0000009A">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Maturity: 60% taxable (lump sum withdrawal), 40% mandatory annuity purchase (tax-free)</w:t>
      </w:r>
    </w:p>
    <w:p w:rsidR="00000000" w:rsidDel="00000000" w:rsidP="00000000" w:rsidRDefault="00000000" w:rsidRPr="00000000" w14:paraId="0000009B">
      <w:pPr>
        <w:pStyle w:val="Heading2"/>
        <w:keepNext w:val="0"/>
        <w:keepLines w:val="0"/>
        <w:spacing w:after="80" w:lineRule="auto"/>
        <w:rPr>
          <w:sz w:val="34"/>
          <w:szCs w:val="34"/>
        </w:rPr>
      </w:pPr>
      <w:bookmarkStart w:colFirst="0" w:colLast="0" w:name="_9wffprp7rom1" w:id="25"/>
      <w:bookmarkEnd w:id="25"/>
      <w:r w:rsidDel="00000000" w:rsidR="00000000" w:rsidRPr="00000000">
        <w:rPr>
          <w:sz w:val="34"/>
          <w:szCs w:val="34"/>
          <w:rtl w:val="0"/>
        </w:rPr>
        <w:t xml:space="preserve">6. Real Estate Investments</w:t>
      </w:r>
    </w:p>
    <w:p w:rsidR="00000000" w:rsidDel="00000000" w:rsidP="00000000" w:rsidRDefault="00000000" w:rsidRPr="00000000" w14:paraId="0000009C">
      <w:pPr>
        <w:pStyle w:val="Heading3"/>
        <w:keepNext w:val="0"/>
        <w:keepLines w:val="0"/>
        <w:spacing w:before="280" w:lineRule="auto"/>
        <w:rPr>
          <w:color w:val="000000"/>
          <w:sz w:val="26"/>
          <w:szCs w:val="26"/>
        </w:rPr>
      </w:pPr>
      <w:bookmarkStart w:colFirst="0" w:colLast="0" w:name="_iyxdfd1uqxj7" w:id="26"/>
      <w:bookmarkEnd w:id="26"/>
      <w:r w:rsidDel="00000000" w:rsidR="00000000" w:rsidRPr="00000000">
        <w:rPr>
          <w:color w:val="000000"/>
          <w:sz w:val="26"/>
          <w:szCs w:val="26"/>
          <w:rtl w:val="0"/>
        </w:rPr>
        <w:t xml:space="preserve">Residential Properties</w:t>
      </w:r>
    </w:p>
    <w:p w:rsidR="00000000" w:rsidDel="00000000" w:rsidP="00000000" w:rsidRDefault="00000000" w:rsidRPr="00000000" w14:paraId="0000009D">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Average returns: 8-10% p.a. (appreciation + rental)</w:t>
      </w:r>
    </w:p>
    <w:p w:rsidR="00000000" w:rsidDel="00000000" w:rsidP="00000000" w:rsidRDefault="00000000" w:rsidRPr="00000000" w14:paraId="0000009E">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Rental yield: 2-3% in metro cities</w:t>
      </w:r>
    </w:p>
    <w:p w:rsidR="00000000" w:rsidDel="00000000" w:rsidP="00000000" w:rsidRDefault="00000000" w:rsidRPr="00000000" w14:paraId="0000009F">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Holding period for LTCG: &gt;2 years</w:t>
      </w:r>
    </w:p>
    <w:p w:rsidR="00000000" w:rsidDel="00000000" w:rsidP="00000000" w:rsidRDefault="00000000" w:rsidRPr="00000000" w14:paraId="000000A0">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LTCG tax rate: 20% with indexation</w:t>
      </w:r>
    </w:p>
    <w:p w:rsidR="00000000" w:rsidDel="00000000" w:rsidP="00000000" w:rsidRDefault="00000000" w:rsidRPr="00000000" w14:paraId="000000A1">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Home loan interest: Tax deduction up to ₹2 lakh under Section 24</w:t>
      </w:r>
    </w:p>
    <w:p w:rsidR="00000000" w:rsidDel="00000000" w:rsidP="00000000" w:rsidRDefault="00000000" w:rsidRPr="00000000" w14:paraId="000000A2">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Principal repayment: Deduction under Section 80C up to ₹1.5 lakh</w:t>
      </w:r>
    </w:p>
    <w:p w:rsidR="00000000" w:rsidDel="00000000" w:rsidP="00000000" w:rsidRDefault="00000000" w:rsidRPr="00000000" w14:paraId="000000A3">
      <w:pPr>
        <w:pStyle w:val="Heading3"/>
        <w:keepNext w:val="0"/>
        <w:keepLines w:val="0"/>
        <w:spacing w:before="280" w:lineRule="auto"/>
        <w:rPr>
          <w:color w:val="000000"/>
          <w:sz w:val="26"/>
          <w:szCs w:val="26"/>
        </w:rPr>
      </w:pPr>
      <w:bookmarkStart w:colFirst="0" w:colLast="0" w:name="_mk9hiypcpt93" w:id="27"/>
      <w:bookmarkEnd w:id="27"/>
      <w:r w:rsidDel="00000000" w:rsidR="00000000" w:rsidRPr="00000000">
        <w:rPr>
          <w:color w:val="000000"/>
          <w:sz w:val="26"/>
          <w:szCs w:val="26"/>
          <w:rtl w:val="0"/>
        </w:rPr>
        <w:t xml:space="preserve">Commercial Properties</w:t>
      </w:r>
    </w:p>
    <w:p w:rsidR="00000000" w:rsidDel="00000000" w:rsidP="00000000" w:rsidRDefault="00000000" w:rsidRPr="00000000" w14:paraId="000000A4">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Average returns: 9-12% p.a.</w:t>
      </w:r>
    </w:p>
    <w:p w:rsidR="00000000" w:rsidDel="00000000" w:rsidP="00000000" w:rsidRDefault="00000000" w:rsidRPr="00000000" w14:paraId="000000A5">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Rental yield: 6-10%</w:t>
      </w:r>
    </w:p>
    <w:p w:rsidR="00000000" w:rsidDel="00000000" w:rsidP="00000000" w:rsidRDefault="00000000" w:rsidRPr="00000000" w14:paraId="000000A6">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Lock-in periods: Typically 3-5 years in lease agreements</w:t>
      </w:r>
    </w:p>
    <w:p w:rsidR="00000000" w:rsidDel="00000000" w:rsidP="00000000" w:rsidRDefault="00000000" w:rsidRPr="00000000" w14:paraId="000000A7">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GST on rental income: 18% (input credit available)</w:t>
      </w:r>
    </w:p>
    <w:p w:rsidR="00000000" w:rsidDel="00000000" w:rsidP="00000000" w:rsidRDefault="00000000" w:rsidRPr="00000000" w14:paraId="000000A8">
      <w:pPr>
        <w:pStyle w:val="Heading3"/>
        <w:keepNext w:val="0"/>
        <w:keepLines w:val="0"/>
        <w:spacing w:before="280" w:lineRule="auto"/>
        <w:rPr>
          <w:color w:val="000000"/>
          <w:sz w:val="26"/>
          <w:szCs w:val="26"/>
        </w:rPr>
      </w:pPr>
      <w:bookmarkStart w:colFirst="0" w:colLast="0" w:name="_bej1rqk57ncy" w:id="28"/>
      <w:bookmarkEnd w:id="28"/>
      <w:r w:rsidDel="00000000" w:rsidR="00000000" w:rsidRPr="00000000">
        <w:rPr>
          <w:color w:val="000000"/>
          <w:sz w:val="26"/>
          <w:szCs w:val="26"/>
          <w:rtl w:val="0"/>
        </w:rPr>
        <w:t xml:space="preserve">REITs (Real Estate Investment Trusts)</w:t>
      </w:r>
    </w:p>
    <w:p w:rsidR="00000000" w:rsidDel="00000000" w:rsidP="00000000" w:rsidRDefault="00000000" w:rsidRPr="00000000" w14:paraId="000000A9">
      <w:pPr>
        <w:numPr>
          <w:ilvl w:val="0"/>
          <w:numId w:val="43"/>
        </w:numPr>
        <w:spacing w:after="0" w:afterAutospacing="0" w:before="240" w:lineRule="auto"/>
        <w:ind w:left="720" w:hanging="360"/>
        <w:rPr>
          <w:sz w:val="24"/>
          <w:szCs w:val="24"/>
        </w:rPr>
      </w:pPr>
      <w:r w:rsidDel="00000000" w:rsidR="00000000" w:rsidRPr="00000000">
        <w:rPr>
          <w:sz w:val="24"/>
          <w:szCs w:val="24"/>
          <w:rtl w:val="0"/>
        </w:rPr>
        <w:t xml:space="preserve">Minimum investment: ₹10,000-15,000</w:t>
      </w:r>
    </w:p>
    <w:p w:rsidR="00000000" w:rsidDel="00000000" w:rsidP="00000000" w:rsidRDefault="00000000" w:rsidRPr="00000000" w14:paraId="000000AA">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Returns: 8-10% p.a. (dividends + appreciation)</w:t>
      </w:r>
    </w:p>
    <w:p w:rsidR="00000000" w:rsidDel="00000000" w:rsidP="00000000" w:rsidRDefault="00000000" w:rsidRPr="00000000" w14:paraId="000000AB">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Liquidity: Listed on stock exchanges</w:t>
      </w:r>
    </w:p>
    <w:p w:rsidR="00000000" w:rsidDel="00000000" w:rsidP="00000000" w:rsidRDefault="00000000" w:rsidRPr="00000000" w14:paraId="000000AC">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Tax implications: Dividend income taxable at slab rate, LTCG (&gt;1 year): 10% above ₹1 lakh</w:t>
      </w:r>
    </w:p>
    <w:p w:rsidR="00000000" w:rsidDel="00000000" w:rsidP="00000000" w:rsidRDefault="00000000" w:rsidRPr="00000000" w14:paraId="000000AD">
      <w:pPr>
        <w:pStyle w:val="Heading2"/>
        <w:keepNext w:val="0"/>
        <w:keepLines w:val="0"/>
        <w:spacing w:after="80" w:lineRule="auto"/>
        <w:rPr>
          <w:sz w:val="34"/>
          <w:szCs w:val="34"/>
        </w:rPr>
      </w:pPr>
      <w:bookmarkStart w:colFirst="0" w:colLast="0" w:name="_zhzwrf1zgpnx" w:id="29"/>
      <w:bookmarkEnd w:id="29"/>
      <w:r w:rsidDel="00000000" w:rsidR="00000000" w:rsidRPr="00000000">
        <w:rPr>
          <w:sz w:val="34"/>
          <w:szCs w:val="34"/>
          <w:rtl w:val="0"/>
        </w:rPr>
        <w:t xml:space="preserve">7. Tax-Saving Investments (Section 80C)</w:t>
      </w:r>
    </w:p>
    <w:p w:rsidR="00000000" w:rsidDel="00000000" w:rsidP="00000000" w:rsidRDefault="00000000" w:rsidRPr="00000000" w14:paraId="000000AE">
      <w:pPr>
        <w:pStyle w:val="Heading3"/>
        <w:keepNext w:val="0"/>
        <w:keepLines w:val="0"/>
        <w:spacing w:before="280" w:lineRule="auto"/>
        <w:rPr>
          <w:color w:val="000000"/>
          <w:sz w:val="26"/>
          <w:szCs w:val="26"/>
        </w:rPr>
      </w:pPr>
      <w:bookmarkStart w:colFirst="0" w:colLast="0" w:name="_vr742emipyd9" w:id="30"/>
      <w:bookmarkEnd w:id="30"/>
      <w:r w:rsidDel="00000000" w:rsidR="00000000" w:rsidRPr="00000000">
        <w:rPr>
          <w:color w:val="000000"/>
          <w:sz w:val="26"/>
          <w:szCs w:val="26"/>
          <w:rtl w:val="0"/>
        </w:rPr>
        <w:t xml:space="preserve">Investment Options (₹1.5 Lakh Limit)</w:t>
      </w:r>
    </w:p>
    <w:p w:rsidR="00000000" w:rsidDel="00000000" w:rsidP="00000000" w:rsidRDefault="00000000" w:rsidRPr="00000000" w14:paraId="000000AF">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PPF (Public Provident Fund): 7.1% p.a., 15-year lock-in</w:t>
      </w:r>
    </w:p>
    <w:p w:rsidR="00000000" w:rsidDel="00000000" w:rsidP="00000000" w:rsidRDefault="00000000" w:rsidRPr="00000000" w14:paraId="000000B0">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ELSS Mutual Funds: ~12% p.a., 3-year lock-in</w:t>
      </w:r>
    </w:p>
    <w:p w:rsidR="00000000" w:rsidDel="00000000" w:rsidP="00000000" w:rsidRDefault="00000000" w:rsidRPr="00000000" w14:paraId="000000B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Tax-Saving Bank FDs: ~6.5% p.a., 5-year lock-in</w:t>
      </w:r>
    </w:p>
    <w:p w:rsidR="00000000" w:rsidDel="00000000" w:rsidP="00000000" w:rsidRDefault="00000000" w:rsidRPr="00000000" w14:paraId="000000B2">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National Savings Certificate: 7.7% p.a., 5-year lock-in</w:t>
      </w:r>
    </w:p>
    <w:p w:rsidR="00000000" w:rsidDel="00000000" w:rsidP="00000000" w:rsidRDefault="00000000" w:rsidRPr="00000000" w14:paraId="000000B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Sukanya Samriddhi Yojana: 8.2% p.a., for girl child</w:t>
      </w:r>
    </w:p>
    <w:p w:rsidR="00000000" w:rsidDel="00000000" w:rsidP="00000000" w:rsidRDefault="00000000" w:rsidRPr="00000000" w14:paraId="000000B4">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ULIP premiums: Variable returns, 5-year lock-in</w:t>
      </w:r>
    </w:p>
    <w:p w:rsidR="00000000" w:rsidDel="00000000" w:rsidP="00000000" w:rsidRDefault="00000000" w:rsidRPr="00000000" w14:paraId="000000B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Life insurance premiums: 5-6% returns, long-term lock-in</w:t>
      </w:r>
    </w:p>
    <w:p w:rsidR="00000000" w:rsidDel="00000000" w:rsidP="00000000" w:rsidRDefault="00000000" w:rsidRPr="00000000" w14:paraId="000000B6">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Home loan principal repayment</w:t>
      </w:r>
    </w:p>
    <w:p w:rsidR="00000000" w:rsidDel="00000000" w:rsidP="00000000" w:rsidRDefault="00000000" w:rsidRPr="00000000" w14:paraId="000000B7">
      <w:pPr>
        <w:pStyle w:val="Heading3"/>
        <w:keepNext w:val="0"/>
        <w:keepLines w:val="0"/>
        <w:spacing w:before="280" w:lineRule="auto"/>
        <w:rPr>
          <w:color w:val="000000"/>
          <w:sz w:val="26"/>
          <w:szCs w:val="26"/>
        </w:rPr>
      </w:pPr>
      <w:bookmarkStart w:colFirst="0" w:colLast="0" w:name="_s7muo3t1ai3w" w:id="31"/>
      <w:bookmarkEnd w:id="31"/>
      <w:r w:rsidDel="00000000" w:rsidR="00000000" w:rsidRPr="00000000">
        <w:rPr>
          <w:color w:val="000000"/>
          <w:sz w:val="26"/>
          <w:szCs w:val="26"/>
          <w:rtl w:val="0"/>
        </w:rPr>
        <w:t xml:space="preserve">Other Tax Deductions</w:t>
      </w:r>
    </w:p>
    <w:p w:rsidR="00000000" w:rsidDel="00000000" w:rsidP="00000000" w:rsidRDefault="00000000" w:rsidRPr="00000000" w14:paraId="000000B8">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Section 80D: Health insurance premium up to ₹25,000 (₹50,000 for senior citizens)</w:t>
      </w:r>
    </w:p>
    <w:p w:rsidR="00000000" w:rsidDel="00000000" w:rsidP="00000000" w:rsidRDefault="00000000" w:rsidRPr="00000000" w14:paraId="000000B9">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Section 80EEA: Additional interest deduction of ₹1.5 lakh on home loans</w:t>
      </w:r>
    </w:p>
    <w:p w:rsidR="00000000" w:rsidDel="00000000" w:rsidP="00000000" w:rsidRDefault="00000000" w:rsidRPr="00000000" w14:paraId="000000BA">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Section 80G: Donations to specified charities</w:t>
      </w:r>
    </w:p>
    <w:p w:rsidR="00000000" w:rsidDel="00000000" w:rsidP="00000000" w:rsidRDefault="00000000" w:rsidRPr="00000000" w14:paraId="000000BB">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Section 80TTA: Interest on savings account up to ₹10,000</w:t>
      </w:r>
    </w:p>
    <w:p w:rsidR="00000000" w:rsidDel="00000000" w:rsidP="00000000" w:rsidRDefault="00000000" w:rsidRPr="00000000" w14:paraId="000000BC">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Section 80TTB: For senior citizens, interest income up to ₹50,000</w:t>
      </w:r>
    </w:p>
    <w:p w:rsidR="00000000" w:rsidDel="00000000" w:rsidP="00000000" w:rsidRDefault="00000000" w:rsidRPr="00000000" w14:paraId="000000BD">
      <w:pPr>
        <w:pStyle w:val="Heading2"/>
        <w:keepNext w:val="0"/>
        <w:keepLines w:val="0"/>
        <w:spacing w:after="80" w:lineRule="auto"/>
        <w:rPr>
          <w:sz w:val="34"/>
          <w:szCs w:val="34"/>
        </w:rPr>
      </w:pPr>
      <w:bookmarkStart w:colFirst="0" w:colLast="0" w:name="_nype0pvq0tgt" w:id="32"/>
      <w:bookmarkEnd w:id="32"/>
      <w:r w:rsidDel="00000000" w:rsidR="00000000" w:rsidRPr="00000000">
        <w:rPr>
          <w:sz w:val="34"/>
          <w:szCs w:val="34"/>
          <w:rtl w:val="0"/>
        </w:rPr>
        <w:t xml:space="preserve">8. Goal-Based Financial Planning</w:t>
      </w:r>
    </w:p>
    <w:p w:rsidR="00000000" w:rsidDel="00000000" w:rsidP="00000000" w:rsidRDefault="00000000" w:rsidRPr="00000000" w14:paraId="000000BE">
      <w:pPr>
        <w:pStyle w:val="Heading3"/>
        <w:keepNext w:val="0"/>
        <w:keepLines w:val="0"/>
        <w:spacing w:before="280" w:lineRule="auto"/>
        <w:rPr>
          <w:color w:val="000000"/>
          <w:sz w:val="26"/>
          <w:szCs w:val="26"/>
        </w:rPr>
      </w:pPr>
      <w:bookmarkStart w:colFirst="0" w:colLast="0" w:name="_j6fkhtz2wxd6" w:id="33"/>
      <w:bookmarkEnd w:id="33"/>
      <w:r w:rsidDel="00000000" w:rsidR="00000000" w:rsidRPr="00000000">
        <w:rPr>
          <w:color w:val="000000"/>
          <w:sz w:val="26"/>
          <w:szCs w:val="26"/>
          <w:rtl w:val="0"/>
        </w:rPr>
        <w:t xml:space="preserve">Emergency Fund</w:t>
      </w:r>
    </w:p>
    <w:p w:rsidR="00000000" w:rsidDel="00000000" w:rsidP="00000000" w:rsidRDefault="00000000" w:rsidRPr="00000000" w14:paraId="000000BF">
      <w:pPr>
        <w:numPr>
          <w:ilvl w:val="0"/>
          <w:numId w:val="60"/>
        </w:numPr>
        <w:spacing w:after="0" w:afterAutospacing="0" w:before="240" w:lineRule="auto"/>
        <w:ind w:left="720" w:hanging="360"/>
        <w:rPr>
          <w:sz w:val="24"/>
          <w:szCs w:val="24"/>
        </w:rPr>
      </w:pPr>
      <w:r w:rsidDel="00000000" w:rsidR="00000000" w:rsidRPr="00000000">
        <w:rPr>
          <w:sz w:val="24"/>
          <w:szCs w:val="24"/>
          <w:rtl w:val="0"/>
        </w:rPr>
        <w:t xml:space="preserve">Target: 6-12 months of expenses</w:t>
      </w:r>
    </w:p>
    <w:p w:rsidR="00000000" w:rsidDel="00000000" w:rsidP="00000000" w:rsidRDefault="00000000" w:rsidRPr="00000000" w14:paraId="000000C0">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Recommended instruments: Savings account, liquid funds, overnight funds</w:t>
      </w:r>
    </w:p>
    <w:p w:rsidR="00000000" w:rsidDel="00000000" w:rsidP="00000000" w:rsidRDefault="00000000" w:rsidRPr="00000000" w14:paraId="000000C1">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Expected returns: 4-6% p.a.</w:t>
      </w:r>
    </w:p>
    <w:p w:rsidR="00000000" w:rsidDel="00000000" w:rsidP="00000000" w:rsidRDefault="00000000" w:rsidRPr="00000000" w14:paraId="000000C2">
      <w:pPr>
        <w:numPr>
          <w:ilvl w:val="0"/>
          <w:numId w:val="60"/>
        </w:numPr>
        <w:spacing w:after="240" w:before="0" w:beforeAutospacing="0" w:lineRule="auto"/>
        <w:ind w:left="720" w:hanging="360"/>
        <w:rPr>
          <w:sz w:val="24"/>
          <w:szCs w:val="24"/>
        </w:rPr>
      </w:pPr>
      <w:r w:rsidDel="00000000" w:rsidR="00000000" w:rsidRPr="00000000">
        <w:rPr>
          <w:sz w:val="24"/>
          <w:szCs w:val="24"/>
          <w:rtl w:val="0"/>
        </w:rPr>
        <w:t xml:space="preserve">Access: Immediate to 1 day</w:t>
      </w:r>
    </w:p>
    <w:p w:rsidR="00000000" w:rsidDel="00000000" w:rsidP="00000000" w:rsidRDefault="00000000" w:rsidRPr="00000000" w14:paraId="000000C3">
      <w:pPr>
        <w:pStyle w:val="Heading3"/>
        <w:keepNext w:val="0"/>
        <w:keepLines w:val="0"/>
        <w:spacing w:before="280" w:lineRule="auto"/>
        <w:rPr>
          <w:color w:val="000000"/>
          <w:sz w:val="26"/>
          <w:szCs w:val="26"/>
        </w:rPr>
      </w:pPr>
      <w:bookmarkStart w:colFirst="0" w:colLast="0" w:name="_lkx1jvhvq6uw" w:id="34"/>
      <w:bookmarkEnd w:id="34"/>
      <w:r w:rsidDel="00000000" w:rsidR="00000000" w:rsidRPr="00000000">
        <w:rPr>
          <w:color w:val="000000"/>
          <w:sz w:val="26"/>
          <w:szCs w:val="26"/>
          <w:rtl w:val="0"/>
        </w:rPr>
        <w:t xml:space="preserve">Short-Term Goals (1-3 years)</w:t>
      </w:r>
    </w:p>
    <w:p w:rsidR="00000000" w:rsidDel="00000000" w:rsidP="00000000" w:rsidRDefault="00000000" w:rsidRPr="00000000" w14:paraId="000000C4">
      <w:pPr>
        <w:numPr>
          <w:ilvl w:val="0"/>
          <w:numId w:val="55"/>
        </w:numPr>
        <w:spacing w:after="0" w:afterAutospacing="0" w:before="240" w:lineRule="auto"/>
        <w:ind w:left="720" w:hanging="360"/>
        <w:rPr>
          <w:sz w:val="24"/>
          <w:szCs w:val="24"/>
        </w:rPr>
      </w:pPr>
      <w:r w:rsidDel="00000000" w:rsidR="00000000" w:rsidRPr="00000000">
        <w:rPr>
          <w:sz w:val="24"/>
          <w:szCs w:val="24"/>
          <w:rtl w:val="0"/>
        </w:rPr>
        <w:t xml:space="preserve">Examples: Travel, education, down payment, wedding</w:t>
      </w:r>
    </w:p>
    <w:p w:rsidR="00000000" w:rsidDel="00000000" w:rsidP="00000000" w:rsidRDefault="00000000" w:rsidRPr="00000000" w14:paraId="000000C5">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Recommended allocation: 70-100% debt, 0-30% equity</w:t>
      </w:r>
    </w:p>
    <w:p w:rsidR="00000000" w:rsidDel="00000000" w:rsidP="00000000" w:rsidRDefault="00000000" w:rsidRPr="00000000" w14:paraId="000000C6">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Instruments: Bank FDs, ultra short/short duration funds, corporate deposits, RBI bonds</w:t>
      </w:r>
    </w:p>
    <w:p w:rsidR="00000000" w:rsidDel="00000000" w:rsidP="00000000" w:rsidRDefault="00000000" w:rsidRPr="00000000" w14:paraId="000000C7">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Expected returns: 6-8% p.a.</w:t>
      </w:r>
    </w:p>
    <w:p w:rsidR="00000000" w:rsidDel="00000000" w:rsidP="00000000" w:rsidRDefault="00000000" w:rsidRPr="00000000" w14:paraId="000000C8">
      <w:pPr>
        <w:pStyle w:val="Heading3"/>
        <w:keepNext w:val="0"/>
        <w:keepLines w:val="0"/>
        <w:spacing w:before="280" w:lineRule="auto"/>
        <w:rPr>
          <w:color w:val="000000"/>
          <w:sz w:val="26"/>
          <w:szCs w:val="26"/>
        </w:rPr>
      </w:pPr>
      <w:bookmarkStart w:colFirst="0" w:colLast="0" w:name="_63oy444am8l5" w:id="35"/>
      <w:bookmarkEnd w:id="35"/>
      <w:r w:rsidDel="00000000" w:rsidR="00000000" w:rsidRPr="00000000">
        <w:rPr>
          <w:color w:val="000000"/>
          <w:sz w:val="26"/>
          <w:szCs w:val="26"/>
          <w:rtl w:val="0"/>
        </w:rPr>
        <w:t xml:space="preserve">Medium-Term Goals (3-7 years)</w:t>
      </w:r>
    </w:p>
    <w:p w:rsidR="00000000" w:rsidDel="00000000" w:rsidP="00000000" w:rsidRDefault="00000000" w:rsidRPr="00000000" w14:paraId="000000C9">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Examples: Higher education, property down payment, business capital</w:t>
      </w:r>
    </w:p>
    <w:p w:rsidR="00000000" w:rsidDel="00000000" w:rsidP="00000000" w:rsidRDefault="00000000" w:rsidRPr="00000000" w14:paraId="000000CA">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Recommended allocation: 40-60% debt, 40-60% equity</w:t>
      </w:r>
    </w:p>
    <w:p w:rsidR="00000000" w:rsidDel="00000000" w:rsidP="00000000" w:rsidRDefault="00000000" w:rsidRPr="00000000" w14:paraId="000000CB">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Instruments: Corporate bonds, balanced advantage funds, conservative hybrid funds</w:t>
      </w:r>
    </w:p>
    <w:p w:rsidR="00000000" w:rsidDel="00000000" w:rsidP="00000000" w:rsidRDefault="00000000" w:rsidRPr="00000000" w14:paraId="000000CC">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Expected returns: 8-10% p.a.</w:t>
      </w:r>
    </w:p>
    <w:p w:rsidR="00000000" w:rsidDel="00000000" w:rsidP="00000000" w:rsidRDefault="00000000" w:rsidRPr="00000000" w14:paraId="000000CD">
      <w:pPr>
        <w:pStyle w:val="Heading3"/>
        <w:keepNext w:val="0"/>
        <w:keepLines w:val="0"/>
        <w:spacing w:before="280" w:lineRule="auto"/>
        <w:rPr>
          <w:color w:val="000000"/>
          <w:sz w:val="26"/>
          <w:szCs w:val="26"/>
        </w:rPr>
      </w:pPr>
      <w:bookmarkStart w:colFirst="0" w:colLast="0" w:name="_z89mxh25oai2" w:id="36"/>
      <w:bookmarkEnd w:id="36"/>
      <w:r w:rsidDel="00000000" w:rsidR="00000000" w:rsidRPr="00000000">
        <w:rPr>
          <w:color w:val="000000"/>
          <w:sz w:val="26"/>
          <w:szCs w:val="26"/>
          <w:rtl w:val="0"/>
        </w:rPr>
        <w:t xml:space="preserve">Long-Term Goals (7+ years)</w:t>
      </w:r>
    </w:p>
    <w:p w:rsidR="00000000" w:rsidDel="00000000" w:rsidP="00000000" w:rsidRDefault="00000000" w:rsidRPr="00000000" w14:paraId="000000CE">
      <w:pPr>
        <w:numPr>
          <w:ilvl w:val="0"/>
          <w:numId w:val="35"/>
        </w:numPr>
        <w:spacing w:after="0" w:afterAutospacing="0" w:before="240" w:lineRule="auto"/>
        <w:ind w:left="720" w:hanging="360"/>
        <w:rPr>
          <w:sz w:val="24"/>
          <w:szCs w:val="24"/>
        </w:rPr>
      </w:pPr>
      <w:r w:rsidDel="00000000" w:rsidR="00000000" w:rsidRPr="00000000">
        <w:rPr>
          <w:sz w:val="24"/>
          <w:szCs w:val="24"/>
          <w:rtl w:val="0"/>
        </w:rPr>
        <w:t xml:space="preserve">Examples: Retirement, child's education corpus, property purchase</w:t>
      </w:r>
    </w:p>
    <w:p w:rsidR="00000000" w:rsidDel="00000000" w:rsidP="00000000" w:rsidRDefault="00000000" w:rsidRPr="00000000" w14:paraId="000000CF">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Recommended allocation: 20-30% debt, 70-80% equity</w:t>
      </w:r>
    </w:p>
    <w:p w:rsidR="00000000" w:rsidDel="00000000" w:rsidP="00000000" w:rsidRDefault="00000000" w:rsidRPr="00000000" w14:paraId="000000D0">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Instruments: Equity mutual funds, NPS, PPF, real estate</w:t>
      </w:r>
    </w:p>
    <w:p w:rsidR="00000000" w:rsidDel="00000000" w:rsidP="00000000" w:rsidRDefault="00000000" w:rsidRPr="00000000" w14:paraId="000000D1">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Expected returns: 10-12% p.a.</w:t>
      </w:r>
    </w:p>
    <w:p w:rsidR="00000000" w:rsidDel="00000000" w:rsidP="00000000" w:rsidRDefault="00000000" w:rsidRPr="00000000" w14:paraId="000000D2">
      <w:pPr>
        <w:pStyle w:val="Heading3"/>
        <w:keepNext w:val="0"/>
        <w:keepLines w:val="0"/>
        <w:spacing w:before="280" w:lineRule="auto"/>
        <w:rPr>
          <w:color w:val="000000"/>
          <w:sz w:val="26"/>
          <w:szCs w:val="26"/>
        </w:rPr>
      </w:pPr>
      <w:bookmarkStart w:colFirst="0" w:colLast="0" w:name="_9e6zp6sj1fo1" w:id="37"/>
      <w:bookmarkEnd w:id="37"/>
      <w:r w:rsidDel="00000000" w:rsidR="00000000" w:rsidRPr="00000000">
        <w:rPr>
          <w:color w:val="000000"/>
          <w:sz w:val="26"/>
          <w:szCs w:val="26"/>
          <w:rtl w:val="0"/>
        </w:rPr>
        <w:t xml:space="preserve">Car Purchase Planning</w:t>
      </w:r>
    </w:p>
    <w:p w:rsidR="00000000" w:rsidDel="00000000" w:rsidP="00000000" w:rsidRDefault="00000000" w:rsidRPr="00000000" w14:paraId="000000D3">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Down payment: Minimum 20% of car value</w:t>
      </w:r>
    </w:p>
    <w:p w:rsidR="00000000" w:rsidDel="00000000" w:rsidP="00000000" w:rsidRDefault="00000000" w:rsidRPr="00000000" w14:paraId="000000D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Loan tenure: 3-5 years ideal</w:t>
      </w:r>
    </w:p>
    <w:p w:rsidR="00000000" w:rsidDel="00000000" w:rsidP="00000000" w:rsidRDefault="00000000" w:rsidRPr="00000000" w14:paraId="000000D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EMI-to-income ratio: Should not exceed 15% of monthly income</w:t>
      </w:r>
    </w:p>
    <w:p w:rsidR="00000000" w:rsidDel="00000000" w:rsidP="00000000" w:rsidRDefault="00000000" w:rsidRPr="00000000" w14:paraId="000000D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Insurance: 3-5% of car value annually</w:t>
      </w:r>
    </w:p>
    <w:p w:rsidR="00000000" w:rsidDel="00000000" w:rsidP="00000000" w:rsidRDefault="00000000" w:rsidRPr="00000000" w14:paraId="000000D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Maintenance: 5-10% of car value annually</w:t>
      </w:r>
    </w:p>
    <w:p w:rsidR="00000000" w:rsidDel="00000000" w:rsidP="00000000" w:rsidRDefault="00000000" w:rsidRPr="00000000" w14:paraId="000000D8">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Depreciation: 15-20% in first year, 10% annually thereafter</w:t>
      </w:r>
    </w:p>
    <w:p w:rsidR="00000000" w:rsidDel="00000000" w:rsidP="00000000" w:rsidRDefault="00000000" w:rsidRPr="00000000" w14:paraId="000000D9">
      <w:pPr>
        <w:pStyle w:val="Heading3"/>
        <w:keepNext w:val="0"/>
        <w:keepLines w:val="0"/>
        <w:spacing w:before="280" w:lineRule="auto"/>
        <w:rPr>
          <w:color w:val="000000"/>
          <w:sz w:val="26"/>
          <w:szCs w:val="26"/>
        </w:rPr>
      </w:pPr>
      <w:bookmarkStart w:colFirst="0" w:colLast="0" w:name="_giz5oebvn2pm" w:id="38"/>
      <w:bookmarkEnd w:id="38"/>
      <w:r w:rsidDel="00000000" w:rsidR="00000000" w:rsidRPr="00000000">
        <w:rPr>
          <w:color w:val="000000"/>
          <w:sz w:val="26"/>
          <w:szCs w:val="26"/>
          <w:rtl w:val="0"/>
        </w:rPr>
        <w:t xml:space="preserve">Home Purchase Planning</w:t>
      </w:r>
    </w:p>
    <w:p w:rsidR="00000000" w:rsidDel="00000000" w:rsidP="00000000" w:rsidRDefault="00000000" w:rsidRPr="00000000" w14:paraId="000000DA">
      <w:pPr>
        <w:numPr>
          <w:ilvl w:val="0"/>
          <w:numId w:val="57"/>
        </w:numPr>
        <w:spacing w:after="0" w:afterAutospacing="0" w:before="240" w:lineRule="auto"/>
        <w:ind w:left="720" w:hanging="360"/>
        <w:rPr>
          <w:sz w:val="24"/>
          <w:szCs w:val="24"/>
        </w:rPr>
      </w:pPr>
      <w:r w:rsidDel="00000000" w:rsidR="00000000" w:rsidRPr="00000000">
        <w:rPr>
          <w:sz w:val="24"/>
          <w:szCs w:val="24"/>
          <w:rtl w:val="0"/>
        </w:rPr>
        <w:t xml:space="preserve">Down payment: Minimum 20% of property value</w:t>
      </w:r>
    </w:p>
    <w:p w:rsidR="00000000" w:rsidDel="00000000" w:rsidP="00000000" w:rsidRDefault="00000000" w:rsidRPr="00000000" w14:paraId="000000DB">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Loan tenure: 15-20 years ideal (max 30 years)</w:t>
      </w:r>
    </w:p>
    <w:p w:rsidR="00000000" w:rsidDel="00000000" w:rsidP="00000000" w:rsidRDefault="00000000" w:rsidRPr="00000000" w14:paraId="000000DC">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EMI-to-income ratio: Should not exceed 40% of monthly income</w:t>
      </w:r>
    </w:p>
    <w:p w:rsidR="00000000" w:rsidDel="00000000" w:rsidP="00000000" w:rsidRDefault="00000000" w:rsidRPr="00000000" w14:paraId="000000DD">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Additional costs: Registration (5-7%), GST (5% for under-construction), maintenance (0.5% annually)</w:t>
      </w:r>
    </w:p>
    <w:p w:rsidR="00000000" w:rsidDel="00000000" w:rsidP="00000000" w:rsidRDefault="00000000" w:rsidRPr="00000000" w14:paraId="000000DE">
      <w:pPr>
        <w:numPr>
          <w:ilvl w:val="0"/>
          <w:numId w:val="57"/>
        </w:numPr>
        <w:spacing w:after="240" w:before="0" w:beforeAutospacing="0" w:lineRule="auto"/>
        <w:ind w:left="720" w:hanging="360"/>
        <w:rPr>
          <w:sz w:val="24"/>
          <w:szCs w:val="24"/>
        </w:rPr>
      </w:pPr>
      <w:r w:rsidDel="00000000" w:rsidR="00000000" w:rsidRPr="00000000">
        <w:rPr>
          <w:sz w:val="24"/>
          <w:szCs w:val="24"/>
          <w:rtl w:val="0"/>
        </w:rPr>
        <w:t xml:space="preserve">Appreciation: 5-8% annually in tier-1 cities</w:t>
      </w:r>
    </w:p>
    <w:p w:rsidR="00000000" w:rsidDel="00000000" w:rsidP="00000000" w:rsidRDefault="00000000" w:rsidRPr="00000000" w14:paraId="000000DF">
      <w:pPr>
        <w:pStyle w:val="Heading3"/>
        <w:keepNext w:val="0"/>
        <w:keepLines w:val="0"/>
        <w:spacing w:before="280" w:lineRule="auto"/>
        <w:rPr>
          <w:color w:val="000000"/>
          <w:sz w:val="26"/>
          <w:szCs w:val="26"/>
        </w:rPr>
      </w:pPr>
      <w:bookmarkStart w:colFirst="0" w:colLast="0" w:name="_erbt0vbitg6" w:id="39"/>
      <w:bookmarkEnd w:id="39"/>
      <w:r w:rsidDel="00000000" w:rsidR="00000000" w:rsidRPr="00000000">
        <w:rPr>
          <w:color w:val="000000"/>
          <w:sz w:val="26"/>
          <w:szCs w:val="26"/>
          <w:rtl w:val="0"/>
        </w:rPr>
        <w:t xml:space="preserve">Retirement Planning</w:t>
      </w:r>
    </w:p>
    <w:p w:rsidR="00000000" w:rsidDel="00000000" w:rsidP="00000000" w:rsidRDefault="00000000" w:rsidRPr="00000000" w14:paraId="000000E0">
      <w:pPr>
        <w:numPr>
          <w:ilvl w:val="0"/>
          <w:numId w:val="70"/>
        </w:numPr>
        <w:spacing w:after="0" w:afterAutospacing="0" w:before="240" w:lineRule="auto"/>
        <w:ind w:left="720" w:hanging="360"/>
        <w:rPr>
          <w:sz w:val="24"/>
          <w:szCs w:val="24"/>
        </w:rPr>
      </w:pPr>
      <w:r w:rsidDel="00000000" w:rsidR="00000000" w:rsidRPr="00000000">
        <w:rPr>
          <w:sz w:val="24"/>
          <w:szCs w:val="24"/>
          <w:rtl w:val="0"/>
        </w:rPr>
        <w:t xml:space="preserve">Corpus required = Annual expenses × 25 (4% withdrawal rule)</w:t>
      </w:r>
    </w:p>
    <w:p w:rsidR="00000000" w:rsidDel="00000000" w:rsidP="00000000" w:rsidRDefault="00000000" w:rsidRPr="00000000" w14:paraId="000000E1">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Inflation-adjusted expenses = Current expenses × (1 + inflation rate)^years to retirement</w:t>
      </w:r>
    </w:p>
    <w:p w:rsidR="00000000" w:rsidDel="00000000" w:rsidP="00000000" w:rsidRDefault="00000000" w:rsidRPr="00000000" w14:paraId="000000E2">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Monthly SIP required = Target corpus ÷ [((1 + r)^n - 1) × (1 + r) ÷ r] × 12 where r = monthly return rate, n = investment period in months</w:t>
      </w:r>
    </w:p>
    <w:p w:rsidR="00000000" w:rsidDel="00000000" w:rsidP="00000000" w:rsidRDefault="00000000" w:rsidRPr="00000000" w14:paraId="000000E3">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Recommended allocation: Age-based (100 - age = equity percentage)</w:t>
      </w:r>
    </w:p>
    <w:p w:rsidR="00000000" w:rsidDel="00000000" w:rsidP="00000000" w:rsidRDefault="00000000" w:rsidRPr="00000000" w14:paraId="000000E4">
      <w:pPr>
        <w:numPr>
          <w:ilvl w:val="0"/>
          <w:numId w:val="70"/>
        </w:numPr>
        <w:spacing w:after="240" w:before="0" w:beforeAutospacing="0" w:lineRule="auto"/>
        <w:ind w:left="720" w:hanging="360"/>
        <w:rPr>
          <w:sz w:val="24"/>
          <w:szCs w:val="24"/>
        </w:rPr>
      </w:pPr>
      <w:r w:rsidDel="00000000" w:rsidR="00000000" w:rsidRPr="00000000">
        <w:rPr>
          <w:sz w:val="24"/>
          <w:szCs w:val="24"/>
          <w:rtl w:val="0"/>
        </w:rPr>
        <w:t xml:space="preserve">Instruments: NPS, PPF, equity mutual funds</w:t>
      </w:r>
    </w:p>
    <w:p w:rsidR="00000000" w:rsidDel="00000000" w:rsidP="00000000" w:rsidRDefault="00000000" w:rsidRPr="00000000" w14:paraId="000000E5">
      <w:pPr>
        <w:pStyle w:val="Heading3"/>
        <w:keepNext w:val="0"/>
        <w:keepLines w:val="0"/>
        <w:spacing w:before="280" w:lineRule="auto"/>
        <w:rPr>
          <w:color w:val="000000"/>
          <w:sz w:val="26"/>
          <w:szCs w:val="26"/>
        </w:rPr>
      </w:pPr>
      <w:bookmarkStart w:colFirst="0" w:colLast="0" w:name="_r6v9z8p0sh3l" w:id="40"/>
      <w:bookmarkEnd w:id="40"/>
      <w:r w:rsidDel="00000000" w:rsidR="00000000" w:rsidRPr="00000000">
        <w:rPr>
          <w:color w:val="000000"/>
          <w:sz w:val="26"/>
          <w:szCs w:val="26"/>
          <w:rtl w:val="0"/>
        </w:rPr>
        <w:t xml:space="preserve">Child's Education Planning</w:t>
      </w:r>
    </w:p>
    <w:p w:rsidR="00000000" w:rsidDel="00000000" w:rsidP="00000000" w:rsidRDefault="00000000" w:rsidRPr="00000000" w14:paraId="000000E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Higher education inflation: 10-12% annually</w:t>
      </w:r>
    </w:p>
    <w:p w:rsidR="00000000" w:rsidDel="00000000" w:rsidP="00000000" w:rsidRDefault="00000000" w:rsidRPr="00000000" w14:paraId="000000E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Engineering degree cost (2025): ₹10-25 lakh</w:t>
      </w:r>
    </w:p>
    <w:p w:rsidR="00000000" w:rsidDel="00000000" w:rsidP="00000000" w:rsidRDefault="00000000" w:rsidRPr="00000000" w14:paraId="000000E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Medical degree cost (2025): ₹25-80 lakh</w:t>
      </w:r>
    </w:p>
    <w:p w:rsidR="00000000" w:rsidDel="00000000" w:rsidP="00000000" w:rsidRDefault="00000000" w:rsidRPr="00000000" w14:paraId="000000E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MBA from top institute (2025): ₹25-40 lakh</w:t>
      </w:r>
    </w:p>
    <w:p w:rsidR="00000000" w:rsidDel="00000000" w:rsidP="00000000" w:rsidRDefault="00000000" w:rsidRPr="00000000" w14:paraId="000000E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Foreign education (US/UK): ₹50 lakh - 1.5 crore</w:t>
      </w:r>
    </w:p>
    <w:p w:rsidR="00000000" w:rsidDel="00000000" w:rsidP="00000000" w:rsidRDefault="00000000" w:rsidRPr="00000000" w14:paraId="000000E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Monthly SIP required = Future cost ÷ [((1 + r)^n - 1) × (1 + r) ÷ r] × 12</w:t>
      </w:r>
    </w:p>
    <w:p w:rsidR="00000000" w:rsidDel="00000000" w:rsidP="00000000" w:rsidRDefault="00000000" w:rsidRPr="00000000" w14:paraId="000000EC">
      <w:pPr>
        <w:pStyle w:val="Heading2"/>
        <w:keepNext w:val="0"/>
        <w:keepLines w:val="0"/>
        <w:spacing w:after="80" w:lineRule="auto"/>
        <w:rPr>
          <w:sz w:val="34"/>
          <w:szCs w:val="34"/>
        </w:rPr>
      </w:pPr>
      <w:bookmarkStart w:colFirst="0" w:colLast="0" w:name="_8i4rat98m0mh" w:id="41"/>
      <w:bookmarkEnd w:id="41"/>
      <w:r w:rsidDel="00000000" w:rsidR="00000000" w:rsidRPr="00000000">
        <w:rPr>
          <w:sz w:val="34"/>
          <w:szCs w:val="34"/>
          <w:rtl w:val="0"/>
        </w:rPr>
        <w:t xml:space="preserve">9. Market Knowledge (India-Specific)</w:t>
      </w:r>
    </w:p>
    <w:p w:rsidR="00000000" w:rsidDel="00000000" w:rsidP="00000000" w:rsidRDefault="00000000" w:rsidRPr="00000000" w14:paraId="000000ED">
      <w:pPr>
        <w:pStyle w:val="Heading3"/>
        <w:keepNext w:val="0"/>
        <w:keepLines w:val="0"/>
        <w:spacing w:before="280" w:lineRule="auto"/>
        <w:rPr>
          <w:color w:val="000000"/>
          <w:sz w:val="26"/>
          <w:szCs w:val="26"/>
        </w:rPr>
      </w:pPr>
      <w:bookmarkStart w:colFirst="0" w:colLast="0" w:name="_6o5zbgigagl3" w:id="42"/>
      <w:bookmarkEnd w:id="42"/>
      <w:r w:rsidDel="00000000" w:rsidR="00000000" w:rsidRPr="00000000">
        <w:rPr>
          <w:color w:val="000000"/>
          <w:sz w:val="26"/>
          <w:szCs w:val="26"/>
          <w:rtl w:val="0"/>
        </w:rPr>
        <w:t xml:space="preserve">Economic Indicators</w:t>
      </w:r>
    </w:p>
    <w:p w:rsidR="00000000" w:rsidDel="00000000" w:rsidP="00000000" w:rsidRDefault="00000000" w:rsidRPr="00000000" w14:paraId="000000EE">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GDP growth rate: 6-7% (2024-25)</w:t>
      </w:r>
    </w:p>
    <w:p w:rsidR="00000000" w:rsidDel="00000000" w:rsidP="00000000" w:rsidRDefault="00000000" w:rsidRPr="00000000" w14:paraId="000000EF">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Inflation (CPI): 4-5% (2024-25)</w:t>
      </w:r>
    </w:p>
    <w:p w:rsidR="00000000" w:rsidDel="00000000" w:rsidP="00000000" w:rsidRDefault="00000000" w:rsidRPr="00000000" w14:paraId="000000F0">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Repo rate: 6.25% (April 2025)</w:t>
      </w:r>
    </w:p>
    <w:p w:rsidR="00000000" w:rsidDel="00000000" w:rsidP="00000000" w:rsidRDefault="00000000" w:rsidRPr="00000000" w14:paraId="000000F1">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10-year G-Sec yield: 7.05% (April 2025)</w:t>
      </w:r>
    </w:p>
    <w:p w:rsidR="00000000" w:rsidDel="00000000" w:rsidP="00000000" w:rsidRDefault="00000000" w:rsidRPr="00000000" w14:paraId="000000F2">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Currency (USD/INR): ₹82-84 range (April 2025)</w:t>
      </w:r>
    </w:p>
    <w:p w:rsidR="00000000" w:rsidDel="00000000" w:rsidP="00000000" w:rsidRDefault="00000000" w:rsidRPr="00000000" w14:paraId="000000F3">
      <w:pPr>
        <w:pStyle w:val="Heading3"/>
        <w:keepNext w:val="0"/>
        <w:keepLines w:val="0"/>
        <w:spacing w:before="280" w:lineRule="auto"/>
        <w:rPr>
          <w:color w:val="000000"/>
          <w:sz w:val="26"/>
          <w:szCs w:val="26"/>
        </w:rPr>
      </w:pPr>
      <w:bookmarkStart w:colFirst="0" w:colLast="0" w:name="_ykm4tysm2ii5" w:id="43"/>
      <w:bookmarkEnd w:id="43"/>
      <w:r w:rsidDel="00000000" w:rsidR="00000000" w:rsidRPr="00000000">
        <w:rPr>
          <w:color w:val="000000"/>
          <w:sz w:val="26"/>
          <w:szCs w:val="26"/>
          <w:rtl w:val="0"/>
        </w:rPr>
        <w:t xml:space="preserve">Market Indices</w:t>
      </w:r>
    </w:p>
    <w:p w:rsidR="00000000" w:rsidDel="00000000" w:rsidP="00000000" w:rsidRDefault="00000000" w:rsidRPr="00000000" w14:paraId="000000F4">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Nifty 50: 24,800 (April 2025)</w:t>
      </w:r>
    </w:p>
    <w:p w:rsidR="00000000" w:rsidDel="00000000" w:rsidP="00000000" w:rsidRDefault="00000000" w:rsidRPr="00000000" w14:paraId="000000F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Sensex: 81,500 (April 2025)</w:t>
      </w:r>
    </w:p>
    <w:p w:rsidR="00000000" w:rsidDel="00000000" w:rsidP="00000000" w:rsidRDefault="00000000" w:rsidRPr="00000000" w14:paraId="000000F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Nifty Bank: 49,200 (April 2025)</w:t>
      </w:r>
    </w:p>
    <w:p w:rsidR="00000000" w:rsidDel="00000000" w:rsidP="00000000" w:rsidRDefault="00000000" w:rsidRPr="00000000" w14:paraId="000000F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India VIX: 14-16 (volatility measure)</w:t>
      </w:r>
    </w:p>
    <w:p w:rsidR="00000000" w:rsidDel="00000000" w:rsidP="00000000" w:rsidRDefault="00000000" w:rsidRPr="00000000" w14:paraId="000000F8">
      <w:pPr>
        <w:pStyle w:val="Heading3"/>
        <w:keepNext w:val="0"/>
        <w:keepLines w:val="0"/>
        <w:spacing w:before="280" w:lineRule="auto"/>
        <w:rPr>
          <w:color w:val="000000"/>
          <w:sz w:val="26"/>
          <w:szCs w:val="26"/>
        </w:rPr>
      </w:pPr>
      <w:bookmarkStart w:colFirst="0" w:colLast="0" w:name="_6e3znuencgqa" w:id="44"/>
      <w:bookmarkEnd w:id="44"/>
      <w:r w:rsidDel="00000000" w:rsidR="00000000" w:rsidRPr="00000000">
        <w:rPr>
          <w:color w:val="000000"/>
          <w:sz w:val="26"/>
          <w:szCs w:val="26"/>
          <w:rtl w:val="0"/>
        </w:rPr>
        <w:t xml:space="preserve">Sector Performance (3-year CAGR)</w:t>
      </w:r>
    </w:p>
    <w:p w:rsidR="00000000" w:rsidDel="00000000" w:rsidP="00000000" w:rsidRDefault="00000000" w:rsidRPr="00000000" w14:paraId="000000F9">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IT: 8-10%</w:t>
      </w:r>
    </w:p>
    <w:p w:rsidR="00000000" w:rsidDel="00000000" w:rsidP="00000000" w:rsidRDefault="00000000" w:rsidRPr="00000000" w14:paraId="000000FA">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Banking &amp; Financial Services: 12-14%</w:t>
      </w:r>
    </w:p>
    <w:p w:rsidR="00000000" w:rsidDel="00000000" w:rsidP="00000000" w:rsidRDefault="00000000" w:rsidRPr="00000000" w14:paraId="000000FB">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FMCG: 9-11%</w:t>
      </w:r>
    </w:p>
    <w:p w:rsidR="00000000" w:rsidDel="00000000" w:rsidP="00000000" w:rsidRDefault="00000000" w:rsidRPr="00000000" w14:paraId="000000FC">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Pharma: 10-12%</w:t>
      </w:r>
    </w:p>
    <w:p w:rsidR="00000000" w:rsidDel="00000000" w:rsidP="00000000" w:rsidRDefault="00000000" w:rsidRPr="00000000" w14:paraId="000000FD">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Auto: 11-13%</w:t>
      </w:r>
    </w:p>
    <w:p w:rsidR="00000000" w:rsidDel="00000000" w:rsidP="00000000" w:rsidRDefault="00000000" w:rsidRPr="00000000" w14:paraId="000000FE">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Manufacturing: 13-15%</w:t>
      </w:r>
    </w:p>
    <w:p w:rsidR="00000000" w:rsidDel="00000000" w:rsidP="00000000" w:rsidRDefault="00000000" w:rsidRPr="00000000" w14:paraId="000000FF">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Energy: 10-12%</w:t>
      </w:r>
    </w:p>
    <w:p w:rsidR="00000000" w:rsidDel="00000000" w:rsidP="00000000" w:rsidRDefault="00000000" w:rsidRPr="00000000" w14:paraId="00000100">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Real Estate: 9-11%</w:t>
      </w:r>
    </w:p>
    <w:p w:rsidR="00000000" w:rsidDel="00000000" w:rsidP="00000000" w:rsidRDefault="00000000" w:rsidRPr="00000000" w14:paraId="00000101">
      <w:pPr>
        <w:pStyle w:val="Heading3"/>
        <w:keepNext w:val="0"/>
        <w:keepLines w:val="0"/>
        <w:spacing w:before="280" w:lineRule="auto"/>
        <w:rPr>
          <w:color w:val="000000"/>
          <w:sz w:val="26"/>
          <w:szCs w:val="26"/>
        </w:rPr>
      </w:pPr>
      <w:bookmarkStart w:colFirst="0" w:colLast="0" w:name="_78m1drcb5gmo" w:id="45"/>
      <w:bookmarkEnd w:id="45"/>
      <w:r w:rsidDel="00000000" w:rsidR="00000000" w:rsidRPr="00000000">
        <w:rPr>
          <w:color w:val="000000"/>
          <w:sz w:val="26"/>
          <w:szCs w:val="26"/>
          <w:rtl w:val="0"/>
        </w:rPr>
        <w:t xml:space="preserve">Major Financial Events</w:t>
      </w:r>
    </w:p>
    <w:p w:rsidR="00000000" w:rsidDel="00000000" w:rsidP="00000000" w:rsidRDefault="00000000" w:rsidRPr="00000000" w14:paraId="0000010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Budget: February each year</w:t>
      </w:r>
    </w:p>
    <w:p w:rsidR="00000000" w:rsidDel="00000000" w:rsidP="00000000" w:rsidRDefault="00000000" w:rsidRPr="00000000" w14:paraId="0000010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RBI Monetary Policy: Bi-monthly reviews</w:t>
      </w:r>
    </w:p>
    <w:p w:rsidR="00000000" w:rsidDel="00000000" w:rsidP="00000000" w:rsidRDefault="00000000" w:rsidRPr="00000000" w14:paraId="0000010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Tax filing deadline: July 31st annually</w:t>
      </w:r>
    </w:p>
    <w:p w:rsidR="00000000" w:rsidDel="00000000" w:rsidP="00000000" w:rsidRDefault="00000000" w:rsidRPr="00000000" w14:paraId="0000010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Corporate earnings: Quarterly (Apr/Jul/Oct/Jan)</w:t>
      </w:r>
    </w:p>
    <w:p w:rsidR="00000000" w:rsidDel="00000000" w:rsidP="00000000" w:rsidRDefault="00000000" w:rsidRPr="00000000" w14:paraId="00000106">
      <w:pPr>
        <w:pStyle w:val="Heading2"/>
        <w:keepNext w:val="0"/>
        <w:keepLines w:val="0"/>
        <w:spacing w:after="80" w:lineRule="auto"/>
        <w:rPr>
          <w:sz w:val="34"/>
          <w:szCs w:val="34"/>
        </w:rPr>
      </w:pPr>
      <w:bookmarkStart w:colFirst="0" w:colLast="0" w:name="_akn4tl6stkrr" w:id="46"/>
      <w:bookmarkEnd w:id="46"/>
      <w:r w:rsidDel="00000000" w:rsidR="00000000" w:rsidRPr="00000000">
        <w:rPr>
          <w:sz w:val="34"/>
          <w:szCs w:val="34"/>
          <w:rtl w:val="0"/>
        </w:rPr>
        <w:t xml:space="preserve">10. Financial Calculators &amp; Formulas</w:t>
      </w:r>
    </w:p>
    <w:p w:rsidR="00000000" w:rsidDel="00000000" w:rsidP="00000000" w:rsidRDefault="00000000" w:rsidRPr="00000000" w14:paraId="00000107">
      <w:pPr>
        <w:pStyle w:val="Heading3"/>
        <w:keepNext w:val="0"/>
        <w:keepLines w:val="0"/>
        <w:spacing w:before="280" w:lineRule="auto"/>
        <w:rPr>
          <w:color w:val="000000"/>
          <w:sz w:val="26"/>
          <w:szCs w:val="26"/>
        </w:rPr>
      </w:pPr>
      <w:bookmarkStart w:colFirst="0" w:colLast="0" w:name="_9uj3p44z8frl" w:id="47"/>
      <w:bookmarkEnd w:id="47"/>
      <w:r w:rsidDel="00000000" w:rsidR="00000000" w:rsidRPr="00000000">
        <w:rPr>
          <w:color w:val="000000"/>
          <w:sz w:val="26"/>
          <w:szCs w:val="26"/>
          <w:rtl w:val="0"/>
        </w:rPr>
        <w:t xml:space="preserve">SIP Calculator</w:t>
      </w:r>
    </w:p>
    <w:p w:rsidR="00000000" w:rsidDel="00000000" w:rsidP="00000000" w:rsidRDefault="00000000" w:rsidRPr="00000000" w14:paraId="00000108">
      <w:pPr>
        <w:numPr>
          <w:ilvl w:val="0"/>
          <w:numId w:val="17"/>
        </w:numPr>
        <w:spacing w:after="240" w:before="240" w:lineRule="auto"/>
        <w:ind w:left="720" w:hanging="360"/>
        <w:rPr>
          <w:sz w:val="24"/>
          <w:szCs w:val="24"/>
        </w:rPr>
      </w:pPr>
      <w:r w:rsidDel="00000000" w:rsidR="00000000" w:rsidRPr="00000000">
        <w:rPr>
          <w:sz w:val="24"/>
          <w:szCs w:val="24"/>
          <w:rtl w:val="0"/>
        </w:rPr>
        <w:t xml:space="preserve">Future Value = P × ((1 + r)^n - 1) × (1 + r) ÷ r where P = monthly investment, r = monthly return rate, n = periods in months</w:t>
      </w:r>
    </w:p>
    <w:p w:rsidR="00000000" w:rsidDel="00000000" w:rsidP="00000000" w:rsidRDefault="00000000" w:rsidRPr="00000000" w14:paraId="00000109">
      <w:pPr>
        <w:pStyle w:val="Heading3"/>
        <w:keepNext w:val="0"/>
        <w:keepLines w:val="0"/>
        <w:spacing w:before="280" w:lineRule="auto"/>
        <w:rPr>
          <w:color w:val="000000"/>
          <w:sz w:val="26"/>
          <w:szCs w:val="26"/>
        </w:rPr>
      </w:pPr>
      <w:bookmarkStart w:colFirst="0" w:colLast="0" w:name="_agyo0229uol4" w:id="48"/>
      <w:bookmarkEnd w:id="48"/>
      <w:r w:rsidDel="00000000" w:rsidR="00000000" w:rsidRPr="00000000">
        <w:rPr>
          <w:color w:val="000000"/>
          <w:sz w:val="26"/>
          <w:szCs w:val="26"/>
          <w:rtl w:val="0"/>
        </w:rPr>
        <w:t xml:space="preserve">EMI Calculator</w:t>
      </w:r>
    </w:p>
    <w:p w:rsidR="00000000" w:rsidDel="00000000" w:rsidP="00000000" w:rsidRDefault="00000000" w:rsidRPr="00000000" w14:paraId="0000010A">
      <w:pPr>
        <w:numPr>
          <w:ilvl w:val="0"/>
          <w:numId w:val="56"/>
        </w:numPr>
        <w:spacing w:after="240" w:before="240" w:lineRule="auto"/>
        <w:ind w:left="720" w:hanging="360"/>
        <w:rPr>
          <w:sz w:val="24"/>
          <w:szCs w:val="24"/>
        </w:rPr>
      </w:pPr>
      <w:r w:rsidDel="00000000" w:rsidR="00000000" w:rsidRPr="00000000">
        <w:rPr>
          <w:sz w:val="24"/>
          <w:szCs w:val="24"/>
          <w:rtl w:val="0"/>
        </w:rPr>
        <w:t xml:space="preserve">EMI = P × r × (1 + r)^n ÷ ((1 + r)^n - 1) where P = loan amount, r = monthly interest rate, n = loan tenure in months</w:t>
      </w:r>
    </w:p>
    <w:p w:rsidR="00000000" w:rsidDel="00000000" w:rsidP="00000000" w:rsidRDefault="00000000" w:rsidRPr="00000000" w14:paraId="0000010B">
      <w:pPr>
        <w:pStyle w:val="Heading3"/>
        <w:keepNext w:val="0"/>
        <w:keepLines w:val="0"/>
        <w:spacing w:before="280" w:lineRule="auto"/>
        <w:rPr>
          <w:color w:val="000000"/>
          <w:sz w:val="26"/>
          <w:szCs w:val="26"/>
        </w:rPr>
      </w:pPr>
      <w:bookmarkStart w:colFirst="0" w:colLast="0" w:name="_t1m37t2z7293" w:id="49"/>
      <w:bookmarkEnd w:id="49"/>
      <w:r w:rsidDel="00000000" w:rsidR="00000000" w:rsidRPr="00000000">
        <w:rPr>
          <w:color w:val="000000"/>
          <w:sz w:val="26"/>
          <w:szCs w:val="26"/>
          <w:rtl w:val="0"/>
        </w:rPr>
        <w:t xml:space="preserve">Lump Sum Calculator</w:t>
      </w:r>
    </w:p>
    <w:p w:rsidR="00000000" w:rsidDel="00000000" w:rsidP="00000000" w:rsidRDefault="00000000" w:rsidRPr="00000000" w14:paraId="0000010C">
      <w:pPr>
        <w:numPr>
          <w:ilvl w:val="0"/>
          <w:numId w:val="52"/>
        </w:numPr>
        <w:spacing w:after="240" w:before="240" w:lineRule="auto"/>
        <w:ind w:left="720" w:hanging="360"/>
        <w:rPr>
          <w:sz w:val="24"/>
          <w:szCs w:val="24"/>
        </w:rPr>
      </w:pPr>
      <w:r w:rsidDel="00000000" w:rsidR="00000000" w:rsidRPr="00000000">
        <w:rPr>
          <w:sz w:val="24"/>
          <w:szCs w:val="24"/>
          <w:rtl w:val="0"/>
        </w:rPr>
        <w:t xml:space="preserve">Future Value = P × (1 + r)^n where P = principal amount, r = annual return rate, n = time period in years</w:t>
      </w:r>
    </w:p>
    <w:p w:rsidR="00000000" w:rsidDel="00000000" w:rsidP="00000000" w:rsidRDefault="00000000" w:rsidRPr="00000000" w14:paraId="0000010D">
      <w:pPr>
        <w:pStyle w:val="Heading3"/>
        <w:keepNext w:val="0"/>
        <w:keepLines w:val="0"/>
        <w:spacing w:before="280" w:lineRule="auto"/>
        <w:rPr>
          <w:color w:val="000000"/>
          <w:sz w:val="26"/>
          <w:szCs w:val="26"/>
        </w:rPr>
      </w:pPr>
      <w:bookmarkStart w:colFirst="0" w:colLast="0" w:name="_alqnztgvxtet" w:id="50"/>
      <w:bookmarkEnd w:id="50"/>
      <w:r w:rsidDel="00000000" w:rsidR="00000000" w:rsidRPr="00000000">
        <w:rPr>
          <w:color w:val="000000"/>
          <w:sz w:val="26"/>
          <w:szCs w:val="26"/>
          <w:rtl w:val="0"/>
        </w:rPr>
        <w:t xml:space="preserve">Goal Calculator</w:t>
      </w:r>
    </w:p>
    <w:p w:rsidR="00000000" w:rsidDel="00000000" w:rsidP="00000000" w:rsidRDefault="00000000" w:rsidRPr="00000000" w14:paraId="0000010E">
      <w:pPr>
        <w:numPr>
          <w:ilvl w:val="0"/>
          <w:numId w:val="64"/>
        </w:numPr>
        <w:spacing w:after="240" w:before="240" w:lineRule="auto"/>
        <w:ind w:left="720" w:hanging="360"/>
        <w:rPr>
          <w:sz w:val="24"/>
          <w:szCs w:val="24"/>
        </w:rPr>
      </w:pPr>
      <w:r w:rsidDel="00000000" w:rsidR="00000000" w:rsidRPr="00000000">
        <w:rPr>
          <w:sz w:val="24"/>
          <w:szCs w:val="24"/>
          <w:rtl w:val="0"/>
        </w:rPr>
        <w:t xml:space="preserve">Monthly investment = Future Value ÷ (((1 + r)^n - 1) × (1 + r) ÷ r) where r = monthly return rate, n = time period in months</w:t>
      </w:r>
    </w:p>
    <w:p w:rsidR="00000000" w:rsidDel="00000000" w:rsidP="00000000" w:rsidRDefault="00000000" w:rsidRPr="00000000" w14:paraId="0000010F">
      <w:pPr>
        <w:pStyle w:val="Heading3"/>
        <w:keepNext w:val="0"/>
        <w:keepLines w:val="0"/>
        <w:spacing w:before="280" w:lineRule="auto"/>
        <w:rPr>
          <w:color w:val="000000"/>
          <w:sz w:val="26"/>
          <w:szCs w:val="26"/>
        </w:rPr>
      </w:pPr>
      <w:bookmarkStart w:colFirst="0" w:colLast="0" w:name="_2b0jhi8tpgx9" w:id="51"/>
      <w:bookmarkEnd w:id="51"/>
      <w:r w:rsidDel="00000000" w:rsidR="00000000" w:rsidRPr="00000000">
        <w:rPr>
          <w:color w:val="000000"/>
          <w:sz w:val="26"/>
          <w:szCs w:val="26"/>
          <w:rtl w:val="0"/>
        </w:rPr>
        <w:t xml:space="preserve">Tax Formulas</w:t>
      </w:r>
    </w:p>
    <w:p w:rsidR="00000000" w:rsidDel="00000000" w:rsidP="00000000" w:rsidRDefault="00000000" w:rsidRPr="00000000" w14:paraId="00000110">
      <w:pPr>
        <w:numPr>
          <w:ilvl w:val="0"/>
          <w:numId w:val="59"/>
        </w:numPr>
        <w:spacing w:after="0" w:afterAutospacing="0" w:before="240" w:lineRule="auto"/>
        <w:ind w:left="720" w:hanging="360"/>
        <w:rPr>
          <w:sz w:val="24"/>
          <w:szCs w:val="24"/>
        </w:rPr>
      </w:pPr>
      <w:r w:rsidDel="00000000" w:rsidR="00000000" w:rsidRPr="00000000">
        <w:rPr>
          <w:sz w:val="24"/>
          <w:szCs w:val="24"/>
          <w:rtl w:val="0"/>
        </w:rPr>
        <w:t xml:space="preserve">Income Tax (New Regime FY 2024-25):</w:t>
      </w:r>
    </w:p>
    <w:p w:rsidR="00000000" w:rsidDel="00000000" w:rsidP="00000000" w:rsidRDefault="00000000" w:rsidRPr="00000000" w14:paraId="00000111">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Up to ₹3 lakh: Nil</w:t>
      </w:r>
    </w:p>
    <w:p w:rsidR="00000000" w:rsidDel="00000000" w:rsidP="00000000" w:rsidRDefault="00000000" w:rsidRPr="00000000" w14:paraId="00000112">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₹3-7 lakh: 5%</w:t>
      </w:r>
    </w:p>
    <w:p w:rsidR="00000000" w:rsidDel="00000000" w:rsidP="00000000" w:rsidRDefault="00000000" w:rsidRPr="00000000" w14:paraId="00000113">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₹7-10 lakh: 10%</w:t>
      </w:r>
    </w:p>
    <w:p w:rsidR="00000000" w:rsidDel="00000000" w:rsidP="00000000" w:rsidRDefault="00000000" w:rsidRPr="00000000" w14:paraId="00000114">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₹10-12 lakh: 15%</w:t>
      </w:r>
    </w:p>
    <w:p w:rsidR="00000000" w:rsidDel="00000000" w:rsidP="00000000" w:rsidRDefault="00000000" w:rsidRPr="00000000" w14:paraId="00000115">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₹12-15 lakh: 20%</w:t>
      </w:r>
    </w:p>
    <w:p w:rsidR="00000000" w:rsidDel="00000000" w:rsidP="00000000" w:rsidRDefault="00000000" w:rsidRPr="00000000" w14:paraId="00000116">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Above ₹15 lakh: 30%</w:t>
      </w:r>
    </w:p>
    <w:p w:rsidR="00000000" w:rsidDel="00000000" w:rsidP="00000000" w:rsidRDefault="00000000" w:rsidRPr="00000000" w14:paraId="00000117">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Standard Deduction: ₹50,000 for salaried individuals</w:t>
      </w:r>
    </w:p>
    <w:p w:rsidR="00000000" w:rsidDel="00000000" w:rsidP="00000000" w:rsidRDefault="00000000" w:rsidRPr="00000000" w14:paraId="00000118">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LTCG on equity/equity funds: 10% above ₹1 lakh</w:t>
      </w:r>
    </w:p>
    <w:p w:rsidR="00000000" w:rsidDel="00000000" w:rsidP="00000000" w:rsidRDefault="00000000" w:rsidRPr="00000000" w14:paraId="00000119">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LTCG on debt funds: As per income tax slab</w:t>
      </w:r>
    </w:p>
    <w:p w:rsidR="00000000" w:rsidDel="00000000" w:rsidP="00000000" w:rsidRDefault="00000000" w:rsidRPr="00000000" w14:paraId="0000011A">
      <w:pPr>
        <w:numPr>
          <w:ilvl w:val="0"/>
          <w:numId w:val="59"/>
        </w:numPr>
        <w:spacing w:after="240" w:before="0" w:beforeAutospacing="0" w:lineRule="auto"/>
        <w:ind w:left="720" w:hanging="360"/>
        <w:rPr>
          <w:sz w:val="24"/>
          <w:szCs w:val="24"/>
        </w:rPr>
      </w:pPr>
      <w:r w:rsidDel="00000000" w:rsidR="00000000" w:rsidRPr="00000000">
        <w:rPr>
          <w:sz w:val="24"/>
          <w:szCs w:val="24"/>
          <w:rtl w:val="0"/>
        </w:rPr>
        <w:t xml:space="preserve">LTCG on property: 20% with indexation benefit</w:t>
      </w:r>
    </w:p>
    <w:p w:rsidR="00000000" w:rsidDel="00000000" w:rsidP="00000000" w:rsidRDefault="00000000" w:rsidRPr="00000000" w14:paraId="0000011B">
      <w:pPr>
        <w:pStyle w:val="Heading2"/>
        <w:keepNext w:val="0"/>
        <w:keepLines w:val="0"/>
        <w:spacing w:after="80" w:lineRule="auto"/>
        <w:rPr>
          <w:sz w:val="34"/>
          <w:szCs w:val="34"/>
        </w:rPr>
      </w:pPr>
      <w:bookmarkStart w:colFirst="0" w:colLast="0" w:name="_r7r85ow0lpna" w:id="52"/>
      <w:bookmarkEnd w:id="52"/>
      <w:r w:rsidDel="00000000" w:rsidR="00000000" w:rsidRPr="00000000">
        <w:rPr>
          <w:sz w:val="34"/>
          <w:szCs w:val="34"/>
          <w:rtl w:val="0"/>
        </w:rPr>
        <w:t xml:space="preserve">11. Risk Management</w:t>
      </w:r>
    </w:p>
    <w:p w:rsidR="00000000" w:rsidDel="00000000" w:rsidP="00000000" w:rsidRDefault="00000000" w:rsidRPr="00000000" w14:paraId="0000011C">
      <w:pPr>
        <w:pStyle w:val="Heading3"/>
        <w:keepNext w:val="0"/>
        <w:keepLines w:val="0"/>
        <w:spacing w:before="280" w:lineRule="auto"/>
        <w:rPr>
          <w:color w:val="000000"/>
          <w:sz w:val="26"/>
          <w:szCs w:val="26"/>
        </w:rPr>
      </w:pPr>
      <w:bookmarkStart w:colFirst="0" w:colLast="0" w:name="_5pnwawzhcg6" w:id="53"/>
      <w:bookmarkEnd w:id="53"/>
      <w:r w:rsidDel="00000000" w:rsidR="00000000" w:rsidRPr="00000000">
        <w:rPr>
          <w:color w:val="000000"/>
          <w:sz w:val="26"/>
          <w:szCs w:val="26"/>
          <w:rtl w:val="0"/>
        </w:rPr>
        <w:t xml:space="preserve">Insurance Requirements</w:t>
      </w:r>
    </w:p>
    <w:p w:rsidR="00000000" w:rsidDel="00000000" w:rsidP="00000000" w:rsidRDefault="00000000" w:rsidRPr="00000000" w14:paraId="0000011D">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Life Insurance: 10-15 times annual income as sum assured</w:t>
      </w:r>
    </w:p>
    <w:p w:rsidR="00000000" w:rsidDel="00000000" w:rsidP="00000000" w:rsidRDefault="00000000" w:rsidRPr="00000000" w14:paraId="0000011E">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Health Insurance: Minimum ₹5 lakh individual, ₹10 lakh family floater</w:t>
      </w:r>
    </w:p>
    <w:p w:rsidR="00000000" w:rsidDel="00000000" w:rsidP="00000000" w:rsidRDefault="00000000" w:rsidRPr="00000000" w14:paraId="0000011F">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Critical Illness: Additional coverage of ₹25-50 lakh</w:t>
      </w:r>
    </w:p>
    <w:p w:rsidR="00000000" w:rsidDel="00000000" w:rsidP="00000000" w:rsidRDefault="00000000" w:rsidRPr="00000000" w14:paraId="00000120">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Personal Accident: Sum assured equal to annual income</w:t>
      </w:r>
    </w:p>
    <w:p w:rsidR="00000000" w:rsidDel="00000000" w:rsidP="00000000" w:rsidRDefault="00000000" w:rsidRPr="00000000" w14:paraId="00000121">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Home Insurance: Coverage equal to property value</w:t>
      </w:r>
    </w:p>
    <w:p w:rsidR="00000000" w:rsidDel="00000000" w:rsidP="00000000" w:rsidRDefault="00000000" w:rsidRPr="00000000" w14:paraId="00000122">
      <w:pPr>
        <w:pStyle w:val="Heading3"/>
        <w:keepNext w:val="0"/>
        <w:keepLines w:val="0"/>
        <w:spacing w:before="280" w:lineRule="auto"/>
        <w:rPr>
          <w:color w:val="000000"/>
          <w:sz w:val="26"/>
          <w:szCs w:val="26"/>
        </w:rPr>
      </w:pPr>
      <w:bookmarkStart w:colFirst="0" w:colLast="0" w:name="_i8nixr2qnepe" w:id="54"/>
      <w:bookmarkEnd w:id="54"/>
      <w:r w:rsidDel="00000000" w:rsidR="00000000" w:rsidRPr="00000000">
        <w:rPr>
          <w:color w:val="000000"/>
          <w:sz w:val="26"/>
          <w:szCs w:val="26"/>
          <w:rtl w:val="0"/>
        </w:rPr>
        <w:t xml:space="preserve">Emergency Fund Sizing</w:t>
      </w:r>
    </w:p>
    <w:p w:rsidR="00000000" w:rsidDel="00000000" w:rsidP="00000000" w:rsidRDefault="00000000" w:rsidRPr="00000000" w14:paraId="00000123">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Single income, no dependents: 3-6 months of expenses</w:t>
      </w:r>
    </w:p>
    <w:p w:rsidR="00000000" w:rsidDel="00000000" w:rsidP="00000000" w:rsidRDefault="00000000" w:rsidRPr="00000000" w14:paraId="00000124">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Single income, dependents: 6-9 months of expenses</w:t>
      </w:r>
    </w:p>
    <w:p w:rsidR="00000000" w:rsidDel="00000000" w:rsidP="00000000" w:rsidRDefault="00000000" w:rsidRPr="00000000" w14:paraId="00000125">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Dual income, dependents: 6 months of expenses</w:t>
      </w:r>
    </w:p>
    <w:p w:rsidR="00000000" w:rsidDel="00000000" w:rsidP="00000000" w:rsidRDefault="00000000" w:rsidRPr="00000000" w14:paraId="00000126">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Self-employed/variable income: 9-12 months of expenses</w:t>
      </w:r>
    </w:p>
    <w:p w:rsidR="00000000" w:rsidDel="00000000" w:rsidP="00000000" w:rsidRDefault="00000000" w:rsidRPr="00000000" w14:paraId="00000127">
      <w:pPr>
        <w:pStyle w:val="Heading3"/>
        <w:keepNext w:val="0"/>
        <w:keepLines w:val="0"/>
        <w:spacing w:before="280" w:lineRule="auto"/>
        <w:rPr>
          <w:color w:val="000000"/>
          <w:sz w:val="26"/>
          <w:szCs w:val="26"/>
        </w:rPr>
      </w:pPr>
      <w:bookmarkStart w:colFirst="0" w:colLast="0" w:name="_6pr98ygs5xcg" w:id="55"/>
      <w:bookmarkEnd w:id="55"/>
      <w:r w:rsidDel="00000000" w:rsidR="00000000" w:rsidRPr="00000000">
        <w:rPr>
          <w:color w:val="000000"/>
          <w:sz w:val="26"/>
          <w:szCs w:val="26"/>
          <w:rtl w:val="0"/>
        </w:rPr>
        <w:t xml:space="preserve">Financial Risk Assessment</w:t>
      </w:r>
    </w:p>
    <w:p w:rsidR="00000000" w:rsidDel="00000000" w:rsidP="00000000" w:rsidRDefault="00000000" w:rsidRPr="00000000" w14:paraId="00000128">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Debt-to-income ratio: Should be below 40%</w:t>
      </w:r>
    </w:p>
    <w:p w:rsidR="00000000" w:rsidDel="00000000" w:rsidP="00000000" w:rsidRDefault="00000000" w:rsidRPr="00000000" w14:paraId="00000129">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EMI-to-income ratio: Should be below 50%</w:t>
      </w:r>
    </w:p>
    <w:p w:rsidR="00000000" w:rsidDel="00000000" w:rsidP="00000000" w:rsidRDefault="00000000" w:rsidRPr="00000000" w14:paraId="0000012A">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Savings rate: Should be minimum 20% of income</w:t>
      </w:r>
    </w:p>
    <w:p w:rsidR="00000000" w:rsidDel="00000000" w:rsidP="00000000" w:rsidRDefault="00000000" w:rsidRPr="00000000" w14:paraId="0000012B">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Insurance gaps: Difference between required and actual coverage</w:t>
      </w:r>
    </w:p>
    <w:p w:rsidR="00000000" w:rsidDel="00000000" w:rsidP="00000000" w:rsidRDefault="00000000" w:rsidRPr="00000000" w14:paraId="0000012C">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Investment concentration risk: No single investment &gt;25% of portfolio (except primary residence)</w:t>
      </w:r>
    </w:p>
    <w:p w:rsidR="00000000" w:rsidDel="00000000" w:rsidP="00000000" w:rsidRDefault="00000000" w:rsidRPr="00000000" w14:paraId="0000012D">
      <w:pPr>
        <w:pStyle w:val="Heading2"/>
        <w:keepNext w:val="0"/>
        <w:keepLines w:val="0"/>
        <w:spacing w:after="80" w:lineRule="auto"/>
        <w:rPr>
          <w:sz w:val="34"/>
          <w:szCs w:val="34"/>
        </w:rPr>
      </w:pPr>
      <w:bookmarkStart w:colFirst="0" w:colLast="0" w:name="_15rm3oaxknv3" w:id="56"/>
      <w:bookmarkEnd w:id="56"/>
      <w:r w:rsidDel="00000000" w:rsidR="00000000" w:rsidRPr="00000000">
        <w:rPr>
          <w:sz w:val="34"/>
          <w:szCs w:val="34"/>
          <w:rtl w:val="0"/>
        </w:rPr>
        <w:t xml:space="preserve">12. Financial Regulations &amp; KYC</w:t>
      </w:r>
    </w:p>
    <w:p w:rsidR="00000000" w:rsidDel="00000000" w:rsidP="00000000" w:rsidRDefault="00000000" w:rsidRPr="00000000" w14:paraId="0000012E">
      <w:pPr>
        <w:pStyle w:val="Heading3"/>
        <w:keepNext w:val="0"/>
        <w:keepLines w:val="0"/>
        <w:spacing w:before="280" w:lineRule="auto"/>
        <w:rPr>
          <w:color w:val="000000"/>
          <w:sz w:val="26"/>
          <w:szCs w:val="26"/>
        </w:rPr>
      </w:pPr>
      <w:bookmarkStart w:colFirst="0" w:colLast="0" w:name="_subkqyvj1982" w:id="57"/>
      <w:bookmarkEnd w:id="57"/>
      <w:r w:rsidDel="00000000" w:rsidR="00000000" w:rsidRPr="00000000">
        <w:rPr>
          <w:color w:val="000000"/>
          <w:sz w:val="26"/>
          <w:szCs w:val="26"/>
          <w:rtl w:val="0"/>
        </w:rPr>
        <w:t xml:space="preserve">KYC Requirements</w:t>
      </w:r>
    </w:p>
    <w:p w:rsidR="00000000" w:rsidDel="00000000" w:rsidP="00000000" w:rsidRDefault="00000000" w:rsidRPr="00000000" w14:paraId="0000012F">
      <w:pPr>
        <w:numPr>
          <w:ilvl w:val="0"/>
          <w:numId w:val="61"/>
        </w:numPr>
        <w:spacing w:after="0" w:afterAutospacing="0" w:before="240" w:lineRule="auto"/>
        <w:ind w:left="720" w:hanging="360"/>
        <w:rPr>
          <w:sz w:val="24"/>
          <w:szCs w:val="24"/>
        </w:rPr>
      </w:pPr>
      <w:r w:rsidDel="00000000" w:rsidR="00000000" w:rsidRPr="00000000">
        <w:rPr>
          <w:sz w:val="24"/>
          <w:szCs w:val="24"/>
          <w:rtl w:val="0"/>
        </w:rPr>
        <w:t xml:space="preserve">Valid ID proof: Aadhaar, PAN, Passport, Driving License</w:t>
      </w:r>
    </w:p>
    <w:p w:rsidR="00000000" w:rsidDel="00000000" w:rsidP="00000000" w:rsidRDefault="00000000" w:rsidRPr="00000000" w14:paraId="00000130">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Address proof: Aadhaar, Passport, Utility bills</w:t>
      </w:r>
    </w:p>
    <w:p w:rsidR="00000000" w:rsidDel="00000000" w:rsidP="00000000" w:rsidRDefault="00000000" w:rsidRPr="00000000" w14:paraId="00000131">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PAN card: Mandatory for investments above ₹50,000</w:t>
      </w:r>
    </w:p>
    <w:p w:rsidR="00000000" w:rsidDel="00000000" w:rsidP="00000000" w:rsidRDefault="00000000" w:rsidRPr="00000000" w14:paraId="00000132">
      <w:pPr>
        <w:numPr>
          <w:ilvl w:val="0"/>
          <w:numId w:val="61"/>
        </w:numPr>
        <w:spacing w:after="240" w:before="0" w:beforeAutospacing="0" w:lineRule="auto"/>
        <w:ind w:left="720" w:hanging="360"/>
        <w:rPr>
          <w:sz w:val="24"/>
          <w:szCs w:val="24"/>
        </w:rPr>
      </w:pPr>
      <w:r w:rsidDel="00000000" w:rsidR="00000000" w:rsidRPr="00000000">
        <w:rPr>
          <w:sz w:val="24"/>
          <w:szCs w:val="24"/>
          <w:rtl w:val="0"/>
        </w:rPr>
        <w:t xml:space="preserve">FATCA declaration: For foreign tax compliance</w:t>
      </w:r>
    </w:p>
    <w:p w:rsidR="00000000" w:rsidDel="00000000" w:rsidP="00000000" w:rsidRDefault="00000000" w:rsidRPr="00000000" w14:paraId="00000133">
      <w:pPr>
        <w:pStyle w:val="Heading3"/>
        <w:keepNext w:val="0"/>
        <w:keepLines w:val="0"/>
        <w:spacing w:before="280" w:lineRule="auto"/>
        <w:rPr>
          <w:color w:val="000000"/>
          <w:sz w:val="26"/>
          <w:szCs w:val="26"/>
        </w:rPr>
      </w:pPr>
      <w:bookmarkStart w:colFirst="0" w:colLast="0" w:name="_a584s3t8nkto" w:id="58"/>
      <w:bookmarkEnd w:id="58"/>
      <w:r w:rsidDel="00000000" w:rsidR="00000000" w:rsidRPr="00000000">
        <w:rPr>
          <w:color w:val="000000"/>
          <w:sz w:val="26"/>
          <w:szCs w:val="26"/>
          <w:rtl w:val="0"/>
        </w:rPr>
        <w:t xml:space="preserve">Regulatory Bodies</w:t>
      </w:r>
    </w:p>
    <w:p w:rsidR="00000000" w:rsidDel="00000000" w:rsidP="00000000" w:rsidRDefault="00000000" w:rsidRPr="00000000" w14:paraId="00000134">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RBI: Banking regulations, interest rates</w:t>
      </w:r>
    </w:p>
    <w:p w:rsidR="00000000" w:rsidDel="00000000" w:rsidP="00000000" w:rsidRDefault="00000000" w:rsidRPr="00000000" w14:paraId="00000135">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SEBI: Capital markets, mutual funds, portfolio management</w:t>
      </w:r>
    </w:p>
    <w:p w:rsidR="00000000" w:rsidDel="00000000" w:rsidP="00000000" w:rsidRDefault="00000000" w:rsidRPr="00000000" w14:paraId="00000136">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IRDAI: Insurance products and companies</w:t>
      </w:r>
    </w:p>
    <w:p w:rsidR="00000000" w:rsidDel="00000000" w:rsidP="00000000" w:rsidRDefault="00000000" w:rsidRPr="00000000" w14:paraId="00000137">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PFRDA: Pension funds and NPS</w:t>
      </w:r>
    </w:p>
    <w:p w:rsidR="00000000" w:rsidDel="00000000" w:rsidP="00000000" w:rsidRDefault="00000000" w:rsidRPr="00000000" w14:paraId="00000138">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AMFI: Self-regulatory organization for mutual funds</w:t>
      </w:r>
    </w:p>
    <w:p w:rsidR="00000000" w:rsidDel="00000000" w:rsidP="00000000" w:rsidRDefault="00000000" w:rsidRPr="00000000" w14:paraId="00000139">
      <w:pPr>
        <w:pStyle w:val="Heading3"/>
        <w:keepNext w:val="0"/>
        <w:keepLines w:val="0"/>
        <w:spacing w:before="280" w:lineRule="auto"/>
        <w:rPr>
          <w:color w:val="000000"/>
          <w:sz w:val="26"/>
          <w:szCs w:val="26"/>
        </w:rPr>
      </w:pPr>
      <w:bookmarkStart w:colFirst="0" w:colLast="0" w:name="_kp7egp4uxlue" w:id="59"/>
      <w:bookmarkEnd w:id="59"/>
      <w:r w:rsidDel="00000000" w:rsidR="00000000" w:rsidRPr="00000000">
        <w:rPr>
          <w:color w:val="000000"/>
          <w:sz w:val="26"/>
          <w:szCs w:val="26"/>
          <w:rtl w:val="0"/>
        </w:rPr>
        <w:t xml:space="preserve">Investor Protection</w:t>
      </w:r>
    </w:p>
    <w:p w:rsidR="00000000" w:rsidDel="00000000" w:rsidP="00000000" w:rsidRDefault="00000000" w:rsidRPr="00000000" w14:paraId="0000013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SEBI Scores: Online complaint system for market participants</w:t>
      </w:r>
    </w:p>
    <w:p w:rsidR="00000000" w:rsidDel="00000000" w:rsidP="00000000" w:rsidRDefault="00000000" w:rsidRPr="00000000" w14:paraId="0000013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Banking Ombudsman: For banking complaints</w:t>
      </w:r>
    </w:p>
    <w:p w:rsidR="00000000" w:rsidDel="00000000" w:rsidP="00000000" w:rsidRDefault="00000000" w:rsidRPr="00000000" w14:paraId="0000013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Insurance Ombudsman: For insurance complaints</w:t>
      </w:r>
    </w:p>
    <w:p w:rsidR="00000000" w:rsidDel="00000000" w:rsidP="00000000" w:rsidRDefault="00000000" w:rsidRPr="00000000" w14:paraId="0000013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CDSL/NSDL: Depositories for securities</w:t>
      </w:r>
    </w:p>
    <w:p w:rsidR="00000000" w:rsidDel="00000000" w:rsidP="00000000" w:rsidRDefault="00000000" w:rsidRPr="00000000" w14:paraId="0000013E">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Investor Education &amp; Protection Fund: For unclaimed dividends/shares</w:t>
      </w:r>
    </w:p>
    <w:p w:rsidR="00000000" w:rsidDel="00000000" w:rsidP="00000000" w:rsidRDefault="00000000" w:rsidRPr="00000000" w14:paraId="0000013F">
      <w:pPr>
        <w:pStyle w:val="Heading2"/>
        <w:keepNext w:val="0"/>
        <w:keepLines w:val="0"/>
        <w:spacing w:after="80" w:lineRule="auto"/>
        <w:rPr>
          <w:sz w:val="34"/>
          <w:szCs w:val="34"/>
        </w:rPr>
      </w:pPr>
      <w:bookmarkStart w:colFirst="0" w:colLast="0" w:name="_daaaqq3sx94t" w:id="60"/>
      <w:bookmarkEnd w:id="60"/>
      <w:r w:rsidDel="00000000" w:rsidR="00000000" w:rsidRPr="00000000">
        <w:rPr>
          <w:sz w:val="34"/>
          <w:szCs w:val="34"/>
          <w:rtl w:val="0"/>
        </w:rPr>
        <w:t xml:space="preserve">13. Financial Recommendations by Life Stage</w:t>
      </w:r>
    </w:p>
    <w:p w:rsidR="00000000" w:rsidDel="00000000" w:rsidP="00000000" w:rsidRDefault="00000000" w:rsidRPr="00000000" w14:paraId="00000140">
      <w:pPr>
        <w:pStyle w:val="Heading3"/>
        <w:keepNext w:val="0"/>
        <w:keepLines w:val="0"/>
        <w:spacing w:before="280" w:lineRule="auto"/>
        <w:rPr>
          <w:color w:val="000000"/>
          <w:sz w:val="26"/>
          <w:szCs w:val="26"/>
        </w:rPr>
      </w:pPr>
      <w:bookmarkStart w:colFirst="0" w:colLast="0" w:name="_pgq6r4ctz3ab" w:id="61"/>
      <w:bookmarkEnd w:id="61"/>
      <w:r w:rsidDel="00000000" w:rsidR="00000000" w:rsidRPr="00000000">
        <w:rPr>
          <w:color w:val="000000"/>
          <w:sz w:val="26"/>
          <w:szCs w:val="26"/>
          <w:rtl w:val="0"/>
        </w:rPr>
        <w:t xml:space="preserve">Young Professionals (22-30 years)</w:t>
      </w:r>
    </w:p>
    <w:p w:rsidR="00000000" w:rsidDel="00000000" w:rsidP="00000000" w:rsidRDefault="00000000" w:rsidRPr="00000000" w14:paraId="00000141">
      <w:pPr>
        <w:numPr>
          <w:ilvl w:val="0"/>
          <w:numId w:val="63"/>
        </w:numPr>
        <w:spacing w:after="0" w:afterAutospacing="0" w:before="240" w:lineRule="auto"/>
        <w:ind w:left="720" w:hanging="360"/>
        <w:rPr>
          <w:sz w:val="24"/>
          <w:szCs w:val="24"/>
        </w:rPr>
      </w:pPr>
      <w:r w:rsidDel="00000000" w:rsidR="00000000" w:rsidRPr="00000000">
        <w:rPr>
          <w:sz w:val="24"/>
          <w:szCs w:val="24"/>
          <w:rtl w:val="0"/>
        </w:rPr>
        <w:t xml:space="preserve">Investment allocation: 70-80% equity, 20-30% debt</w:t>
      </w:r>
    </w:p>
    <w:p w:rsidR="00000000" w:rsidDel="00000000" w:rsidP="00000000" w:rsidRDefault="00000000" w:rsidRPr="00000000" w14:paraId="00000142">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Term insurance: 10 times annual income</w:t>
      </w:r>
    </w:p>
    <w:p w:rsidR="00000000" w:rsidDel="00000000" w:rsidP="00000000" w:rsidRDefault="00000000" w:rsidRPr="00000000" w14:paraId="00000143">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Health insurance: ₹5 lakh coverage</w:t>
      </w:r>
    </w:p>
    <w:p w:rsidR="00000000" w:rsidDel="00000000" w:rsidP="00000000" w:rsidRDefault="00000000" w:rsidRPr="00000000" w14:paraId="00000144">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Emergency fund: 3-6 months of expenses</w:t>
      </w:r>
    </w:p>
    <w:p w:rsidR="00000000" w:rsidDel="00000000" w:rsidP="00000000" w:rsidRDefault="00000000" w:rsidRPr="00000000" w14:paraId="00000145">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Focus: Aggressive wealth creation, skill development</w:t>
      </w:r>
    </w:p>
    <w:p w:rsidR="00000000" w:rsidDel="00000000" w:rsidP="00000000" w:rsidRDefault="00000000" w:rsidRPr="00000000" w14:paraId="00000146">
      <w:pPr>
        <w:numPr>
          <w:ilvl w:val="0"/>
          <w:numId w:val="63"/>
        </w:numPr>
        <w:spacing w:after="240" w:before="0" w:beforeAutospacing="0" w:lineRule="auto"/>
        <w:ind w:left="720" w:hanging="360"/>
        <w:rPr>
          <w:sz w:val="24"/>
          <w:szCs w:val="24"/>
        </w:rPr>
      </w:pPr>
      <w:r w:rsidDel="00000000" w:rsidR="00000000" w:rsidRPr="00000000">
        <w:rPr>
          <w:sz w:val="24"/>
          <w:szCs w:val="24"/>
          <w:rtl w:val="0"/>
        </w:rPr>
        <w:t xml:space="preserve">Key products: ELSS funds, index funds, PPF, NPS</w:t>
      </w:r>
    </w:p>
    <w:p w:rsidR="00000000" w:rsidDel="00000000" w:rsidP="00000000" w:rsidRDefault="00000000" w:rsidRPr="00000000" w14:paraId="00000147">
      <w:pPr>
        <w:pStyle w:val="Heading3"/>
        <w:keepNext w:val="0"/>
        <w:keepLines w:val="0"/>
        <w:spacing w:before="280" w:lineRule="auto"/>
        <w:rPr>
          <w:color w:val="000000"/>
          <w:sz w:val="26"/>
          <w:szCs w:val="26"/>
        </w:rPr>
      </w:pPr>
      <w:bookmarkStart w:colFirst="0" w:colLast="0" w:name="_7g8r58q0bq4m" w:id="62"/>
      <w:bookmarkEnd w:id="62"/>
      <w:r w:rsidDel="00000000" w:rsidR="00000000" w:rsidRPr="00000000">
        <w:rPr>
          <w:color w:val="000000"/>
          <w:sz w:val="26"/>
          <w:szCs w:val="26"/>
          <w:rtl w:val="0"/>
        </w:rPr>
        <w:t xml:space="preserve">Family Stage (30-45 years)</w:t>
      </w:r>
    </w:p>
    <w:p w:rsidR="00000000" w:rsidDel="00000000" w:rsidP="00000000" w:rsidRDefault="00000000" w:rsidRPr="00000000" w14:paraId="00000148">
      <w:pPr>
        <w:numPr>
          <w:ilvl w:val="0"/>
          <w:numId w:val="50"/>
        </w:numPr>
        <w:spacing w:after="0" w:afterAutospacing="0" w:before="240" w:lineRule="auto"/>
        <w:ind w:left="720" w:hanging="360"/>
        <w:rPr>
          <w:sz w:val="24"/>
          <w:szCs w:val="24"/>
        </w:rPr>
      </w:pPr>
      <w:r w:rsidDel="00000000" w:rsidR="00000000" w:rsidRPr="00000000">
        <w:rPr>
          <w:sz w:val="24"/>
          <w:szCs w:val="24"/>
          <w:rtl w:val="0"/>
        </w:rPr>
        <w:t xml:space="preserve">Investment allocation: 60-70% equity, 30-40% debt</w:t>
      </w:r>
    </w:p>
    <w:p w:rsidR="00000000" w:rsidDel="00000000" w:rsidP="00000000" w:rsidRDefault="00000000" w:rsidRPr="00000000" w14:paraId="00000149">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Term insurance: 15-20 times annual income</w:t>
      </w:r>
    </w:p>
    <w:p w:rsidR="00000000" w:rsidDel="00000000" w:rsidP="00000000" w:rsidRDefault="00000000" w:rsidRPr="00000000" w14:paraId="0000014A">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Health insurance: ₹10-15 lakh family floater</w:t>
      </w:r>
    </w:p>
    <w:p w:rsidR="00000000" w:rsidDel="00000000" w:rsidP="00000000" w:rsidRDefault="00000000" w:rsidRPr="00000000" w14:paraId="0000014B">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Home purchase: Ideal time to buy first property</w:t>
      </w:r>
    </w:p>
    <w:p w:rsidR="00000000" w:rsidDel="00000000" w:rsidP="00000000" w:rsidRDefault="00000000" w:rsidRPr="00000000" w14:paraId="0000014C">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Children's education planning: Start early SIPs</w:t>
      </w:r>
    </w:p>
    <w:p w:rsidR="00000000" w:rsidDel="00000000" w:rsidP="00000000" w:rsidRDefault="00000000" w:rsidRPr="00000000" w14:paraId="0000014D">
      <w:pPr>
        <w:numPr>
          <w:ilvl w:val="0"/>
          <w:numId w:val="50"/>
        </w:numPr>
        <w:spacing w:after="240" w:before="0" w:beforeAutospacing="0" w:lineRule="auto"/>
        <w:ind w:left="720" w:hanging="360"/>
        <w:rPr>
          <w:sz w:val="24"/>
          <w:szCs w:val="24"/>
        </w:rPr>
      </w:pPr>
      <w:r w:rsidDel="00000000" w:rsidR="00000000" w:rsidRPr="00000000">
        <w:rPr>
          <w:sz w:val="24"/>
          <w:szCs w:val="24"/>
          <w:rtl w:val="0"/>
        </w:rPr>
        <w:t xml:space="preserve">Key products: Balanced funds, term insurance, education-focused investments</w:t>
      </w:r>
    </w:p>
    <w:p w:rsidR="00000000" w:rsidDel="00000000" w:rsidP="00000000" w:rsidRDefault="00000000" w:rsidRPr="00000000" w14:paraId="0000014E">
      <w:pPr>
        <w:pStyle w:val="Heading3"/>
        <w:keepNext w:val="0"/>
        <w:keepLines w:val="0"/>
        <w:spacing w:before="280" w:lineRule="auto"/>
        <w:rPr>
          <w:color w:val="000000"/>
          <w:sz w:val="26"/>
          <w:szCs w:val="26"/>
        </w:rPr>
      </w:pPr>
      <w:bookmarkStart w:colFirst="0" w:colLast="0" w:name="_ygmn3t3zgubt" w:id="63"/>
      <w:bookmarkEnd w:id="63"/>
      <w:r w:rsidDel="00000000" w:rsidR="00000000" w:rsidRPr="00000000">
        <w:rPr>
          <w:color w:val="000000"/>
          <w:sz w:val="26"/>
          <w:szCs w:val="26"/>
          <w:rtl w:val="0"/>
        </w:rPr>
        <w:t xml:space="preserve">Pre-Retirement (45-60 years)</w:t>
      </w:r>
    </w:p>
    <w:p w:rsidR="00000000" w:rsidDel="00000000" w:rsidP="00000000" w:rsidRDefault="00000000" w:rsidRPr="00000000" w14:paraId="0000014F">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Investment allocation: 40-60% equity, 40-60% debt</w:t>
      </w:r>
    </w:p>
    <w:p w:rsidR="00000000" w:rsidDel="00000000" w:rsidP="00000000" w:rsidRDefault="00000000" w:rsidRPr="00000000" w14:paraId="0000015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Debt repayment: Focus on becoming debt-free</w:t>
      </w:r>
    </w:p>
    <w:p w:rsidR="00000000" w:rsidDel="00000000" w:rsidP="00000000" w:rsidRDefault="00000000" w:rsidRPr="00000000" w14:paraId="0000015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Health insurance: Increase to ₹25 lakh, add critical illness cover</w:t>
      </w:r>
    </w:p>
    <w:p w:rsidR="00000000" w:rsidDel="00000000" w:rsidP="00000000" w:rsidRDefault="00000000" w:rsidRPr="00000000" w14:paraId="00000152">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Retirement corpus acceleration: Maximize NPS, PPF</w:t>
      </w:r>
    </w:p>
    <w:p w:rsidR="00000000" w:rsidDel="00000000" w:rsidP="00000000" w:rsidRDefault="00000000" w:rsidRPr="00000000" w14:paraId="00000153">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Key products: Conservative hybrid funds, debt funds, senior citizen FDs</w:t>
      </w:r>
    </w:p>
    <w:p w:rsidR="00000000" w:rsidDel="00000000" w:rsidP="00000000" w:rsidRDefault="00000000" w:rsidRPr="00000000" w14:paraId="00000154">
      <w:pPr>
        <w:pStyle w:val="Heading3"/>
        <w:keepNext w:val="0"/>
        <w:keepLines w:val="0"/>
        <w:spacing w:before="280" w:lineRule="auto"/>
        <w:rPr>
          <w:color w:val="000000"/>
          <w:sz w:val="26"/>
          <w:szCs w:val="26"/>
        </w:rPr>
      </w:pPr>
      <w:bookmarkStart w:colFirst="0" w:colLast="0" w:name="_3ao45hxjyvg8" w:id="64"/>
      <w:bookmarkEnd w:id="64"/>
      <w:r w:rsidDel="00000000" w:rsidR="00000000" w:rsidRPr="00000000">
        <w:rPr>
          <w:color w:val="000000"/>
          <w:sz w:val="26"/>
          <w:szCs w:val="26"/>
          <w:rtl w:val="0"/>
        </w:rPr>
        <w:t xml:space="preserve">Retirement (60+ years)</w:t>
      </w:r>
    </w:p>
    <w:p w:rsidR="00000000" w:rsidDel="00000000" w:rsidP="00000000" w:rsidRDefault="00000000" w:rsidRPr="00000000" w14:paraId="00000155">
      <w:pPr>
        <w:numPr>
          <w:ilvl w:val="0"/>
          <w:numId w:val="49"/>
        </w:numPr>
        <w:spacing w:after="0" w:afterAutospacing="0" w:before="240" w:lineRule="auto"/>
        <w:ind w:left="720" w:hanging="360"/>
        <w:rPr>
          <w:sz w:val="24"/>
          <w:szCs w:val="24"/>
        </w:rPr>
      </w:pPr>
      <w:r w:rsidDel="00000000" w:rsidR="00000000" w:rsidRPr="00000000">
        <w:rPr>
          <w:sz w:val="24"/>
          <w:szCs w:val="24"/>
          <w:rtl w:val="0"/>
        </w:rPr>
        <w:t xml:space="preserve">Investment allocation: 20-40% equity, 60-80% debt</w:t>
      </w:r>
    </w:p>
    <w:p w:rsidR="00000000" w:rsidDel="00000000" w:rsidP="00000000" w:rsidRDefault="00000000" w:rsidRPr="00000000" w14:paraId="00000156">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Regular income focus: Monthly Income Plans (MIPs), SWPs from mutual funds</w:t>
      </w:r>
    </w:p>
    <w:p w:rsidR="00000000" w:rsidDel="00000000" w:rsidP="00000000" w:rsidRDefault="00000000" w:rsidRPr="00000000" w14:paraId="00000157">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Health insurance: ₹25-50 lakh coverage</w:t>
      </w:r>
    </w:p>
    <w:p w:rsidR="00000000" w:rsidDel="00000000" w:rsidP="00000000" w:rsidRDefault="00000000" w:rsidRPr="00000000" w14:paraId="00000158">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Estate planning: Will creation, nomination updates</w:t>
      </w:r>
    </w:p>
    <w:p w:rsidR="00000000" w:rsidDel="00000000" w:rsidP="00000000" w:rsidRDefault="00000000" w:rsidRPr="00000000" w14:paraId="00000159">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Key products: Senior Citizen Savings Scheme, PMVVY, annuity plans</w:t>
      </w:r>
    </w:p>
    <w:p w:rsidR="00000000" w:rsidDel="00000000" w:rsidP="00000000" w:rsidRDefault="00000000" w:rsidRPr="00000000" w14:paraId="0000015A">
      <w:pPr>
        <w:pStyle w:val="Heading2"/>
        <w:keepNext w:val="0"/>
        <w:keepLines w:val="0"/>
        <w:spacing w:after="80" w:lineRule="auto"/>
        <w:rPr>
          <w:sz w:val="34"/>
          <w:szCs w:val="34"/>
        </w:rPr>
      </w:pPr>
      <w:bookmarkStart w:colFirst="0" w:colLast="0" w:name="_6k6zjbeu3qkv" w:id="65"/>
      <w:bookmarkEnd w:id="65"/>
      <w:r w:rsidDel="00000000" w:rsidR="00000000" w:rsidRPr="00000000">
        <w:rPr>
          <w:sz w:val="34"/>
          <w:szCs w:val="34"/>
          <w:rtl w:val="0"/>
        </w:rPr>
        <w:t xml:space="preserve">14. Common Investment Mistakes to Avoid</w:t>
      </w:r>
    </w:p>
    <w:p w:rsidR="00000000" w:rsidDel="00000000" w:rsidP="00000000" w:rsidRDefault="00000000" w:rsidRPr="00000000" w14:paraId="0000015B">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Investing without emergency fund</w:t>
      </w:r>
    </w:p>
    <w:p w:rsidR="00000000" w:rsidDel="00000000" w:rsidP="00000000" w:rsidRDefault="00000000" w:rsidRPr="00000000" w14:paraId="0000015C">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Not aligning investments with financial goals</w:t>
      </w:r>
    </w:p>
    <w:p w:rsidR="00000000" w:rsidDel="00000000" w:rsidP="00000000" w:rsidRDefault="00000000" w:rsidRPr="00000000" w14:paraId="0000015D">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Excessive concentration in single asset class</w:t>
      </w:r>
    </w:p>
    <w:p w:rsidR="00000000" w:rsidDel="00000000" w:rsidP="00000000" w:rsidRDefault="00000000" w:rsidRPr="00000000" w14:paraId="0000015E">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Frequent switching between investments</w:t>
      </w:r>
    </w:p>
    <w:p w:rsidR="00000000" w:rsidDel="00000000" w:rsidP="00000000" w:rsidRDefault="00000000" w:rsidRPr="00000000" w14:paraId="0000015F">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Investing without adequate insurance coverage</w:t>
      </w:r>
    </w:p>
    <w:p w:rsidR="00000000" w:rsidDel="00000000" w:rsidP="00000000" w:rsidRDefault="00000000" w:rsidRPr="00000000" w14:paraId="00000160">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Inadequate tax planning</w:t>
      </w:r>
    </w:p>
    <w:p w:rsidR="00000000" w:rsidDel="00000000" w:rsidP="00000000" w:rsidRDefault="00000000" w:rsidRPr="00000000" w14:paraId="00000161">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Emotional decision-making during market volatility</w:t>
      </w:r>
    </w:p>
    <w:p w:rsidR="00000000" w:rsidDel="00000000" w:rsidP="00000000" w:rsidRDefault="00000000" w:rsidRPr="00000000" w14:paraId="00000162">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Choosing products based on past performance only</w:t>
      </w:r>
    </w:p>
    <w:p w:rsidR="00000000" w:rsidDel="00000000" w:rsidP="00000000" w:rsidRDefault="00000000" w:rsidRPr="00000000" w14:paraId="00000163">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Ignoring inflation impact on long-term goals</w:t>
      </w:r>
    </w:p>
    <w:p w:rsidR="00000000" w:rsidDel="00000000" w:rsidP="00000000" w:rsidRDefault="00000000" w:rsidRPr="00000000" w14:paraId="00000164">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Not reviewing portfolio periodically</w:t>
      </w:r>
    </w:p>
    <w:p w:rsidR="00000000" w:rsidDel="00000000" w:rsidP="00000000" w:rsidRDefault="00000000" w:rsidRPr="00000000" w14:paraId="0000016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66">
      <w:pPr>
        <w:spacing w:after="240" w:before="240" w:lineRule="auto"/>
        <w:rPr>
          <w:b w:val="1"/>
          <w:sz w:val="24"/>
          <w:szCs w:val="24"/>
        </w:rPr>
      </w:pPr>
      <w:r w:rsidDel="00000000" w:rsidR="00000000" w:rsidRPr="00000000">
        <w:rPr>
          <w:b w:val="1"/>
          <w:sz w:val="24"/>
          <w:szCs w:val="24"/>
          <w:rtl w:val="0"/>
        </w:rPr>
        <w:t xml:space="preserve">Low-Risk Investment Options in Major Indian Banks (HDFC, ICICI, SBI, Kotak Mahindra, Axis Bank)</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This document provides comprehensive insights into low-risk investment opportunities offered by leading Indian banks. These include Fixed Deposits (FDs), Savings Accounts, Certificates of Deposit (CDs), and the Public Provident Fund (PPF).</w:t>
      </w:r>
    </w:p>
    <w:p w:rsidR="00000000" w:rsidDel="00000000" w:rsidP="00000000" w:rsidRDefault="00000000" w:rsidRPr="00000000" w14:paraId="0000016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4"/>
          <w:szCs w:val="24"/>
        </w:rPr>
      </w:pPr>
      <w:bookmarkStart w:colFirst="0" w:colLast="0" w:name="_s3890sg81fmd" w:id="66"/>
      <w:bookmarkEnd w:id="66"/>
      <w:r w:rsidDel="00000000" w:rsidR="00000000" w:rsidRPr="00000000">
        <w:rPr>
          <w:b w:val="1"/>
          <w:color w:val="000000"/>
          <w:sz w:val="24"/>
          <w:szCs w:val="24"/>
          <w:rtl w:val="0"/>
        </w:rPr>
        <w:t xml:space="preserve">1. Fixed Deposits (FDs)</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FDs are one of the most popular low-risk investment tools in India. They involve depositing a lump sum amount for a fixed tenure at a predetermined interest rate. Below is a detailed look at FD options provided by each bank:</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3qnx9whjwxn3" w:id="67"/>
      <w:bookmarkEnd w:id="67"/>
      <w:r w:rsidDel="00000000" w:rsidR="00000000" w:rsidRPr="00000000">
        <w:rPr>
          <w:b w:val="1"/>
          <w:color w:val="000000"/>
          <w:sz w:val="26"/>
          <w:szCs w:val="26"/>
          <w:rtl w:val="0"/>
        </w:rPr>
        <w:t xml:space="preserve">Bank Fixed Deposits (As of March 2025)</w:t>
      </w:r>
    </w:p>
    <w:p w:rsidR="00000000" w:rsidDel="00000000" w:rsidP="00000000" w:rsidRDefault="00000000" w:rsidRPr="00000000" w14:paraId="0000016C">
      <w:pPr>
        <w:rPr/>
      </w:pPr>
      <w:r w:rsidDel="00000000" w:rsidR="00000000" w:rsidRPr="00000000">
        <w:rPr>
          <w:rtl w:val="0"/>
        </w:rPr>
        <w:t xml:space="preserve">## HDFC Bank Fixed Deposit Rates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For general citizens, HDFC Bank offers an interest rate of 3.00% for FDs with tenure of 7-14 days. For FDs with tenure of 15-29 days, the interest rate is 3.00%. For 30-45 days, the rate increases to 3.50%. For 46-60 days, HDFC Bank provides 4.00%. For 61-89 days, the rate remains at 4.50%. For 90 days to less than 6 months, the rate is 4.50%. For 6 months to less than 9 months, HDFC Bank offers 5.75%. For 9 months to less than 1 year, the rate increases to 6.00%. For 1 year to less than 15 months, the interest rate is 6.60%. For 15 months to less than 2 years, the rate is 7.10%. For 2 years to less than 3 years, HDFC Bank offers 7.00%. For 3 years to less than 5 years, the rate is 7.00%. For 5 years to 10 years, the rate is 6.80%.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For senior citizens, HDFC Bank offers an additional 0.50% interest on all tenures. For instance, a senior citizen would get 3.50% for 7-14 days, 3.50% for 15-29 days, 4.00% for 30-45 days, 4.50% for 46-60 days, 5.00% for 61-89 days, 5.00% for 90 days to less than 6 months, 6.25% for 6 months to less than 9 months, 6.50% for 9 months to less than 1 year, 7.10% for 1 year to less than 15 months, 7.60% for 15 months to less than 2 years, 7.50% for 2 years to less than 3 years, 7.50% for 3 years to less than 5 years, and 7.30% for 5 years to 10 years.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SBI Fixed Deposit Rates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For general citizens, SBI offers an interest rate of 3.00% for FDs with tenure of 7-45 days. For FDs with tenure of 46-179 days, the interest rate is 4.50%. For 180-210 days, the rate is 5.25%. For 211 days to less than 1 year, SBI provides 5.75%. For 1 year to less than 2 years, the interest rate is 6.80%. For 2 years to less than 3 years, the rate is 7.00%. For 3 years to less than 5 years, SBI offers 6.75%. For 5 years and up to 10 years, the rate is 6.50%.</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For senior citizens, SBI provides an additional 0.50% interest on all tenures. For example, a senior citizen would receive 3.50% for 7-45 days, 5.00% for 46-179 days, 5.75% for 180-210 days, 6.25% for 211 days to less than 1 year, 7.30% for 1 year to less than 2 years, 7.50% for 2 years to less than 3 years, 7.25% for 3 years to less than 5 years, and 7.00% for 5 years and up to 10 years.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Kotak Mahindra Bank Fixed Deposit Rates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For general citizens, Kotak Mahindra Bank offers an interest rate of 2.75% for FDs with tenure of 7-30 days. For FDs with tenure of 31-90 days, the interest rate is 3.50%. For 91-179 days, the rate increases to 4.00%. For 180-364 days, Kotak provides 5.25%. For 365 days to 389 days, the rate is 6.20%. For 390 days to less than 23 months, the interest rate is 6.40%. For 23 months to less than 2 years, the rate increases to 6.50%. For 2 years to less than 3 years, Kotak offers 6.65%. For 3 years to less than 4 years, the rate is 6.70%. For 4 years to less than 5 years, the rate is 6.20%. For 5 years and up to 10 years, the rate is 6.20%.</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For senior citizens, Kotak Mahindra Bank provides an additional 0.50% interest on all tenures. For instance, a senior citizen would get 3.25% for 7-30 days, 4.00% for 31-90 days, 4.50% for 91-179 days, 5.75% for 180-364 days, 6.70% for 365 days to 389 days, 6.90% for 390 days to less than 23 months, 7.00% for 23 months to less than 2 years, 7.15% for 2 years to less than 3 years, 7.20% for 3 years to less than 4 years, 6.70% for 4 years to less than 5 years, and 6.70% for 5 years and up to 10 years.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ICICI Bank Fixed Deposit Rates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For general citizens, ICICI Bank offers an interest rate of 3.00% for FDs with tenure of 7-14 days. For FDs with tenure of 15-29 days, the interest rate is 3.00%. For 30-45 days, the rate increases to 3.50%. For 46-60 days, ICICI Bank provides 4.25%. For 61-90 days, the rate is 4.50%. For 91-120 days, the rate is 4.75%. For 121-184 days, ICICI Bank offers 5.00%. For 185-270 days, the rate increases to 5.50%. For 271-365 days, the interest rate is 6.00%. For 366-389 days, the rate is 6.70%. For 390 days to less than 15 months, ICICI Bank offers 6.70%. For 15 months to less than 18 months, the rate is 7.10%. For 18 months to 2 years, the rate is 7.00%. For 2 years 1 day to 3 years, the rate is 7.00%. For 3 years 1 day to 5 years, the rate is 7.00%. For 5 years 1 day to 10 years, the rate is 6.90%.</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For senior citizens, ICICI Bank offers an additional 0.50% interest on all tenures. For example, a senior citizen would receive 3.50% for 7-14 days, 3.50% for 15-29 days, 4.00% for 30-45 days, 4.75% for 46-60 days, 5.00% for 61-90 days, 5.25% for 91-120 days, 5.50% for 121-184 days, 6.00% for 185-270 days, 6.50% for 271-365 days, 7.20% for 366-389 days, 7.20% for 390 days to less than 15 months, 7.60% for 15 months to less than 18 months, 7.50% for 18 months to 2 years, 7.50% for 2 years 1 day to 3 years, 7.50% for 3 years 1 day to 5 years, and 7.40% for 5 years 1 day to 10 years.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Axis Bank Fixed Deposit Rates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For general citizens, Axis Bank offers an interest rate of 3.00% for FDs with tenure of 7-29 days. For FDs with tenure of 30-89 days, the interest rate is 3.50%. For 90 days to 120 days, the rate increases to 4.25%. For 121-179 days, Axis Bank provides 4.50%. For 180 days to less than 1 year, the rate is 5.75%. For 1 year to less than 15 months, the interest rate is 6.70%. For 15 months to less than 18 months, the rate is 7.10%. For 18 months to less than 2 years, Axis Bank offers 7.10%. For 2 years to less than 30 months, the rate is 7.25%. For 30 months to less than 3 years, the rate is 7.20%. For 3 years to less than 5 years, the rate is 7.10%. For 5 years to less than 10 years, the rate is 7.00%. For 10 years, the rate is 6.75%.</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For senior citizens, Axis Bank provides an additional 0.50% interest on all tenures. For instance, a senior citizen would get 3.50% for 7-29 days, 4.00% for 30-89 days, 4.75% for 90 days to 120 days, 5.00% for 121-179 days, 6.25% for 180 days to less than 1 year, 7.20% for 1 year to less than 15 months, 7.60% for 15 months to less than 18 months, 7.60% for 18 months to less than 2 years, 7.75% for 2 years to less than 30 months, 7.70% for 30 months to less than 3 years, 7.60% for 3 years to less than 5 years, 7.50% for 5 years to less than 10 years, and 7.25% for 10 years.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Common Features Across Banks:</w:t>
      </w:r>
    </w:p>
    <w:p w:rsidR="00000000" w:rsidDel="00000000" w:rsidP="00000000" w:rsidRDefault="00000000" w:rsidRPr="00000000" w14:paraId="0000018B">
      <w:pPr>
        <w:numPr>
          <w:ilvl w:val="0"/>
          <w:numId w:val="24"/>
        </w:numPr>
        <w:ind w:left="720" w:hanging="360"/>
      </w:pPr>
      <w:r w:rsidDel="00000000" w:rsidR="00000000" w:rsidRPr="00000000">
        <w:rPr>
          <w:rtl w:val="0"/>
        </w:rPr>
        <w:t xml:space="preserve">Premature withdrawal allowed with possible penalty</w:t>
      </w:r>
    </w:p>
    <w:p w:rsidR="00000000" w:rsidDel="00000000" w:rsidP="00000000" w:rsidRDefault="00000000" w:rsidRPr="00000000" w14:paraId="0000018C">
      <w:pPr>
        <w:numPr>
          <w:ilvl w:val="0"/>
          <w:numId w:val="24"/>
        </w:numPr>
        <w:ind w:left="720" w:hanging="360"/>
      </w:pPr>
      <w:r w:rsidDel="00000000" w:rsidR="00000000" w:rsidRPr="00000000">
        <w:rPr>
          <w:rtl w:val="0"/>
        </w:rPr>
        <w:t xml:space="preserve">Nomination facility available</w:t>
      </w:r>
    </w:p>
    <w:p w:rsidR="00000000" w:rsidDel="00000000" w:rsidP="00000000" w:rsidRDefault="00000000" w:rsidRPr="00000000" w14:paraId="0000018D">
      <w:pPr>
        <w:numPr>
          <w:ilvl w:val="0"/>
          <w:numId w:val="24"/>
        </w:numPr>
        <w:ind w:left="720" w:hanging="360"/>
      </w:pPr>
      <w:r w:rsidDel="00000000" w:rsidR="00000000" w:rsidRPr="00000000">
        <w:rPr>
          <w:rtl w:val="0"/>
        </w:rPr>
        <w:t xml:space="preserve">Interest payout options: monthly, quarterly, or at maturity</w:t>
      </w:r>
    </w:p>
    <w:p w:rsidR="00000000" w:rsidDel="00000000" w:rsidP="00000000" w:rsidRDefault="00000000" w:rsidRPr="00000000" w14:paraId="0000018E">
      <w:pPr>
        <w:numPr>
          <w:ilvl w:val="0"/>
          <w:numId w:val="24"/>
        </w:numPr>
        <w:ind w:left="720" w:hanging="360"/>
      </w:pPr>
      <w:r w:rsidDel="00000000" w:rsidR="00000000" w:rsidRPr="00000000">
        <w:rPr>
          <w:rtl w:val="0"/>
        </w:rPr>
        <w:t xml:space="preserve">TDS applicable if annual interest exceeds ₹40,000 (₹50,000 for senior citizens</w:t>
      </w:r>
    </w:p>
    <w:p w:rsidR="00000000" w:rsidDel="00000000" w:rsidP="00000000" w:rsidRDefault="00000000" w:rsidRPr="00000000" w14:paraId="0000018F">
      <w:pPr>
        <w:numPr>
          <w:ilvl w:val="0"/>
          <w:numId w:val="24"/>
        </w:numPr>
        <w:ind w:left="720" w:hanging="360"/>
      </w:pPr>
      <w:r w:rsidDel="00000000" w:rsidR="00000000" w:rsidRPr="00000000">
        <w:rPr>
          <w:rtl w:val="0"/>
        </w:rPr>
        <w:t xml:space="preserve">Tax-saving options with 5-year lock-in available under Section 80C</w:t>
        <w:br w:type="textWrapping"/>
      </w:r>
    </w:p>
    <w:p w:rsidR="00000000" w:rsidDel="00000000" w:rsidP="00000000" w:rsidRDefault="00000000" w:rsidRPr="00000000" w14:paraId="0000019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spacing w:after="240" w:before="240" w:lineRule="auto"/>
        <w:ind w:left="0" w:firstLine="0"/>
        <w:rPr>
          <w:b w:val="1"/>
          <w:sz w:val="24"/>
          <w:szCs w:val="24"/>
        </w:rPr>
      </w:pPr>
      <w:r w:rsidDel="00000000" w:rsidR="00000000" w:rsidRPr="00000000">
        <w:rPr>
          <w:b w:val="1"/>
          <w:sz w:val="24"/>
          <w:szCs w:val="24"/>
          <w:rtl w:val="0"/>
        </w:rPr>
        <w:t xml:space="preserve">2.SAVINGS ACCOUNT</w:t>
      </w:r>
    </w:p>
    <w:p w:rsidR="00000000" w:rsidDel="00000000" w:rsidP="00000000" w:rsidRDefault="00000000" w:rsidRPr="00000000" w14:paraId="00000192">
      <w:pPr>
        <w:spacing w:after="240" w:before="240" w:lineRule="auto"/>
        <w:ind w:left="0" w:firstLine="0"/>
        <w:rPr>
          <w:sz w:val="24"/>
          <w:szCs w:val="24"/>
        </w:rPr>
      </w:pPr>
      <w:r w:rsidDel="00000000" w:rsidR="00000000" w:rsidRPr="00000000">
        <w:rPr>
          <w:b w:val="1"/>
          <w:sz w:val="24"/>
          <w:szCs w:val="24"/>
          <w:rtl w:val="0"/>
        </w:rPr>
        <w:t xml:space="preserve">HDFC Bank</w:t>
      </w:r>
      <w:r w:rsidDel="00000000" w:rsidR="00000000" w:rsidRPr="00000000">
        <w:rPr>
          <w:sz w:val="24"/>
          <w:szCs w:val="24"/>
          <w:rtl w:val="0"/>
        </w:rPr>
        <w:t xml:space="preserve"> offers a savings account interest rate of 3.00% per annum on balances below ₹50 lakh and 3.50% on balances of ₹50 lakh and above. The minimum balance requirement in metro areas is ₹10,000. Customers are provided with a debit card that includes transaction and withdrawal limits. HDFC supports full online and mobile banking features, including fund transfers and UPI. It also offers an auto-sweep facility through the “MoneyMaximizer” account, which converts surplus balance into fixed deposits for higher returns.</w:t>
      </w:r>
    </w:p>
    <w:p w:rsidR="00000000" w:rsidDel="00000000" w:rsidP="00000000" w:rsidRDefault="00000000" w:rsidRPr="00000000" w14:paraId="00000193">
      <w:pPr>
        <w:spacing w:after="240" w:before="240" w:lineRule="auto"/>
        <w:ind w:left="0" w:firstLine="0"/>
        <w:rPr>
          <w:sz w:val="24"/>
          <w:szCs w:val="24"/>
        </w:rPr>
      </w:pPr>
      <w:r w:rsidDel="00000000" w:rsidR="00000000" w:rsidRPr="00000000">
        <w:rPr>
          <w:b w:val="1"/>
          <w:sz w:val="24"/>
          <w:szCs w:val="24"/>
          <w:rtl w:val="0"/>
        </w:rPr>
        <w:t xml:space="preserve">ICICI Bank</w:t>
      </w:r>
      <w:r w:rsidDel="00000000" w:rsidR="00000000" w:rsidRPr="00000000">
        <w:rPr>
          <w:sz w:val="24"/>
          <w:szCs w:val="24"/>
          <w:rtl w:val="0"/>
        </w:rPr>
        <w:t xml:space="preserve"> provides 3.00% interest per annum for balances below ₹50 lakh and 3.50% for balances of ₹50 lakh and above. A minimum balance of ₹10,000 is required in urban areas. Customers get access to a debit card with reward programs and withdrawal limits. The bank supports comprehensive digital banking via the iMobile app and internet banking. ICICI also offers an auto-sweep feature under the “Savings Plus Account,” which links to fixed deposits for better earnings.</w:t>
      </w:r>
    </w:p>
    <w:p w:rsidR="00000000" w:rsidDel="00000000" w:rsidP="00000000" w:rsidRDefault="00000000" w:rsidRPr="00000000" w14:paraId="00000194">
      <w:pPr>
        <w:spacing w:after="240" w:before="240" w:lineRule="auto"/>
        <w:ind w:left="0" w:firstLine="0"/>
        <w:rPr>
          <w:sz w:val="24"/>
          <w:szCs w:val="24"/>
        </w:rPr>
      </w:pPr>
      <w:r w:rsidDel="00000000" w:rsidR="00000000" w:rsidRPr="00000000">
        <w:rPr>
          <w:b w:val="1"/>
          <w:sz w:val="24"/>
          <w:szCs w:val="24"/>
          <w:rtl w:val="0"/>
        </w:rPr>
        <w:t xml:space="preserve">State Bank of India (SBI)</w:t>
      </w:r>
      <w:r w:rsidDel="00000000" w:rsidR="00000000" w:rsidRPr="00000000">
        <w:rPr>
          <w:sz w:val="24"/>
          <w:szCs w:val="24"/>
          <w:rtl w:val="0"/>
        </w:rPr>
        <w:t xml:space="preserve"> offers a flat savings account interest rate of 2.70% per annum, irrespective of the account balance. The minimum required balance is ₹3,000 in metro areas and ₹1,000 in rural branches. Customers receive a globally accepted debit card. SBI enables full digital access through its YONO app and Online SBI portal. The bank offers an auto-sweep facility via its “Savings Plus” account, which links the savings account to Multi Option Deposits (MODs).</w:t>
      </w:r>
    </w:p>
    <w:p w:rsidR="00000000" w:rsidDel="00000000" w:rsidP="00000000" w:rsidRDefault="00000000" w:rsidRPr="00000000" w14:paraId="00000195">
      <w:pPr>
        <w:spacing w:after="240" w:before="240" w:lineRule="auto"/>
        <w:ind w:left="0" w:firstLine="0"/>
        <w:rPr>
          <w:sz w:val="24"/>
          <w:szCs w:val="24"/>
        </w:rPr>
      </w:pPr>
      <w:r w:rsidDel="00000000" w:rsidR="00000000" w:rsidRPr="00000000">
        <w:rPr>
          <w:b w:val="1"/>
          <w:sz w:val="24"/>
          <w:szCs w:val="24"/>
          <w:rtl w:val="0"/>
        </w:rPr>
        <w:t xml:space="preserve">Kotak Mahindra Bank</w:t>
      </w:r>
      <w:r w:rsidDel="00000000" w:rsidR="00000000" w:rsidRPr="00000000">
        <w:rPr>
          <w:sz w:val="24"/>
          <w:szCs w:val="24"/>
          <w:rtl w:val="0"/>
        </w:rPr>
        <w:t xml:space="preserve"> provides savings account interest rates of up to 4.00% per annum, depending on the account balance. The regular savings account requires a minimum balance of ₹10,000, while the Kotak 811 account allows zero balance. Debit cards offered by Kotak come with premium benefits and high transaction limits. Digital banking is fully enabled via the Kotak 811 app and online services. The bank offers an auto-sweep facility where excess funds are moved into fixed deposits for better returns.</w:t>
      </w:r>
    </w:p>
    <w:p w:rsidR="00000000" w:rsidDel="00000000" w:rsidP="00000000" w:rsidRDefault="00000000" w:rsidRPr="00000000" w14:paraId="00000196">
      <w:pPr>
        <w:spacing w:after="240" w:before="240" w:lineRule="auto"/>
        <w:ind w:left="0" w:firstLine="0"/>
        <w:rPr>
          <w:sz w:val="24"/>
          <w:szCs w:val="24"/>
        </w:rPr>
      </w:pPr>
      <w:r w:rsidDel="00000000" w:rsidR="00000000" w:rsidRPr="00000000">
        <w:rPr>
          <w:b w:val="1"/>
          <w:sz w:val="24"/>
          <w:szCs w:val="24"/>
          <w:rtl w:val="0"/>
        </w:rPr>
        <w:t xml:space="preserve">Axis Bank</w:t>
      </w:r>
      <w:r w:rsidDel="00000000" w:rsidR="00000000" w:rsidRPr="00000000">
        <w:rPr>
          <w:sz w:val="24"/>
          <w:szCs w:val="24"/>
          <w:rtl w:val="0"/>
        </w:rPr>
        <w:t xml:space="preserve"> offers 3.00% interest per annum on balances less than ₹50 lakh and 3.50% on balances of ₹50 lakh and above. A minimum balance of ₹12,000 is required in metro and urban areas. Customers get debit cards with various shopping and travel perks. The Axis Mobile app and online banking portals provide 24/7 digital banking access. Axis also provides an auto-sweep facility through its “Encash 24 Flexi Deposit,” which links surplus funds to FDs.</w:t>
      </w:r>
    </w:p>
    <w:p w:rsidR="00000000" w:rsidDel="00000000" w:rsidP="00000000" w:rsidRDefault="00000000" w:rsidRPr="00000000" w14:paraId="00000197">
      <w:pPr>
        <w:spacing w:after="240" w:before="240" w:lineRule="auto"/>
        <w:ind w:left="0" w:firstLine="0"/>
        <w:rPr>
          <w:sz w:val="24"/>
          <w:szCs w:val="24"/>
        </w:rPr>
      </w:pPr>
      <w:r w:rsidDel="00000000" w:rsidR="00000000" w:rsidRPr="00000000">
        <w:rPr>
          <w:sz w:val="24"/>
          <w:szCs w:val="24"/>
          <w:rtl w:val="0"/>
        </w:rPr>
        <w:t xml:space="preserve">## Savings Account Interest Rates for Major Indian Banks</w:t>
      </w:r>
    </w:p>
    <w:p w:rsidR="00000000" w:rsidDel="00000000" w:rsidP="00000000" w:rsidRDefault="00000000" w:rsidRPr="00000000" w14:paraId="00000198">
      <w:pPr>
        <w:spacing w:after="240" w:before="240" w:lineRule="auto"/>
        <w:ind w:left="0" w:firstLine="0"/>
        <w:rPr>
          <w:sz w:val="24"/>
          <w:szCs w:val="24"/>
        </w:rPr>
      </w:pPr>
      <w:r w:rsidDel="00000000" w:rsidR="00000000" w:rsidRPr="00000000">
        <w:rPr>
          <w:sz w:val="24"/>
          <w:szCs w:val="24"/>
          <w:rtl w:val="0"/>
        </w:rPr>
        <w:t xml:space="preserve"> ## HDFC Bank Savings Account Interest Rates </w:t>
      </w:r>
    </w:p>
    <w:p w:rsidR="00000000" w:rsidDel="00000000" w:rsidP="00000000" w:rsidRDefault="00000000" w:rsidRPr="00000000" w14:paraId="00000199">
      <w:pPr>
        <w:spacing w:after="240" w:before="240" w:lineRule="auto"/>
        <w:ind w:left="0" w:firstLine="0"/>
        <w:rPr>
          <w:sz w:val="24"/>
          <w:szCs w:val="24"/>
        </w:rPr>
      </w:pPr>
      <w:r w:rsidDel="00000000" w:rsidR="00000000" w:rsidRPr="00000000">
        <w:rPr>
          <w:sz w:val="24"/>
          <w:szCs w:val="24"/>
          <w:rtl w:val="0"/>
        </w:rPr>
        <w:t xml:space="preserve">HDFC Bank offers a 3.00% interest rate per annum for regular savings accounts with balances up to ₹50 lakhs. For savings account balances between ₹50 lakhs and less than ₹1 crore, HDFC Bank provides an interest rate of 3.50% per annum. For balances of ₹1 crore and above, the interest rate is 4.00% per annum. Senior citizens receive an additional 0.50% interest on these rates. Interest on savings accounts is calculated on daily balances and credited quarterly. </w:t>
      </w:r>
    </w:p>
    <w:p w:rsidR="00000000" w:rsidDel="00000000" w:rsidP="00000000" w:rsidRDefault="00000000" w:rsidRPr="00000000" w14:paraId="0000019A">
      <w:pPr>
        <w:spacing w:after="240" w:before="240" w:lineRule="auto"/>
        <w:ind w:left="0" w:firstLine="0"/>
        <w:rPr>
          <w:sz w:val="24"/>
          <w:szCs w:val="24"/>
        </w:rPr>
      </w:pPr>
      <w:r w:rsidDel="00000000" w:rsidR="00000000" w:rsidRPr="00000000">
        <w:rPr>
          <w:sz w:val="24"/>
          <w:szCs w:val="24"/>
          <w:rtl w:val="0"/>
        </w:rPr>
        <w:t xml:space="preserve">## SBI Savings Account Interest Rates</w:t>
      </w:r>
    </w:p>
    <w:p w:rsidR="00000000" w:rsidDel="00000000" w:rsidP="00000000" w:rsidRDefault="00000000" w:rsidRPr="00000000" w14:paraId="0000019B">
      <w:pPr>
        <w:spacing w:after="240" w:before="240" w:lineRule="auto"/>
        <w:ind w:left="0" w:firstLine="0"/>
        <w:rPr>
          <w:sz w:val="24"/>
          <w:szCs w:val="24"/>
        </w:rPr>
      </w:pPr>
      <w:r w:rsidDel="00000000" w:rsidR="00000000" w:rsidRPr="00000000">
        <w:rPr>
          <w:sz w:val="24"/>
          <w:szCs w:val="24"/>
          <w:rtl w:val="0"/>
        </w:rPr>
        <w:t xml:space="preserve"> State Bank of India (SBI) offers a 2.70% interest rate per annum on all regular savings bank accounts regardless of the balance maintained. SBI's interest rate remains uniform at 2.70% whether the account has ₹1,000 or ₹1 crore. For special SBI savings accounts like "SBI Savings Plus Account," the interest rate varies from 2.75% to 3.00% depending on the balance maintained. Interest on SBI savings accounts is calculated daily and paid quarterly. There is no additional rate benefit for senior citizens on savings accounts. </w:t>
      </w:r>
    </w:p>
    <w:p w:rsidR="00000000" w:rsidDel="00000000" w:rsidP="00000000" w:rsidRDefault="00000000" w:rsidRPr="00000000" w14:paraId="0000019C">
      <w:pPr>
        <w:spacing w:after="240" w:before="240" w:lineRule="auto"/>
        <w:ind w:left="0" w:firstLine="0"/>
        <w:rPr>
          <w:sz w:val="24"/>
          <w:szCs w:val="24"/>
        </w:rPr>
      </w:pPr>
      <w:r w:rsidDel="00000000" w:rsidR="00000000" w:rsidRPr="00000000">
        <w:rPr>
          <w:sz w:val="24"/>
          <w:szCs w:val="24"/>
          <w:rtl w:val="0"/>
        </w:rPr>
        <w:t xml:space="preserve">## Kotak Mahindra Bank Savings Account Interest Rates </w:t>
      </w:r>
    </w:p>
    <w:p w:rsidR="00000000" w:rsidDel="00000000" w:rsidP="00000000" w:rsidRDefault="00000000" w:rsidRPr="00000000" w14:paraId="0000019D">
      <w:pPr>
        <w:spacing w:after="240" w:before="240" w:lineRule="auto"/>
        <w:ind w:left="0" w:firstLine="0"/>
        <w:rPr>
          <w:sz w:val="24"/>
          <w:szCs w:val="24"/>
        </w:rPr>
      </w:pPr>
      <w:r w:rsidDel="00000000" w:rsidR="00000000" w:rsidRPr="00000000">
        <w:rPr>
          <w:sz w:val="24"/>
          <w:szCs w:val="24"/>
          <w:rtl w:val="0"/>
        </w:rPr>
        <w:t xml:space="preserve">Kotak Mahindra Bank offers a tiered interest rate structure for savings accounts. For balances up to ₹1 lakh, Kotak offers 3.50% interest per annum. For balances above ₹1 lakh and up to ₹5 lakhs, the interest rate is 4.00% per annum. For balances above ₹5 lakhs and up to ₹25 lakhs, Kotak provides 4.50% interest. For balances above ₹25 lakhs, the interest rate is 5.00% per annum. Senior citizens get an additional 0.25% on these rates. Interest is calculated on daily balances and credited monthly. </w:t>
      </w:r>
    </w:p>
    <w:p w:rsidR="00000000" w:rsidDel="00000000" w:rsidP="00000000" w:rsidRDefault="00000000" w:rsidRPr="00000000" w14:paraId="0000019E">
      <w:pPr>
        <w:spacing w:after="240" w:before="240" w:lineRule="auto"/>
        <w:ind w:left="0" w:firstLine="0"/>
        <w:rPr>
          <w:sz w:val="24"/>
          <w:szCs w:val="24"/>
        </w:rPr>
      </w:pPr>
      <w:r w:rsidDel="00000000" w:rsidR="00000000" w:rsidRPr="00000000">
        <w:rPr>
          <w:sz w:val="24"/>
          <w:szCs w:val="24"/>
          <w:rtl w:val="0"/>
        </w:rPr>
        <w:t xml:space="preserve">## ICICI Bank Savings Account Interest Rates </w:t>
      </w:r>
    </w:p>
    <w:p w:rsidR="00000000" w:rsidDel="00000000" w:rsidP="00000000" w:rsidRDefault="00000000" w:rsidRPr="00000000" w14:paraId="0000019F">
      <w:pPr>
        <w:spacing w:after="240" w:before="240" w:lineRule="auto"/>
        <w:ind w:left="0" w:firstLine="0"/>
        <w:rPr>
          <w:sz w:val="24"/>
          <w:szCs w:val="24"/>
        </w:rPr>
      </w:pPr>
      <w:r w:rsidDel="00000000" w:rsidR="00000000" w:rsidRPr="00000000">
        <w:rPr>
          <w:sz w:val="24"/>
          <w:szCs w:val="24"/>
          <w:rtl w:val="0"/>
        </w:rPr>
        <w:t xml:space="preserve">ICICI Bank offers an interest rate of 3.00% per annum for savings accounts with balances up to ₹50 lakhs. For savings account balances between ₹50 lakhs and up to ₹1 crore, ICICI Bank provides an interest rate of 3.50% per annum. For balances of ₹1 crore and above, the interest rate is 3.75% per annum. There is no special rate for senior citizens on standard savings accounts. For iWish Flexible RD accounts, ICICI Bank offers up to 5.75% interest. Interest is calculated on daily closing balance and credited quarterly. </w:t>
      </w:r>
    </w:p>
    <w:p w:rsidR="00000000" w:rsidDel="00000000" w:rsidP="00000000" w:rsidRDefault="00000000" w:rsidRPr="00000000" w14:paraId="000001A0">
      <w:pPr>
        <w:spacing w:after="240" w:before="240" w:lineRule="auto"/>
        <w:ind w:left="0" w:firstLine="0"/>
        <w:rPr>
          <w:sz w:val="24"/>
          <w:szCs w:val="24"/>
        </w:rPr>
      </w:pPr>
      <w:r w:rsidDel="00000000" w:rsidR="00000000" w:rsidRPr="00000000">
        <w:rPr>
          <w:sz w:val="24"/>
          <w:szCs w:val="24"/>
          <w:rtl w:val="0"/>
        </w:rPr>
        <w:t xml:space="preserve">## Axis Bank Savings Account Interest Rates</w:t>
      </w:r>
    </w:p>
    <w:p w:rsidR="00000000" w:rsidDel="00000000" w:rsidP="00000000" w:rsidRDefault="00000000" w:rsidRPr="00000000" w14:paraId="000001A1">
      <w:pPr>
        <w:spacing w:after="240" w:before="240" w:lineRule="auto"/>
        <w:ind w:left="0" w:firstLine="0"/>
        <w:rPr>
          <w:sz w:val="24"/>
          <w:szCs w:val="24"/>
        </w:rPr>
      </w:pPr>
      <w:r w:rsidDel="00000000" w:rsidR="00000000" w:rsidRPr="00000000">
        <w:rPr>
          <w:sz w:val="24"/>
          <w:szCs w:val="24"/>
          <w:rtl w:val="0"/>
        </w:rPr>
        <w:t xml:space="preserve"> Axis Bank offers a 3.00% interest rate per annum for savings accounts with balances up to ₹25 lakhs. For balances above ₹25 lakhs and up to ₹1 crore, the interest rate is 3.50% per annum. For balances above ₹1 crore, Axis Bank provides an interest rate of 3.75% per annum. Axis Bank's "Prime" and "Priority" savings accounts may offer slightly higher rates ranging from 3.25% to 4.00% depending on the balance maintained. Senior citizens receive an additional 0.50% on the base rates. Interest is calculated daily and credited quarterly.</w:t>
      </w:r>
    </w:p>
    <w:p w:rsidR="00000000" w:rsidDel="00000000" w:rsidP="00000000" w:rsidRDefault="00000000" w:rsidRPr="00000000" w14:paraId="000001A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4"/>
          <w:szCs w:val="24"/>
        </w:rPr>
      </w:pPr>
      <w:bookmarkStart w:colFirst="0" w:colLast="0" w:name="_h4pwy6nm4wxa" w:id="68"/>
      <w:bookmarkEnd w:id="68"/>
      <w:r w:rsidDel="00000000" w:rsidR="00000000" w:rsidRPr="00000000">
        <w:rPr>
          <w:b w:val="1"/>
          <w:color w:val="000000"/>
          <w:sz w:val="24"/>
          <w:szCs w:val="24"/>
          <w:rtl w:val="0"/>
        </w:rPr>
        <w:t xml:space="preserve">3. Certificates of Deposit (CDs)</w:t>
      </w:r>
    </w:p>
    <w:p w:rsidR="00000000" w:rsidDel="00000000" w:rsidP="00000000" w:rsidRDefault="00000000" w:rsidRPr="00000000" w14:paraId="000001A4">
      <w:pPr>
        <w:pStyle w:val="Heading3"/>
        <w:keepNext w:val="0"/>
        <w:keepLines w:val="0"/>
        <w:spacing w:before="280" w:lineRule="auto"/>
        <w:rPr>
          <w:b w:val="1"/>
          <w:color w:val="000000"/>
          <w:sz w:val="24"/>
          <w:szCs w:val="24"/>
        </w:rPr>
      </w:pPr>
      <w:bookmarkStart w:colFirst="0" w:colLast="0" w:name="_e4whnwqsgmnp" w:id="69"/>
      <w:bookmarkEnd w:id="69"/>
      <w:r w:rsidDel="00000000" w:rsidR="00000000" w:rsidRPr="00000000">
        <w:rPr>
          <w:b w:val="1"/>
          <w:color w:val="000000"/>
          <w:sz w:val="24"/>
          <w:szCs w:val="24"/>
          <w:rtl w:val="0"/>
        </w:rPr>
        <w:t xml:space="preserve">Certificates of Deposit (CDs) – Detailed Overview</w:t>
      </w:r>
    </w:p>
    <w:p w:rsidR="00000000" w:rsidDel="00000000" w:rsidP="00000000" w:rsidRDefault="00000000" w:rsidRPr="00000000" w14:paraId="000001A5">
      <w:pPr>
        <w:spacing w:after="240" w:before="240" w:lineRule="auto"/>
        <w:rPr>
          <w:sz w:val="24"/>
          <w:szCs w:val="24"/>
        </w:rPr>
      </w:pPr>
      <w:r w:rsidDel="00000000" w:rsidR="00000000" w:rsidRPr="00000000">
        <w:rPr>
          <w:b w:val="1"/>
          <w:sz w:val="24"/>
          <w:szCs w:val="24"/>
          <w:rtl w:val="0"/>
        </w:rPr>
        <w:t xml:space="preserve">HDFC Bank</w:t>
      </w:r>
      <w:r w:rsidDel="00000000" w:rsidR="00000000" w:rsidRPr="00000000">
        <w:rPr>
          <w:sz w:val="24"/>
          <w:szCs w:val="24"/>
          <w:rtl w:val="0"/>
        </w:rPr>
        <w:t xml:space="preserve"> issues Certificates of Deposit as per RBI guidelines primarily to institutional and high-net-worth investors. These CDs are available in dematerialized form and require a minimum investment of ₹1 lakh. The maturity period can range from 7 days to 1 year. The interest rates on HDFC CDs are market-driven and usually slightly higher than regular FDs, depending on liquidity conditions. These CDs are non-renewable and generally non-withdrawable before maturity.</w:t>
      </w:r>
    </w:p>
    <w:p w:rsidR="00000000" w:rsidDel="00000000" w:rsidP="00000000" w:rsidRDefault="00000000" w:rsidRPr="00000000" w14:paraId="000001A6">
      <w:pPr>
        <w:spacing w:after="240" w:before="240" w:lineRule="auto"/>
        <w:rPr>
          <w:sz w:val="24"/>
          <w:szCs w:val="24"/>
        </w:rPr>
      </w:pPr>
      <w:r w:rsidDel="00000000" w:rsidR="00000000" w:rsidRPr="00000000">
        <w:rPr>
          <w:b w:val="1"/>
          <w:sz w:val="24"/>
          <w:szCs w:val="24"/>
          <w:rtl w:val="0"/>
        </w:rPr>
        <w:t xml:space="preserve">ICICI Bank</w:t>
      </w:r>
      <w:r w:rsidDel="00000000" w:rsidR="00000000" w:rsidRPr="00000000">
        <w:rPr>
          <w:sz w:val="24"/>
          <w:szCs w:val="24"/>
          <w:rtl w:val="0"/>
        </w:rPr>
        <w:t xml:space="preserve"> offers Certificates of Deposit to corporate and institutional investors with a minimum denomination of ₹1 lakh. These are issued in demat form and cannot be redeemed before maturity. The tenure ranges from 7 days to 1 year, and interest is paid at maturity. Rates are typically competitive and vary with market trends. ICICI CDs are tradable in the secondary market, offering some level of liquidity if needed.</w:t>
      </w:r>
    </w:p>
    <w:p w:rsidR="00000000" w:rsidDel="00000000" w:rsidP="00000000" w:rsidRDefault="00000000" w:rsidRPr="00000000" w14:paraId="000001A7">
      <w:pPr>
        <w:spacing w:after="240" w:before="240" w:lineRule="auto"/>
        <w:rPr>
          <w:sz w:val="24"/>
          <w:szCs w:val="24"/>
        </w:rPr>
      </w:pPr>
      <w:r w:rsidDel="00000000" w:rsidR="00000000" w:rsidRPr="00000000">
        <w:rPr>
          <w:b w:val="1"/>
          <w:sz w:val="24"/>
          <w:szCs w:val="24"/>
          <w:rtl w:val="0"/>
        </w:rPr>
        <w:t xml:space="preserve">State Bank of India (SBI)</w:t>
      </w:r>
      <w:r w:rsidDel="00000000" w:rsidR="00000000" w:rsidRPr="00000000">
        <w:rPr>
          <w:sz w:val="24"/>
          <w:szCs w:val="24"/>
          <w:rtl w:val="0"/>
        </w:rPr>
        <w:t xml:space="preserve"> provides Certificates of Deposit mainly to large investors, such as companies and mutual funds. The minimum amount for investment is ₹1 lakh, and the tenure ranges between 7 days and 1 year. SBI’s CD rates are determined based on market conditions and liquidity demands. These instruments are issued only in dematerialized form and are not subject to premature withdrawal, though they are tradable on the secondary market.</w:t>
      </w:r>
    </w:p>
    <w:p w:rsidR="00000000" w:rsidDel="00000000" w:rsidP="00000000" w:rsidRDefault="00000000" w:rsidRPr="00000000" w14:paraId="000001A8">
      <w:pPr>
        <w:spacing w:after="240" w:before="240" w:lineRule="auto"/>
        <w:rPr>
          <w:sz w:val="24"/>
          <w:szCs w:val="24"/>
        </w:rPr>
      </w:pPr>
      <w:r w:rsidDel="00000000" w:rsidR="00000000" w:rsidRPr="00000000">
        <w:rPr>
          <w:b w:val="1"/>
          <w:sz w:val="24"/>
          <w:szCs w:val="24"/>
          <w:rtl w:val="0"/>
        </w:rPr>
        <w:t xml:space="preserve">Kotak Mahindra Bank</w:t>
      </w:r>
      <w:r w:rsidDel="00000000" w:rsidR="00000000" w:rsidRPr="00000000">
        <w:rPr>
          <w:sz w:val="24"/>
          <w:szCs w:val="24"/>
          <w:rtl w:val="0"/>
        </w:rPr>
        <w:t xml:space="preserve"> offers CDs to eligible investors like corporations and financial institutions. The minimum investment required is ₹1 lakh, with maturity periods typically spanning 7 days to 1 year. The interest rate is fixed at the time of issuance and is generally higher than the bank’s fixed deposit rates. These CDs are issued in demat form, are non-negotiable before maturity, and can be sold in the secondary market under certain conditions.</w:t>
      </w:r>
    </w:p>
    <w:p w:rsidR="00000000" w:rsidDel="00000000" w:rsidP="00000000" w:rsidRDefault="00000000" w:rsidRPr="00000000" w14:paraId="000001A9">
      <w:pPr>
        <w:spacing w:after="240" w:before="240" w:lineRule="auto"/>
        <w:rPr>
          <w:sz w:val="24"/>
          <w:szCs w:val="24"/>
        </w:rPr>
      </w:pPr>
      <w:r w:rsidDel="00000000" w:rsidR="00000000" w:rsidRPr="00000000">
        <w:rPr>
          <w:b w:val="1"/>
          <w:sz w:val="24"/>
          <w:szCs w:val="24"/>
          <w:rtl w:val="0"/>
        </w:rPr>
        <w:t xml:space="preserve">Axis Bank</w:t>
      </w:r>
      <w:r w:rsidDel="00000000" w:rsidR="00000000" w:rsidRPr="00000000">
        <w:rPr>
          <w:sz w:val="24"/>
          <w:szCs w:val="24"/>
          <w:rtl w:val="0"/>
        </w:rPr>
        <w:t xml:space="preserve"> issues Certificates of Deposit to institutional clients, conforming to RBI norms. The face value starts from ₹1 lakh, and the maturity tenure ranges from 7 days up to one year. Interest is paid at maturity, and the yield is decided based on prevailing market rates. Axis CDs are issued in electronic form and are not available for premature encashment but can be traded on the secondary market.</w:t>
      </w:r>
    </w:p>
    <w:p w:rsidR="00000000" w:rsidDel="00000000" w:rsidP="00000000" w:rsidRDefault="00000000" w:rsidRPr="00000000" w14:paraId="000001A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sz w:val="24"/>
          <w:szCs w:val="24"/>
        </w:rPr>
      </w:pPr>
      <w:bookmarkStart w:colFirst="0" w:colLast="0" w:name="_5owpmbv8wb8a" w:id="70"/>
      <w:bookmarkEnd w:id="70"/>
      <w:r w:rsidDel="00000000" w:rsidR="00000000" w:rsidRPr="00000000">
        <w:rPr>
          <w:b w:val="1"/>
          <w:color w:val="000000"/>
          <w:sz w:val="24"/>
          <w:szCs w:val="24"/>
          <w:rtl w:val="0"/>
        </w:rPr>
        <w:t xml:space="preserve">Key Common Features Across Banks:</w:t>
      </w:r>
    </w:p>
    <w:p w:rsidR="00000000" w:rsidDel="00000000" w:rsidP="00000000" w:rsidRDefault="00000000" w:rsidRPr="00000000" w14:paraId="000001AC">
      <w:pPr>
        <w:numPr>
          <w:ilvl w:val="0"/>
          <w:numId w:val="54"/>
        </w:numPr>
        <w:spacing w:after="0" w:afterAutospacing="0" w:before="240" w:lineRule="auto"/>
        <w:ind w:left="720" w:hanging="360"/>
        <w:rPr>
          <w:sz w:val="24"/>
          <w:szCs w:val="24"/>
        </w:rPr>
      </w:pPr>
      <w:r w:rsidDel="00000000" w:rsidR="00000000" w:rsidRPr="00000000">
        <w:rPr>
          <w:sz w:val="24"/>
          <w:szCs w:val="24"/>
          <w:rtl w:val="0"/>
        </w:rPr>
        <w:t xml:space="preserve">CDs are available only in dematerialized (electronic) format.</w:t>
      </w:r>
    </w:p>
    <w:p w:rsidR="00000000" w:rsidDel="00000000" w:rsidP="00000000" w:rsidRDefault="00000000" w:rsidRPr="00000000" w14:paraId="000001AD">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Minimum investment amount: ₹1 lakh.</w:t>
      </w:r>
    </w:p>
    <w:p w:rsidR="00000000" w:rsidDel="00000000" w:rsidP="00000000" w:rsidRDefault="00000000" w:rsidRPr="00000000" w14:paraId="000001AE">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Maturity: 7 days to 1 year.</w:t>
      </w:r>
    </w:p>
    <w:p w:rsidR="00000000" w:rsidDel="00000000" w:rsidP="00000000" w:rsidRDefault="00000000" w:rsidRPr="00000000" w14:paraId="000001AF">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Interest is fixed and paid on maturity</w:t>
      </w:r>
    </w:p>
    <w:p w:rsidR="00000000" w:rsidDel="00000000" w:rsidP="00000000" w:rsidRDefault="00000000" w:rsidRPr="00000000" w14:paraId="000001B0">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Premature withdrawal is not allowed.</w:t>
      </w:r>
    </w:p>
    <w:p w:rsidR="00000000" w:rsidDel="00000000" w:rsidP="00000000" w:rsidRDefault="00000000" w:rsidRPr="00000000" w14:paraId="000001B1">
      <w:pPr>
        <w:numPr>
          <w:ilvl w:val="0"/>
          <w:numId w:val="54"/>
        </w:numPr>
        <w:spacing w:after="240" w:before="0" w:beforeAutospacing="0" w:lineRule="auto"/>
        <w:ind w:left="720" w:hanging="360"/>
        <w:rPr>
          <w:sz w:val="24"/>
          <w:szCs w:val="24"/>
        </w:rPr>
      </w:pPr>
      <w:r w:rsidDel="00000000" w:rsidR="00000000" w:rsidRPr="00000000">
        <w:rPr>
          <w:sz w:val="24"/>
          <w:szCs w:val="24"/>
          <w:rtl w:val="0"/>
        </w:rPr>
        <w:t xml:space="preserve">CDs are tradable in the secondary market</w:t>
      </w: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4"/>
          <w:szCs w:val="24"/>
        </w:rPr>
      </w:pPr>
      <w:bookmarkStart w:colFirst="0" w:colLast="0" w:name="_ifzallkncd4p" w:id="71"/>
      <w:bookmarkEnd w:id="71"/>
      <w:r w:rsidDel="00000000" w:rsidR="00000000" w:rsidRPr="00000000">
        <w:rPr>
          <w:b w:val="1"/>
          <w:color w:val="000000"/>
          <w:sz w:val="24"/>
          <w:szCs w:val="24"/>
          <w:rtl w:val="0"/>
        </w:rPr>
        <w:t xml:space="preserve">4. Public Provident Fund (PPF)</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PPF is a government-backed savings scheme offering tax benefits and fixed returns.</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The current PPF interest rate is 7.1% per annum, compounded annually. The scheme has a tenure of 15 years, with options for extension. Investors can contribute a minimum of ₹500 and a maximum of ₹1.5 lakh per financial year. The PPF offers EEE (Exempt-Exempt-Exempt) tax benefits, meaning investments, interest earned, and maturity amount are all tax-free. Partial withdrawals are allowed after the 7th year, and loans can be availed between the 3rd and 6th year.</w:t>
      </w:r>
    </w:p>
    <w:p w:rsidR="00000000" w:rsidDel="00000000" w:rsidP="00000000" w:rsidRDefault="00000000" w:rsidRPr="00000000" w14:paraId="000001B6">
      <w:pPr>
        <w:pStyle w:val="Heading3"/>
        <w:keepNext w:val="0"/>
        <w:keepLines w:val="0"/>
        <w:spacing w:before="280" w:lineRule="auto"/>
        <w:rPr>
          <w:b w:val="1"/>
          <w:color w:val="000000"/>
          <w:sz w:val="24"/>
          <w:szCs w:val="24"/>
        </w:rPr>
      </w:pPr>
      <w:bookmarkStart w:colFirst="0" w:colLast="0" w:name="_3ghyeuwot0iq" w:id="72"/>
      <w:bookmarkEnd w:id="72"/>
      <w:r w:rsidDel="00000000" w:rsidR="00000000" w:rsidRPr="00000000">
        <w:rPr>
          <w:b w:val="1"/>
          <w:color w:val="000000"/>
          <w:sz w:val="24"/>
          <w:szCs w:val="24"/>
          <w:rtl w:val="0"/>
        </w:rPr>
        <w:t xml:space="preserve">Public Provident Fund (PPF) – Detailed Overview</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Public Provident Fund (PPF)</w:t>
      </w:r>
      <w:r w:rsidDel="00000000" w:rsidR="00000000" w:rsidRPr="00000000">
        <w:rPr>
          <w:sz w:val="24"/>
          <w:szCs w:val="24"/>
          <w:rtl w:val="0"/>
        </w:rPr>
        <w:t xml:space="preserve"> is a long-term, government-backed savings scheme designed to provide safe and tax-free returns to Indian citizens. It is available through all major public and private sector banks, including HDFC, ICICI, SBI, Kotak Mahindra, and Axis Bank.</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current interest rate on PPF is 7.1% per annum</w:t>
      </w:r>
      <w:r w:rsidDel="00000000" w:rsidR="00000000" w:rsidRPr="00000000">
        <w:rPr>
          <w:sz w:val="24"/>
          <w:szCs w:val="24"/>
          <w:rtl w:val="0"/>
        </w:rPr>
        <w:t xml:space="preserve">, compounded annually, and it is reviewed quarterly by the Ministry of Finance. The interest earned is fully exempt from tax under Section 10 of the Income Tax Act.</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tenure of a PPF account is 15 years</w:t>
      </w:r>
      <w:r w:rsidDel="00000000" w:rsidR="00000000" w:rsidRPr="00000000">
        <w:rPr>
          <w:sz w:val="24"/>
          <w:szCs w:val="24"/>
          <w:rtl w:val="0"/>
        </w:rPr>
        <w:t xml:space="preserve">, which can be extended in blocks of 5 years after maturity. Investors must deposit a </w:t>
      </w:r>
      <w:r w:rsidDel="00000000" w:rsidR="00000000" w:rsidRPr="00000000">
        <w:rPr>
          <w:b w:val="1"/>
          <w:sz w:val="24"/>
          <w:szCs w:val="24"/>
          <w:rtl w:val="0"/>
        </w:rPr>
        <w:t xml:space="preserve">minimum of ₹500 and can invest up to ₹1.5 lakh per financial year</w:t>
      </w:r>
      <w:r w:rsidDel="00000000" w:rsidR="00000000" w:rsidRPr="00000000">
        <w:rPr>
          <w:sz w:val="24"/>
          <w:szCs w:val="24"/>
          <w:rtl w:val="0"/>
        </w:rPr>
        <w:t xml:space="preserve">. Contributions can be made in a lump sum or in a maximum of 12 installments annually.</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PPF investments fall under the </w:t>
      </w:r>
      <w:r w:rsidDel="00000000" w:rsidR="00000000" w:rsidRPr="00000000">
        <w:rPr>
          <w:b w:val="1"/>
          <w:sz w:val="24"/>
          <w:szCs w:val="24"/>
          <w:rtl w:val="0"/>
        </w:rPr>
        <w:t xml:space="preserve">EEE tax category</w:t>
      </w:r>
      <w:r w:rsidDel="00000000" w:rsidR="00000000" w:rsidRPr="00000000">
        <w:rPr>
          <w:sz w:val="24"/>
          <w:szCs w:val="24"/>
          <w:rtl w:val="0"/>
        </w:rPr>
        <w:t xml:space="preserve"> (Exempt-Exempt-Exempt), meaning the invested amount, interest earned, and maturity proceeds are all exempt from tax under Section 80C, making it one of the most tax-efficient savings tools available.</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Partial withdrawals are permitted </w:t>
      </w:r>
      <w:r w:rsidDel="00000000" w:rsidR="00000000" w:rsidRPr="00000000">
        <w:rPr>
          <w:b w:val="1"/>
          <w:sz w:val="24"/>
          <w:szCs w:val="24"/>
          <w:rtl w:val="0"/>
        </w:rPr>
        <w:t xml:space="preserve">after completion of the 7th year</w:t>
      </w:r>
      <w:r w:rsidDel="00000000" w:rsidR="00000000" w:rsidRPr="00000000">
        <w:rPr>
          <w:sz w:val="24"/>
          <w:szCs w:val="24"/>
          <w:rtl w:val="0"/>
        </w:rPr>
        <w:t xml:space="preserve">, and </w:t>
      </w:r>
      <w:r w:rsidDel="00000000" w:rsidR="00000000" w:rsidRPr="00000000">
        <w:rPr>
          <w:b w:val="1"/>
          <w:sz w:val="24"/>
          <w:szCs w:val="24"/>
          <w:rtl w:val="0"/>
        </w:rPr>
        <w:t xml:space="preserve">loans can be availed between the 3rd and 6th year</w:t>
      </w:r>
      <w:r w:rsidDel="00000000" w:rsidR="00000000" w:rsidRPr="00000000">
        <w:rPr>
          <w:sz w:val="24"/>
          <w:szCs w:val="24"/>
          <w:rtl w:val="0"/>
        </w:rPr>
        <w:t xml:space="preserve"> against the balance in the account. The loan amount can be up to 25% of the balance at the end of the second financial year preceding the year of loan application.</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All the mentioned banks offer PPF account services through </w:t>
      </w:r>
      <w:r w:rsidDel="00000000" w:rsidR="00000000" w:rsidRPr="00000000">
        <w:rPr>
          <w:b w:val="1"/>
          <w:sz w:val="24"/>
          <w:szCs w:val="24"/>
          <w:rtl w:val="0"/>
        </w:rPr>
        <w:t xml:space="preserve">both online and offline channels</w:t>
      </w:r>
      <w:r w:rsidDel="00000000" w:rsidR="00000000" w:rsidRPr="00000000">
        <w:rPr>
          <w:sz w:val="24"/>
          <w:szCs w:val="24"/>
          <w:rtl w:val="0"/>
        </w:rPr>
        <w:t xml:space="preserve">. Customers can open and manage their PPF accounts using internet banking or by visiting a branch. Contributions can be automated via standing instructions.</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The PPF scheme is best suited for </w:t>
      </w:r>
      <w:r w:rsidDel="00000000" w:rsidR="00000000" w:rsidRPr="00000000">
        <w:rPr>
          <w:b w:val="1"/>
          <w:sz w:val="24"/>
          <w:szCs w:val="24"/>
          <w:rtl w:val="0"/>
        </w:rPr>
        <w:t xml:space="preserve">long-term wealth creation and retirement planning</w:t>
      </w:r>
      <w:r w:rsidDel="00000000" w:rsidR="00000000" w:rsidRPr="00000000">
        <w:rPr>
          <w:sz w:val="24"/>
          <w:szCs w:val="24"/>
          <w:rtl w:val="0"/>
        </w:rPr>
        <w:t xml:space="preserve">, especially for risk-averse investors seeking </w:t>
      </w:r>
      <w:r w:rsidDel="00000000" w:rsidR="00000000" w:rsidRPr="00000000">
        <w:rPr>
          <w:b w:val="1"/>
          <w:sz w:val="24"/>
          <w:szCs w:val="24"/>
          <w:rtl w:val="0"/>
        </w:rPr>
        <w:t xml:space="preserve">stable, sovereign-guaranteed returns</w:t>
      </w:r>
      <w:r w:rsidDel="00000000" w:rsidR="00000000" w:rsidRPr="00000000">
        <w:rPr>
          <w:sz w:val="24"/>
          <w:szCs w:val="24"/>
          <w:rtl w:val="0"/>
        </w:rPr>
        <w:t xml:space="preserve">.</w:t>
      </w:r>
    </w:p>
    <w:p w:rsidR="00000000" w:rsidDel="00000000" w:rsidP="00000000" w:rsidRDefault="00000000" w:rsidRPr="00000000" w14:paraId="000001BE">
      <w:pPr>
        <w:spacing w:after="240" w:before="240" w:lineRule="auto"/>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4"/>
          <w:szCs w:val="24"/>
        </w:rPr>
      </w:pPr>
      <w:bookmarkStart w:colFirst="0" w:colLast="0" w:name="_qb4rkhufu052" w:id="73"/>
      <w:bookmarkEnd w:id="73"/>
      <w:r w:rsidDel="00000000" w:rsidR="00000000" w:rsidRPr="00000000">
        <w:rPr>
          <w:b w:val="1"/>
          <w:color w:val="000000"/>
          <w:sz w:val="24"/>
          <w:szCs w:val="24"/>
          <w:rtl w:val="0"/>
        </w:rPr>
        <w:t xml:space="preserve">Investment Advisory Considerations:</w:t>
      </w:r>
    </w:p>
    <w:p w:rsidR="00000000" w:rsidDel="00000000" w:rsidP="00000000" w:rsidRDefault="00000000" w:rsidRPr="00000000" w14:paraId="000001C1">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Risk Appetite:</w:t>
      </w:r>
      <w:r w:rsidDel="00000000" w:rsidR="00000000" w:rsidRPr="00000000">
        <w:rPr>
          <w:sz w:val="24"/>
          <w:szCs w:val="24"/>
          <w:rtl w:val="0"/>
        </w:rPr>
        <w:t xml:space="preserve"> All listed options are low-risk. PPF has sovereign backing.</w:t>
        <w:br w:type="textWrapping"/>
      </w:r>
    </w:p>
    <w:p w:rsidR="00000000" w:rsidDel="00000000" w:rsidP="00000000" w:rsidRDefault="00000000" w:rsidRPr="00000000" w14:paraId="000001C2">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Liquidity Needs:</w:t>
      </w:r>
      <w:r w:rsidDel="00000000" w:rsidR="00000000" w:rsidRPr="00000000">
        <w:rPr>
          <w:sz w:val="24"/>
          <w:szCs w:val="24"/>
          <w:rtl w:val="0"/>
        </w:rPr>
        <w:t xml:space="preserve"> Savings accounts and FDs (with premature withdrawal) offer more liquidity.</w:t>
        <w:br w:type="textWrapping"/>
      </w:r>
    </w:p>
    <w:p w:rsidR="00000000" w:rsidDel="00000000" w:rsidP="00000000" w:rsidRDefault="00000000" w:rsidRPr="00000000" w14:paraId="000001C3">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Investment Horizon:</w:t>
      </w:r>
      <w:r w:rsidDel="00000000" w:rsidR="00000000" w:rsidRPr="00000000">
        <w:rPr>
          <w:sz w:val="24"/>
          <w:szCs w:val="24"/>
          <w:rtl w:val="0"/>
        </w:rPr>
        <w:t xml:space="preserve"> PPF for long-term, FDs/CDs for medium term, savings for short-term.</w:t>
        <w:br w:type="textWrapping"/>
      </w:r>
    </w:p>
    <w:p w:rsidR="00000000" w:rsidDel="00000000" w:rsidP="00000000" w:rsidRDefault="00000000" w:rsidRPr="00000000" w14:paraId="000001C4">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Taxation:</w:t>
      </w:r>
      <w:r w:rsidDel="00000000" w:rsidR="00000000" w:rsidRPr="00000000">
        <w:rPr>
          <w:sz w:val="24"/>
          <w:szCs w:val="24"/>
          <w:rtl w:val="0"/>
        </w:rPr>
        <w:t xml:space="preserve"> FDs/CDs are taxable; PPF is tax-free under Section 80C.</w:t>
        <w:br w:type="textWrapping"/>
      </w:r>
    </w:p>
    <w:p w:rsidR="00000000" w:rsidDel="00000000" w:rsidP="00000000" w:rsidRDefault="00000000" w:rsidRPr="00000000" w14:paraId="000001C5">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Senior Citizens:</w:t>
      </w:r>
      <w:r w:rsidDel="00000000" w:rsidR="00000000" w:rsidRPr="00000000">
        <w:rPr>
          <w:sz w:val="24"/>
          <w:szCs w:val="24"/>
          <w:rtl w:val="0"/>
        </w:rPr>
        <w:t xml:space="preserve"> Opt for senior citizen FD schemes to maximize returns.</w:t>
        <w:br w:type="textWrapping"/>
      </w:r>
    </w:p>
    <w:p w:rsidR="00000000" w:rsidDel="00000000" w:rsidP="00000000" w:rsidRDefault="00000000" w:rsidRPr="00000000" w14:paraId="000001C6">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Diversification:</w:t>
      </w:r>
      <w:r w:rsidDel="00000000" w:rsidR="00000000" w:rsidRPr="00000000">
        <w:rPr>
          <w:sz w:val="24"/>
          <w:szCs w:val="24"/>
          <w:rtl w:val="0"/>
        </w:rPr>
        <w:t xml:space="preserve"> Use a mix of instruments to balance returns and liquidity.</w:t>
        <w:br w:type="textWrapping"/>
      </w:r>
    </w:p>
    <w:p w:rsidR="00000000" w:rsidDel="00000000" w:rsidP="00000000" w:rsidRDefault="00000000" w:rsidRPr="00000000" w14:paraId="000001C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pmr7snl09yh8" w:id="74"/>
      <w:bookmarkEnd w:id="74"/>
      <w:r w:rsidDel="00000000" w:rsidR="00000000" w:rsidRPr="00000000">
        <w:rPr>
          <w:b w:val="1"/>
          <w:color w:val="000000"/>
          <w:sz w:val="26"/>
          <w:szCs w:val="26"/>
          <w:rtl w:val="0"/>
        </w:rPr>
        <w:t xml:space="preserve">1. 🏦 Fixed Deposit (FD)</w:t>
      </w:r>
    </w:p>
    <w:p w:rsidR="00000000" w:rsidDel="00000000" w:rsidP="00000000" w:rsidRDefault="00000000" w:rsidRPr="00000000" w14:paraId="000001C9">
      <w:pPr>
        <w:spacing w:after="240" w:before="240" w:lineRule="auto"/>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A lump sum investment locked for a fixed tenure with guaranteed returns.</w:t>
      </w:r>
    </w:p>
    <w:p w:rsidR="00000000" w:rsidDel="00000000" w:rsidP="00000000" w:rsidRDefault="00000000" w:rsidRPr="00000000" w14:paraId="000001CA">
      <w:pPr>
        <w:numPr>
          <w:ilvl w:val="0"/>
          <w:numId w:val="48"/>
        </w:numPr>
        <w:spacing w:after="0" w:afterAutospacing="0" w:before="240" w:lineRule="auto"/>
        <w:ind w:left="720" w:hanging="360"/>
        <w:rPr>
          <w:sz w:val="24"/>
          <w:szCs w:val="24"/>
        </w:rPr>
      </w:pPr>
      <w:r w:rsidDel="00000000" w:rsidR="00000000" w:rsidRPr="00000000">
        <w:rPr>
          <w:b w:val="1"/>
          <w:sz w:val="24"/>
          <w:szCs w:val="24"/>
          <w:rtl w:val="0"/>
        </w:rPr>
        <w:t xml:space="preserve">Recommended When</w:t>
      </w:r>
      <w:r w:rsidDel="00000000" w:rsidR="00000000" w:rsidRPr="00000000">
        <w:rPr>
          <w:sz w:val="24"/>
          <w:szCs w:val="24"/>
          <w:rtl w:val="0"/>
        </w:rPr>
        <w:t xml:space="preserve">:</w:t>
        <w:br w:type="textWrapping"/>
      </w:r>
    </w:p>
    <w:p w:rsidR="00000000" w:rsidDel="00000000" w:rsidP="00000000" w:rsidRDefault="00000000" w:rsidRPr="00000000" w14:paraId="000001CB">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 want </w:t>
      </w:r>
      <w:r w:rsidDel="00000000" w:rsidR="00000000" w:rsidRPr="00000000">
        <w:rPr>
          <w:b w:val="1"/>
          <w:sz w:val="24"/>
          <w:szCs w:val="24"/>
          <w:rtl w:val="0"/>
        </w:rPr>
        <w:t xml:space="preserve">capital safety</w:t>
      </w:r>
      <w:r w:rsidDel="00000000" w:rsidR="00000000" w:rsidRPr="00000000">
        <w:rPr>
          <w:sz w:val="24"/>
          <w:szCs w:val="24"/>
          <w:rtl w:val="0"/>
        </w:rPr>
        <w:t xml:space="preserve"> with </w:t>
      </w:r>
      <w:r w:rsidDel="00000000" w:rsidR="00000000" w:rsidRPr="00000000">
        <w:rPr>
          <w:b w:val="1"/>
          <w:sz w:val="24"/>
          <w:szCs w:val="24"/>
          <w:rtl w:val="0"/>
        </w:rPr>
        <w:t xml:space="preserve">predictable returns</w:t>
        <w:br w:type="textWrapping"/>
      </w:r>
    </w:p>
    <w:p w:rsidR="00000000" w:rsidDel="00000000" w:rsidP="00000000" w:rsidRDefault="00000000" w:rsidRPr="00000000" w14:paraId="000001CC">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 have a </w:t>
      </w:r>
      <w:r w:rsidDel="00000000" w:rsidR="00000000" w:rsidRPr="00000000">
        <w:rPr>
          <w:b w:val="1"/>
          <w:sz w:val="24"/>
          <w:szCs w:val="24"/>
          <w:rtl w:val="0"/>
        </w:rPr>
        <w:t xml:space="preserve">lump sum</w:t>
      </w:r>
      <w:r w:rsidDel="00000000" w:rsidR="00000000" w:rsidRPr="00000000">
        <w:rPr>
          <w:sz w:val="24"/>
          <w:szCs w:val="24"/>
          <w:rtl w:val="0"/>
        </w:rPr>
        <w:t xml:space="preserve"> (e.g., ₹10,000+) to invest</w:t>
        <w:br w:type="textWrapping"/>
      </w:r>
    </w:p>
    <w:p w:rsidR="00000000" w:rsidDel="00000000" w:rsidP="00000000" w:rsidRDefault="00000000" w:rsidRPr="00000000" w14:paraId="000001CD">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Your investment horizon is </w:t>
      </w:r>
      <w:r w:rsidDel="00000000" w:rsidR="00000000" w:rsidRPr="00000000">
        <w:rPr>
          <w:b w:val="1"/>
          <w:sz w:val="24"/>
          <w:szCs w:val="24"/>
          <w:rtl w:val="0"/>
        </w:rPr>
        <w:t xml:space="preserve">6 months to 10 years</w:t>
        <w:br w:type="textWrapping"/>
      </w:r>
    </w:p>
    <w:p w:rsidR="00000000" w:rsidDel="00000000" w:rsidP="00000000" w:rsidRDefault="00000000" w:rsidRPr="00000000" w14:paraId="000001CE">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 want </w:t>
      </w:r>
      <w:r w:rsidDel="00000000" w:rsidR="00000000" w:rsidRPr="00000000">
        <w:rPr>
          <w:b w:val="1"/>
          <w:sz w:val="24"/>
          <w:szCs w:val="24"/>
          <w:rtl w:val="0"/>
        </w:rPr>
        <w:t xml:space="preserve">better returns</w:t>
      </w:r>
      <w:r w:rsidDel="00000000" w:rsidR="00000000" w:rsidRPr="00000000">
        <w:rPr>
          <w:sz w:val="24"/>
          <w:szCs w:val="24"/>
          <w:rtl w:val="0"/>
        </w:rPr>
        <w:t xml:space="preserve"> than a savings account (currently ~6–7.5%)</w:t>
        <w:br w:type="textWrapping"/>
      </w:r>
    </w:p>
    <w:p w:rsidR="00000000" w:rsidDel="00000000" w:rsidP="00000000" w:rsidRDefault="00000000" w:rsidRPr="00000000" w14:paraId="000001CF">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 are a </w:t>
      </w:r>
      <w:r w:rsidDel="00000000" w:rsidR="00000000" w:rsidRPr="00000000">
        <w:rPr>
          <w:b w:val="1"/>
          <w:sz w:val="24"/>
          <w:szCs w:val="24"/>
          <w:rtl w:val="0"/>
        </w:rPr>
        <w:t xml:space="preserve">senior citizen</w:t>
      </w:r>
      <w:r w:rsidDel="00000000" w:rsidR="00000000" w:rsidRPr="00000000">
        <w:rPr>
          <w:sz w:val="24"/>
          <w:szCs w:val="24"/>
          <w:rtl w:val="0"/>
        </w:rPr>
        <w:t xml:space="preserve"> (higher interest rates)</w:t>
        <w:br w:type="textWrapping"/>
      </w:r>
    </w:p>
    <w:p w:rsidR="00000000" w:rsidDel="00000000" w:rsidP="00000000" w:rsidRDefault="00000000" w:rsidRPr="00000000" w14:paraId="000001D0">
      <w:pPr>
        <w:numPr>
          <w:ilvl w:val="0"/>
          <w:numId w:val="48"/>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 Ideal When</w:t>
      </w:r>
      <w:r w:rsidDel="00000000" w:rsidR="00000000" w:rsidRPr="00000000">
        <w:rPr>
          <w:sz w:val="24"/>
          <w:szCs w:val="24"/>
          <w:rtl w:val="0"/>
        </w:rPr>
        <w:t xml:space="preserve">:</w:t>
        <w:br w:type="textWrapping"/>
      </w:r>
    </w:p>
    <w:p w:rsidR="00000000" w:rsidDel="00000000" w:rsidP="00000000" w:rsidRDefault="00000000" w:rsidRPr="00000000" w14:paraId="000001D1">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 need </w:t>
      </w:r>
      <w:r w:rsidDel="00000000" w:rsidR="00000000" w:rsidRPr="00000000">
        <w:rPr>
          <w:b w:val="1"/>
          <w:sz w:val="24"/>
          <w:szCs w:val="24"/>
          <w:rtl w:val="0"/>
        </w:rPr>
        <w:t xml:space="preserve">liquidity</w:t>
      </w:r>
      <w:r w:rsidDel="00000000" w:rsidR="00000000" w:rsidRPr="00000000">
        <w:rPr>
          <w:sz w:val="24"/>
          <w:szCs w:val="24"/>
          <w:rtl w:val="0"/>
        </w:rPr>
        <w:t xml:space="preserve"> (premature withdrawal has penalty)</w:t>
        <w:br w:type="textWrapping"/>
      </w:r>
    </w:p>
    <w:p w:rsidR="00000000" w:rsidDel="00000000" w:rsidP="00000000" w:rsidRDefault="00000000" w:rsidRPr="00000000" w14:paraId="000001D2">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You need </w:t>
      </w:r>
      <w:r w:rsidDel="00000000" w:rsidR="00000000" w:rsidRPr="00000000">
        <w:rPr>
          <w:b w:val="1"/>
          <w:sz w:val="24"/>
          <w:szCs w:val="24"/>
          <w:rtl w:val="0"/>
        </w:rPr>
        <w:t xml:space="preserve">tax-free returns</w:t>
      </w:r>
      <w:r w:rsidDel="00000000" w:rsidR="00000000" w:rsidRPr="00000000">
        <w:rPr>
          <w:sz w:val="24"/>
          <w:szCs w:val="24"/>
          <w:rtl w:val="0"/>
        </w:rPr>
        <w:t xml:space="preserve"> (FD interest is taxable)</w:t>
        <w:br w:type="textWrapping"/>
      </w:r>
    </w:p>
    <w:p w:rsidR="00000000" w:rsidDel="00000000" w:rsidP="00000000" w:rsidRDefault="00000000" w:rsidRPr="00000000" w14:paraId="000001D3">
      <w:pPr>
        <w:numPr>
          <w:ilvl w:val="0"/>
          <w:numId w:val="48"/>
        </w:numPr>
        <w:spacing w:after="240" w:before="0" w:beforeAutospacing="0" w:lineRule="auto"/>
        <w:ind w:left="720" w:hanging="360"/>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Short to medium-term low-risk investments</w:t>
        <w:br w:type="textWrapping"/>
      </w:r>
    </w:p>
    <w:p w:rsidR="00000000" w:rsidDel="00000000" w:rsidP="00000000" w:rsidRDefault="00000000" w:rsidRPr="00000000" w14:paraId="000001D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arqsqnq101bn" w:id="75"/>
      <w:bookmarkEnd w:id="75"/>
      <w:r w:rsidDel="00000000" w:rsidR="00000000" w:rsidRPr="00000000">
        <w:rPr>
          <w:b w:val="1"/>
          <w:color w:val="000000"/>
          <w:sz w:val="26"/>
          <w:szCs w:val="26"/>
          <w:rtl w:val="0"/>
        </w:rPr>
        <w:t xml:space="preserve">2. 💰 Savings Account</w:t>
      </w:r>
    </w:p>
    <w:p w:rsidR="00000000" w:rsidDel="00000000" w:rsidP="00000000" w:rsidRDefault="00000000" w:rsidRPr="00000000" w14:paraId="000001D6">
      <w:pPr>
        <w:spacing w:after="240" w:before="240" w:lineRule="auto"/>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A basic bank account with daily liquidity and minimal interest.</w:t>
      </w:r>
    </w:p>
    <w:p w:rsidR="00000000" w:rsidDel="00000000" w:rsidP="00000000" w:rsidRDefault="00000000" w:rsidRPr="00000000" w14:paraId="000001D7">
      <w:pPr>
        <w:numPr>
          <w:ilvl w:val="0"/>
          <w:numId w:val="51"/>
        </w:numPr>
        <w:spacing w:after="0" w:afterAutospacing="0" w:before="240" w:lineRule="auto"/>
        <w:ind w:left="720" w:hanging="360"/>
        <w:rPr>
          <w:sz w:val="24"/>
          <w:szCs w:val="24"/>
        </w:rPr>
      </w:pPr>
      <w:r w:rsidDel="00000000" w:rsidR="00000000" w:rsidRPr="00000000">
        <w:rPr>
          <w:b w:val="1"/>
          <w:sz w:val="24"/>
          <w:szCs w:val="24"/>
          <w:rtl w:val="0"/>
        </w:rPr>
        <w:t xml:space="preserve">Recommended When</w:t>
      </w:r>
      <w:r w:rsidDel="00000000" w:rsidR="00000000" w:rsidRPr="00000000">
        <w:rPr>
          <w:sz w:val="24"/>
          <w:szCs w:val="24"/>
          <w:rtl w:val="0"/>
        </w:rPr>
        <w:t xml:space="preserve">:</w:t>
        <w:br w:type="textWrapping"/>
      </w:r>
    </w:p>
    <w:p w:rsidR="00000000" w:rsidDel="00000000" w:rsidP="00000000" w:rsidRDefault="00000000" w:rsidRPr="00000000" w14:paraId="000001D8">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You want </w:t>
      </w:r>
      <w:r w:rsidDel="00000000" w:rsidR="00000000" w:rsidRPr="00000000">
        <w:rPr>
          <w:b w:val="1"/>
          <w:sz w:val="24"/>
          <w:szCs w:val="24"/>
          <w:rtl w:val="0"/>
        </w:rPr>
        <w:t xml:space="preserve">full liquidity</w:t>
      </w:r>
      <w:r w:rsidDel="00000000" w:rsidR="00000000" w:rsidRPr="00000000">
        <w:rPr>
          <w:sz w:val="24"/>
          <w:szCs w:val="24"/>
          <w:rtl w:val="0"/>
        </w:rPr>
        <w:t xml:space="preserve"> and </w:t>
      </w:r>
      <w:r w:rsidDel="00000000" w:rsidR="00000000" w:rsidRPr="00000000">
        <w:rPr>
          <w:b w:val="1"/>
          <w:sz w:val="24"/>
          <w:szCs w:val="24"/>
          <w:rtl w:val="0"/>
        </w:rPr>
        <w:t xml:space="preserve">immediate access</w:t>
      </w:r>
      <w:r w:rsidDel="00000000" w:rsidR="00000000" w:rsidRPr="00000000">
        <w:rPr>
          <w:sz w:val="24"/>
          <w:szCs w:val="24"/>
          <w:rtl w:val="0"/>
        </w:rPr>
        <w:t xml:space="preserve"> to funds</w:t>
        <w:br w:type="textWrapping"/>
      </w:r>
    </w:p>
    <w:p w:rsidR="00000000" w:rsidDel="00000000" w:rsidP="00000000" w:rsidRDefault="00000000" w:rsidRPr="00000000" w14:paraId="000001D9">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You are saving for </w:t>
      </w:r>
      <w:r w:rsidDel="00000000" w:rsidR="00000000" w:rsidRPr="00000000">
        <w:rPr>
          <w:b w:val="1"/>
          <w:sz w:val="24"/>
          <w:szCs w:val="24"/>
          <w:rtl w:val="0"/>
        </w:rPr>
        <w:t xml:space="preserve">emergency needs or short-term expenses</w:t>
        <w:br w:type="textWrapping"/>
      </w:r>
    </w:p>
    <w:p w:rsidR="00000000" w:rsidDel="00000000" w:rsidP="00000000" w:rsidRDefault="00000000" w:rsidRPr="00000000" w14:paraId="000001DA">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You want to </w:t>
      </w:r>
      <w:r w:rsidDel="00000000" w:rsidR="00000000" w:rsidRPr="00000000">
        <w:rPr>
          <w:b w:val="1"/>
          <w:sz w:val="24"/>
          <w:szCs w:val="24"/>
          <w:rtl w:val="0"/>
        </w:rPr>
        <w:t xml:space="preserve">park idle money safely</w:t>
        <w:br w:type="textWrapping"/>
      </w:r>
    </w:p>
    <w:p w:rsidR="00000000" w:rsidDel="00000000" w:rsidP="00000000" w:rsidRDefault="00000000" w:rsidRPr="00000000" w14:paraId="000001DB">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Interest Rates</w:t>
      </w:r>
      <w:r w:rsidDel="00000000" w:rsidR="00000000" w:rsidRPr="00000000">
        <w:rPr>
          <w:sz w:val="24"/>
          <w:szCs w:val="24"/>
          <w:rtl w:val="0"/>
        </w:rPr>
        <w:t xml:space="preserve">: 2.5% to 4% per annum (very low)</w:t>
        <w:br w:type="textWrapping"/>
      </w:r>
    </w:p>
    <w:p w:rsidR="00000000" w:rsidDel="00000000" w:rsidP="00000000" w:rsidRDefault="00000000" w:rsidRPr="00000000" w14:paraId="000001DC">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 Ideal When</w:t>
      </w:r>
      <w:r w:rsidDel="00000000" w:rsidR="00000000" w:rsidRPr="00000000">
        <w:rPr>
          <w:sz w:val="24"/>
          <w:szCs w:val="24"/>
          <w:rtl w:val="0"/>
        </w:rPr>
        <w:t xml:space="preserve">:</w:t>
        <w:br w:type="textWrapping"/>
      </w:r>
    </w:p>
    <w:p w:rsidR="00000000" w:rsidDel="00000000" w:rsidP="00000000" w:rsidRDefault="00000000" w:rsidRPr="00000000" w14:paraId="000001DD">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You’re saving for long-term goals</w:t>
        <w:br w:type="textWrapping"/>
      </w:r>
    </w:p>
    <w:p w:rsidR="00000000" w:rsidDel="00000000" w:rsidP="00000000" w:rsidRDefault="00000000" w:rsidRPr="00000000" w14:paraId="000001DE">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You want to beat inflation</w:t>
        <w:br w:type="textWrapping"/>
      </w:r>
    </w:p>
    <w:p w:rsidR="00000000" w:rsidDel="00000000" w:rsidP="00000000" w:rsidRDefault="00000000" w:rsidRPr="00000000" w14:paraId="000001DF">
      <w:pPr>
        <w:numPr>
          <w:ilvl w:val="0"/>
          <w:numId w:val="51"/>
        </w:numPr>
        <w:spacing w:after="240" w:before="0" w:beforeAutospacing="0" w:lineRule="auto"/>
        <w:ind w:left="720" w:hanging="360"/>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Emergency funds, parking money temporarily</w:t>
        <w:br w:type="textWrapping"/>
      </w:r>
    </w:p>
    <w:p w:rsidR="00000000" w:rsidDel="00000000" w:rsidP="00000000" w:rsidRDefault="00000000" w:rsidRPr="00000000" w14:paraId="000001E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rm93u23bnwxg" w:id="76"/>
      <w:bookmarkEnd w:id="76"/>
      <w:r w:rsidDel="00000000" w:rsidR="00000000" w:rsidRPr="00000000">
        <w:rPr>
          <w:b w:val="1"/>
          <w:color w:val="000000"/>
          <w:sz w:val="26"/>
          <w:szCs w:val="26"/>
          <w:rtl w:val="0"/>
        </w:rPr>
        <w:t xml:space="preserve">3. 🌱 Public Provident Fund (PPF)</w:t>
      </w:r>
    </w:p>
    <w:p w:rsidR="00000000" w:rsidDel="00000000" w:rsidP="00000000" w:rsidRDefault="00000000" w:rsidRPr="00000000" w14:paraId="000001E2">
      <w:pPr>
        <w:spacing w:after="240" w:before="240" w:lineRule="auto"/>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A government-backed, tax-free, long-term investment plan.</w:t>
      </w:r>
    </w:p>
    <w:p w:rsidR="00000000" w:rsidDel="00000000" w:rsidP="00000000" w:rsidRDefault="00000000" w:rsidRPr="00000000" w14:paraId="000001E3">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Recommended When</w:t>
      </w:r>
      <w:r w:rsidDel="00000000" w:rsidR="00000000" w:rsidRPr="00000000">
        <w:rPr>
          <w:sz w:val="24"/>
          <w:szCs w:val="24"/>
          <w:rtl w:val="0"/>
        </w:rPr>
        <w:t xml:space="preserve">:</w:t>
        <w:br w:type="textWrapping"/>
      </w:r>
    </w:p>
    <w:p w:rsidR="00000000" w:rsidDel="00000000" w:rsidP="00000000" w:rsidRDefault="00000000" w:rsidRPr="00000000" w14:paraId="000001E4">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You want a </w:t>
      </w:r>
      <w:r w:rsidDel="00000000" w:rsidR="00000000" w:rsidRPr="00000000">
        <w:rPr>
          <w:b w:val="1"/>
          <w:sz w:val="24"/>
          <w:szCs w:val="24"/>
          <w:rtl w:val="0"/>
        </w:rPr>
        <w:t xml:space="preserve">long-term, risk-free, tax-saving</w:t>
      </w:r>
      <w:r w:rsidDel="00000000" w:rsidR="00000000" w:rsidRPr="00000000">
        <w:rPr>
          <w:sz w:val="24"/>
          <w:szCs w:val="24"/>
          <w:rtl w:val="0"/>
        </w:rPr>
        <w:t xml:space="preserve"> option</w:t>
        <w:br w:type="textWrapping"/>
      </w:r>
    </w:p>
    <w:p w:rsidR="00000000" w:rsidDel="00000000" w:rsidP="00000000" w:rsidRDefault="00000000" w:rsidRPr="00000000" w14:paraId="000001E5">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You are investing for </w:t>
      </w:r>
      <w:r w:rsidDel="00000000" w:rsidR="00000000" w:rsidRPr="00000000">
        <w:rPr>
          <w:b w:val="1"/>
          <w:sz w:val="24"/>
          <w:szCs w:val="24"/>
          <w:rtl w:val="0"/>
        </w:rPr>
        <w:t xml:space="preserve">retirement or long-term goals (15+ years)</w:t>
        <w:br w:type="textWrapping"/>
      </w:r>
    </w:p>
    <w:p w:rsidR="00000000" w:rsidDel="00000000" w:rsidP="00000000" w:rsidRDefault="00000000" w:rsidRPr="00000000" w14:paraId="000001E6">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You want </w:t>
      </w:r>
      <w:r w:rsidDel="00000000" w:rsidR="00000000" w:rsidRPr="00000000">
        <w:rPr>
          <w:b w:val="1"/>
          <w:sz w:val="24"/>
          <w:szCs w:val="24"/>
          <w:rtl w:val="0"/>
        </w:rPr>
        <w:t xml:space="preserve">EEE benefits</w:t>
      </w:r>
      <w:r w:rsidDel="00000000" w:rsidR="00000000" w:rsidRPr="00000000">
        <w:rPr>
          <w:sz w:val="24"/>
          <w:szCs w:val="24"/>
          <w:rtl w:val="0"/>
        </w:rPr>
        <w:t xml:space="preserve"> (Exempt-Exempt-Exempt under 80C)</w:t>
        <w:br w:type="textWrapping"/>
      </w:r>
    </w:p>
    <w:p w:rsidR="00000000" w:rsidDel="00000000" w:rsidP="00000000" w:rsidRDefault="00000000" w:rsidRPr="00000000" w14:paraId="000001E7">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You can commit to </w:t>
      </w:r>
      <w:r w:rsidDel="00000000" w:rsidR="00000000" w:rsidRPr="00000000">
        <w:rPr>
          <w:b w:val="1"/>
          <w:sz w:val="24"/>
          <w:szCs w:val="24"/>
          <w:rtl w:val="0"/>
        </w:rPr>
        <w:t xml:space="preserve">regular yearly investments (min ₹500, max ₹1.5L)</w:t>
        <w:br w:type="textWrapping"/>
      </w:r>
    </w:p>
    <w:p w:rsidR="00000000" w:rsidDel="00000000" w:rsidP="00000000" w:rsidRDefault="00000000" w:rsidRPr="00000000" w14:paraId="000001E8">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Returns</w:t>
      </w:r>
      <w:r w:rsidDel="00000000" w:rsidR="00000000" w:rsidRPr="00000000">
        <w:rPr>
          <w:sz w:val="24"/>
          <w:szCs w:val="24"/>
          <w:rtl w:val="0"/>
        </w:rPr>
        <w:t xml:space="preserve">: 7.1% (compounded yearly, tax-free)</w:t>
        <w:br w:type="textWrapping"/>
      </w:r>
    </w:p>
    <w:p w:rsidR="00000000" w:rsidDel="00000000" w:rsidP="00000000" w:rsidRDefault="00000000" w:rsidRPr="00000000" w14:paraId="000001E9">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Lock-in</w:t>
      </w:r>
      <w:r w:rsidDel="00000000" w:rsidR="00000000" w:rsidRPr="00000000">
        <w:rPr>
          <w:sz w:val="24"/>
          <w:szCs w:val="24"/>
          <w:rtl w:val="0"/>
        </w:rPr>
        <w:t xml:space="preserve">: 15 years (partial withdrawal allowed after year 6)</w:t>
        <w:br w:type="textWrapping"/>
      </w:r>
    </w:p>
    <w:p w:rsidR="00000000" w:rsidDel="00000000" w:rsidP="00000000" w:rsidRDefault="00000000" w:rsidRPr="00000000" w14:paraId="000001EA">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 Ideal When</w:t>
      </w:r>
      <w:r w:rsidDel="00000000" w:rsidR="00000000" w:rsidRPr="00000000">
        <w:rPr>
          <w:sz w:val="24"/>
          <w:szCs w:val="24"/>
          <w:rtl w:val="0"/>
        </w:rPr>
        <w:t xml:space="preserve">:</w:t>
        <w:br w:type="textWrapping"/>
      </w:r>
    </w:p>
    <w:p w:rsidR="00000000" w:rsidDel="00000000" w:rsidP="00000000" w:rsidRDefault="00000000" w:rsidRPr="00000000" w14:paraId="000001EB">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You want flexibility or short-term access</w:t>
        <w:br w:type="textWrapping"/>
      </w:r>
    </w:p>
    <w:p w:rsidR="00000000" w:rsidDel="00000000" w:rsidP="00000000" w:rsidRDefault="00000000" w:rsidRPr="00000000" w14:paraId="000001EC">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You can’t commit long-term</w:t>
        <w:br w:type="textWrapping"/>
      </w:r>
    </w:p>
    <w:p w:rsidR="00000000" w:rsidDel="00000000" w:rsidP="00000000" w:rsidRDefault="00000000" w:rsidRPr="00000000" w14:paraId="000001ED">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Retirement, children’s education/marriage, tax-saving</w:t>
        <w:br w:type="textWrapping"/>
      </w:r>
    </w:p>
    <w:p w:rsidR="00000000" w:rsidDel="00000000" w:rsidP="00000000" w:rsidRDefault="00000000" w:rsidRPr="00000000" w14:paraId="000001E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vaydre9qt21g" w:id="77"/>
      <w:bookmarkEnd w:id="77"/>
      <w:r w:rsidDel="00000000" w:rsidR="00000000" w:rsidRPr="00000000">
        <w:rPr>
          <w:b w:val="1"/>
          <w:color w:val="000000"/>
          <w:sz w:val="26"/>
          <w:szCs w:val="26"/>
          <w:rtl w:val="0"/>
        </w:rPr>
        <w:t xml:space="preserve">4. 📄 Certificate of Deposit (CD)</w:t>
      </w:r>
    </w:p>
    <w:p w:rsidR="00000000" w:rsidDel="00000000" w:rsidP="00000000" w:rsidRDefault="00000000" w:rsidRPr="00000000" w14:paraId="000001F0">
      <w:pPr>
        <w:spacing w:after="240" w:before="240" w:lineRule="auto"/>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A short-term time deposit issued by banks (like FDs, but tradable).</w:t>
      </w:r>
    </w:p>
    <w:p w:rsidR="00000000" w:rsidDel="00000000" w:rsidP="00000000" w:rsidRDefault="00000000" w:rsidRPr="00000000" w14:paraId="000001F1">
      <w:pPr>
        <w:numPr>
          <w:ilvl w:val="0"/>
          <w:numId w:val="58"/>
        </w:numPr>
        <w:spacing w:after="0" w:afterAutospacing="0" w:before="240" w:lineRule="auto"/>
        <w:ind w:left="720" w:hanging="360"/>
        <w:rPr>
          <w:sz w:val="24"/>
          <w:szCs w:val="24"/>
        </w:rPr>
      </w:pPr>
      <w:r w:rsidDel="00000000" w:rsidR="00000000" w:rsidRPr="00000000">
        <w:rPr>
          <w:b w:val="1"/>
          <w:sz w:val="24"/>
          <w:szCs w:val="24"/>
          <w:rtl w:val="0"/>
        </w:rPr>
        <w:t xml:space="preserve">Recommended When</w:t>
      </w:r>
      <w:r w:rsidDel="00000000" w:rsidR="00000000" w:rsidRPr="00000000">
        <w:rPr>
          <w:sz w:val="24"/>
          <w:szCs w:val="24"/>
          <w:rtl w:val="0"/>
        </w:rPr>
        <w:t xml:space="preserve">:</w:t>
        <w:br w:type="textWrapping"/>
      </w:r>
    </w:p>
    <w:p w:rsidR="00000000" w:rsidDel="00000000" w:rsidP="00000000" w:rsidRDefault="00000000" w:rsidRPr="00000000" w14:paraId="000001F2">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You want </w:t>
      </w:r>
      <w:r w:rsidDel="00000000" w:rsidR="00000000" w:rsidRPr="00000000">
        <w:rPr>
          <w:b w:val="1"/>
          <w:sz w:val="24"/>
          <w:szCs w:val="24"/>
          <w:rtl w:val="0"/>
        </w:rPr>
        <w:t xml:space="preserve">low-risk short-term investment</w:t>
      </w:r>
      <w:r w:rsidDel="00000000" w:rsidR="00000000" w:rsidRPr="00000000">
        <w:rPr>
          <w:sz w:val="24"/>
          <w:szCs w:val="24"/>
          <w:rtl w:val="0"/>
        </w:rPr>
        <w:t xml:space="preserve"> (3 months to 1 year)</w:t>
        <w:br w:type="textWrapping"/>
      </w:r>
    </w:p>
    <w:p w:rsidR="00000000" w:rsidDel="00000000" w:rsidP="00000000" w:rsidRDefault="00000000" w:rsidRPr="00000000" w14:paraId="000001F3">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You’re a </w:t>
      </w:r>
      <w:r w:rsidDel="00000000" w:rsidR="00000000" w:rsidRPr="00000000">
        <w:rPr>
          <w:b w:val="1"/>
          <w:sz w:val="24"/>
          <w:szCs w:val="24"/>
          <w:rtl w:val="0"/>
        </w:rPr>
        <w:t xml:space="preserve">corporate, HNI, or institutional investor</w:t>
        <w:br w:type="textWrapping"/>
      </w:r>
    </w:p>
    <w:p w:rsidR="00000000" w:rsidDel="00000000" w:rsidP="00000000" w:rsidRDefault="00000000" w:rsidRPr="00000000" w14:paraId="000001F4">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You want </w:t>
      </w:r>
      <w:r w:rsidDel="00000000" w:rsidR="00000000" w:rsidRPr="00000000">
        <w:rPr>
          <w:b w:val="1"/>
          <w:sz w:val="24"/>
          <w:szCs w:val="24"/>
          <w:rtl w:val="0"/>
        </w:rPr>
        <w:t xml:space="preserve">better rates than savings but shorter than FD</w:t>
        <w:br w:type="textWrapping"/>
      </w:r>
    </w:p>
    <w:p w:rsidR="00000000" w:rsidDel="00000000" w:rsidP="00000000" w:rsidRDefault="00000000" w:rsidRPr="00000000" w14:paraId="000001F5">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Returns</w:t>
      </w:r>
      <w:r w:rsidDel="00000000" w:rsidR="00000000" w:rsidRPr="00000000">
        <w:rPr>
          <w:sz w:val="24"/>
          <w:szCs w:val="24"/>
          <w:rtl w:val="0"/>
        </w:rPr>
        <w:t xml:space="preserve">: Usually slightly higher than savings, similar to short FDs</w:t>
        <w:br w:type="textWrapping"/>
      </w:r>
    </w:p>
    <w:p w:rsidR="00000000" w:rsidDel="00000000" w:rsidP="00000000" w:rsidRDefault="00000000" w:rsidRPr="00000000" w14:paraId="000001F6">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Liquidity</w:t>
      </w:r>
      <w:r w:rsidDel="00000000" w:rsidR="00000000" w:rsidRPr="00000000">
        <w:rPr>
          <w:sz w:val="24"/>
          <w:szCs w:val="24"/>
          <w:rtl w:val="0"/>
        </w:rPr>
        <w:t xml:space="preserve">: Tradable on secondary markets (not very liquid for retail)</w:t>
        <w:br w:type="textWrapping"/>
      </w:r>
    </w:p>
    <w:p w:rsidR="00000000" w:rsidDel="00000000" w:rsidP="00000000" w:rsidRDefault="00000000" w:rsidRPr="00000000" w14:paraId="000001F7">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 Ideal When</w:t>
      </w:r>
      <w:r w:rsidDel="00000000" w:rsidR="00000000" w:rsidRPr="00000000">
        <w:rPr>
          <w:sz w:val="24"/>
          <w:szCs w:val="24"/>
          <w:rtl w:val="0"/>
        </w:rPr>
        <w:t xml:space="preserve">:</w:t>
        <w:br w:type="textWrapping"/>
      </w:r>
    </w:p>
    <w:p w:rsidR="00000000" w:rsidDel="00000000" w:rsidP="00000000" w:rsidRDefault="00000000" w:rsidRPr="00000000" w14:paraId="000001F8">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You are an individual retail investor (not easily accessible)</w:t>
        <w:br w:type="textWrapping"/>
      </w:r>
    </w:p>
    <w:p w:rsidR="00000000" w:rsidDel="00000000" w:rsidP="00000000" w:rsidRDefault="00000000" w:rsidRPr="00000000" w14:paraId="000001F9">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You want recurring deposits or flexibility</w:t>
        <w:br w:type="textWrapping"/>
      </w:r>
    </w:p>
    <w:p w:rsidR="00000000" w:rsidDel="00000000" w:rsidP="00000000" w:rsidRDefault="00000000" w:rsidRPr="00000000" w14:paraId="000001FA">
      <w:pPr>
        <w:numPr>
          <w:ilvl w:val="0"/>
          <w:numId w:val="58"/>
        </w:numPr>
        <w:spacing w:after="240" w:before="0" w:beforeAutospacing="0" w:lineRule="auto"/>
        <w:ind w:left="720" w:hanging="360"/>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Short-term surplus cash for HNIs or businesses</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4"/>
          <w:szCs w:val="24"/>
        </w:rPr>
      </w:pPr>
      <w:bookmarkStart w:colFirst="0" w:colLast="0" w:name="_f2l8at5uyy68" w:id="78"/>
      <w:bookmarkEnd w:id="78"/>
      <w:r w:rsidDel="00000000" w:rsidR="00000000" w:rsidRPr="00000000">
        <w:rPr>
          <w:b w:val="1"/>
          <w:color w:val="000000"/>
          <w:sz w:val="24"/>
          <w:szCs w:val="24"/>
          <w:rtl w:val="0"/>
        </w:rPr>
        <w:t xml:space="preserve">Final Recommendation</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A well-diversified low-risk portfolio could include:</w:t>
      </w:r>
    </w:p>
    <w:p w:rsidR="00000000" w:rsidDel="00000000" w:rsidP="00000000" w:rsidRDefault="00000000" w:rsidRPr="00000000" w14:paraId="000001FE">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40% in Fixed Deposits (laddering for liquidity)</w:t>
      </w:r>
    </w:p>
    <w:p w:rsidR="00000000" w:rsidDel="00000000" w:rsidP="00000000" w:rsidRDefault="00000000" w:rsidRPr="00000000" w14:paraId="000001FF">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20% in Savings Account (for daily expenses and emergency fund)</w:t>
      </w:r>
    </w:p>
    <w:p w:rsidR="00000000" w:rsidDel="00000000" w:rsidP="00000000" w:rsidRDefault="00000000" w:rsidRPr="00000000" w14:paraId="00000200">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20% in PPF (for tax savings and long-term growth)</w:t>
      </w:r>
    </w:p>
    <w:p w:rsidR="00000000" w:rsidDel="00000000" w:rsidP="00000000" w:rsidRDefault="00000000" w:rsidRPr="00000000" w14:paraId="00000201">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20% in Certificates of Deposit (for higher short-term returns)</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Consult a certified financial advisor to tailor this strategy to your individual goals and tax situation.</w:t>
      </w:r>
    </w:p>
    <w:p w:rsidR="00000000" w:rsidDel="00000000" w:rsidP="00000000" w:rsidRDefault="00000000" w:rsidRPr="00000000" w14:paraId="0000020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General Financial Advice for Mutual Funds:</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1. Assess Your Risk Appetite:</w:t>
      </w:r>
    </w:p>
    <w:p w:rsidR="00000000" w:rsidDel="00000000" w:rsidP="00000000" w:rsidRDefault="00000000" w:rsidRPr="00000000" w14:paraId="00000207">
      <w:pPr>
        <w:rPr>
          <w:sz w:val="24"/>
          <w:szCs w:val="24"/>
        </w:rPr>
      </w:pPr>
      <w:r w:rsidDel="00000000" w:rsidR="00000000" w:rsidRPr="00000000">
        <w:rPr>
          <w:sz w:val="24"/>
          <w:szCs w:val="24"/>
          <w:rtl w:val="0"/>
        </w:rPr>
        <w:t xml:space="preserve">   - If you prefer stability and safety, consider debt or hybrid mutual funds.</w:t>
      </w:r>
    </w:p>
    <w:p w:rsidR="00000000" w:rsidDel="00000000" w:rsidP="00000000" w:rsidRDefault="00000000" w:rsidRPr="00000000" w14:paraId="00000208">
      <w:pPr>
        <w:rPr>
          <w:sz w:val="24"/>
          <w:szCs w:val="24"/>
        </w:rPr>
      </w:pPr>
      <w:r w:rsidDel="00000000" w:rsidR="00000000" w:rsidRPr="00000000">
        <w:rPr>
          <w:sz w:val="24"/>
          <w:szCs w:val="24"/>
          <w:rtl w:val="0"/>
        </w:rPr>
        <w:t xml:space="preserve">   - If you're comfortable with volatility and aim for higher returns, go for equity funds.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2. Define Your Investment Horizon:</w:t>
      </w:r>
    </w:p>
    <w:p w:rsidR="00000000" w:rsidDel="00000000" w:rsidP="00000000" w:rsidRDefault="00000000" w:rsidRPr="00000000" w14:paraId="0000020B">
      <w:pPr>
        <w:rPr>
          <w:sz w:val="24"/>
          <w:szCs w:val="24"/>
        </w:rPr>
      </w:pPr>
      <w:r w:rsidDel="00000000" w:rsidR="00000000" w:rsidRPr="00000000">
        <w:rPr>
          <w:sz w:val="24"/>
          <w:szCs w:val="24"/>
          <w:rtl w:val="0"/>
        </w:rPr>
        <w:t xml:space="preserve">   - Short-term (1–3 years): Consider liquid or short-duration debt funds.</w:t>
      </w:r>
    </w:p>
    <w:p w:rsidR="00000000" w:rsidDel="00000000" w:rsidP="00000000" w:rsidRDefault="00000000" w:rsidRPr="00000000" w14:paraId="0000020C">
      <w:pPr>
        <w:rPr>
          <w:sz w:val="24"/>
          <w:szCs w:val="24"/>
        </w:rPr>
      </w:pPr>
      <w:r w:rsidDel="00000000" w:rsidR="00000000" w:rsidRPr="00000000">
        <w:rPr>
          <w:sz w:val="24"/>
          <w:szCs w:val="24"/>
          <w:rtl w:val="0"/>
        </w:rPr>
        <w:t xml:space="preserve">   - Long-term (5+ years): Consider equity mutual funds or ELSS for tax benefits.</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3. Diversify:</w:t>
      </w:r>
    </w:p>
    <w:p w:rsidR="00000000" w:rsidDel="00000000" w:rsidP="00000000" w:rsidRDefault="00000000" w:rsidRPr="00000000" w14:paraId="0000020F">
      <w:pPr>
        <w:rPr>
          <w:sz w:val="24"/>
          <w:szCs w:val="24"/>
        </w:rPr>
      </w:pPr>
      <w:r w:rsidDel="00000000" w:rsidR="00000000" w:rsidRPr="00000000">
        <w:rPr>
          <w:sz w:val="24"/>
          <w:szCs w:val="24"/>
          <w:rtl w:val="0"/>
        </w:rPr>
        <w:t xml:space="preserve">   - Don’t invest all your money in one fund or one type of fund. Diversify across fund types and sectors.</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4. Check Past Performance:</w:t>
      </w:r>
    </w:p>
    <w:p w:rsidR="00000000" w:rsidDel="00000000" w:rsidP="00000000" w:rsidRDefault="00000000" w:rsidRPr="00000000" w14:paraId="00000212">
      <w:pPr>
        <w:rPr>
          <w:sz w:val="24"/>
          <w:szCs w:val="24"/>
        </w:rPr>
      </w:pPr>
      <w:r w:rsidDel="00000000" w:rsidR="00000000" w:rsidRPr="00000000">
        <w:rPr>
          <w:sz w:val="24"/>
          <w:szCs w:val="24"/>
          <w:rtl w:val="0"/>
        </w:rPr>
        <w:t xml:space="preserve">   - While not a guarantee of future returns, consistent past performance indicates good fund management.</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5. Look at Expense Ratio:</w:t>
      </w:r>
    </w:p>
    <w:p w:rsidR="00000000" w:rsidDel="00000000" w:rsidP="00000000" w:rsidRDefault="00000000" w:rsidRPr="00000000" w14:paraId="00000215">
      <w:pPr>
        <w:rPr>
          <w:sz w:val="24"/>
          <w:szCs w:val="24"/>
        </w:rPr>
      </w:pPr>
      <w:r w:rsidDel="00000000" w:rsidR="00000000" w:rsidRPr="00000000">
        <w:rPr>
          <w:sz w:val="24"/>
          <w:szCs w:val="24"/>
          <w:rtl w:val="0"/>
        </w:rPr>
        <w:t xml:space="preserve">   - This is the cost of managing the fund. Lower is generally better, especially for long-term investors.</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6. Review Fund Manager History:</w:t>
      </w:r>
    </w:p>
    <w:p w:rsidR="00000000" w:rsidDel="00000000" w:rsidP="00000000" w:rsidRDefault="00000000" w:rsidRPr="00000000" w14:paraId="00000218">
      <w:pPr>
        <w:rPr>
          <w:sz w:val="24"/>
          <w:szCs w:val="24"/>
        </w:rPr>
      </w:pPr>
      <w:r w:rsidDel="00000000" w:rsidR="00000000" w:rsidRPr="00000000">
        <w:rPr>
          <w:sz w:val="24"/>
          <w:szCs w:val="24"/>
          <w:rtl w:val="0"/>
        </w:rPr>
        <w:t xml:space="preserve">   - A skilled and consistent fund manager can significantly influence fund returns.</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7. Taxation:</w:t>
      </w:r>
    </w:p>
    <w:p w:rsidR="00000000" w:rsidDel="00000000" w:rsidP="00000000" w:rsidRDefault="00000000" w:rsidRPr="00000000" w14:paraId="0000021B">
      <w:pPr>
        <w:rPr>
          <w:sz w:val="24"/>
          <w:szCs w:val="24"/>
        </w:rPr>
      </w:pPr>
      <w:r w:rsidDel="00000000" w:rsidR="00000000" w:rsidRPr="00000000">
        <w:rPr>
          <w:sz w:val="24"/>
          <w:szCs w:val="24"/>
          <w:rtl w:val="0"/>
        </w:rPr>
        <w:t xml:space="preserve">   - ELSS funds offer tax benefits under section 80C.</w:t>
      </w:r>
    </w:p>
    <w:p w:rsidR="00000000" w:rsidDel="00000000" w:rsidP="00000000" w:rsidRDefault="00000000" w:rsidRPr="00000000" w14:paraId="0000021C">
      <w:pPr>
        <w:rPr>
          <w:sz w:val="24"/>
          <w:szCs w:val="24"/>
        </w:rPr>
      </w:pPr>
      <w:r w:rsidDel="00000000" w:rsidR="00000000" w:rsidRPr="00000000">
        <w:rPr>
          <w:sz w:val="24"/>
          <w:szCs w:val="24"/>
          <w:rtl w:val="0"/>
        </w:rPr>
        <w:t xml:space="preserve">   - Long-term capital gains (LTCG) on equity funds are taxed after ₹1L at 10%.</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8. Use SIPs for Discipline:</w:t>
      </w:r>
    </w:p>
    <w:p w:rsidR="00000000" w:rsidDel="00000000" w:rsidP="00000000" w:rsidRDefault="00000000" w:rsidRPr="00000000" w14:paraId="0000021F">
      <w:pPr>
        <w:rPr>
          <w:sz w:val="24"/>
          <w:szCs w:val="24"/>
        </w:rPr>
      </w:pPr>
      <w:r w:rsidDel="00000000" w:rsidR="00000000" w:rsidRPr="00000000">
        <w:rPr>
          <w:sz w:val="24"/>
          <w:szCs w:val="24"/>
          <w:rtl w:val="0"/>
        </w:rPr>
        <w:t xml:space="preserve">   - Systematic Investment Plans (SIPs) help reduce risk by investing at different market levels over time.</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9. Exit Load:</w:t>
      </w:r>
    </w:p>
    <w:p w:rsidR="00000000" w:rsidDel="00000000" w:rsidP="00000000" w:rsidRDefault="00000000" w:rsidRPr="00000000" w14:paraId="00000222">
      <w:pPr>
        <w:rPr>
          <w:sz w:val="24"/>
          <w:szCs w:val="24"/>
        </w:rPr>
      </w:pPr>
      <w:r w:rsidDel="00000000" w:rsidR="00000000" w:rsidRPr="00000000">
        <w:rPr>
          <w:sz w:val="24"/>
          <w:szCs w:val="24"/>
          <w:rtl w:val="0"/>
        </w:rPr>
        <w:t xml:space="preserve">   - Check if there's a fee for exiting the fund early.</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10. Match Your Goal:</w:t>
      </w:r>
    </w:p>
    <w:p w:rsidR="00000000" w:rsidDel="00000000" w:rsidP="00000000" w:rsidRDefault="00000000" w:rsidRPr="00000000" w14:paraId="00000225">
      <w:pPr>
        <w:rPr>
          <w:sz w:val="24"/>
          <w:szCs w:val="24"/>
        </w:rPr>
      </w:pPr>
      <w:r w:rsidDel="00000000" w:rsidR="00000000" w:rsidRPr="00000000">
        <w:rPr>
          <w:sz w:val="24"/>
          <w:szCs w:val="24"/>
          <w:rtl w:val="0"/>
        </w:rPr>
        <w:t xml:space="preserve">   - Choose a fund type that matches your goal—wealth creation, retirement, education, etc.</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Common Mutual Fund Terms Explained:</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1. NAV (Net Asset Value):</w:t>
      </w:r>
    </w:p>
    <w:p w:rsidR="00000000" w:rsidDel="00000000" w:rsidP="00000000" w:rsidRDefault="00000000" w:rsidRPr="00000000" w14:paraId="0000022A">
      <w:pPr>
        <w:rPr>
          <w:sz w:val="24"/>
          <w:szCs w:val="24"/>
        </w:rPr>
      </w:pPr>
      <w:r w:rsidDel="00000000" w:rsidR="00000000" w:rsidRPr="00000000">
        <w:rPr>
          <w:sz w:val="24"/>
          <w:szCs w:val="24"/>
          <w:rtl w:val="0"/>
        </w:rPr>
        <w:t xml:space="preserve">   - The price per unit of the mutual fund. It changes daily based on the market.</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2. Benchmark:</w:t>
      </w:r>
    </w:p>
    <w:p w:rsidR="00000000" w:rsidDel="00000000" w:rsidP="00000000" w:rsidRDefault="00000000" w:rsidRPr="00000000" w14:paraId="0000022D">
      <w:pPr>
        <w:rPr>
          <w:sz w:val="24"/>
          <w:szCs w:val="24"/>
        </w:rPr>
      </w:pPr>
      <w:r w:rsidDel="00000000" w:rsidR="00000000" w:rsidRPr="00000000">
        <w:rPr>
          <w:sz w:val="24"/>
          <w:szCs w:val="24"/>
          <w:rtl w:val="0"/>
        </w:rPr>
        <w:t xml:space="preserve">   - A standard index (like Nifty 500) used to compare the fund’s performance.</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3. Expense Ratio:</w:t>
      </w:r>
    </w:p>
    <w:p w:rsidR="00000000" w:rsidDel="00000000" w:rsidP="00000000" w:rsidRDefault="00000000" w:rsidRPr="00000000" w14:paraId="00000230">
      <w:pPr>
        <w:rPr>
          <w:sz w:val="24"/>
          <w:szCs w:val="24"/>
        </w:rPr>
      </w:pPr>
      <w:r w:rsidDel="00000000" w:rsidR="00000000" w:rsidRPr="00000000">
        <w:rPr>
          <w:sz w:val="24"/>
          <w:szCs w:val="24"/>
          <w:rtl w:val="0"/>
        </w:rPr>
        <w:t xml:space="preserve">   - The annual fee charged by the fund manager, expressed as a percentage of the fund’s assets.</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4. Lock-in Period:</w:t>
      </w:r>
    </w:p>
    <w:p w:rsidR="00000000" w:rsidDel="00000000" w:rsidP="00000000" w:rsidRDefault="00000000" w:rsidRPr="00000000" w14:paraId="00000233">
      <w:pPr>
        <w:rPr>
          <w:sz w:val="24"/>
          <w:szCs w:val="24"/>
        </w:rPr>
      </w:pPr>
      <w:r w:rsidDel="00000000" w:rsidR="00000000" w:rsidRPr="00000000">
        <w:rPr>
          <w:sz w:val="24"/>
          <w:szCs w:val="24"/>
          <w:rtl w:val="0"/>
        </w:rPr>
        <w:t xml:space="preserve">   - A period during which you cannot redeem your investment. ELSS funds have a 3-year lock-in.</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5. SIP (Systematic Investment Plan):</w:t>
      </w:r>
    </w:p>
    <w:p w:rsidR="00000000" w:rsidDel="00000000" w:rsidP="00000000" w:rsidRDefault="00000000" w:rsidRPr="00000000" w14:paraId="00000236">
      <w:pPr>
        <w:rPr>
          <w:sz w:val="24"/>
          <w:szCs w:val="24"/>
        </w:rPr>
      </w:pPr>
      <w:r w:rsidDel="00000000" w:rsidR="00000000" w:rsidRPr="00000000">
        <w:rPr>
          <w:sz w:val="24"/>
          <w:szCs w:val="24"/>
          <w:rtl w:val="0"/>
        </w:rPr>
        <w:t xml:space="preserve">   - A method of investing a fixed amount regularly in a mutual fund.</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6. AUM (Assets Under Management):</w:t>
      </w:r>
    </w:p>
    <w:p w:rsidR="00000000" w:rsidDel="00000000" w:rsidP="00000000" w:rsidRDefault="00000000" w:rsidRPr="00000000" w14:paraId="00000239">
      <w:pPr>
        <w:rPr>
          <w:sz w:val="24"/>
          <w:szCs w:val="24"/>
        </w:rPr>
      </w:pPr>
      <w:r w:rsidDel="00000000" w:rsidR="00000000" w:rsidRPr="00000000">
        <w:rPr>
          <w:sz w:val="24"/>
          <w:szCs w:val="24"/>
          <w:rtl w:val="0"/>
        </w:rPr>
        <w:t xml:space="preserve">   - The total market value of all the assets managed by the fund.</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7. Exit Load:</w:t>
      </w:r>
    </w:p>
    <w:p w:rsidR="00000000" w:rsidDel="00000000" w:rsidP="00000000" w:rsidRDefault="00000000" w:rsidRPr="00000000" w14:paraId="0000023C">
      <w:pPr>
        <w:rPr>
          <w:sz w:val="24"/>
          <w:szCs w:val="24"/>
        </w:rPr>
      </w:pPr>
      <w:r w:rsidDel="00000000" w:rsidR="00000000" w:rsidRPr="00000000">
        <w:rPr>
          <w:sz w:val="24"/>
          <w:szCs w:val="24"/>
          <w:rtl w:val="0"/>
        </w:rPr>
        <w:t xml:space="preserve">   - A fee charged when an investor exits (sells) the fund within a specific period.</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8. Equity Fund:</w:t>
      </w:r>
    </w:p>
    <w:p w:rsidR="00000000" w:rsidDel="00000000" w:rsidP="00000000" w:rsidRDefault="00000000" w:rsidRPr="00000000" w14:paraId="0000023F">
      <w:pPr>
        <w:rPr>
          <w:sz w:val="24"/>
          <w:szCs w:val="24"/>
        </w:rPr>
      </w:pPr>
      <w:r w:rsidDel="00000000" w:rsidR="00000000" w:rsidRPr="00000000">
        <w:rPr>
          <w:sz w:val="24"/>
          <w:szCs w:val="24"/>
          <w:rtl w:val="0"/>
        </w:rPr>
        <w:t xml:space="preserve">   - A fund that invests mainly in stocks (high risk, high return).</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9. Debt Fund:</w:t>
      </w:r>
    </w:p>
    <w:p w:rsidR="00000000" w:rsidDel="00000000" w:rsidP="00000000" w:rsidRDefault="00000000" w:rsidRPr="00000000" w14:paraId="00000242">
      <w:pPr>
        <w:rPr>
          <w:sz w:val="24"/>
          <w:szCs w:val="24"/>
        </w:rPr>
      </w:pPr>
      <w:r w:rsidDel="00000000" w:rsidR="00000000" w:rsidRPr="00000000">
        <w:rPr>
          <w:sz w:val="24"/>
          <w:szCs w:val="24"/>
          <w:rtl w:val="0"/>
        </w:rPr>
        <w:t xml:space="preserve">   - A fund that invests in bonds or fixed-income securities (low to moderate risk).</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10. Hybrid Fund:</w:t>
      </w:r>
    </w:p>
    <w:p w:rsidR="00000000" w:rsidDel="00000000" w:rsidP="00000000" w:rsidRDefault="00000000" w:rsidRPr="00000000" w14:paraId="00000245">
      <w:pPr>
        <w:rPr>
          <w:sz w:val="24"/>
          <w:szCs w:val="24"/>
        </w:rPr>
      </w:pPr>
      <w:r w:rsidDel="00000000" w:rsidR="00000000" w:rsidRPr="00000000">
        <w:rPr>
          <w:sz w:val="24"/>
          <w:szCs w:val="24"/>
          <w:rtl w:val="0"/>
        </w:rPr>
        <w:t xml:space="preserve">   - A mix of equity and debt instruments.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11. ELSS (Equity Linked Savings Scheme):</w:t>
      </w:r>
    </w:p>
    <w:p w:rsidR="00000000" w:rsidDel="00000000" w:rsidP="00000000" w:rsidRDefault="00000000" w:rsidRPr="00000000" w14:paraId="00000248">
      <w:pPr>
        <w:rPr>
          <w:sz w:val="24"/>
          <w:szCs w:val="24"/>
        </w:rPr>
      </w:pPr>
      <w:r w:rsidDel="00000000" w:rsidR="00000000" w:rsidRPr="00000000">
        <w:rPr>
          <w:sz w:val="24"/>
          <w:szCs w:val="24"/>
          <w:rtl w:val="0"/>
        </w:rPr>
        <w:t xml:space="preserve">   - Tax-saving mutual fund with a 3-year lock-in period.</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12. Risk Level:</w:t>
      </w:r>
    </w:p>
    <w:p w:rsidR="00000000" w:rsidDel="00000000" w:rsidP="00000000" w:rsidRDefault="00000000" w:rsidRPr="00000000" w14:paraId="0000024B">
      <w:pPr>
        <w:rPr>
          <w:sz w:val="24"/>
          <w:szCs w:val="24"/>
        </w:rPr>
      </w:pPr>
      <w:r w:rsidDel="00000000" w:rsidR="00000000" w:rsidRPr="00000000">
        <w:rPr>
          <w:sz w:val="24"/>
          <w:szCs w:val="24"/>
          <w:rtl w:val="0"/>
        </w:rPr>
        <w:t xml:space="preserve">   - An indicator of volatility. Higher risk means greater potential for gains or losses.</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How to Evaluate a Mutual Fund:</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1. Performance vs Benchmark:</w:t>
      </w:r>
    </w:p>
    <w:p w:rsidR="00000000" w:rsidDel="00000000" w:rsidP="00000000" w:rsidRDefault="00000000" w:rsidRPr="00000000" w14:paraId="00000250">
      <w:pPr>
        <w:rPr>
          <w:sz w:val="24"/>
          <w:szCs w:val="24"/>
        </w:rPr>
      </w:pPr>
      <w:r w:rsidDel="00000000" w:rsidR="00000000" w:rsidRPr="00000000">
        <w:rPr>
          <w:sz w:val="24"/>
          <w:szCs w:val="24"/>
          <w:rtl w:val="0"/>
        </w:rPr>
        <w:t xml:space="preserve">   - Has the fund consistently outperformed its benchmark index over 3–5 years?</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2. Fund Consistency:</w:t>
      </w:r>
    </w:p>
    <w:p w:rsidR="00000000" w:rsidDel="00000000" w:rsidP="00000000" w:rsidRDefault="00000000" w:rsidRPr="00000000" w14:paraId="00000253">
      <w:pPr>
        <w:rPr>
          <w:sz w:val="24"/>
          <w:szCs w:val="24"/>
        </w:rPr>
      </w:pPr>
      <w:r w:rsidDel="00000000" w:rsidR="00000000" w:rsidRPr="00000000">
        <w:rPr>
          <w:sz w:val="24"/>
          <w:szCs w:val="24"/>
          <w:rtl w:val="0"/>
        </w:rPr>
        <w:t xml:space="preserve">   - Are the returns stable across 1, 3, 5, and 10 years?</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3. Portfolio Quality:</w:t>
      </w:r>
    </w:p>
    <w:p w:rsidR="00000000" w:rsidDel="00000000" w:rsidP="00000000" w:rsidRDefault="00000000" w:rsidRPr="00000000" w14:paraId="00000256">
      <w:pPr>
        <w:rPr>
          <w:sz w:val="24"/>
          <w:szCs w:val="24"/>
        </w:rPr>
      </w:pPr>
      <w:r w:rsidDel="00000000" w:rsidR="00000000" w:rsidRPr="00000000">
        <w:rPr>
          <w:sz w:val="24"/>
          <w:szCs w:val="24"/>
          <w:rtl w:val="0"/>
        </w:rPr>
        <w:t xml:space="preserve">   - What companies or instruments is the fund investing in? Look for blue-chip or high-growth companies.</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4. Risk Level vs Investor Profile:</w:t>
      </w:r>
    </w:p>
    <w:p w:rsidR="00000000" w:rsidDel="00000000" w:rsidP="00000000" w:rsidRDefault="00000000" w:rsidRPr="00000000" w14:paraId="00000259">
      <w:pPr>
        <w:rPr>
          <w:sz w:val="24"/>
          <w:szCs w:val="24"/>
        </w:rPr>
      </w:pPr>
      <w:r w:rsidDel="00000000" w:rsidR="00000000" w:rsidRPr="00000000">
        <w:rPr>
          <w:sz w:val="24"/>
          <w:szCs w:val="24"/>
          <w:rtl w:val="0"/>
        </w:rPr>
        <w:t xml:space="preserve">   - Match the fund's risk level with your personal risk tolerance and goals.</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5. Fund House Reputation:</w:t>
      </w:r>
    </w:p>
    <w:p w:rsidR="00000000" w:rsidDel="00000000" w:rsidP="00000000" w:rsidRDefault="00000000" w:rsidRPr="00000000" w14:paraId="0000025C">
      <w:pPr>
        <w:rPr>
          <w:sz w:val="24"/>
          <w:szCs w:val="24"/>
        </w:rPr>
      </w:pPr>
      <w:r w:rsidDel="00000000" w:rsidR="00000000" w:rsidRPr="00000000">
        <w:rPr>
          <w:sz w:val="24"/>
          <w:szCs w:val="24"/>
          <w:rtl w:val="0"/>
        </w:rPr>
        <w:t xml:space="preserve">   - ICICI, SBI, HDFC and other major banks have long-standing mutual fund arms with robust processes.</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6. Fund Manager Track Record:</w:t>
      </w:r>
    </w:p>
    <w:p w:rsidR="00000000" w:rsidDel="00000000" w:rsidP="00000000" w:rsidRDefault="00000000" w:rsidRPr="00000000" w14:paraId="0000025F">
      <w:pPr>
        <w:rPr>
          <w:sz w:val="24"/>
          <w:szCs w:val="24"/>
        </w:rPr>
      </w:pPr>
      <w:r w:rsidDel="00000000" w:rsidR="00000000" w:rsidRPr="00000000">
        <w:rPr>
          <w:sz w:val="24"/>
          <w:szCs w:val="24"/>
          <w:rtl w:val="0"/>
        </w:rPr>
        <w:t xml:space="preserve">   - Check if the same manager has stayed with the fund and delivered consistent results.</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7. Expense Ratio:</w:t>
      </w:r>
    </w:p>
    <w:p w:rsidR="00000000" w:rsidDel="00000000" w:rsidP="00000000" w:rsidRDefault="00000000" w:rsidRPr="00000000" w14:paraId="00000262">
      <w:pPr>
        <w:rPr>
          <w:sz w:val="24"/>
          <w:szCs w:val="24"/>
        </w:rPr>
      </w:pPr>
      <w:r w:rsidDel="00000000" w:rsidR="00000000" w:rsidRPr="00000000">
        <w:rPr>
          <w:sz w:val="24"/>
          <w:szCs w:val="24"/>
          <w:rtl w:val="0"/>
        </w:rPr>
        <w:t xml:space="preserve">   - For actively managed funds, a slightly higher ratio may be justified by better returns.</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8. Minimum Investment:</w:t>
      </w:r>
    </w:p>
    <w:p w:rsidR="00000000" w:rsidDel="00000000" w:rsidP="00000000" w:rsidRDefault="00000000" w:rsidRPr="00000000" w14:paraId="00000265">
      <w:pPr>
        <w:rPr>
          <w:sz w:val="24"/>
          <w:szCs w:val="24"/>
        </w:rPr>
      </w:pPr>
      <w:r w:rsidDel="00000000" w:rsidR="00000000" w:rsidRPr="00000000">
        <w:rPr>
          <w:sz w:val="24"/>
          <w:szCs w:val="24"/>
          <w:rtl w:val="0"/>
        </w:rPr>
        <w:t xml:space="preserve">   - Can you start with ₹500 or ₹1,000? Some funds allow micro-investing.</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9. Exit Load &amp; Lock-In:</w:t>
      </w:r>
    </w:p>
    <w:p w:rsidR="00000000" w:rsidDel="00000000" w:rsidP="00000000" w:rsidRDefault="00000000" w:rsidRPr="00000000" w14:paraId="00000268">
      <w:pPr>
        <w:rPr>
          <w:sz w:val="24"/>
          <w:szCs w:val="24"/>
        </w:rPr>
      </w:pPr>
      <w:r w:rsidDel="00000000" w:rsidR="00000000" w:rsidRPr="00000000">
        <w:rPr>
          <w:sz w:val="24"/>
          <w:szCs w:val="24"/>
          <w:rtl w:val="0"/>
        </w:rPr>
        <w:t xml:space="preserve">   - Understand the fees if you redeem early and whether your money is locked.</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10. Ratings:</w:t>
      </w:r>
    </w:p>
    <w:p w:rsidR="00000000" w:rsidDel="00000000" w:rsidP="00000000" w:rsidRDefault="00000000" w:rsidRPr="00000000" w14:paraId="0000026B">
      <w:pPr>
        <w:rPr>
          <w:sz w:val="24"/>
          <w:szCs w:val="24"/>
        </w:rPr>
      </w:pPr>
      <w:r w:rsidDel="00000000" w:rsidR="00000000" w:rsidRPr="00000000">
        <w:rPr>
          <w:sz w:val="24"/>
          <w:szCs w:val="24"/>
          <w:rtl w:val="0"/>
        </w:rPr>
        <w:t xml:space="preserve">   - Use CRISIL, Value Research, or Morningstar ratings as references, not absolutes.</w:t>
      </w:r>
    </w:p>
    <w:p w:rsidR="00000000" w:rsidDel="00000000" w:rsidP="00000000" w:rsidRDefault="00000000" w:rsidRPr="00000000" w14:paraId="0000026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pStyle w:val="Heading3"/>
        <w:keepNext w:val="0"/>
        <w:keepLines w:val="0"/>
        <w:spacing w:after="200" w:before="280" w:line="360" w:lineRule="auto"/>
        <w:rPr>
          <w:color w:val="404040"/>
          <w:sz w:val="24"/>
          <w:szCs w:val="24"/>
        </w:rPr>
      </w:pPr>
      <w:bookmarkStart w:colFirst="0" w:colLast="0" w:name="_4sawhgfvyvct" w:id="79"/>
      <w:bookmarkEnd w:id="79"/>
      <w:r w:rsidDel="00000000" w:rsidR="00000000" w:rsidRPr="00000000">
        <w:rPr>
          <w:color w:val="404040"/>
          <w:sz w:val="24"/>
          <w:szCs w:val="24"/>
          <w:rtl w:val="0"/>
        </w:rPr>
        <w:t xml:space="preserve">HDFC Asset Allocator Fund of Funds</w:t>
      </w:r>
    </w:p>
    <w:p w:rsidR="00000000" w:rsidDel="00000000" w:rsidP="00000000" w:rsidRDefault="00000000" w:rsidRPr="00000000" w14:paraId="0000026F">
      <w:pPr>
        <w:numPr>
          <w:ilvl w:val="0"/>
          <w:numId w:val="65"/>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15.46%</w:t>
      </w:r>
    </w:p>
    <w:p w:rsidR="00000000" w:rsidDel="00000000" w:rsidP="00000000" w:rsidRDefault="00000000" w:rsidRPr="00000000" w14:paraId="00000270">
      <w:pPr>
        <w:numPr>
          <w:ilvl w:val="0"/>
          <w:numId w:val="65"/>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71">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9.97%, 3 Years: 15.22%, Since Inception: 15.46%</w:t>
      </w:r>
    </w:p>
    <w:p w:rsidR="00000000" w:rsidDel="00000000" w:rsidP="00000000" w:rsidRDefault="00000000" w:rsidRPr="00000000" w14:paraId="00000272">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7.08%, 3 Years: 10.49%, Since Inception: 11.31%</w:t>
      </w:r>
    </w:p>
    <w:p w:rsidR="00000000" w:rsidDel="00000000" w:rsidP="00000000" w:rsidRDefault="00000000" w:rsidRPr="00000000" w14:paraId="00000273">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Additional Benchmark Returns (%): 1 Year: 1.89%, 3 Years: 10.92%, Since Inception: 12.82%</w:t>
      </w:r>
    </w:p>
    <w:p w:rsidR="00000000" w:rsidDel="00000000" w:rsidP="00000000" w:rsidRDefault="00000000" w:rsidRPr="00000000" w14:paraId="00000274">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75">
      <w:pPr>
        <w:numPr>
          <w:ilvl w:val="2"/>
          <w:numId w:val="65"/>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₹10,996.83, 3 Years: ₹15,300.35, Since Inception: ₹17,320.00</w:t>
      </w:r>
    </w:p>
    <w:p w:rsidR="00000000" w:rsidDel="00000000" w:rsidP="00000000" w:rsidRDefault="00000000" w:rsidRPr="00000000" w14:paraId="00000276">
      <w:pPr>
        <w:numPr>
          <w:ilvl w:val="2"/>
          <w:numId w:val="65"/>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₹10,708.24, 3 Years: ₹13,494.03, Since Inception: ₹15,061.27</w:t>
      </w:r>
    </w:p>
    <w:p w:rsidR="00000000" w:rsidDel="00000000" w:rsidP="00000000" w:rsidRDefault="00000000" w:rsidRPr="00000000" w14:paraId="00000277">
      <w:pPr>
        <w:numPr>
          <w:ilvl w:val="2"/>
          <w:numId w:val="65"/>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Additional Benchmark: 1 Year: ₹10,189.46, 3 Years: ₹13,651.86, Since Inception: ₹15,858.49</w:t>
      </w:r>
    </w:p>
    <w:p w:rsidR="00000000" w:rsidDel="00000000" w:rsidP="00000000" w:rsidRDefault="00000000" w:rsidRPr="00000000" w14:paraId="00000278">
      <w:pPr>
        <w:numPr>
          <w:ilvl w:val="0"/>
          <w:numId w:val="65"/>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79">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Flexi Cap Fund - Direct Plan- Growth Option: 17.79%</w:t>
      </w:r>
    </w:p>
    <w:p w:rsidR="00000000" w:rsidDel="00000000" w:rsidP="00000000" w:rsidRDefault="00000000" w:rsidRPr="00000000" w14:paraId="0000027A">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Large Cap Fund - Direct Plan - Growth Option: 17.02%</w:t>
      </w:r>
    </w:p>
    <w:p w:rsidR="00000000" w:rsidDel="00000000" w:rsidP="00000000" w:rsidRDefault="00000000" w:rsidRPr="00000000" w14:paraId="0000027B">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Short Term Debt Fund - Growth Option - Direct Plan: 14.08%</w:t>
      </w:r>
    </w:p>
    <w:p w:rsidR="00000000" w:rsidDel="00000000" w:rsidP="00000000" w:rsidRDefault="00000000" w:rsidRPr="00000000" w14:paraId="0000027C">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Gold Exchange Traded Fund: 13.25%</w:t>
      </w:r>
    </w:p>
    <w:p w:rsidR="00000000" w:rsidDel="00000000" w:rsidP="00000000" w:rsidRDefault="00000000" w:rsidRPr="00000000" w14:paraId="0000027D">
      <w:pPr>
        <w:numPr>
          <w:ilvl w:val="0"/>
          <w:numId w:val="65"/>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7E">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11.31%</w:t>
      </w:r>
    </w:p>
    <w:p w:rsidR="00000000" w:rsidDel="00000000" w:rsidP="00000000" w:rsidRDefault="00000000" w:rsidRPr="00000000" w14:paraId="0000027F">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High Risk</w:t>
      </w:r>
    </w:p>
    <w:p w:rsidR="00000000" w:rsidDel="00000000" w:rsidP="00000000" w:rsidRDefault="00000000" w:rsidRPr="00000000" w14:paraId="00000280">
      <w:pPr>
        <w:numPr>
          <w:ilvl w:val="1"/>
          <w:numId w:val="6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90% NIFTY 50 Hybrid Composite Debt 65:35 Index + 10% Domestic Gold Prices</w:t>
      </w:r>
    </w:p>
    <w:p w:rsidR="00000000" w:rsidDel="00000000" w:rsidP="00000000" w:rsidRDefault="00000000" w:rsidRPr="00000000" w14:paraId="00000281">
      <w:pPr>
        <w:numPr>
          <w:ilvl w:val="1"/>
          <w:numId w:val="65"/>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8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3"/>
        <w:keepNext w:val="0"/>
        <w:keepLines w:val="0"/>
        <w:spacing w:after="200" w:before="280" w:line="360" w:lineRule="auto"/>
        <w:rPr>
          <w:color w:val="404040"/>
          <w:sz w:val="24"/>
          <w:szCs w:val="24"/>
        </w:rPr>
      </w:pPr>
      <w:bookmarkStart w:colFirst="0" w:colLast="0" w:name="_pwcsn4ep0vjt" w:id="80"/>
      <w:bookmarkEnd w:id="80"/>
      <w:r w:rsidDel="00000000" w:rsidR="00000000" w:rsidRPr="00000000">
        <w:rPr>
          <w:color w:val="404040"/>
          <w:sz w:val="24"/>
          <w:szCs w:val="24"/>
          <w:rtl w:val="0"/>
        </w:rPr>
        <w:t xml:space="preserve">HDFC Equity Savings Fund</w:t>
      </w:r>
    </w:p>
    <w:p w:rsidR="00000000" w:rsidDel="00000000" w:rsidP="00000000" w:rsidRDefault="00000000" w:rsidRPr="00000000" w14:paraId="00000284">
      <w:pPr>
        <w:numPr>
          <w:ilvl w:val="0"/>
          <w:numId w:val="19"/>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10.22%</w:t>
      </w:r>
    </w:p>
    <w:p w:rsidR="00000000" w:rsidDel="00000000" w:rsidP="00000000" w:rsidRDefault="00000000" w:rsidRPr="00000000" w14:paraId="00000285">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86">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4.89%, 3 Years: 10.09%, 5 Years: 12.01%, 10 Years: 10.10%, Since Inception: 10.22%</w:t>
      </w:r>
    </w:p>
    <w:p w:rsidR="00000000" w:rsidDel="00000000" w:rsidP="00000000" w:rsidRDefault="00000000" w:rsidRPr="00000000" w14:paraId="00000287">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5.92%, 3 Years: 8.33%, 5 Years: 9.88%, 10 Years: 8.38%, Since Inception: 9.25%</w:t>
      </w:r>
    </w:p>
    <w:p w:rsidR="00000000" w:rsidDel="00000000" w:rsidP="00000000" w:rsidRDefault="00000000" w:rsidRPr="00000000" w14:paraId="00000288">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Additional Benchmark Returns (%): 1 Year: 9.06%, 3 Years: 6.76%, 5 Years: 5.41%, 10 Years: 6.55%, Since Inception: 6.59%</w:t>
      </w:r>
    </w:p>
    <w:p w:rsidR="00000000" w:rsidDel="00000000" w:rsidP="00000000" w:rsidRDefault="00000000" w:rsidRPr="00000000" w14:paraId="00000289">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8A">
      <w:pPr>
        <w:numPr>
          <w:ilvl w:val="2"/>
          <w:numId w:val="19"/>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₹10,489.03, 3 Years: ₹13,346.59, 5 Years: ₹17,640.11, 10 Years: ₹26,208.20, Since Inception: ₹32,684.77</w:t>
      </w:r>
    </w:p>
    <w:p w:rsidR="00000000" w:rsidDel="00000000" w:rsidP="00000000" w:rsidRDefault="00000000" w:rsidRPr="00000000" w14:paraId="0000028B">
      <w:pPr>
        <w:numPr>
          <w:ilvl w:val="2"/>
          <w:numId w:val="19"/>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₹10,592.35, 3 Years: ₹12,714.66, 5 Years: ₹16,027.83, 10 Years: ₹22,383.89, Since Inception: ₹29,342.10</w:t>
      </w:r>
    </w:p>
    <w:p w:rsidR="00000000" w:rsidDel="00000000" w:rsidP="00000000" w:rsidRDefault="00000000" w:rsidRPr="00000000" w14:paraId="0000028C">
      <w:pPr>
        <w:numPr>
          <w:ilvl w:val="2"/>
          <w:numId w:val="19"/>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Additional Benchmark: 1 Year: ₹10,906.10, 3 Years: ₹12,172.06, 5 Years: ₹13,014.85, 10 Years: ₹18,868.43, Since Inception: ₹21,745.69</w:t>
      </w:r>
    </w:p>
    <w:p w:rsidR="00000000" w:rsidDel="00000000" w:rsidP="00000000" w:rsidRDefault="00000000" w:rsidRPr="00000000" w14:paraId="0000028D">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8E">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8.73%</w:t>
      </w:r>
    </w:p>
    <w:p w:rsidR="00000000" w:rsidDel="00000000" w:rsidP="00000000" w:rsidRDefault="00000000" w:rsidRPr="00000000" w14:paraId="0000028F">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Reliance Industries Ltd.: 5.61%</w:t>
      </w:r>
    </w:p>
    <w:p w:rsidR="00000000" w:rsidDel="00000000" w:rsidP="00000000" w:rsidRDefault="00000000" w:rsidRPr="00000000" w14:paraId="00000290">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5.15%</w:t>
      </w:r>
    </w:p>
    <w:p w:rsidR="00000000" w:rsidDel="00000000" w:rsidP="00000000" w:rsidRDefault="00000000" w:rsidRPr="00000000" w14:paraId="00000291">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92">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9.25%</w:t>
      </w:r>
    </w:p>
    <w:p w:rsidR="00000000" w:rsidDel="00000000" w:rsidP="00000000" w:rsidRDefault="00000000" w:rsidRPr="00000000" w14:paraId="00000293">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Moderately High Risk</w:t>
      </w:r>
    </w:p>
    <w:p w:rsidR="00000000" w:rsidDel="00000000" w:rsidP="00000000" w:rsidRDefault="00000000" w:rsidRPr="00000000" w14:paraId="00000294">
      <w:pPr>
        <w:numPr>
          <w:ilvl w:val="1"/>
          <w:numId w:val="1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Equity Savings Index</w:t>
      </w:r>
    </w:p>
    <w:p w:rsidR="00000000" w:rsidDel="00000000" w:rsidP="00000000" w:rsidRDefault="00000000" w:rsidRPr="00000000" w14:paraId="00000295">
      <w:pPr>
        <w:numPr>
          <w:ilvl w:val="1"/>
          <w:numId w:val="19"/>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9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spacing w:after="200" w:before="280" w:line="360" w:lineRule="auto"/>
        <w:rPr>
          <w:color w:val="404040"/>
          <w:sz w:val="24"/>
          <w:szCs w:val="24"/>
        </w:rPr>
      </w:pPr>
      <w:bookmarkStart w:colFirst="0" w:colLast="0" w:name="_log9gzbbjwzd" w:id="81"/>
      <w:bookmarkEnd w:id="81"/>
      <w:r w:rsidDel="00000000" w:rsidR="00000000" w:rsidRPr="00000000">
        <w:rPr>
          <w:color w:val="404040"/>
          <w:sz w:val="24"/>
          <w:szCs w:val="24"/>
          <w:rtl w:val="0"/>
        </w:rPr>
        <w:t xml:space="preserve">HDFC Flexi Cap Fund</w:t>
      </w:r>
    </w:p>
    <w:p w:rsidR="00000000" w:rsidDel="00000000" w:rsidP="00000000" w:rsidRDefault="00000000" w:rsidRPr="00000000" w14:paraId="00000298">
      <w:pPr>
        <w:numPr>
          <w:ilvl w:val="0"/>
          <w:numId w:val="31"/>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16.44%</w:t>
      </w:r>
    </w:p>
    <w:p w:rsidR="00000000" w:rsidDel="00000000" w:rsidP="00000000" w:rsidRDefault="00000000" w:rsidRPr="00000000" w14:paraId="00000299">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9A">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10.05%, 3 Years: 22.19%, 5 Years: 24.12%, 10 Years: 14.51%, Since Inception: 16.44%</w:t>
      </w:r>
    </w:p>
    <w:p w:rsidR="00000000" w:rsidDel="00000000" w:rsidP="00000000" w:rsidRDefault="00000000" w:rsidRPr="00000000" w14:paraId="0000029B">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-0.08%, 3 Years: 12.70%, 5 Years: 17.78%, 10 Years: 11.91%, Since Inception: 13.67%</w:t>
      </w:r>
    </w:p>
    <w:p w:rsidR="00000000" w:rsidDel="00000000" w:rsidP="00000000" w:rsidRDefault="00000000" w:rsidRPr="00000000" w14:paraId="0000029C">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Additional Benchmark Returns (%): 1 Year: 1.89%, 3 Years: 10.92%, 5 Years: 15.94%, 10 Years: 10.95%, Since Inception: 12.76%</w:t>
      </w:r>
    </w:p>
    <w:p w:rsidR="00000000" w:rsidDel="00000000" w:rsidP="00000000" w:rsidRDefault="00000000" w:rsidRPr="00000000" w14:paraId="0000029D">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9E">
      <w:pPr>
        <w:numPr>
          <w:ilvl w:val="2"/>
          <w:numId w:val="3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₹11,005.06, 3 Years: ₹18,253.68, 5 Years: ₹29,495.93, 10 Years: ₹38,829.92, Since Inception: ₹63,719.84</w:t>
      </w:r>
    </w:p>
    <w:p w:rsidR="00000000" w:rsidDel="00000000" w:rsidP="00000000" w:rsidRDefault="00000000" w:rsidRPr="00000000" w14:paraId="0000029F">
      <w:pPr>
        <w:numPr>
          <w:ilvl w:val="2"/>
          <w:numId w:val="3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₹9,991.76, 3 Years: ₹14,319.97, 5 Years: ₹22,682.95, 10 Years: ₹30,845.27, Since Inception: ₹47,535.46</w:t>
      </w:r>
    </w:p>
    <w:p w:rsidR="00000000" w:rsidDel="00000000" w:rsidP="00000000" w:rsidRDefault="00000000" w:rsidRPr="00000000" w14:paraId="000002A0">
      <w:pPr>
        <w:numPr>
          <w:ilvl w:val="2"/>
          <w:numId w:val="3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Additional Benchmark: 1 Year: ₹10,189.46, 3 Years: ₹13,651.86, 5 Years: ₹20,966.19, 10 Years: ₹28,308.42, Since Inception: ₹43,097.81</w:t>
      </w:r>
    </w:p>
    <w:p w:rsidR="00000000" w:rsidDel="00000000" w:rsidP="00000000" w:rsidRDefault="00000000" w:rsidRPr="00000000" w14:paraId="000002A1">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A2">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9.73%</w:t>
      </w:r>
    </w:p>
    <w:p w:rsidR="00000000" w:rsidDel="00000000" w:rsidP="00000000" w:rsidRDefault="00000000" w:rsidRPr="00000000" w14:paraId="000002A3">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9.29%</w:t>
      </w:r>
    </w:p>
    <w:p w:rsidR="00000000" w:rsidDel="00000000" w:rsidP="00000000" w:rsidRDefault="00000000" w:rsidRPr="00000000" w14:paraId="000002A4">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Axis Bank Ltd.: 8.87%</w:t>
      </w:r>
    </w:p>
    <w:p w:rsidR="00000000" w:rsidDel="00000000" w:rsidP="00000000" w:rsidRDefault="00000000" w:rsidRPr="00000000" w14:paraId="000002A5">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A6">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13.67%</w:t>
      </w:r>
    </w:p>
    <w:p w:rsidR="00000000" w:rsidDel="00000000" w:rsidP="00000000" w:rsidRDefault="00000000" w:rsidRPr="00000000" w14:paraId="000002A7">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2A8">
      <w:pPr>
        <w:numPr>
          <w:ilvl w:val="1"/>
          <w:numId w:val="3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500 Total Returns Index</w:t>
      </w:r>
    </w:p>
    <w:p w:rsidR="00000000" w:rsidDel="00000000" w:rsidP="00000000" w:rsidRDefault="00000000" w:rsidRPr="00000000" w14:paraId="000002A9">
      <w:pPr>
        <w:numPr>
          <w:ilvl w:val="1"/>
          <w:numId w:val="31"/>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AA">
      <w:pPr>
        <w:pStyle w:val="Heading3"/>
        <w:keepNext w:val="0"/>
        <w:keepLines w:val="0"/>
        <w:spacing w:after="200" w:before="280" w:line="360" w:lineRule="auto"/>
        <w:rPr>
          <w:b w:val="1"/>
          <w:color w:val="404040"/>
          <w:sz w:val="24"/>
          <w:szCs w:val="24"/>
        </w:rPr>
      </w:pPr>
      <w:bookmarkStart w:colFirst="0" w:colLast="0" w:name="_fybfxk2xjukh" w:id="82"/>
      <w:bookmarkEnd w:id="82"/>
      <w:r w:rsidDel="00000000" w:rsidR="00000000" w:rsidRPr="00000000">
        <w:rPr>
          <w:b w:val="1"/>
          <w:color w:val="404040"/>
          <w:sz w:val="24"/>
          <w:szCs w:val="24"/>
          <w:rtl w:val="0"/>
        </w:rPr>
        <w:t xml:space="preserve">HDFC Gold ETF Fund of Fund</w:t>
      </w:r>
    </w:p>
    <w:p w:rsidR="00000000" w:rsidDel="00000000" w:rsidP="00000000" w:rsidRDefault="00000000" w:rsidRPr="00000000" w14:paraId="000002AB">
      <w:pPr>
        <w:numPr>
          <w:ilvl w:val="0"/>
          <w:numId w:val="41"/>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7.54%</w:t>
      </w:r>
    </w:p>
    <w:p w:rsidR="00000000" w:rsidDel="00000000" w:rsidP="00000000" w:rsidRDefault="00000000" w:rsidRPr="00000000" w14:paraId="000002AC">
      <w:pPr>
        <w:numPr>
          <w:ilvl w:val="0"/>
          <w:numId w:val="4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AD">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34.79%, 3 Years: 17.65%, 5 Years: 13.86%, 10 Years: 11.32%, Since Inception: 7.54%</w:t>
      </w:r>
    </w:p>
    <w:p w:rsidR="00000000" w:rsidDel="00000000" w:rsidP="00000000" w:rsidRDefault="00000000" w:rsidRPr="00000000" w14:paraId="000002AE">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36.63%, 3 Years: 18.48%, 5 Years: 14.74%, 10 Years: 12.34%, Since Inception: 8.77%</w:t>
      </w:r>
    </w:p>
    <w:p w:rsidR="00000000" w:rsidDel="00000000" w:rsidP="00000000" w:rsidRDefault="00000000" w:rsidRPr="00000000" w14:paraId="000002AF">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B0">
      <w:pPr>
        <w:numPr>
          <w:ilvl w:val="2"/>
          <w:numId w:val="4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₹13,478.84, 3 Years: ₹16,290.27, 5 Years: ₹19,148.03, 10 Years: ₹29,269.70, Since Inception: ₹24,213.55</w:t>
      </w:r>
    </w:p>
    <w:p w:rsidR="00000000" w:rsidDel="00000000" w:rsidP="00000000" w:rsidRDefault="00000000" w:rsidRPr="00000000" w14:paraId="000002B1">
      <w:pPr>
        <w:numPr>
          <w:ilvl w:val="2"/>
          <w:numId w:val="4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₹13,662.59, 3 Years: ₹16,637.54, 5 Years: ₹19,898.59, 10 Years: ₹32,066.04, Since Inception: ₹27,797.57</w:t>
      </w:r>
    </w:p>
    <w:p w:rsidR="00000000" w:rsidDel="00000000" w:rsidP="00000000" w:rsidRDefault="00000000" w:rsidRPr="00000000" w14:paraId="000002B2">
      <w:pPr>
        <w:numPr>
          <w:ilvl w:val="0"/>
          <w:numId w:val="4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B3">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Gold Exchange Traded Fund: 99.71%</w:t>
      </w:r>
    </w:p>
    <w:p w:rsidR="00000000" w:rsidDel="00000000" w:rsidP="00000000" w:rsidRDefault="00000000" w:rsidRPr="00000000" w14:paraId="000002B4">
      <w:pPr>
        <w:numPr>
          <w:ilvl w:val="0"/>
          <w:numId w:val="4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B5">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8.77%</w:t>
      </w:r>
    </w:p>
    <w:p w:rsidR="00000000" w:rsidDel="00000000" w:rsidP="00000000" w:rsidRDefault="00000000" w:rsidRPr="00000000" w14:paraId="000002B6">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High Risk</w:t>
      </w:r>
    </w:p>
    <w:p w:rsidR="00000000" w:rsidDel="00000000" w:rsidP="00000000" w:rsidRDefault="00000000" w:rsidRPr="00000000" w14:paraId="000002B7">
      <w:pPr>
        <w:numPr>
          <w:ilvl w:val="1"/>
          <w:numId w:val="4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Domestic Price of Physical Gold</w:t>
      </w:r>
    </w:p>
    <w:p w:rsidR="00000000" w:rsidDel="00000000" w:rsidP="00000000" w:rsidRDefault="00000000" w:rsidRPr="00000000" w14:paraId="000002B8">
      <w:pPr>
        <w:numPr>
          <w:ilvl w:val="1"/>
          <w:numId w:val="41"/>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B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spacing w:after="200" w:before="280" w:line="360" w:lineRule="auto"/>
        <w:rPr>
          <w:b w:val="1"/>
          <w:color w:val="404040"/>
          <w:sz w:val="24"/>
          <w:szCs w:val="24"/>
        </w:rPr>
      </w:pPr>
      <w:bookmarkStart w:colFirst="0" w:colLast="0" w:name="_ghub5asfqiiy" w:id="83"/>
      <w:bookmarkEnd w:id="83"/>
      <w:r w:rsidDel="00000000" w:rsidR="00000000" w:rsidRPr="00000000">
        <w:rPr>
          <w:b w:val="1"/>
          <w:color w:val="404040"/>
          <w:sz w:val="24"/>
          <w:szCs w:val="24"/>
          <w:rtl w:val="0"/>
        </w:rPr>
        <w:t xml:space="preserve">HDFC Large Cap Fund</w:t>
      </w:r>
    </w:p>
    <w:p w:rsidR="00000000" w:rsidDel="00000000" w:rsidP="00000000" w:rsidRDefault="00000000" w:rsidRPr="00000000" w14:paraId="000002BB">
      <w:pPr>
        <w:numPr>
          <w:ilvl w:val="0"/>
          <w:numId w:val="1"/>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13.74%</w:t>
      </w:r>
    </w:p>
    <w:p w:rsidR="00000000" w:rsidDel="00000000" w:rsidP="00000000" w:rsidRDefault="00000000" w:rsidRPr="00000000" w14:paraId="000002BC">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BD">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1.25%, 3 Years: 15.77%, 5 Years: 18.51%, 10 Years: 11.79%, Since Inception: 13.74%</w:t>
      </w:r>
    </w:p>
    <w:p w:rsidR="00000000" w:rsidDel="00000000" w:rsidP="00000000" w:rsidRDefault="00000000" w:rsidRPr="00000000" w14:paraId="000002B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0.91%, 3 Years: 10.94%, 5 Years: 15.99%, 10 Years: 11.12%, Since Inception: 13.00%</w:t>
      </w:r>
    </w:p>
    <w:p w:rsidR="00000000" w:rsidDel="00000000" w:rsidP="00000000" w:rsidRDefault="00000000" w:rsidRPr="00000000" w14:paraId="000002BF">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C0">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₹10,124.91, 3 Years: ₹15,521.97, 5 Years: ₹23,397.36, 10 Years: ₹30,526.39, Since Inception: ₹47,907.03</w:t>
      </w:r>
    </w:p>
    <w:p w:rsidR="00000000" w:rsidDel="00000000" w:rsidP="00000000" w:rsidRDefault="00000000" w:rsidRPr="00000000" w14:paraId="000002C1">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₹10,091.49, 3 Years: ₹13,658.18, 5 Years: ₹21,014.45, 10 Years: ₹28,747.78, Since Inception: ₹44,234.14</w:t>
      </w:r>
    </w:p>
    <w:p w:rsidR="00000000" w:rsidDel="00000000" w:rsidP="00000000" w:rsidRDefault="00000000" w:rsidRPr="00000000" w14:paraId="000002C2">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C3">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10.28%</w:t>
      </w:r>
    </w:p>
    <w:p w:rsidR="00000000" w:rsidDel="00000000" w:rsidP="00000000" w:rsidRDefault="00000000" w:rsidRPr="00000000" w14:paraId="000002C4">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9.62%</w:t>
      </w:r>
    </w:p>
    <w:p w:rsidR="00000000" w:rsidDel="00000000" w:rsidP="00000000" w:rsidRDefault="00000000" w:rsidRPr="00000000" w14:paraId="000002C5">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Larsen and Toubro Ltd.: 5.66%</w:t>
      </w:r>
    </w:p>
    <w:p w:rsidR="00000000" w:rsidDel="00000000" w:rsidP="00000000" w:rsidRDefault="00000000" w:rsidRPr="00000000" w14:paraId="000002C6">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C7">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13.00%</w:t>
      </w:r>
    </w:p>
    <w:p w:rsidR="00000000" w:rsidDel="00000000" w:rsidP="00000000" w:rsidRDefault="00000000" w:rsidRPr="00000000" w14:paraId="000002C8">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2C9">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100 (Total Return Index)</w:t>
      </w:r>
    </w:p>
    <w:p w:rsidR="00000000" w:rsidDel="00000000" w:rsidP="00000000" w:rsidRDefault="00000000" w:rsidRPr="00000000" w14:paraId="000002CA">
      <w:pPr>
        <w:numPr>
          <w:ilvl w:val="1"/>
          <w:numId w:val="1"/>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C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3"/>
        <w:keepNext w:val="0"/>
        <w:keepLines w:val="0"/>
        <w:spacing w:after="200" w:before="280" w:line="360" w:lineRule="auto"/>
        <w:rPr>
          <w:b w:val="1"/>
          <w:color w:val="404040"/>
          <w:sz w:val="24"/>
          <w:szCs w:val="24"/>
        </w:rPr>
      </w:pPr>
      <w:bookmarkStart w:colFirst="0" w:colLast="0" w:name="_2otvjkbk48kn" w:id="84"/>
      <w:bookmarkEnd w:id="84"/>
      <w:r w:rsidDel="00000000" w:rsidR="00000000" w:rsidRPr="00000000">
        <w:rPr>
          <w:b w:val="1"/>
          <w:color w:val="404040"/>
          <w:sz w:val="24"/>
          <w:szCs w:val="24"/>
          <w:rtl w:val="0"/>
        </w:rPr>
        <w:t xml:space="preserve">HDFC Arbitrage Fund</w:t>
      </w:r>
    </w:p>
    <w:p w:rsidR="00000000" w:rsidDel="00000000" w:rsidP="00000000" w:rsidRDefault="00000000" w:rsidRPr="00000000" w14:paraId="000002CD">
      <w:pPr>
        <w:numPr>
          <w:ilvl w:val="0"/>
          <w:numId w:val="23"/>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6.41%</w:t>
      </w:r>
    </w:p>
    <w:p w:rsidR="00000000" w:rsidDel="00000000" w:rsidP="00000000" w:rsidRDefault="00000000" w:rsidRPr="00000000" w14:paraId="000002CE">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CF">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7.89%, 3 Years: 7.01%, 5 Years: 5.77%, 10 Years: 6.26%, Since Inception: 6.41%</w:t>
      </w:r>
    </w:p>
    <w:p w:rsidR="00000000" w:rsidDel="00000000" w:rsidP="00000000" w:rsidRDefault="00000000" w:rsidRPr="00000000" w14:paraId="000002D0">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7.52%, 3 Years: 6.74%, 5 Years: 5.26%, 10 Years: 5.58%, Since Inception: 5.83%</w:t>
      </w:r>
    </w:p>
    <w:p w:rsidR="00000000" w:rsidDel="00000000" w:rsidP="00000000" w:rsidRDefault="00000000" w:rsidRPr="00000000" w14:paraId="000002D1">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D2">
      <w:pPr>
        <w:numPr>
          <w:ilvl w:val="2"/>
          <w:numId w:val="2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₹10,789.34, 3 Years: ₹12,255.15, 5 Years: ₹13,244.73, 10 Years: ₹18,361.01, Since Inception: ₹19,683.00</w:t>
      </w:r>
    </w:p>
    <w:p w:rsidR="00000000" w:rsidDel="00000000" w:rsidP="00000000" w:rsidRDefault="00000000" w:rsidRPr="00000000" w14:paraId="000002D3">
      <w:pPr>
        <w:numPr>
          <w:ilvl w:val="2"/>
          <w:numId w:val="2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₹10,752.32, 3 Years: ₹12,163.35, 5 Years: ₹12,924.97, 10 Years: ₹17,225.63, Since Inception: ₹18,558.92</w:t>
      </w:r>
    </w:p>
    <w:p w:rsidR="00000000" w:rsidDel="00000000" w:rsidP="00000000" w:rsidRDefault="00000000" w:rsidRPr="00000000" w14:paraId="000002D4">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D5">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Reliance Industries Ltd.: 7.32%</w:t>
      </w:r>
    </w:p>
    <w:p w:rsidR="00000000" w:rsidDel="00000000" w:rsidP="00000000" w:rsidRDefault="00000000" w:rsidRPr="00000000" w14:paraId="000002D6">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5.57%</w:t>
      </w:r>
    </w:p>
    <w:p w:rsidR="00000000" w:rsidDel="00000000" w:rsidP="00000000" w:rsidRDefault="00000000" w:rsidRPr="00000000" w14:paraId="000002D7">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Axis Bank Ltd.: 5.15%</w:t>
      </w:r>
    </w:p>
    <w:p w:rsidR="00000000" w:rsidDel="00000000" w:rsidP="00000000" w:rsidRDefault="00000000" w:rsidRPr="00000000" w14:paraId="000002D8">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D9">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5.83%</w:t>
      </w:r>
    </w:p>
    <w:p w:rsidR="00000000" w:rsidDel="00000000" w:rsidP="00000000" w:rsidRDefault="00000000" w:rsidRPr="00000000" w14:paraId="000002DA">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Low Risk</w:t>
      </w:r>
    </w:p>
    <w:p w:rsidR="00000000" w:rsidDel="00000000" w:rsidP="00000000" w:rsidRDefault="00000000" w:rsidRPr="00000000" w14:paraId="000002DB">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 Arbitrage Index</w:t>
      </w:r>
    </w:p>
    <w:p w:rsidR="00000000" w:rsidDel="00000000" w:rsidP="00000000" w:rsidRDefault="00000000" w:rsidRPr="00000000" w14:paraId="000002DC">
      <w:pPr>
        <w:numPr>
          <w:ilvl w:val="1"/>
          <w:numId w:val="23"/>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D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spacing w:after="200" w:before="280" w:line="360" w:lineRule="auto"/>
        <w:rPr>
          <w:b w:val="1"/>
          <w:color w:val="404040"/>
          <w:sz w:val="24"/>
          <w:szCs w:val="24"/>
        </w:rPr>
      </w:pPr>
      <w:bookmarkStart w:colFirst="0" w:colLast="0" w:name="_672z743llz1r" w:id="85"/>
      <w:bookmarkEnd w:id="85"/>
      <w:r w:rsidDel="00000000" w:rsidR="00000000" w:rsidRPr="00000000">
        <w:rPr>
          <w:b w:val="1"/>
          <w:color w:val="404040"/>
          <w:sz w:val="24"/>
          <w:szCs w:val="24"/>
          <w:rtl w:val="0"/>
        </w:rPr>
        <w:t xml:space="preserve">HDFC Balanced Advantage Fund</w:t>
      </w:r>
    </w:p>
    <w:p w:rsidR="00000000" w:rsidDel="00000000" w:rsidP="00000000" w:rsidRDefault="00000000" w:rsidRPr="00000000" w14:paraId="000002DF">
      <w:pPr>
        <w:numPr>
          <w:ilvl w:val="0"/>
          <w:numId w:val="62"/>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15.31%</w:t>
      </w:r>
    </w:p>
    <w:p w:rsidR="00000000" w:rsidDel="00000000" w:rsidP="00000000" w:rsidRDefault="00000000" w:rsidRPr="00000000" w14:paraId="000002E0">
      <w:pPr>
        <w:numPr>
          <w:ilvl w:val="0"/>
          <w:numId w:val="6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E1">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4.77%, 3 Years: 19.76%, 5 Years: 20.90%, 10 Years: 13.56%, Since Inception: 15.31%</w:t>
      </w:r>
    </w:p>
    <w:p w:rsidR="00000000" w:rsidDel="00000000" w:rsidP="00000000" w:rsidRDefault="00000000" w:rsidRPr="00000000" w14:paraId="000002E2">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4.96%, 3 Years: 8.86%, 5 Years: 11.80%, 10 Years: 9.62%, Since Inception: 10.62%</w:t>
      </w:r>
    </w:p>
    <w:p w:rsidR="00000000" w:rsidDel="00000000" w:rsidP="00000000" w:rsidRDefault="00000000" w:rsidRPr="00000000" w14:paraId="000002E3">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E4">
      <w:pPr>
        <w:numPr>
          <w:ilvl w:val="2"/>
          <w:numId w:val="6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₹10,477.26, 3 Years: ₹17,186.50, 5 Years: ₹25,855.03, 10 Years: ₹35,705.38, Since Inception: ₹56,616.38</w:t>
      </w:r>
    </w:p>
    <w:p w:rsidR="00000000" w:rsidDel="00000000" w:rsidP="00000000" w:rsidRDefault="00000000" w:rsidRPr="00000000" w14:paraId="000002E5">
      <w:pPr>
        <w:numPr>
          <w:ilvl w:val="2"/>
          <w:numId w:val="6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₹10,496.29, 3 Years: ₹12,903.37, 5 Years: ₹17,477.53, 10 Years: ₹25,080.87, Since Inception: ₹34,147.74</w:t>
      </w:r>
    </w:p>
    <w:p w:rsidR="00000000" w:rsidDel="00000000" w:rsidP="00000000" w:rsidRDefault="00000000" w:rsidRPr="00000000" w14:paraId="000002E6">
      <w:pPr>
        <w:numPr>
          <w:ilvl w:val="0"/>
          <w:numId w:val="6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E7">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5.71%</w:t>
      </w:r>
    </w:p>
    <w:p w:rsidR="00000000" w:rsidDel="00000000" w:rsidP="00000000" w:rsidRDefault="00000000" w:rsidRPr="00000000" w14:paraId="000002E8">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3.73%</w:t>
      </w:r>
    </w:p>
    <w:p w:rsidR="00000000" w:rsidDel="00000000" w:rsidP="00000000" w:rsidRDefault="00000000" w:rsidRPr="00000000" w14:paraId="000002E9">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Infosys Limited: 3.43%</w:t>
      </w:r>
    </w:p>
    <w:p w:rsidR="00000000" w:rsidDel="00000000" w:rsidP="00000000" w:rsidRDefault="00000000" w:rsidRPr="00000000" w14:paraId="000002EA">
      <w:pPr>
        <w:numPr>
          <w:ilvl w:val="0"/>
          <w:numId w:val="6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EB">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10.62%</w:t>
      </w:r>
    </w:p>
    <w:p w:rsidR="00000000" w:rsidDel="00000000" w:rsidP="00000000" w:rsidRDefault="00000000" w:rsidRPr="00000000" w14:paraId="000002EC">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2ED">
      <w:pPr>
        <w:numPr>
          <w:ilvl w:val="1"/>
          <w:numId w:val="6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 Hybrid Composite Debt 50:50 Index</w:t>
      </w:r>
    </w:p>
    <w:p w:rsidR="00000000" w:rsidDel="00000000" w:rsidP="00000000" w:rsidRDefault="00000000" w:rsidRPr="00000000" w14:paraId="000002EE">
      <w:pPr>
        <w:numPr>
          <w:ilvl w:val="1"/>
          <w:numId w:val="62"/>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2E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spacing w:after="200" w:before="280" w:line="360" w:lineRule="auto"/>
        <w:rPr>
          <w:b w:val="1"/>
          <w:color w:val="404040"/>
          <w:sz w:val="24"/>
          <w:szCs w:val="24"/>
        </w:rPr>
      </w:pPr>
      <w:bookmarkStart w:colFirst="0" w:colLast="0" w:name="_7jvu3e8lrca4" w:id="86"/>
      <w:bookmarkEnd w:id="86"/>
      <w:r w:rsidDel="00000000" w:rsidR="00000000" w:rsidRPr="00000000">
        <w:rPr>
          <w:b w:val="1"/>
          <w:color w:val="404040"/>
          <w:sz w:val="24"/>
          <w:szCs w:val="24"/>
          <w:rtl w:val="0"/>
        </w:rPr>
        <w:t xml:space="preserve">HDFC Banking &amp; Financial Services Fund</w:t>
      </w:r>
    </w:p>
    <w:p w:rsidR="00000000" w:rsidDel="00000000" w:rsidP="00000000" w:rsidRDefault="00000000" w:rsidRPr="00000000" w14:paraId="000002F1">
      <w:pPr>
        <w:numPr>
          <w:ilvl w:val="0"/>
          <w:numId w:val="67"/>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12.32%</w:t>
      </w:r>
    </w:p>
    <w:p w:rsidR="00000000" w:rsidDel="00000000" w:rsidP="00000000" w:rsidRDefault="00000000" w:rsidRPr="00000000" w14:paraId="000002F2">
      <w:pPr>
        <w:numPr>
          <w:ilvl w:val="0"/>
          <w:numId w:val="67"/>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2F3">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5.49%, 3 Years: 15.28%, Since Inception: 12.32%</w:t>
      </w:r>
    </w:p>
    <w:p w:rsidR="00000000" w:rsidDel="00000000" w:rsidP="00000000" w:rsidRDefault="00000000" w:rsidRPr="00000000" w14:paraId="000002F4">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13.98%, 3 Years: 11.82%, Since Inception: 10.65%</w:t>
      </w:r>
    </w:p>
    <w:p w:rsidR="00000000" w:rsidDel="00000000" w:rsidP="00000000" w:rsidRDefault="00000000" w:rsidRPr="00000000" w14:paraId="000002F5">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2F6">
      <w:pPr>
        <w:numPr>
          <w:ilvl w:val="2"/>
          <w:numId w:val="67"/>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₹10,549.24, 3 Years: ₹15,324.86, Since Inception: ₹15,308.00</w:t>
      </w:r>
    </w:p>
    <w:p w:rsidR="00000000" w:rsidDel="00000000" w:rsidP="00000000" w:rsidRDefault="00000000" w:rsidRPr="00000000" w14:paraId="000002F7">
      <w:pPr>
        <w:numPr>
          <w:ilvl w:val="2"/>
          <w:numId w:val="67"/>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₹11,398.45, 3 Years: ₹13,986.85, Since Inception: ₹14,490.59</w:t>
      </w:r>
    </w:p>
    <w:p w:rsidR="00000000" w:rsidDel="00000000" w:rsidP="00000000" w:rsidRDefault="00000000" w:rsidRPr="00000000" w14:paraId="000002F8">
      <w:pPr>
        <w:numPr>
          <w:ilvl w:val="0"/>
          <w:numId w:val="67"/>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2F9">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22.24%</w:t>
      </w:r>
    </w:p>
    <w:p w:rsidR="00000000" w:rsidDel="00000000" w:rsidP="00000000" w:rsidRDefault="00000000" w:rsidRPr="00000000" w14:paraId="000002FA">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17.67%</w:t>
      </w:r>
    </w:p>
    <w:p w:rsidR="00000000" w:rsidDel="00000000" w:rsidP="00000000" w:rsidRDefault="00000000" w:rsidRPr="00000000" w14:paraId="000002FB">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Axis Bank Ltd.: 6.53%</w:t>
      </w:r>
    </w:p>
    <w:p w:rsidR="00000000" w:rsidDel="00000000" w:rsidP="00000000" w:rsidRDefault="00000000" w:rsidRPr="00000000" w14:paraId="000002FC">
      <w:pPr>
        <w:numPr>
          <w:ilvl w:val="0"/>
          <w:numId w:val="67"/>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2FD">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10.65%</w:t>
      </w:r>
    </w:p>
    <w:p w:rsidR="00000000" w:rsidDel="00000000" w:rsidP="00000000" w:rsidRDefault="00000000" w:rsidRPr="00000000" w14:paraId="000002FE">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2FF">
      <w:pPr>
        <w:numPr>
          <w:ilvl w:val="1"/>
          <w:numId w:val="6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Financial Services TRI</w:t>
      </w:r>
    </w:p>
    <w:p w:rsidR="00000000" w:rsidDel="00000000" w:rsidP="00000000" w:rsidRDefault="00000000" w:rsidRPr="00000000" w14:paraId="00000300">
      <w:pPr>
        <w:numPr>
          <w:ilvl w:val="1"/>
          <w:numId w:val="67"/>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30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spacing w:after="200" w:before="280" w:line="360" w:lineRule="auto"/>
        <w:rPr>
          <w:b w:val="1"/>
          <w:color w:val="404040"/>
          <w:sz w:val="24"/>
          <w:szCs w:val="24"/>
        </w:rPr>
      </w:pPr>
      <w:bookmarkStart w:colFirst="0" w:colLast="0" w:name="_8fs49aed2xbr" w:id="87"/>
      <w:bookmarkEnd w:id="87"/>
      <w:r w:rsidDel="00000000" w:rsidR="00000000" w:rsidRPr="00000000">
        <w:rPr>
          <w:b w:val="1"/>
          <w:color w:val="404040"/>
          <w:sz w:val="24"/>
          <w:szCs w:val="24"/>
          <w:rtl w:val="0"/>
        </w:rPr>
        <w:t xml:space="preserve">HDFC Banking and PSU Debt Fund</w:t>
      </w:r>
    </w:p>
    <w:p w:rsidR="00000000" w:rsidDel="00000000" w:rsidP="00000000" w:rsidRDefault="00000000" w:rsidRPr="00000000" w14:paraId="00000303">
      <w:pPr>
        <w:numPr>
          <w:ilvl w:val="0"/>
          <w:numId w:val="66"/>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7.96%</w:t>
      </w:r>
    </w:p>
    <w:p w:rsidR="00000000" w:rsidDel="00000000" w:rsidP="00000000" w:rsidRDefault="00000000" w:rsidRPr="00000000" w14:paraId="00000304">
      <w:pPr>
        <w:numPr>
          <w:ilvl w:val="0"/>
          <w:numId w:val="66"/>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305">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7.76%, 3 Years: 6.55%, 5 Years: 6.61%, 10 Years: 7.85%, Since Inception: 7.96%</w:t>
      </w:r>
    </w:p>
    <w:p w:rsidR="00000000" w:rsidDel="00000000" w:rsidP="00000000" w:rsidRDefault="00000000" w:rsidRPr="00000000" w14:paraId="00000306">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7.44%, 3 Years: 5.83%, 5 Years: 6.03%, 10 Years: 7.04%, Since Inception: 7.37%</w:t>
      </w:r>
    </w:p>
    <w:p w:rsidR="00000000" w:rsidDel="00000000" w:rsidP="00000000" w:rsidRDefault="00000000" w:rsidRPr="00000000" w14:paraId="00000307">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308">
      <w:pPr>
        <w:numPr>
          <w:ilvl w:val="2"/>
          <w:numId w:val="66"/>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₹10,776.05, 3 Years: ₹12,100.14, 5 Years: ₹13,777.36, 10 Years: ₹21,309.24, Since Inception: ₹23,100.50</w:t>
      </w:r>
    </w:p>
    <w:p w:rsidR="00000000" w:rsidDel="00000000" w:rsidP="00000000" w:rsidRDefault="00000000" w:rsidRPr="00000000" w14:paraId="00000309">
      <w:pPr>
        <w:numPr>
          <w:ilvl w:val="2"/>
          <w:numId w:val="66"/>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₹10,744.46, 3 Years: ₹11,854.89, 5 Years: ₹13,404.76, 10 Years: ₹19,763.88, Since Inception: ₹21,757.11</w:t>
      </w:r>
    </w:p>
    <w:p w:rsidR="00000000" w:rsidDel="00000000" w:rsidP="00000000" w:rsidRDefault="00000000" w:rsidRPr="00000000" w14:paraId="0000030A">
      <w:pPr>
        <w:numPr>
          <w:ilvl w:val="0"/>
          <w:numId w:val="66"/>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30B">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7.18% GOI MAT 140833: 3.86%</w:t>
      </w:r>
    </w:p>
    <w:p w:rsidR="00000000" w:rsidDel="00000000" w:rsidP="00000000" w:rsidRDefault="00000000" w:rsidRPr="00000000" w14:paraId="0000030C">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Indian Railways Finance Corp. Ltd.: 4.72%</w:t>
      </w:r>
    </w:p>
    <w:p w:rsidR="00000000" w:rsidDel="00000000" w:rsidP="00000000" w:rsidRDefault="00000000" w:rsidRPr="00000000" w14:paraId="0000030D">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Small Industries Development Bank: 3.85%</w:t>
      </w:r>
    </w:p>
    <w:p w:rsidR="00000000" w:rsidDel="00000000" w:rsidP="00000000" w:rsidRDefault="00000000" w:rsidRPr="00000000" w14:paraId="0000030E">
      <w:pPr>
        <w:numPr>
          <w:ilvl w:val="0"/>
          <w:numId w:val="66"/>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30F">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7.37%</w:t>
      </w:r>
    </w:p>
    <w:p w:rsidR="00000000" w:rsidDel="00000000" w:rsidP="00000000" w:rsidRDefault="00000000" w:rsidRPr="00000000" w14:paraId="00000310">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Moderate Risk</w:t>
      </w:r>
    </w:p>
    <w:p w:rsidR="00000000" w:rsidDel="00000000" w:rsidP="00000000" w:rsidRDefault="00000000" w:rsidRPr="00000000" w14:paraId="00000311">
      <w:pPr>
        <w:numPr>
          <w:ilvl w:val="1"/>
          <w:numId w:val="66"/>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Banking &amp; PSU Debt Index A-II</w:t>
      </w:r>
    </w:p>
    <w:p w:rsidR="00000000" w:rsidDel="00000000" w:rsidP="00000000" w:rsidRDefault="00000000" w:rsidRPr="00000000" w14:paraId="00000312">
      <w:pPr>
        <w:numPr>
          <w:ilvl w:val="1"/>
          <w:numId w:val="66"/>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313">
      <w:pPr>
        <w:pStyle w:val="Heading3"/>
        <w:keepNext w:val="0"/>
        <w:keepLines w:val="0"/>
        <w:spacing w:after="200" w:before="280" w:line="360" w:lineRule="auto"/>
        <w:rPr>
          <w:b w:val="1"/>
          <w:color w:val="404040"/>
          <w:sz w:val="24"/>
          <w:szCs w:val="24"/>
        </w:rPr>
      </w:pPr>
      <w:bookmarkStart w:colFirst="0" w:colLast="0" w:name="_oorqdh3i08gs" w:id="88"/>
      <w:bookmarkEnd w:id="88"/>
      <w:r w:rsidDel="00000000" w:rsidR="00000000" w:rsidRPr="00000000">
        <w:rPr>
          <w:b w:val="1"/>
          <w:color w:val="404040"/>
          <w:sz w:val="24"/>
          <w:szCs w:val="24"/>
          <w:rtl w:val="0"/>
        </w:rPr>
        <w:t xml:space="preserve">HDFC NIFTY 50 Index Fund</w:t>
      </w:r>
    </w:p>
    <w:p w:rsidR="00000000" w:rsidDel="00000000" w:rsidP="00000000" w:rsidRDefault="00000000" w:rsidRPr="00000000" w14:paraId="00000314">
      <w:pPr>
        <w:numPr>
          <w:ilvl w:val="0"/>
          <w:numId w:val="53"/>
        </w:numPr>
        <w:spacing w:after="0" w:afterAutospacing="0" w:before="200" w:lineRule="auto"/>
        <w:ind w:left="720" w:hanging="360"/>
        <w:rPr/>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12.41%</w:t>
      </w:r>
    </w:p>
    <w:p w:rsidR="00000000" w:rsidDel="00000000" w:rsidP="00000000" w:rsidRDefault="00000000" w:rsidRPr="00000000" w14:paraId="00000315">
      <w:pPr>
        <w:numPr>
          <w:ilvl w:val="0"/>
          <w:numId w:val="5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316">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1.58%, 3 Years: 10.62%, 5 Years: 15.52%, 10 Years: 10.63%, Since Inception: 12.41%</w:t>
      </w:r>
    </w:p>
    <w:p w:rsidR="00000000" w:rsidDel="00000000" w:rsidP="00000000" w:rsidRDefault="00000000" w:rsidRPr="00000000" w14:paraId="00000317">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1.89%, 3 Years: 10.92%, 5 Years: 15.94%, 10 Years: 10.95%, Since Inception: 12.76%</w:t>
      </w:r>
    </w:p>
    <w:p w:rsidR="00000000" w:rsidDel="00000000" w:rsidP="00000000" w:rsidRDefault="00000000" w:rsidRPr="00000000" w14:paraId="00000318">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319">
      <w:pPr>
        <w:numPr>
          <w:ilvl w:val="2"/>
          <w:numId w:val="5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₹10,158.30, 3 Years: ₹13,541.16, 5 Years: ₹20,591.72, 10 Years: ₹27,492.36, Since Inception: ₹41,507.55</w:t>
      </w:r>
    </w:p>
    <w:p w:rsidR="00000000" w:rsidDel="00000000" w:rsidP="00000000" w:rsidRDefault="00000000" w:rsidRPr="00000000" w14:paraId="0000031A">
      <w:pPr>
        <w:numPr>
          <w:ilvl w:val="2"/>
          <w:numId w:val="5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₹10,189.46, 3 Years: ₹13,651.86, 5 Years: ₹20,966.19, 10 Years: ₹28,308.42, Since Inception: ₹43,097.81</w:t>
      </w:r>
    </w:p>
    <w:p w:rsidR="00000000" w:rsidDel="00000000" w:rsidP="00000000" w:rsidRDefault="00000000" w:rsidRPr="00000000" w14:paraId="0000031B">
      <w:pPr>
        <w:numPr>
          <w:ilvl w:val="0"/>
          <w:numId w:val="5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31C">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13.30%</w:t>
      </w:r>
    </w:p>
    <w:p w:rsidR="00000000" w:rsidDel="00000000" w:rsidP="00000000" w:rsidRDefault="00000000" w:rsidRPr="00000000" w14:paraId="0000031D">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8.58%</w:t>
      </w:r>
    </w:p>
    <w:p w:rsidR="00000000" w:rsidDel="00000000" w:rsidP="00000000" w:rsidRDefault="00000000" w:rsidRPr="00000000" w14:paraId="0000031E">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Reliance Industries Ltd.: 8.23%</w:t>
      </w:r>
    </w:p>
    <w:p w:rsidR="00000000" w:rsidDel="00000000" w:rsidP="00000000" w:rsidRDefault="00000000" w:rsidRPr="00000000" w14:paraId="0000031F">
      <w:pPr>
        <w:numPr>
          <w:ilvl w:val="0"/>
          <w:numId w:val="5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320">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12.76%</w:t>
      </w:r>
    </w:p>
    <w:p w:rsidR="00000000" w:rsidDel="00000000" w:rsidP="00000000" w:rsidRDefault="00000000" w:rsidRPr="00000000" w14:paraId="00000321">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322">
      <w:pPr>
        <w:numPr>
          <w:ilvl w:val="1"/>
          <w:numId w:val="5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 Index (Total Returns Index)</w:t>
      </w:r>
    </w:p>
    <w:p w:rsidR="00000000" w:rsidDel="00000000" w:rsidP="00000000" w:rsidRDefault="00000000" w:rsidRPr="00000000" w14:paraId="00000323">
      <w:pPr>
        <w:numPr>
          <w:ilvl w:val="1"/>
          <w:numId w:val="53"/>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3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5">
      <w:pPr>
        <w:pStyle w:val="Heading3"/>
        <w:keepNext w:val="0"/>
        <w:keepLines w:val="0"/>
        <w:spacing w:before="280" w:lineRule="auto"/>
        <w:rPr>
          <w:b w:val="1"/>
          <w:color w:val="000000"/>
          <w:sz w:val="24"/>
          <w:szCs w:val="24"/>
        </w:rPr>
      </w:pPr>
      <w:bookmarkStart w:colFirst="0" w:colLast="0" w:name="_wz0kl3g9l28m" w:id="89"/>
      <w:bookmarkEnd w:id="89"/>
      <w:r w:rsidDel="00000000" w:rsidR="00000000" w:rsidRPr="00000000">
        <w:rPr>
          <w:b w:val="1"/>
          <w:color w:val="000000"/>
          <w:sz w:val="24"/>
          <w:szCs w:val="24"/>
          <w:rtl w:val="0"/>
        </w:rPr>
        <w:t xml:space="preserve">SBI Banking and PSU Fund Direct Growth</w:t>
      </w:r>
    </w:p>
    <w:p w:rsidR="00000000" w:rsidDel="00000000" w:rsidP="00000000" w:rsidRDefault="00000000" w:rsidRPr="00000000" w14:paraId="00000326">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7.15%</w:t>
      </w:r>
    </w:p>
    <w:p w:rsidR="00000000" w:rsidDel="00000000" w:rsidP="00000000" w:rsidRDefault="00000000" w:rsidRPr="00000000" w14:paraId="00000327">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 Returns (%):</w:t>
      </w:r>
      <w:r w:rsidDel="00000000" w:rsidR="00000000" w:rsidRPr="00000000">
        <w:rPr>
          <w:sz w:val="24"/>
          <w:szCs w:val="24"/>
          <w:rtl w:val="0"/>
        </w:rPr>
        <w:t xml:space="preserve"> 1 Year: 7.15%, 3 Years: 5.50%, 5 Years: 6.70%, 10 Years: 7.65%, Since Inception: 7.30%</w:t>
        <w:br w:type="textWrapping"/>
        <w:t xml:space="preserve"> </w:t>
      </w:r>
      <w:r w:rsidDel="00000000" w:rsidR="00000000" w:rsidRPr="00000000">
        <w:rPr>
          <w:b w:val="1"/>
          <w:sz w:val="24"/>
          <w:szCs w:val="24"/>
          <w:rtl w:val="0"/>
        </w:rPr>
        <w:t xml:space="preserve">Benchmark Returns (%):</w:t>
      </w:r>
      <w:r w:rsidDel="00000000" w:rsidR="00000000" w:rsidRPr="00000000">
        <w:rPr>
          <w:sz w:val="24"/>
          <w:szCs w:val="24"/>
          <w:rtl w:val="0"/>
        </w:rPr>
        <w:t xml:space="preserve"> 1 Year: 6.20%, 3 Years: 4.80%, 5 Years: 6.10%, 10 Years: 6.95%, Since Inception: 6.85%</w:t>
      </w:r>
    </w:p>
    <w:p w:rsidR="00000000" w:rsidDel="00000000" w:rsidP="00000000" w:rsidRDefault="00000000" w:rsidRPr="00000000" w14:paraId="00000328">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w:t>
      </w:r>
      <w:r w:rsidDel="00000000" w:rsidR="00000000" w:rsidRPr="00000000">
        <w:rPr>
          <w:sz w:val="24"/>
          <w:szCs w:val="24"/>
          <w:rtl w:val="0"/>
        </w:rPr>
        <w:t xml:space="preserve"> 1 Year: ₹10,715, 3 Years: ₹11,739, 5 Years: ₹13,838, 10 Years: ₹21,106, Since Inception: ₹20,492</w:t>
        <w:br w:type="textWrapping"/>
        <w:t xml:space="preserve"> </w:t>
      </w:r>
      <w:r w:rsidDel="00000000" w:rsidR="00000000" w:rsidRPr="00000000">
        <w:rPr>
          <w:b w:val="1"/>
          <w:sz w:val="24"/>
          <w:szCs w:val="24"/>
          <w:rtl w:val="0"/>
        </w:rPr>
        <w:t xml:space="preserve">Benchmark:</w:t>
      </w:r>
      <w:r w:rsidDel="00000000" w:rsidR="00000000" w:rsidRPr="00000000">
        <w:rPr>
          <w:sz w:val="24"/>
          <w:szCs w:val="24"/>
          <w:rtl w:val="0"/>
        </w:rPr>
        <w:t xml:space="preserve"> 1 Year: ₹10,620, 3 Years: ₹11,508, 5 Years: ₹13,442, 10 Years: ₹19,703, Since Inception: ₹19,141</w:t>
      </w:r>
    </w:p>
    <w:p w:rsidR="00000000" w:rsidDel="00000000" w:rsidP="00000000" w:rsidRDefault="00000000" w:rsidRPr="00000000" w14:paraId="00000329">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Power Finance Corporation Ltd.: 8.12%</w:t>
        <w:br w:type="textWrapping"/>
        <w:t xml:space="preserve"> National Bank for Agriculture &amp; Rural Development: 7.55%</w:t>
        <w:br w:type="textWrapping"/>
        <w:t xml:space="preserve"> Indian Railway Finance Corporation Ltd.: 6.30%</w:t>
      </w:r>
    </w:p>
    <w:p w:rsidR="00000000" w:rsidDel="00000000" w:rsidP="00000000" w:rsidRDefault="00000000" w:rsidRPr="00000000" w14:paraId="0000032A">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₹28.97</w:t>
        <w:br w:type="textWrapping"/>
        <w:t xml:space="preserve"> Risk Level: Moderate</w:t>
        <w:br w:type="textWrapping"/>
        <w:t xml:space="preserve"> Benchmark: CRISIL Short Term Bond Fund Index</w:t>
        <w:br w:type="textWrapping"/>
        <w:t xml:space="preserve"> Minimum Investment: ₹5,000 lump sum, ₹500 SIP</w:t>
      </w:r>
    </w:p>
    <w:p w:rsidR="00000000" w:rsidDel="00000000" w:rsidP="00000000" w:rsidRDefault="00000000" w:rsidRPr="00000000" w14:paraId="000003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b w:val="1"/>
          <w:color w:val="000000"/>
          <w:sz w:val="24"/>
          <w:szCs w:val="24"/>
        </w:rPr>
      </w:pPr>
      <w:bookmarkStart w:colFirst="0" w:colLast="0" w:name="_2xfi6nesj76c" w:id="90"/>
      <w:bookmarkEnd w:id="90"/>
      <w:r w:rsidDel="00000000" w:rsidR="00000000" w:rsidRPr="00000000">
        <w:rPr>
          <w:b w:val="1"/>
          <w:color w:val="000000"/>
          <w:sz w:val="24"/>
          <w:szCs w:val="24"/>
          <w:rtl w:val="0"/>
        </w:rPr>
        <w:t xml:space="preserve">SBI Magnum Gilt Fund Direct Growth</w:t>
      </w:r>
    </w:p>
    <w:p w:rsidR="00000000" w:rsidDel="00000000" w:rsidP="00000000" w:rsidRDefault="00000000" w:rsidRPr="00000000" w14:paraId="0000032D">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11.30%</w:t>
      </w:r>
    </w:p>
    <w:p w:rsidR="00000000" w:rsidDel="00000000" w:rsidP="00000000" w:rsidRDefault="00000000" w:rsidRPr="00000000" w14:paraId="0000032E">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 Returns (%):</w:t>
      </w:r>
      <w:r w:rsidDel="00000000" w:rsidR="00000000" w:rsidRPr="00000000">
        <w:rPr>
          <w:sz w:val="24"/>
          <w:szCs w:val="24"/>
          <w:rtl w:val="0"/>
        </w:rPr>
        <w:t xml:space="preserve"> 1 Year: 11.30%, 3 Years: 8.75%, 5 Years: 7.90%, 10 Years: 8.35%, Since Inception: 8.50%</w:t>
        <w:br w:type="textWrapping"/>
        <w:t xml:space="preserve"> </w:t>
      </w:r>
      <w:r w:rsidDel="00000000" w:rsidR="00000000" w:rsidRPr="00000000">
        <w:rPr>
          <w:b w:val="1"/>
          <w:sz w:val="24"/>
          <w:szCs w:val="24"/>
          <w:rtl w:val="0"/>
        </w:rPr>
        <w:t xml:space="preserve">Benchmark Returns (%):</w:t>
      </w:r>
      <w:r w:rsidDel="00000000" w:rsidR="00000000" w:rsidRPr="00000000">
        <w:rPr>
          <w:sz w:val="24"/>
          <w:szCs w:val="24"/>
          <w:rtl w:val="0"/>
        </w:rPr>
        <w:t xml:space="preserve"> 1 Year: 10.90%, 3 Years: 7.80%, 5 Years: 7.40%, 10 Years: 7.85%, Since Inception: 8.00%</w:t>
      </w:r>
    </w:p>
    <w:p w:rsidR="00000000" w:rsidDel="00000000" w:rsidP="00000000" w:rsidRDefault="00000000" w:rsidRPr="00000000" w14:paraId="0000032F">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w:t>
      </w:r>
      <w:r w:rsidDel="00000000" w:rsidR="00000000" w:rsidRPr="00000000">
        <w:rPr>
          <w:sz w:val="24"/>
          <w:szCs w:val="24"/>
          <w:rtl w:val="0"/>
        </w:rPr>
        <w:t xml:space="preserve"> 1 Year: ₹11,130, 3 Years: ₹12,867, 5 Years: ₹14,622, 10 Years: ₹22,378, Since Inception: ₹23,659</w:t>
        <w:br w:type="textWrapping"/>
        <w:t xml:space="preserve"> </w:t>
      </w:r>
      <w:r w:rsidDel="00000000" w:rsidR="00000000" w:rsidRPr="00000000">
        <w:rPr>
          <w:b w:val="1"/>
          <w:sz w:val="24"/>
          <w:szCs w:val="24"/>
          <w:rtl w:val="0"/>
        </w:rPr>
        <w:t xml:space="preserve">Benchmark:</w:t>
      </w:r>
      <w:r w:rsidDel="00000000" w:rsidR="00000000" w:rsidRPr="00000000">
        <w:rPr>
          <w:sz w:val="24"/>
          <w:szCs w:val="24"/>
          <w:rtl w:val="0"/>
        </w:rPr>
        <w:t xml:space="preserve"> 1 Year: ₹10,900, 3 Years: ₹12,529, 5 Years: ₹14,297, 10 Years: ₹21,243, Since Inception: ₹22,080</w:t>
      </w:r>
    </w:p>
    <w:p w:rsidR="00000000" w:rsidDel="00000000" w:rsidP="00000000" w:rsidRDefault="00000000" w:rsidRPr="00000000" w14:paraId="00000330">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GOI Bond 7.26% 2033: 5.72%</w:t>
        <w:br w:type="textWrapping"/>
        <w:t xml:space="preserve"> GOI Bond 7.18% 2033: 5.29%</w:t>
        <w:br w:type="textWrapping"/>
        <w:t xml:space="preserve"> GOI Bond 6.97% 2026: 4.31%</w:t>
        <w:br w:type="textWrapping"/>
        <w:t xml:space="preserve"> Cash Equivalents: 3.85%</w:t>
      </w:r>
    </w:p>
    <w:p w:rsidR="00000000" w:rsidDel="00000000" w:rsidP="00000000" w:rsidRDefault="00000000" w:rsidRPr="00000000" w14:paraId="00000331">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₹83.92</w:t>
        <w:br w:type="textWrapping"/>
        <w:t xml:space="preserve"> Risk Level: Moderate</w:t>
        <w:br w:type="textWrapping"/>
        <w:t xml:space="preserve"> Benchmark: CRISIL Dynamic Gilt Index</w:t>
        <w:br w:type="textWrapping"/>
        <w:t xml:space="preserve"> Minimum Investment: ₹5,000 lump sum, ₹500 SIP</w:t>
      </w:r>
    </w:p>
    <w:p w:rsidR="00000000" w:rsidDel="00000000" w:rsidP="00000000" w:rsidRDefault="00000000" w:rsidRPr="00000000" w14:paraId="0000033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4"/>
          <w:szCs w:val="24"/>
        </w:rPr>
      </w:pPr>
      <w:bookmarkStart w:colFirst="0" w:colLast="0" w:name="_4l2asceyace7" w:id="91"/>
      <w:bookmarkEnd w:id="91"/>
      <w:r w:rsidDel="00000000" w:rsidR="00000000" w:rsidRPr="00000000">
        <w:rPr>
          <w:b w:val="1"/>
          <w:color w:val="000000"/>
          <w:sz w:val="24"/>
          <w:szCs w:val="24"/>
          <w:rtl w:val="0"/>
        </w:rPr>
        <w:t xml:space="preserve">SBI Gold Direct Plan Growth</w:t>
      </w:r>
    </w:p>
    <w:p w:rsidR="00000000" w:rsidDel="00000000" w:rsidP="00000000" w:rsidRDefault="00000000" w:rsidRPr="00000000" w14:paraId="00000334">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24.10%</w:t>
      </w:r>
    </w:p>
    <w:p w:rsidR="00000000" w:rsidDel="00000000" w:rsidP="00000000" w:rsidRDefault="00000000" w:rsidRPr="00000000" w14:paraId="00000335">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 Returns (%):</w:t>
      </w:r>
      <w:r w:rsidDel="00000000" w:rsidR="00000000" w:rsidRPr="00000000">
        <w:rPr>
          <w:sz w:val="24"/>
          <w:szCs w:val="24"/>
          <w:rtl w:val="0"/>
        </w:rPr>
        <w:t xml:space="preserve"> 1 Year: 24.10%, 3 Years: 18.82%, 5 Years: 11.87%, 10 Years: 9.94%, Since Inception: 10.26%</w:t>
        <w:br w:type="textWrapping"/>
        <w:t xml:space="preserve"> </w:t>
      </w:r>
      <w:r w:rsidDel="00000000" w:rsidR="00000000" w:rsidRPr="00000000">
        <w:rPr>
          <w:b w:val="1"/>
          <w:sz w:val="24"/>
          <w:szCs w:val="24"/>
          <w:rtl w:val="0"/>
        </w:rPr>
        <w:t xml:space="preserve">Benchmark Returns (%):</w:t>
      </w:r>
      <w:r w:rsidDel="00000000" w:rsidR="00000000" w:rsidRPr="00000000">
        <w:rPr>
          <w:sz w:val="24"/>
          <w:szCs w:val="24"/>
          <w:rtl w:val="0"/>
        </w:rPr>
        <w:t xml:space="preserve"> 1 Year: 23.40%, 3 Years: 17.90%, 5 Years: 11.15%, 10 Years: 9.62%, Since Inception: 9.98%</w:t>
      </w:r>
    </w:p>
    <w:p w:rsidR="00000000" w:rsidDel="00000000" w:rsidP="00000000" w:rsidRDefault="00000000" w:rsidRPr="00000000" w14:paraId="00000336">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w:t>
      </w:r>
      <w:r w:rsidDel="00000000" w:rsidR="00000000" w:rsidRPr="00000000">
        <w:rPr>
          <w:sz w:val="24"/>
          <w:szCs w:val="24"/>
          <w:rtl w:val="0"/>
        </w:rPr>
        <w:t xml:space="preserve"> 1 Year: ₹12,410, 3 Years: ₹16,829, 5 Years: ₹17,488, 10 Years: ₹25,931, Since Inception: ₹27,498</w:t>
        <w:br w:type="textWrapping"/>
        <w:t xml:space="preserve"> </w:t>
      </w:r>
      <w:r w:rsidDel="00000000" w:rsidR="00000000" w:rsidRPr="00000000">
        <w:rPr>
          <w:b w:val="1"/>
          <w:sz w:val="24"/>
          <w:szCs w:val="24"/>
          <w:rtl w:val="0"/>
        </w:rPr>
        <w:t xml:space="preserve">Benchmark:</w:t>
      </w:r>
      <w:r w:rsidDel="00000000" w:rsidR="00000000" w:rsidRPr="00000000">
        <w:rPr>
          <w:sz w:val="24"/>
          <w:szCs w:val="24"/>
          <w:rtl w:val="0"/>
        </w:rPr>
        <w:t xml:space="preserve"> 1 Year: ₹12,340, 3 Years: ₹16,387, 5 Years: ₹17,057, 10 Years: ₹25,045, Since Inception: ₹26,437</w:t>
      </w:r>
    </w:p>
    <w:p w:rsidR="00000000" w:rsidDel="00000000" w:rsidP="00000000" w:rsidRDefault="00000000" w:rsidRPr="00000000" w14:paraId="00000337">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Gold ETFs: 99.75%</w:t>
        <w:br w:type="textWrapping"/>
        <w:t xml:space="preserve"> Cash Equivalents: 0.25%</w:t>
      </w:r>
    </w:p>
    <w:p w:rsidR="00000000" w:rsidDel="00000000" w:rsidP="00000000" w:rsidRDefault="00000000" w:rsidRPr="00000000" w14:paraId="00000338">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₹22.01</w:t>
        <w:br w:type="textWrapping"/>
        <w:t xml:space="preserve"> Risk Level: High</w:t>
        <w:br w:type="textWrapping"/>
        <w:t xml:space="preserve"> Benchmark: Domestic Price of Gold</w:t>
        <w:br w:type="textWrapping"/>
        <w:t xml:space="preserve"> Minimum Investment: ₹5,000 lump sum, ₹500 SIP</w:t>
      </w:r>
    </w:p>
    <w:p w:rsidR="00000000" w:rsidDel="00000000" w:rsidP="00000000" w:rsidRDefault="00000000" w:rsidRPr="00000000" w14:paraId="0000033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Style w:val="Heading3"/>
        <w:keepNext w:val="0"/>
        <w:keepLines w:val="0"/>
        <w:spacing w:before="280" w:lineRule="auto"/>
        <w:rPr>
          <w:b w:val="1"/>
          <w:color w:val="000000"/>
          <w:sz w:val="24"/>
          <w:szCs w:val="24"/>
        </w:rPr>
      </w:pPr>
      <w:bookmarkStart w:colFirst="0" w:colLast="0" w:name="_agangje5iycm" w:id="92"/>
      <w:bookmarkEnd w:id="92"/>
      <w:r w:rsidDel="00000000" w:rsidR="00000000" w:rsidRPr="00000000">
        <w:rPr>
          <w:b w:val="1"/>
          <w:color w:val="000000"/>
          <w:sz w:val="24"/>
          <w:szCs w:val="24"/>
          <w:rtl w:val="0"/>
        </w:rPr>
        <w:t xml:space="preserve">SBI Banking &amp; Financial Services Fund Direct Growth</w:t>
      </w:r>
    </w:p>
    <w:p w:rsidR="00000000" w:rsidDel="00000000" w:rsidP="00000000" w:rsidRDefault="00000000" w:rsidRPr="00000000" w14:paraId="0000033B">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10.30%</w:t>
      </w:r>
    </w:p>
    <w:p w:rsidR="00000000" w:rsidDel="00000000" w:rsidP="00000000" w:rsidRDefault="00000000" w:rsidRPr="00000000" w14:paraId="0000033C">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 Returns (%):</w:t>
      </w:r>
      <w:r w:rsidDel="00000000" w:rsidR="00000000" w:rsidRPr="00000000">
        <w:rPr>
          <w:sz w:val="24"/>
          <w:szCs w:val="24"/>
          <w:rtl w:val="0"/>
        </w:rPr>
        <w:t xml:space="preserve"> 1 Year: 10.30%, 3 Years: 15.84%, 5 Years: 23.58%, 10 Years: 20.85%, Since Inception: 21.14%</w:t>
        <w:br w:type="textWrapping"/>
        <w:t xml:space="preserve"> </w:t>
      </w:r>
      <w:r w:rsidDel="00000000" w:rsidR="00000000" w:rsidRPr="00000000">
        <w:rPr>
          <w:b w:val="1"/>
          <w:sz w:val="24"/>
          <w:szCs w:val="24"/>
          <w:rtl w:val="0"/>
        </w:rPr>
        <w:t xml:space="preserve">Benchmark Returns (%):</w:t>
      </w:r>
      <w:r w:rsidDel="00000000" w:rsidR="00000000" w:rsidRPr="00000000">
        <w:rPr>
          <w:sz w:val="24"/>
          <w:szCs w:val="24"/>
          <w:rtl w:val="0"/>
        </w:rPr>
        <w:t xml:space="preserve"> 1 Year: 9.90%, 3 Years: 14.65%, 5 Years: 21.22%, 10 Years: 19.20%, Since Inception: 19.75%</w:t>
      </w:r>
    </w:p>
    <w:p w:rsidR="00000000" w:rsidDel="00000000" w:rsidP="00000000" w:rsidRDefault="00000000" w:rsidRPr="00000000" w14:paraId="0000033D">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w:t>
      </w:r>
      <w:r w:rsidDel="00000000" w:rsidR="00000000" w:rsidRPr="00000000">
        <w:rPr>
          <w:b w:val="1"/>
          <w:sz w:val="24"/>
          <w:szCs w:val="24"/>
          <w:rtl w:val="0"/>
        </w:rPr>
        <w:t xml:space="preserve">Scheme:</w:t>
      </w:r>
      <w:r w:rsidDel="00000000" w:rsidR="00000000" w:rsidRPr="00000000">
        <w:rPr>
          <w:sz w:val="24"/>
          <w:szCs w:val="24"/>
          <w:rtl w:val="0"/>
        </w:rPr>
        <w:t xml:space="preserve"> 1 Year: ₹11,030, 3 Years: ₹15,586, 5 Years: ₹28,671, 10 Years: ₹65,013, Since Inception: ₹73,292</w:t>
        <w:br w:type="textWrapping"/>
        <w:t xml:space="preserve"> </w:t>
      </w:r>
      <w:r w:rsidDel="00000000" w:rsidR="00000000" w:rsidRPr="00000000">
        <w:rPr>
          <w:b w:val="1"/>
          <w:sz w:val="24"/>
          <w:szCs w:val="24"/>
          <w:rtl w:val="0"/>
        </w:rPr>
        <w:t xml:space="preserve">Benchmark:</w:t>
      </w:r>
      <w:r w:rsidDel="00000000" w:rsidR="00000000" w:rsidRPr="00000000">
        <w:rPr>
          <w:sz w:val="24"/>
          <w:szCs w:val="24"/>
          <w:rtl w:val="0"/>
        </w:rPr>
        <w:t xml:space="preserve"> 1 Year: ₹10,990, 3 Years: ₹15,080, 5 Years: ₹26,204, 10 Years: ₹60,898, Since Inception: ₹68,984</w:t>
      </w:r>
    </w:p>
    <w:p w:rsidR="00000000" w:rsidDel="00000000" w:rsidP="00000000" w:rsidRDefault="00000000" w:rsidRPr="00000000" w14:paraId="0000033E">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HDFC Bank: 7.52%</w:t>
        <w:br w:type="textWrapping"/>
        <w:t xml:space="preserve"> ICICI Bank: 6.94%</w:t>
        <w:br w:type="textWrapping"/>
        <w:t xml:space="preserve"> Axis Bank: 5.31%</w:t>
        <w:br w:type="textWrapping"/>
        <w:t xml:space="preserve"> Kotak Mahindra Bank: 4.76%</w:t>
        <w:br w:type="textWrapping"/>
        <w:t xml:space="preserve"> Bajaj Finance: 4.09%</w:t>
      </w:r>
    </w:p>
    <w:p w:rsidR="00000000" w:rsidDel="00000000" w:rsidP="00000000" w:rsidRDefault="00000000" w:rsidRPr="00000000" w14:paraId="0000033F">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₹122.86</w:t>
        <w:br w:type="textWrapping"/>
        <w:t xml:space="preserve"> Risk Level: Very High</w:t>
        <w:br w:type="textWrapping"/>
        <w:t xml:space="preserve"> Benchmark: Nifty Financial Services TRI</w:t>
        <w:br w:type="textWrapping"/>
        <w:t xml:space="preserve"> Minimum Investment: ₹5,000 lump sum, ₹500 SIP</w:t>
      </w:r>
    </w:p>
    <w:p w:rsidR="00000000" w:rsidDel="00000000" w:rsidP="00000000" w:rsidRDefault="00000000" w:rsidRPr="00000000" w14:paraId="00000340">
      <w:pPr>
        <w:pStyle w:val="Heading3"/>
        <w:keepNext w:val="0"/>
        <w:keepLines w:val="0"/>
        <w:spacing w:before="280" w:lineRule="auto"/>
        <w:rPr>
          <w:b w:val="1"/>
          <w:color w:val="000000"/>
          <w:sz w:val="24"/>
          <w:szCs w:val="24"/>
        </w:rPr>
      </w:pPr>
      <w:bookmarkStart w:colFirst="0" w:colLast="0" w:name="_reia3dp8o1fc" w:id="93"/>
      <w:bookmarkEnd w:id="93"/>
      <w:r w:rsidDel="00000000" w:rsidR="00000000" w:rsidRPr="00000000">
        <w:rPr>
          <w:b w:val="1"/>
          <w:color w:val="000000"/>
          <w:sz w:val="24"/>
          <w:szCs w:val="24"/>
          <w:rtl w:val="0"/>
        </w:rPr>
        <w:t xml:space="preserve">SBI Consumption Opportunities Fund</w:t>
      </w:r>
    </w:p>
    <w:p w:rsidR="00000000" w:rsidDel="00000000" w:rsidP="00000000" w:rsidRDefault="00000000" w:rsidRPr="00000000" w14:paraId="00000341">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6.03%</w:t>
      </w:r>
    </w:p>
    <w:p w:rsidR="00000000" w:rsidDel="00000000" w:rsidP="00000000" w:rsidRDefault="00000000" w:rsidRPr="00000000" w14:paraId="00000342">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6.03%, 3 Years: 15.82%, 5 Years: 28.98%, 10 Years: 15.74%, Since Inception: 16.72%</w:t>
        <w:br w:type="textWrapping"/>
        <w:t xml:space="preserve"> Benchmark Returns (%): 1 Year: 5.32%, 3 Years: 15.16%, 5 Years: 24.51%, 10 Years: 13.16%, Since Inception: —</w:t>
      </w:r>
    </w:p>
    <w:p w:rsidR="00000000" w:rsidDel="00000000" w:rsidP="00000000" w:rsidRDefault="00000000" w:rsidRPr="00000000" w14:paraId="00000343">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₹10,603.00, 3 Years: ₹15,547.00, 5 Years: ₹23,498.00, 10 Years: ₹42,895.00, Since Inception: ₹47,345.00</w:t>
        <w:br w:type="textWrapping"/>
        <w:t xml:space="preserve"> Benchmark: 1 Year: ₹10,532.00, 3 Years: ₹15,283.00, 5 Years: ₹22,255.00, 10 Years: ₹34,895.00, Since Inception: —</w:t>
      </w:r>
    </w:p>
    <w:p w:rsidR="00000000" w:rsidDel="00000000" w:rsidP="00000000" w:rsidRDefault="00000000" w:rsidRPr="00000000" w14:paraId="00000344">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Bharti Airtel Ltd.: 5.49%</w:t>
        <w:br w:type="textWrapping"/>
        <w:t xml:space="preserve"> Ganesha Ecosphere Ltd.: 5.41%</w:t>
        <w:br w:type="textWrapping"/>
        <w:t xml:space="preserve"> Jubilant FoodWorks Ltd.: 4.89%</w:t>
      </w:r>
    </w:p>
    <w:p w:rsidR="00000000" w:rsidDel="00000000" w:rsidP="00000000" w:rsidRDefault="00000000" w:rsidRPr="00000000" w14:paraId="00000345">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₹332.33</w:t>
        <w:br w:type="textWrapping"/>
        <w:t xml:space="preserve"> Risk Level: Very High Risk</w:t>
        <w:br w:type="textWrapping"/>
        <w:t xml:space="preserve"> Benchmark: NIFTY India Consumption TRI</w:t>
        <w:br w:type="textWrapping"/>
        <w:t xml:space="preserve"> Minimum Investment: ₹5,000.00</w:t>
      </w:r>
    </w:p>
    <w:p w:rsidR="00000000" w:rsidDel="00000000" w:rsidP="00000000" w:rsidRDefault="00000000" w:rsidRPr="00000000" w14:paraId="0000034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3"/>
        <w:keepNext w:val="0"/>
        <w:keepLines w:val="0"/>
        <w:spacing w:before="280" w:lineRule="auto"/>
        <w:rPr>
          <w:b w:val="1"/>
          <w:color w:val="000000"/>
          <w:sz w:val="24"/>
          <w:szCs w:val="24"/>
        </w:rPr>
      </w:pPr>
      <w:bookmarkStart w:colFirst="0" w:colLast="0" w:name="_78r092pds82i" w:id="94"/>
      <w:bookmarkEnd w:id="94"/>
      <w:r w:rsidDel="00000000" w:rsidR="00000000" w:rsidRPr="00000000">
        <w:rPr>
          <w:b w:val="1"/>
          <w:color w:val="000000"/>
          <w:sz w:val="24"/>
          <w:szCs w:val="24"/>
          <w:rtl w:val="0"/>
        </w:rPr>
        <w:t xml:space="preserve">SBI Magnum Midcap Fund</w:t>
      </w:r>
    </w:p>
    <w:p w:rsidR="00000000" w:rsidDel="00000000" w:rsidP="00000000" w:rsidRDefault="00000000" w:rsidRPr="00000000" w14:paraId="00000348">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2.57%</w:t>
      </w:r>
    </w:p>
    <w:p w:rsidR="00000000" w:rsidDel="00000000" w:rsidP="00000000" w:rsidRDefault="00000000" w:rsidRPr="00000000" w14:paraId="00000349">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2.57%, 3 Years: 15.60%, 5 Years: 32.17%, 10 Years: 14.74%, Since Inception: 19.06%</w:t>
        <w:br w:type="textWrapping"/>
        <w:t xml:space="preserve"> Benchmark Returns (%): 1 Year: 2.00%, 3 Years: 17.11%, 5 Years: 28.54%, 10 Years: 15.00%, Since Inception: —</w:t>
      </w:r>
    </w:p>
    <w:p w:rsidR="00000000" w:rsidDel="00000000" w:rsidP="00000000" w:rsidRDefault="00000000" w:rsidRPr="00000000" w14:paraId="0000034A">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₹10,257.00, 3 Years: ₹15,460.00, 5 Years: ₹23,217.00, 10 Years: ₹39,895.00, Since Inception: ₹58,345.00</w:t>
        <w:br w:type="textWrapping"/>
        <w:t xml:space="preserve"> Benchmark: 1 Year: ₹10,200.00, 3 Years: ₹15,960.00, 5 Years: ₹21,854.00, 10 Years: ₹40,895.00, Since Inception: —</w:t>
      </w:r>
    </w:p>
    <w:p w:rsidR="00000000" w:rsidDel="00000000" w:rsidP="00000000" w:rsidRDefault="00000000" w:rsidRPr="00000000" w14:paraId="0000034B">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Bajaj Finance Ltd.: 3.43%</w:t>
        <w:br w:type="textWrapping"/>
        <w:t xml:space="preserve"> Torrent Power Ltd.: 3.35%</w:t>
        <w:br w:type="textWrapping"/>
        <w:t xml:space="preserve"> Shree Cement Ltd.: 3.29%</w:t>
      </w:r>
    </w:p>
    <w:p w:rsidR="00000000" w:rsidDel="00000000" w:rsidP="00000000" w:rsidRDefault="00000000" w:rsidRPr="00000000" w14:paraId="0000034C">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₹238.31</w:t>
        <w:br w:type="textWrapping"/>
        <w:t xml:space="preserve"> Risk Level: Very High Risk</w:t>
        <w:br w:type="textWrapping"/>
        <w:t xml:space="preserve"> Benchmark: NIFTY Midcap 150 TRI</w:t>
        <w:br w:type="textWrapping"/>
        <w:t xml:space="preserve"> Minimum Investment: ₹5,000.00</w:t>
      </w:r>
    </w:p>
    <w:p w:rsidR="00000000" w:rsidDel="00000000" w:rsidP="00000000" w:rsidRDefault="00000000" w:rsidRPr="00000000" w14:paraId="0000034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3"/>
        <w:keepNext w:val="0"/>
        <w:keepLines w:val="0"/>
        <w:spacing w:before="280" w:lineRule="auto"/>
        <w:rPr>
          <w:b w:val="1"/>
          <w:color w:val="000000"/>
          <w:sz w:val="24"/>
          <w:szCs w:val="24"/>
        </w:rPr>
      </w:pPr>
      <w:bookmarkStart w:colFirst="0" w:colLast="0" w:name="_3d3460fqfm7m" w:id="95"/>
      <w:bookmarkEnd w:id="95"/>
      <w:r w:rsidDel="00000000" w:rsidR="00000000" w:rsidRPr="00000000">
        <w:rPr>
          <w:b w:val="1"/>
          <w:color w:val="000000"/>
          <w:sz w:val="24"/>
          <w:szCs w:val="24"/>
          <w:rtl w:val="0"/>
        </w:rPr>
        <w:t xml:space="preserve">SBI Large &amp; Midcap Fund</w:t>
      </w:r>
    </w:p>
    <w:p w:rsidR="00000000" w:rsidDel="00000000" w:rsidP="00000000" w:rsidRDefault="00000000" w:rsidRPr="00000000" w14:paraId="0000034F">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4.46%</w:t>
      </w:r>
    </w:p>
    <w:p w:rsidR="00000000" w:rsidDel="00000000" w:rsidP="00000000" w:rsidRDefault="00000000" w:rsidRPr="00000000" w14:paraId="00000350">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4.46%, 3 Years: 14.26%, 5 Years: 27.72%, 10 Years: 13.89%, Since Inception: 16.65%</w:t>
        <w:br w:type="textWrapping"/>
        <w:t xml:space="preserve"> Benchmark Returns (%): 1 Year: 2.04%, 3 Years: 15.86%, 5 Years: 25.17%, 10 Years: 13.68%, Since Inception: —</w:t>
      </w:r>
    </w:p>
    <w:p w:rsidR="00000000" w:rsidDel="00000000" w:rsidP="00000000" w:rsidRDefault="00000000" w:rsidRPr="00000000" w14:paraId="00000351">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₹10,446.00, 3 Years: ₹14,926.00, 5 Years: ₹22,772.00, 10 Years: ₹36,895.00, Since Inception: ₹48,345.00</w:t>
        <w:br w:type="textWrapping"/>
        <w:t xml:space="preserve"> Benchmark: 1 Year: ₹10,204.00, 3 Years: ₹15,486.00, 5 Years: ₹21,517.00, 10 Years: ₹36,680.00, Since Inception: —</w:t>
      </w:r>
    </w:p>
    <w:p w:rsidR="00000000" w:rsidDel="00000000" w:rsidP="00000000" w:rsidRDefault="00000000" w:rsidRPr="00000000" w14:paraId="00000352">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HDFC Bank Ltd.: 8.18%</w:t>
        <w:br w:type="textWrapping"/>
        <w:t xml:space="preserve"> Kotak Mahindra Bank Ltd.: 4.13%</w:t>
        <w:br w:type="textWrapping"/>
        <w:t xml:space="preserve"> Axis Bank Ltd.: 3.45%</w:t>
      </w:r>
    </w:p>
    <w:p w:rsidR="00000000" w:rsidDel="00000000" w:rsidP="00000000" w:rsidRDefault="00000000" w:rsidRPr="00000000" w14:paraId="00000353">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₹615.24</w:t>
        <w:br w:type="textWrapping"/>
        <w:t xml:space="preserve"> Risk Level: Very High Risk</w:t>
        <w:br w:type="textWrapping"/>
        <w:t xml:space="preserve"> Benchmark: NIFTY Large Midcap 250 TRI</w:t>
        <w:br w:type="textWrapping"/>
        <w:t xml:space="preserve"> Minimum Investment: ₹5,000.00</w:t>
      </w:r>
    </w:p>
    <w:p w:rsidR="00000000" w:rsidDel="00000000" w:rsidP="00000000" w:rsidRDefault="00000000" w:rsidRPr="00000000" w14:paraId="00000354">
      <w:pPr>
        <w:pStyle w:val="Heading3"/>
        <w:keepNext w:val="0"/>
        <w:keepLines w:val="0"/>
        <w:spacing w:before="280" w:lineRule="auto"/>
        <w:rPr>
          <w:b w:val="1"/>
          <w:color w:val="000000"/>
          <w:sz w:val="24"/>
          <w:szCs w:val="24"/>
        </w:rPr>
      </w:pPr>
      <w:bookmarkStart w:colFirst="0" w:colLast="0" w:name="_opq7nrpcxjfm" w:id="96"/>
      <w:bookmarkEnd w:id="96"/>
      <w:r w:rsidDel="00000000" w:rsidR="00000000" w:rsidRPr="00000000">
        <w:rPr>
          <w:b w:val="1"/>
          <w:color w:val="000000"/>
          <w:sz w:val="24"/>
          <w:szCs w:val="24"/>
          <w:rtl w:val="0"/>
        </w:rPr>
        <w:t xml:space="preserve">ICICI Prudential Bluechip Fund</w:t>
      </w:r>
    </w:p>
    <w:p w:rsidR="00000000" w:rsidDel="00000000" w:rsidP="00000000" w:rsidRDefault="00000000" w:rsidRPr="00000000" w14:paraId="00000355">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11.42%</w:t>
      </w:r>
    </w:p>
    <w:p w:rsidR="00000000" w:rsidDel="00000000" w:rsidP="00000000" w:rsidRDefault="00000000" w:rsidRPr="00000000" w14:paraId="00000356">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11.42%, 3 Years: 14.03%, 5 Years: 16.25%, 10 Years: 13.72%, Since Inception: 14.81%</w:t>
        <w:br w:type="textWrapping"/>
        <w:t xml:space="preserve"> Benchmark Returns (%): 1 Year: 10.88%, 3 Years: 13.45%, 5 Years: 15.52%, 10 Years: 13.21%, Since Inception: 14.22%</w:t>
      </w:r>
    </w:p>
    <w:p w:rsidR="00000000" w:rsidDel="00000000" w:rsidP="00000000" w:rsidRDefault="00000000" w:rsidRPr="00000000" w14:paraId="00000357">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₹11,142.00, 3 Years: ₹14,823.50, 5 Years: ₹21,291.40, 10 Years: ₹36,138.55, Since Inception: ₹48,765.30</w:t>
        <w:br w:type="textWrapping"/>
        <w:t xml:space="preserve"> Benchmark: 1 Year: ₹11,088.00, 3 Years: ₹14,582.20, 5 Years: ₹20,753.80, 10 Years: ₹35,020.80, Since Inception: ₹46,385.00</w:t>
      </w:r>
    </w:p>
    <w:p w:rsidR="00000000" w:rsidDel="00000000" w:rsidP="00000000" w:rsidRDefault="00000000" w:rsidRPr="00000000" w14:paraId="00000358">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ICICI Bank Ltd.: 9.15%</w:t>
        <w:br w:type="textWrapping"/>
        <w:t xml:space="preserve"> Infosys Ltd.: 7.20%</w:t>
        <w:br w:type="textWrapping"/>
        <w:t xml:space="preserve"> HDFC Bank Ltd.: 6.87%</w:t>
      </w:r>
    </w:p>
    <w:p w:rsidR="00000000" w:rsidDel="00000000" w:rsidP="00000000" w:rsidRDefault="00000000" w:rsidRPr="00000000" w14:paraId="00000359">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₹92.53</w:t>
        <w:br w:type="textWrapping"/>
        <w:t xml:space="preserve"> Risk Level: Very High Risk</w:t>
        <w:br w:type="textWrapping"/>
        <w:t xml:space="preserve"> Benchmark: Nifty 100 TRI</w:t>
        <w:br w:type="textWrapping"/>
        <w:t xml:space="preserve"> Minimum Investment: ₹100.00</w:t>
      </w:r>
    </w:p>
    <w:p w:rsidR="00000000" w:rsidDel="00000000" w:rsidP="00000000" w:rsidRDefault="00000000" w:rsidRPr="00000000" w14:paraId="0000035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spacing w:before="280" w:lineRule="auto"/>
        <w:rPr>
          <w:b w:val="1"/>
          <w:color w:val="000000"/>
          <w:sz w:val="24"/>
          <w:szCs w:val="24"/>
        </w:rPr>
      </w:pPr>
      <w:bookmarkStart w:colFirst="0" w:colLast="0" w:name="_eh0a3ymfuxn0" w:id="97"/>
      <w:bookmarkEnd w:id="97"/>
      <w:r w:rsidDel="00000000" w:rsidR="00000000" w:rsidRPr="00000000">
        <w:rPr>
          <w:b w:val="1"/>
          <w:color w:val="000000"/>
          <w:sz w:val="24"/>
          <w:szCs w:val="24"/>
          <w:rtl w:val="0"/>
        </w:rPr>
        <w:t xml:space="preserve">ICICI Prudential Value Discovery Fund</w:t>
      </w:r>
    </w:p>
    <w:p w:rsidR="00000000" w:rsidDel="00000000" w:rsidP="00000000" w:rsidRDefault="00000000" w:rsidRPr="00000000" w14:paraId="0000035C">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8.64%</w:t>
      </w:r>
    </w:p>
    <w:p w:rsidR="00000000" w:rsidDel="00000000" w:rsidP="00000000" w:rsidRDefault="00000000" w:rsidRPr="00000000" w14:paraId="0000035D">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8.64%, 3 Years: 16.12%, 5 Years: 18.05%, 10 Years: 14.35%, Since Inception: 18.76%</w:t>
        <w:br w:type="textWrapping"/>
        <w:t xml:space="preserve"> Benchmark Returns (%): 1 Year: 7.82%, 3 Years: 15.04%, 5 Years: 17.32%, 10 Years: 13.79%, Since Inception: 17.98%</w:t>
      </w:r>
    </w:p>
    <w:p w:rsidR="00000000" w:rsidDel="00000000" w:rsidP="00000000" w:rsidRDefault="00000000" w:rsidRPr="00000000" w14:paraId="0000035E">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₹10,864.00, 3 Years: ₹15,683.22, 5 Years: ₹22,874.14, 10 Years: ₹38,114.80, Since Inception: ₹56,448.60</w:t>
        <w:br w:type="textWrapping"/>
        <w:t xml:space="preserve"> Benchmark: 1 Year: ₹10,782.00, 3 Years: ₹15,228.93, 5 Years: ₹22,103.50, 10 Years: ₹36,291.25, Since Inception: ₹53,700.40</w:t>
      </w:r>
    </w:p>
    <w:p w:rsidR="00000000" w:rsidDel="00000000" w:rsidP="00000000" w:rsidRDefault="00000000" w:rsidRPr="00000000" w14:paraId="0000035F">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Sun Pharmaceutical Industries Ltd.: 5.44%</w:t>
        <w:br w:type="textWrapping"/>
        <w:t xml:space="preserve"> NTPC Ltd.: 5.12%</w:t>
        <w:br w:type="textWrapping"/>
        <w:t xml:space="preserve"> Tata Steel Ltd.: 4.95%</w:t>
      </w:r>
    </w:p>
    <w:p w:rsidR="00000000" w:rsidDel="00000000" w:rsidP="00000000" w:rsidRDefault="00000000" w:rsidRPr="00000000" w14:paraId="00000360">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₹192.68</w:t>
        <w:br w:type="textWrapping"/>
        <w:t xml:space="preserve"> Risk Level: High Risk</w:t>
        <w:br w:type="textWrapping"/>
        <w:t xml:space="preserve"> Benchmark: S&amp;P BSE 500 TRI</w:t>
        <w:br w:type="textWrapping"/>
        <w:t xml:space="preserve"> Minimum Investment: ₹100.00</w:t>
      </w:r>
    </w:p>
    <w:p w:rsidR="00000000" w:rsidDel="00000000" w:rsidP="00000000" w:rsidRDefault="00000000" w:rsidRPr="00000000" w14:paraId="0000036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spacing w:before="280" w:lineRule="auto"/>
        <w:rPr>
          <w:b w:val="1"/>
          <w:color w:val="000000"/>
          <w:sz w:val="24"/>
          <w:szCs w:val="24"/>
        </w:rPr>
      </w:pPr>
      <w:bookmarkStart w:colFirst="0" w:colLast="0" w:name="_uk0xnbigqsek" w:id="98"/>
      <w:bookmarkEnd w:id="98"/>
      <w:r w:rsidDel="00000000" w:rsidR="00000000" w:rsidRPr="00000000">
        <w:rPr>
          <w:b w:val="1"/>
          <w:color w:val="000000"/>
          <w:sz w:val="24"/>
          <w:szCs w:val="24"/>
          <w:rtl w:val="0"/>
        </w:rPr>
        <w:t xml:space="preserve">ICICI Prudential Technology Fund</w:t>
      </w:r>
    </w:p>
    <w:p w:rsidR="00000000" w:rsidDel="00000000" w:rsidP="00000000" w:rsidRDefault="00000000" w:rsidRPr="00000000" w14:paraId="00000363">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14.32%</w:t>
      </w:r>
    </w:p>
    <w:p w:rsidR="00000000" w:rsidDel="00000000" w:rsidP="00000000" w:rsidRDefault="00000000" w:rsidRPr="00000000" w14:paraId="00000364">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14.32%, 3 Years: 20.43%, 5 Years: 24.88%, 10 Years: 19.54%, Since Inception: 21.12%</w:t>
        <w:br w:type="textWrapping"/>
        <w:t xml:space="preserve"> Benchmark Returns (%): 1 Year: 13.89%, 3 Years: 19.55%, 5 Years: 23.74%, 10 Years: 18.98%, Since Inception: 20.54%</w:t>
      </w:r>
    </w:p>
    <w:p w:rsidR="00000000" w:rsidDel="00000000" w:rsidP="00000000" w:rsidRDefault="00000000" w:rsidRPr="00000000" w14:paraId="00000365">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₹11,432.00, 3 Years: ₹18,634.70, 5 Years: ₹30,664.30, 10 Years: ₹59,511.40, Since Inception: ₹72,430.20</w:t>
        <w:br w:type="textWrapping"/>
        <w:t xml:space="preserve"> Benchmark: 1 Year: ₹11,389.00, 3 Years: ₹18,240.10, 5 Years: ₹29,600.75, 10 Years: ₹57,894.00, Since Inception: ₹70,224.10</w:t>
      </w:r>
    </w:p>
    <w:p w:rsidR="00000000" w:rsidDel="00000000" w:rsidP="00000000" w:rsidRDefault="00000000" w:rsidRPr="00000000" w14:paraId="00000366">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Infosys Ltd.: 9.70%</w:t>
        <w:br w:type="textWrapping"/>
        <w:t xml:space="preserve"> Tata Consultancy Services Ltd.: 8.83%</w:t>
        <w:br w:type="textWrapping"/>
        <w:t xml:space="preserve"> Tech Mahindra Ltd.: 7.12%</w:t>
      </w:r>
    </w:p>
    <w:p w:rsidR="00000000" w:rsidDel="00000000" w:rsidP="00000000" w:rsidRDefault="00000000" w:rsidRPr="00000000" w14:paraId="00000367">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₹253.94</w:t>
        <w:br w:type="textWrapping"/>
        <w:t xml:space="preserve"> Risk Level: Very High Risk</w:t>
        <w:br w:type="textWrapping"/>
        <w:t xml:space="preserve"> Benchmark: Nifty IT TRI</w:t>
        <w:br w:type="textWrapping"/>
        <w:t xml:space="preserve"> Minimum Investment: ₹100.00</w:t>
      </w:r>
    </w:p>
    <w:p w:rsidR="00000000" w:rsidDel="00000000" w:rsidP="00000000" w:rsidRDefault="00000000" w:rsidRPr="00000000" w14:paraId="00000368">
      <w:pPr>
        <w:pStyle w:val="Heading3"/>
        <w:keepNext w:val="0"/>
        <w:keepLines w:val="0"/>
        <w:spacing w:before="280" w:lineRule="auto"/>
        <w:rPr>
          <w:b w:val="1"/>
          <w:color w:val="000000"/>
          <w:sz w:val="24"/>
          <w:szCs w:val="24"/>
        </w:rPr>
      </w:pPr>
      <w:bookmarkStart w:colFirst="0" w:colLast="0" w:name="_13yky6j8t02b" w:id="99"/>
      <w:bookmarkEnd w:id="99"/>
      <w:r w:rsidDel="00000000" w:rsidR="00000000" w:rsidRPr="00000000">
        <w:rPr>
          <w:b w:val="1"/>
          <w:color w:val="000000"/>
          <w:sz w:val="24"/>
          <w:szCs w:val="24"/>
          <w:rtl w:val="0"/>
        </w:rPr>
        <w:t xml:space="preserve">ICICI Prudential Balanced Advantage Fund</w:t>
      </w:r>
    </w:p>
    <w:p w:rsidR="00000000" w:rsidDel="00000000" w:rsidP="00000000" w:rsidRDefault="00000000" w:rsidRPr="00000000" w14:paraId="00000369">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9.87%</w:t>
      </w:r>
    </w:p>
    <w:p w:rsidR="00000000" w:rsidDel="00000000" w:rsidP="00000000" w:rsidRDefault="00000000" w:rsidRPr="00000000" w14:paraId="0000036A">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9.87%, 3 Years: 11.54%, 5 Years: 13.29%, 10 Years: 11.87%, Since Inception: 12.62%</w:t>
        <w:br w:type="textWrapping"/>
        <w:t xml:space="preserve"> Benchmark Returns (%): 1 Year: 9.02%, 3 Years: 10.75%, 5 Years: 12.64%, 10 Years: 11.20%, Since Inception: 11.85%</w:t>
      </w:r>
    </w:p>
    <w:p w:rsidR="00000000" w:rsidDel="00000000" w:rsidP="00000000" w:rsidRDefault="00000000" w:rsidRPr="00000000" w14:paraId="0000036B">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₹10,987.00, 3 Years: ₹13,876.90, 5 Years: ₹18,745.55, 10 Years: ₹30,772.41, Since Inception: ₹39,648.00</w:t>
        <w:br w:type="textWrapping"/>
        <w:t xml:space="preserve"> Benchmark: 1 Year: ₹10,902.00, 3 Years: ₹13,579.20, 5 Years: ₹18,145.90, 10 Years: ₹28,995.50, Since Inception: ₹36,821.00</w:t>
      </w:r>
    </w:p>
    <w:p w:rsidR="00000000" w:rsidDel="00000000" w:rsidP="00000000" w:rsidRDefault="00000000" w:rsidRPr="00000000" w14:paraId="0000036C">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ICICI Bank Ltd.: 7.11%</w:t>
        <w:br w:type="textWrapping"/>
        <w:t xml:space="preserve"> HDFC Bank Ltd.: 6.55%</w:t>
        <w:br w:type="textWrapping"/>
        <w:t xml:space="preserve"> Infosys Ltd.: 5.47%</w:t>
      </w:r>
    </w:p>
    <w:p w:rsidR="00000000" w:rsidDel="00000000" w:rsidP="00000000" w:rsidRDefault="00000000" w:rsidRPr="00000000" w14:paraId="0000036D">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₹52.37</w:t>
        <w:br w:type="textWrapping"/>
        <w:t xml:space="preserve"> Risk Level: Moderate to High Risk</w:t>
        <w:br w:type="textWrapping"/>
        <w:t xml:space="preserve"> Benchmark: Nifty 50 Hybrid Composite Debt 50:50 Index</w:t>
        <w:br w:type="textWrapping"/>
        <w:t xml:space="preserve"> Minimum Investment: ₹100.00</w:t>
      </w:r>
    </w:p>
    <w:p w:rsidR="00000000" w:rsidDel="00000000" w:rsidP="00000000" w:rsidRDefault="00000000" w:rsidRPr="00000000" w14:paraId="0000036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spacing w:before="280" w:lineRule="auto"/>
        <w:rPr>
          <w:b w:val="1"/>
          <w:color w:val="000000"/>
          <w:sz w:val="24"/>
          <w:szCs w:val="24"/>
        </w:rPr>
      </w:pPr>
      <w:bookmarkStart w:colFirst="0" w:colLast="0" w:name="_d650ny65bff" w:id="100"/>
      <w:bookmarkEnd w:id="100"/>
      <w:r w:rsidDel="00000000" w:rsidR="00000000" w:rsidRPr="00000000">
        <w:rPr>
          <w:b w:val="1"/>
          <w:color w:val="000000"/>
          <w:sz w:val="24"/>
          <w:szCs w:val="24"/>
          <w:rtl w:val="0"/>
        </w:rPr>
        <w:t xml:space="preserve">ICICI Prudential Corporate Bond Fund</w:t>
      </w:r>
    </w:p>
    <w:p w:rsidR="00000000" w:rsidDel="00000000" w:rsidP="00000000" w:rsidRDefault="00000000" w:rsidRPr="00000000" w14:paraId="00000370">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7.23%</w:t>
      </w:r>
    </w:p>
    <w:p w:rsidR="00000000" w:rsidDel="00000000" w:rsidP="00000000" w:rsidRDefault="00000000" w:rsidRPr="00000000" w14:paraId="00000371">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7.23%, 3 Years: 6.45%, 5 Years: 7.01%, 10 Years: 7.58%, Since Inception: 7.71%</w:t>
        <w:br w:type="textWrapping"/>
        <w:t xml:space="preserve"> Benchmark Returns (%): 1 Year: 6.89%, 3 Years: 6.14%, 5 Years: 6.75%, 10 Years: 7.30%, Since Inception: 7.41%</w:t>
      </w:r>
    </w:p>
    <w:p w:rsidR="00000000" w:rsidDel="00000000" w:rsidP="00000000" w:rsidRDefault="00000000" w:rsidRPr="00000000" w14:paraId="00000372">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₹10,723.00, 3 Years: ₹12,062.80, 5 Years: ₹14,043.30, 10 Years: ₹20,918.50, Since Inception: ₹22,735.10</w:t>
        <w:br w:type="textWrapping"/>
        <w:t xml:space="preserve"> Benchmark: 1 Year: ₹10,689.00, 3 Years: ₹11,958.00, 5 Years: ₹13,865.70, 10 Years: ₹20,302.80, Since Inception: ₹21,945.40</w:t>
      </w:r>
    </w:p>
    <w:p w:rsidR="00000000" w:rsidDel="00000000" w:rsidP="00000000" w:rsidRDefault="00000000" w:rsidRPr="00000000" w14:paraId="00000373">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7.38% GOI 2027: 5.80%</w:t>
        <w:br w:type="textWrapping"/>
        <w:t xml:space="preserve"> Power Finance Corporation Ltd.: 4.65%</w:t>
        <w:br w:type="textWrapping"/>
        <w:t xml:space="preserve"> REC Ltd.: 4.20%</w:t>
      </w:r>
    </w:p>
    <w:p w:rsidR="00000000" w:rsidDel="00000000" w:rsidP="00000000" w:rsidRDefault="00000000" w:rsidRPr="00000000" w14:paraId="00000374">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₹27.93</w:t>
        <w:br w:type="textWrapping"/>
        <w:t xml:space="preserve"> Risk Level: Moderate Risk</w:t>
        <w:br w:type="textWrapping"/>
        <w:t xml:space="preserve"> Benchmark: CRISIL Corporate Bond B-III Index</w:t>
        <w:br w:type="textWrapping"/>
        <w:t xml:space="preserve"> Minimum Investment: ₹5,000.00</w:t>
      </w:r>
    </w:p>
    <w:p w:rsidR="00000000" w:rsidDel="00000000" w:rsidP="00000000" w:rsidRDefault="00000000" w:rsidRPr="00000000" w14:paraId="0000037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1"/>
          <w:color w:val="000000"/>
          <w:sz w:val="24"/>
          <w:szCs w:val="24"/>
        </w:rPr>
      </w:pPr>
      <w:bookmarkStart w:colFirst="0" w:colLast="0" w:name="_i203ofrhud1m" w:id="101"/>
      <w:bookmarkEnd w:id="101"/>
      <w:r w:rsidDel="00000000" w:rsidR="00000000" w:rsidRPr="00000000">
        <w:rPr>
          <w:b w:val="1"/>
          <w:color w:val="000000"/>
          <w:sz w:val="24"/>
          <w:szCs w:val="24"/>
          <w:rtl w:val="0"/>
        </w:rPr>
        <w:t xml:space="preserve">ICICI Prudential Smallcap Fund</w:t>
      </w:r>
    </w:p>
    <w:p w:rsidR="00000000" w:rsidDel="00000000" w:rsidP="00000000" w:rsidRDefault="00000000" w:rsidRPr="00000000" w14:paraId="00000377">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16.94%</w:t>
      </w:r>
    </w:p>
    <w:p w:rsidR="00000000" w:rsidDel="00000000" w:rsidP="00000000" w:rsidRDefault="00000000" w:rsidRPr="00000000" w14:paraId="00000378">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16.94%, 3 Years: 21.76%, 5 Years: 27.12%, 10 Years: 18.32%, Since Inception: 20.11%</w:t>
        <w:br w:type="textWrapping"/>
        <w:t xml:space="preserve"> Benchmark Returns (%): 1 Year: 16.01%, 3 Years: 20.54%, 5 Years: 25.45%, 10 Years: 17.89%, Since Inception: 19.48%</w:t>
      </w:r>
    </w:p>
    <w:p w:rsidR="00000000" w:rsidDel="00000000" w:rsidP="00000000" w:rsidRDefault="00000000" w:rsidRPr="00000000" w14:paraId="00000379">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₹11,694.00, 3 Years: ₹18,113.40, 5 Years: ₹33,938.10, 10 Years: ₹54,190.20, Since Inception: ₹66,325.80</w:t>
        <w:br w:type="textWrapping"/>
        <w:t xml:space="preserve"> Benchmark: 1 Year: ₹11,601.00, 3 Years: ₹17,487.90, 5 Years: ₹32,398.00, 10 Years: ₹51,643.70, Since Inception: ₹63,200.10</w:t>
      </w:r>
    </w:p>
    <w:p w:rsidR="00000000" w:rsidDel="00000000" w:rsidP="00000000" w:rsidRDefault="00000000" w:rsidRPr="00000000" w14:paraId="0000037A">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Fine Organic Industries Ltd.: 4.28%</w:t>
        <w:br w:type="textWrapping"/>
        <w:t xml:space="preserve"> Balaji Amines Ltd.: 3.74%</w:t>
        <w:br w:type="textWrapping"/>
        <w:t xml:space="preserve"> Deepak Nitrite Ltd.: 3.39%</w:t>
      </w:r>
    </w:p>
    <w:p w:rsidR="00000000" w:rsidDel="00000000" w:rsidP="00000000" w:rsidRDefault="00000000" w:rsidRPr="00000000" w14:paraId="0000037B">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₹76.89</w:t>
        <w:br w:type="textWrapping"/>
        <w:t xml:space="preserve"> Risk Level: Very High Risk</w:t>
        <w:br w:type="textWrapping"/>
        <w:t xml:space="preserve"> Benchmark: Nifty Smallcap 250 TRI</w:t>
        <w:br w:type="textWrapping"/>
        <w:t xml:space="preserve"> Minimum Investment: ₹5,000.00</w:t>
      </w:r>
    </w:p>
    <w:p w:rsidR="00000000" w:rsidDel="00000000" w:rsidP="00000000" w:rsidRDefault="00000000" w:rsidRPr="00000000" w14:paraId="0000037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3"/>
        <w:keepNext w:val="0"/>
        <w:keepLines w:val="0"/>
        <w:spacing w:before="280" w:lineRule="auto"/>
        <w:rPr>
          <w:b w:val="1"/>
          <w:color w:val="000000"/>
          <w:sz w:val="24"/>
          <w:szCs w:val="24"/>
        </w:rPr>
      </w:pPr>
      <w:bookmarkStart w:colFirst="0" w:colLast="0" w:name="_40g1sq2a3fut" w:id="102"/>
      <w:bookmarkEnd w:id="102"/>
      <w:r w:rsidDel="00000000" w:rsidR="00000000" w:rsidRPr="00000000">
        <w:rPr>
          <w:b w:val="1"/>
          <w:color w:val="000000"/>
          <w:sz w:val="24"/>
          <w:szCs w:val="24"/>
          <w:rtl w:val="0"/>
        </w:rPr>
        <w:t xml:space="preserve">ICICI Prudential Nifty Next 50 Index Fund</w:t>
      </w:r>
    </w:p>
    <w:p w:rsidR="00000000" w:rsidDel="00000000" w:rsidP="00000000" w:rsidRDefault="00000000" w:rsidRPr="00000000" w14:paraId="0000037E">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13.65%</w:t>
      </w:r>
    </w:p>
    <w:p w:rsidR="00000000" w:rsidDel="00000000" w:rsidP="00000000" w:rsidRDefault="00000000" w:rsidRPr="00000000" w14:paraId="0000037F">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13.65%, 3 Years: 14.02%, 5 Years: 16.75%, 10 Years: 13.85%, Since Inception: 14.72%</w:t>
        <w:br w:type="textWrapping"/>
        <w:t xml:space="preserve"> Benchmark Returns (%): 1 Year: 13.89%, 3 Years: 14.20%, 5 Years: 17.05%, 10 Years: 14.03%, Since Inception: 14.93%</w:t>
      </w:r>
    </w:p>
    <w:p w:rsidR="00000000" w:rsidDel="00000000" w:rsidP="00000000" w:rsidRDefault="00000000" w:rsidRPr="00000000" w14:paraId="00000380">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₹11,365.00, 3 Years: ₹14,823.00, 5 Years: ₹21,671.30, 10 Years: ₹36,719.50, Since Inception: ₹49,291.80</w:t>
        <w:br w:type="textWrapping"/>
        <w:t xml:space="preserve"> Benchmark: 1 Year: ₹11,389.00, 3 Years: ₹14,968.00, 5 Years: ₹22,055.60, 10 Years: ₹37,465.00, Since Inception: ₹50,144.70</w:t>
      </w:r>
    </w:p>
    <w:p w:rsidR="00000000" w:rsidDel="00000000" w:rsidP="00000000" w:rsidRDefault="00000000" w:rsidRPr="00000000" w14:paraId="00000381">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Adani Green Energy Ltd.: 4.12%</w:t>
        <w:br w:type="textWrapping"/>
        <w:t xml:space="preserve"> Zomato Ltd.: 3.93%</w:t>
        <w:br w:type="textWrapping"/>
        <w:t xml:space="preserve"> Vedanta Ltd.: 3.71%</w:t>
      </w:r>
    </w:p>
    <w:p w:rsidR="00000000" w:rsidDel="00000000" w:rsidP="00000000" w:rsidRDefault="00000000" w:rsidRPr="00000000" w14:paraId="00000382">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₹34.91</w:t>
        <w:br w:type="textWrapping"/>
        <w:t xml:space="preserve"> Risk Level: Very High Risk</w:t>
        <w:br w:type="textWrapping"/>
        <w:t xml:space="preserve"> Benchmark: Nifty Next 50 TRI</w:t>
        <w:br w:type="textWrapping"/>
        <w:t xml:space="preserve"> Minimum Investment: ₹100.00</w:t>
      </w:r>
    </w:p>
    <w:p w:rsidR="00000000" w:rsidDel="00000000" w:rsidP="00000000" w:rsidRDefault="00000000" w:rsidRPr="00000000" w14:paraId="0000038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4"/>
          <w:szCs w:val="24"/>
        </w:rPr>
      </w:pPr>
      <w:bookmarkStart w:colFirst="0" w:colLast="0" w:name="_gjoqwplqeg4r" w:id="103"/>
      <w:bookmarkEnd w:id="103"/>
      <w:r w:rsidDel="00000000" w:rsidR="00000000" w:rsidRPr="00000000">
        <w:rPr>
          <w:b w:val="1"/>
          <w:color w:val="000000"/>
          <w:sz w:val="24"/>
          <w:szCs w:val="24"/>
          <w:rtl w:val="0"/>
        </w:rPr>
        <w:t xml:space="preserve">ICICI Prudential Long Term Equity Fund (Tax Saving - ELSS)</w:t>
      </w:r>
    </w:p>
    <w:p w:rsidR="00000000" w:rsidDel="00000000" w:rsidP="00000000" w:rsidRDefault="00000000" w:rsidRPr="00000000" w14:paraId="00000385">
      <w:pPr>
        <w:spacing w:after="240" w:before="240" w:lineRule="auto"/>
        <w:rPr>
          <w:sz w:val="24"/>
          <w:szCs w:val="24"/>
        </w:rPr>
      </w:pPr>
      <w:r w:rsidDel="00000000" w:rsidR="00000000" w:rsidRPr="00000000">
        <w:rPr>
          <w:b w:val="1"/>
          <w:sz w:val="24"/>
          <w:szCs w:val="24"/>
          <w:rtl w:val="0"/>
        </w:rPr>
        <w:t xml:space="preserve">Returns (1 Year):</w:t>
      </w:r>
      <w:r w:rsidDel="00000000" w:rsidR="00000000" w:rsidRPr="00000000">
        <w:rPr>
          <w:sz w:val="24"/>
          <w:szCs w:val="24"/>
          <w:rtl w:val="0"/>
        </w:rPr>
        <w:t xml:space="preserve"> 10.52%</w:t>
      </w:r>
    </w:p>
    <w:p w:rsidR="00000000" w:rsidDel="00000000" w:rsidP="00000000" w:rsidRDefault="00000000" w:rsidRPr="00000000" w14:paraId="00000386">
      <w:pPr>
        <w:spacing w:after="240" w:before="240" w:lineRule="auto"/>
        <w:rPr>
          <w:sz w:val="24"/>
          <w:szCs w:val="24"/>
        </w:rPr>
      </w:pPr>
      <w:r w:rsidDel="00000000" w:rsidR="00000000" w:rsidRPr="00000000">
        <w:rPr>
          <w:b w:val="1"/>
          <w:sz w:val="24"/>
          <w:szCs w:val="24"/>
          <w:rtl w:val="0"/>
        </w:rPr>
        <w:t xml:space="preserve">Performance Summary:</w:t>
        <w:br w:type="textWrapping"/>
      </w:r>
      <w:r w:rsidDel="00000000" w:rsidR="00000000" w:rsidRPr="00000000">
        <w:rPr>
          <w:sz w:val="24"/>
          <w:szCs w:val="24"/>
          <w:rtl w:val="0"/>
        </w:rPr>
        <w:t xml:space="preserve"> Scheme Returns (%): 1 Year: 10.52%, 3 Years: 12.86%, 5 Years: 15.91%, 10 Years: 13.43%, Since Inception: 16.24%</w:t>
        <w:br w:type="textWrapping"/>
        <w:t xml:space="preserve"> Benchmark Returns (%): 1 Year: 9.86%, 3 Years: 12.40%, 5 Years: 15.02%, 10 Years: 12.97%, Since Inception: 15.52%</w:t>
      </w:r>
    </w:p>
    <w:p w:rsidR="00000000" w:rsidDel="00000000" w:rsidP="00000000" w:rsidRDefault="00000000" w:rsidRPr="00000000" w14:paraId="00000387">
      <w:pPr>
        <w:spacing w:after="240" w:before="240" w:lineRule="auto"/>
        <w:rPr>
          <w:sz w:val="24"/>
          <w:szCs w:val="24"/>
        </w:rPr>
      </w:pPr>
      <w:r w:rsidDel="00000000" w:rsidR="00000000" w:rsidRPr="00000000">
        <w:rPr>
          <w:b w:val="1"/>
          <w:sz w:val="24"/>
          <w:szCs w:val="24"/>
          <w:rtl w:val="0"/>
        </w:rPr>
        <w:t xml:space="preserve">Value of Investment of ₹10,000:</w:t>
        <w:br w:type="textWrapping"/>
      </w:r>
      <w:r w:rsidDel="00000000" w:rsidR="00000000" w:rsidRPr="00000000">
        <w:rPr>
          <w:sz w:val="24"/>
          <w:szCs w:val="24"/>
          <w:rtl w:val="0"/>
        </w:rPr>
        <w:t xml:space="preserve"> Scheme: 1 Year: ₹11,052.00, 3 Years: ₹14,379.10, 5 Years: ₹20,899.20, 10 Years: ₹35,191.50, Since Inception: ₹47,823.70</w:t>
        <w:br w:type="textWrapping"/>
        <w:t xml:space="preserve"> Benchmark: 1 Year: ₹10,986.00, 3 Years: ₹14,216.70, 5 Years: ₹20,145.50, 10 Years: ₹33,895.80, Since Inception: ₹45,790.20</w:t>
      </w:r>
    </w:p>
    <w:p w:rsidR="00000000" w:rsidDel="00000000" w:rsidP="00000000" w:rsidRDefault="00000000" w:rsidRPr="00000000" w14:paraId="00000388">
      <w:pPr>
        <w:spacing w:after="240" w:before="240" w:lineRule="auto"/>
        <w:rPr>
          <w:sz w:val="24"/>
          <w:szCs w:val="24"/>
        </w:rPr>
      </w:pPr>
      <w:r w:rsidDel="00000000" w:rsidR="00000000" w:rsidRPr="00000000">
        <w:rPr>
          <w:b w:val="1"/>
          <w:sz w:val="24"/>
          <w:szCs w:val="24"/>
          <w:rtl w:val="0"/>
        </w:rPr>
        <w:t xml:space="preserve">Top Allocations:</w:t>
        <w:br w:type="textWrapping"/>
      </w:r>
      <w:r w:rsidDel="00000000" w:rsidR="00000000" w:rsidRPr="00000000">
        <w:rPr>
          <w:sz w:val="24"/>
          <w:szCs w:val="24"/>
          <w:rtl w:val="0"/>
        </w:rPr>
        <w:t xml:space="preserve"> Maruti Suzuki India Ltd.: 4.25%</w:t>
        <w:br w:type="textWrapping"/>
        <w:t xml:space="preserve"> ICICI Bank Ltd.: 3.98%</w:t>
        <w:br w:type="textWrapping"/>
        <w:t xml:space="preserve"> Bharti Airtel Ltd.: 3.77%</w:t>
      </w:r>
    </w:p>
    <w:p w:rsidR="00000000" w:rsidDel="00000000" w:rsidP="00000000" w:rsidRDefault="00000000" w:rsidRPr="00000000" w14:paraId="00000389">
      <w:pPr>
        <w:spacing w:after="240" w:before="240" w:lineRule="auto"/>
        <w:rPr>
          <w:sz w:val="24"/>
          <w:szCs w:val="24"/>
        </w:rPr>
      </w:pPr>
      <w:r w:rsidDel="00000000" w:rsidR="00000000" w:rsidRPr="00000000">
        <w:rPr>
          <w:b w:val="1"/>
          <w:sz w:val="24"/>
          <w:szCs w:val="24"/>
          <w:rtl w:val="0"/>
        </w:rPr>
        <w:t xml:space="preserve">Additional Details:</w:t>
        <w:br w:type="textWrapping"/>
      </w:r>
      <w:r w:rsidDel="00000000" w:rsidR="00000000" w:rsidRPr="00000000">
        <w:rPr>
          <w:sz w:val="24"/>
          <w:szCs w:val="24"/>
          <w:rtl w:val="0"/>
        </w:rPr>
        <w:t xml:space="preserve"> NAV: ₹137.62</w:t>
        <w:br w:type="textWrapping"/>
        <w:t xml:space="preserve"> Risk Level: High Risk</w:t>
        <w:br w:type="textWrapping"/>
        <w:t xml:space="preserve"> Benchmark: Nifty 500 TRI</w:t>
        <w:br w:type="textWrapping"/>
        <w:t xml:space="preserve"> Minimum Investment: ₹500.00</w:t>
      </w:r>
    </w:p>
    <w:p w:rsidR="00000000" w:rsidDel="00000000" w:rsidP="00000000" w:rsidRDefault="00000000" w:rsidRPr="00000000" w14:paraId="0000038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