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33A" w:rsidRPr="008E533A" w:rsidRDefault="008E533A" w:rsidP="001A72A6">
      <w:pPr>
        <w:shd w:val="clear" w:color="auto" w:fill="FFFFFF"/>
        <w:spacing w:after="0" w:line="797" w:lineRule="atLeast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64"/>
          <w:szCs w:val="64"/>
        </w:rPr>
      </w:pPr>
      <w:r w:rsidRPr="008E533A">
        <w:rPr>
          <w:rFonts w:ascii="Times New Roman" w:eastAsia="Times New Roman" w:hAnsi="Times New Roman" w:cs="Times New Roman"/>
          <w:color w:val="333333"/>
          <w:kern w:val="36"/>
          <w:sz w:val="64"/>
          <w:szCs w:val="64"/>
        </w:rPr>
        <w:t>Test Automation Frameworks</w:t>
      </w:r>
    </w:p>
    <w:p w:rsidR="008E533A" w:rsidRPr="001A72A6" w:rsidRDefault="008E533A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  <w:rPr>
          <w:color w:val="333333"/>
          <w:sz w:val="25"/>
          <w:szCs w:val="25"/>
        </w:rPr>
      </w:pPr>
    </w:p>
    <w:p w:rsidR="008E533A" w:rsidRPr="001A72A6" w:rsidRDefault="008E533A" w:rsidP="001A72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2A6">
        <w:rPr>
          <w:rFonts w:ascii="Times New Roman" w:eastAsia="Times New Roman" w:hAnsi="Times New Roman" w:cs="Times New Roman"/>
          <w:sz w:val="24"/>
          <w:szCs w:val="24"/>
        </w:rPr>
        <w:t>Test automation frameworks are a set of rules and corresponding tools that are used for building test cases.</w:t>
      </w:r>
    </w:p>
    <w:p w:rsidR="008E533A" w:rsidRPr="001A72A6" w:rsidRDefault="008E533A" w:rsidP="001A72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2A6">
        <w:rPr>
          <w:rFonts w:ascii="Times New Roman" w:eastAsia="Times New Roman" w:hAnsi="Times New Roman" w:cs="Times New Roman"/>
          <w:sz w:val="24"/>
          <w:szCs w:val="24"/>
        </w:rPr>
        <w:t>It is designed to help engineering functions work more efficiently.</w:t>
      </w:r>
    </w:p>
    <w:p w:rsidR="008E533A" w:rsidRPr="001A72A6" w:rsidRDefault="008E533A" w:rsidP="001A72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8" w:lineRule="atLeast"/>
        <w:jc w:val="both"/>
        <w:rPr>
          <w:color w:val="333333"/>
          <w:sz w:val="25"/>
          <w:szCs w:val="25"/>
        </w:rPr>
      </w:pPr>
      <w:r w:rsidRPr="001A72A6">
        <w:t>The general rules for automation frameworks include coding standards, test data handling techniques and accessible storage for the derived test data results.</w:t>
      </w:r>
      <w:r w:rsidRPr="001A72A6">
        <w:rPr>
          <w:color w:val="333333"/>
          <w:sz w:val="25"/>
          <w:szCs w:val="25"/>
        </w:rPr>
        <w:t>[1]</w:t>
      </w:r>
    </w:p>
    <w:p w:rsidR="008E533A" w:rsidRPr="001A72A6" w:rsidRDefault="008E533A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  <w:rPr>
          <w:color w:val="333333"/>
          <w:sz w:val="25"/>
          <w:szCs w:val="25"/>
        </w:rPr>
      </w:pPr>
    </w:p>
    <w:p w:rsidR="008E533A" w:rsidRPr="001A72A6" w:rsidRDefault="008E533A" w:rsidP="001A72A6">
      <w:pPr>
        <w:pStyle w:val="Heading5"/>
        <w:shd w:val="clear" w:color="auto" w:fill="FFFFFF"/>
        <w:spacing w:before="414" w:line="551" w:lineRule="atLeast"/>
        <w:jc w:val="both"/>
        <w:rPr>
          <w:rFonts w:ascii="Times New Roman" w:hAnsi="Times New Roman" w:cs="Times New Roman"/>
          <w:color w:val="333333"/>
          <w:sz w:val="35"/>
          <w:szCs w:val="35"/>
        </w:rPr>
      </w:pPr>
      <w:r w:rsidRPr="001A72A6">
        <w:rPr>
          <w:rStyle w:val="Strong"/>
          <w:rFonts w:ascii="Times New Roman" w:hAnsi="Times New Roman" w:cs="Times New Roman"/>
          <w:b w:val="0"/>
          <w:bCs w:val="0"/>
          <w:color w:val="333333"/>
          <w:sz w:val="35"/>
          <w:szCs w:val="35"/>
        </w:rPr>
        <w:t xml:space="preserve">Selenium Framework </w:t>
      </w:r>
      <w:proofErr w:type="gramStart"/>
      <w:r w:rsidRPr="001A72A6">
        <w:rPr>
          <w:rStyle w:val="Strong"/>
          <w:rFonts w:ascii="Times New Roman" w:hAnsi="Times New Roman" w:cs="Times New Roman"/>
          <w:b w:val="0"/>
          <w:bCs w:val="0"/>
          <w:color w:val="333333"/>
          <w:sz w:val="35"/>
          <w:szCs w:val="35"/>
        </w:rPr>
        <w:t>And</w:t>
      </w:r>
      <w:proofErr w:type="gramEnd"/>
      <w:r w:rsidRPr="001A72A6">
        <w:rPr>
          <w:rStyle w:val="Strong"/>
          <w:rFonts w:ascii="Times New Roman" w:hAnsi="Times New Roman" w:cs="Times New Roman"/>
          <w:b w:val="0"/>
          <w:bCs w:val="0"/>
          <w:color w:val="333333"/>
          <w:sz w:val="35"/>
          <w:szCs w:val="35"/>
        </w:rPr>
        <w:t xml:space="preserve"> Work</w:t>
      </w:r>
    </w:p>
    <w:p w:rsidR="008E533A" w:rsidRPr="001A72A6" w:rsidRDefault="008E533A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  <w:rPr>
          <w:color w:val="333333"/>
          <w:sz w:val="25"/>
          <w:szCs w:val="25"/>
        </w:rPr>
      </w:pPr>
    </w:p>
    <w:p w:rsidR="008E533A" w:rsidRPr="001A72A6" w:rsidRDefault="008E533A" w:rsidP="001A72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2A6">
        <w:rPr>
          <w:rFonts w:ascii="Times New Roman" w:eastAsia="Times New Roman" w:hAnsi="Times New Roman" w:cs="Times New Roman"/>
          <w:sz w:val="24"/>
          <w:szCs w:val="24"/>
        </w:rPr>
        <w:t>The Selenium framework is the most widely used automation framework structure that increases code readability and hence improves test productivity.</w:t>
      </w:r>
    </w:p>
    <w:p w:rsidR="008E533A" w:rsidRPr="001A72A6" w:rsidRDefault="008E533A" w:rsidP="001A72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2A6">
        <w:rPr>
          <w:rFonts w:ascii="Times New Roman" w:eastAsia="Times New Roman" w:hAnsi="Times New Roman" w:cs="Times New Roman"/>
          <w:sz w:val="24"/>
          <w:szCs w:val="24"/>
        </w:rPr>
        <w:t>The 'test case' and 'data' are separately kept from each other to test how efficiently a web page can run.</w:t>
      </w:r>
    </w:p>
    <w:p w:rsidR="008E533A" w:rsidRPr="001A72A6" w:rsidRDefault="008E533A" w:rsidP="001A72A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8" w:lineRule="atLeast"/>
        <w:jc w:val="both"/>
        <w:rPr>
          <w:color w:val="333333"/>
          <w:sz w:val="25"/>
          <w:szCs w:val="25"/>
        </w:rPr>
      </w:pPr>
      <w:r w:rsidRPr="001A72A6">
        <w:t>It can also be utilized by executing test cases from an external source.</w:t>
      </w:r>
    </w:p>
    <w:p w:rsidR="008E533A" w:rsidRPr="001A72A6" w:rsidRDefault="008E533A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  <w:rPr>
          <w:color w:val="333333"/>
          <w:sz w:val="25"/>
          <w:szCs w:val="25"/>
        </w:rPr>
      </w:pPr>
    </w:p>
    <w:p w:rsidR="008E533A" w:rsidRPr="001A72A6" w:rsidRDefault="008E533A" w:rsidP="001A72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2A6">
        <w:rPr>
          <w:rFonts w:ascii="Times New Roman" w:eastAsia="Times New Roman" w:hAnsi="Times New Roman" w:cs="Times New Roman"/>
          <w:sz w:val="24"/>
          <w:szCs w:val="24"/>
        </w:rPr>
        <w:t>When there are a large number of data sets to be tested for the web application.</w:t>
      </w:r>
    </w:p>
    <w:p w:rsidR="008E533A" w:rsidRPr="001A72A6" w:rsidRDefault="008E533A" w:rsidP="001A72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2A6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proofErr w:type="gramStart"/>
      <w:r w:rsidRPr="001A72A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1A72A6">
        <w:rPr>
          <w:rFonts w:ascii="Times New Roman" w:eastAsia="Times New Roman" w:hAnsi="Times New Roman" w:cs="Times New Roman"/>
          <w:sz w:val="24"/>
          <w:szCs w:val="24"/>
        </w:rPr>
        <w:t xml:space="preserve"> must opt for a data-driven framework, which separates them from the actual code.</w:t>
      </w:r>
    </w:p>
    <w:p w:rsidR="008E533A" w:rsidRPr="001A72A6" w:rsidRDefault="008E533A" w:rsidP="001A72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2A6">
        <w:rPr>
          <w:rFonts w:ascii="Times New Roman" w:eastAsia="Times New Roman" w:hAnsi="Times New Roman" w:cs="Times New Roman"/>
          <w:sz w:val="24"/>
          <w:szCs w:val="24"/>
        </w:rPr>
        <w:t xml:space="preserve">For instance, when there are more </w:t>
      </w:r>
      <w:proofErr w:type="gramStart"/>
      <w:r w:rsidRPr="001A72A6">
        <w:rPr>
          <w:rFonts w:ascii="Times New Roman" w:eastAsia="Times New Roman" w:hAnsi="Times New Roman" w:cs="Times New Roman"/>
          <w:sz w:val="24"/>
          <w:szCs w:val="24"/>
        </w:rPr>
        <w:t>functionalities</w:t>
      </w:r>
      <w:proofErr w:type="gramEnd"/>
      <w:r w:rsidRPr="001A72A6">
        <w:rPr>
          <w:rFonts w:ascii="Times New Roman" w:eastAsia="Times New Roman" w:hAnsi="Times New Roman" w:cs="Times New Roman"/>
          <w:sz w:val="24"/>
          <w:szCs w:val="24"/>
        </w:rPr>
        <w:t xml:space="preserve"> to be tested for the web application, it is suggested that the operations are stored in a separate table.</w:t>
      </w:r>
    </w:p>
    <w:p w:rsidR="008E533A" w:rsidRPr="001A72A6" w:rsidRDefault="008E533A" w:rsidP="001A72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2A6">
        <w:rPr>
          <w:rFonts w:ascii="Times New Roman" w:eastAsia="Times New Roman" w:hAnsi="Times New Roman" w:cs="Times New Roman"/>
          <w:sz w:val="24"/>
          <w:szCs w:val="24"/>
        </w:rPr>
        <w:t>These keywords are called to use a specific functional operation.</w:t>
      </w:r>
    </w:p>
    <w:p w:rsidR="008E533A" w:rsidRDefault="008E533A" w:rsidP="001A72A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8" w:lineRule="atLeast"/>
        <w:jc w:val="both"/>
      </w:pPr>
      <w:r w:rsidRPr="001A72A6">
        <w:t>On occasions when data sets and functionalities both are high in number, use a hybrid driven framework to avoid complexity.</w:t>
      </w:r>
    </w:p>
    <w:p w:rsidR="001A72A6" w:rsidRPr="001A72A6" w:rsidRDefault="001A72A6" w:rsidP="001A72A6">
      <w:pPr>
        <w:pStyle w:val="NormalWeb"/>
        <w:shd w:val="clear" w:color="auto" w:fill="FFFFFF"/>
        <w:spacing w:before="0" w:beforeAutospacing="0" w:after="0" w:afterAutospacing="0" w:line="368" w:lineRule="atLeast"/>
        <w:ind w:left="720"/>
        <w:jc w:val="both"/>
      </w:pPr>
    </w:p>
    <w:p w:rsidR="001A72A6" w:rsidRPr="001A72A6" w:rsidRDefault="001A72A6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  <w:rPr>
          <w:b/>
          <w:sz w:val="28"/>
        </w:rPr>
      </w:pPr>
      <w:proofErr w:type="spellStart"/>
      <w:r w:rsidRPr="001A72A6">
        <w:rPr>
          <w:b/>
          <w:sz w:val="28"/>
        </w:rPr>
        <w:t>Ansible</w:t>
      </w:r>
      <w:proofErr w:type="spellEnd"/>
      <w:r w:rsidRPr="001A72A6">
        <w:rPr>
          <w:b/>
          <w:sz w:val="28"/>
        </w:rPr>
        <w:t>:</w:t>
      </w:r>
    </w:p>
    <w:p w:rsidR="001A72A6" w:rsidRDefault="001A72A6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  <w:rPr>
          <w:color w:val="252525"/>
          <w:sz w:val="25"/>
          <w:szCs w:val="25"/>
          <w:shd w:val="clear" w:color="auto" w:fill="FFFFFF"/>
        </w:rPr>
      </w:pPr>
      <w:proofErr w:type="spellStart"/>
      <w:r w:rsidRPr="001A72A6">
        <w:rPr>
          <w:color w:val="252525"/>
          <w:sz w:val="25"/>
          <w:szCs w:val="25"/>
          <w:shd w:val="clear" w:color="auto" w:fill="FFFFFF"/>
        </w:rPr>
        <w:t>Ansible</w:t>
      </w:r>
      <w:proofErr w:type="spellEnd"/>
      <w:r w:rsidRPr="001A72A6">
        <w:rPr>
          <w:color w:val="252525"/>
          <w:sz w:val="25"/>
          <w:szCs w:val="25"/>
          <w:shd w:val="clear" w:color="auto" w:fill="FFFFFF"/>
        </w:rPr>
        <w:t xml:space="preserve"> is an IT automation tool. It can configure systems, deploy software, and orchestrate more advanced IT tasks such as continuous deployments or rolling updates. </w:t>
      </w:r>
      <w:proofErr w:type="spellStart"/>
      <w:r w:rsidRPr="001A72A6">
        <w:rPr>
          <w:color w:val="252525"/>
          <w:sz w:val="25"/>
          <w:szCs w:val="25"/>
          <w:shd w:val="clear" w:color="auto" w:fill="FFFFFF"/>
        </w:rPr>
        <w:t>Ansible's</w:t>
      </w:r>
      <w:proofErr w:type="spellEnd"/>
      <w:r w:rsidRPr="001A72A6">
        <w:rPr>
          <w:color w:val="252525"/>
          <w:sz w:val="25"/>
          <w:szCs w:val="25"/>
          <w:shd w:val="clear" w:color="auto" w:fill="FFFFFF"/>
        </w:rPr>
        <w:t xml:space="preserve"> goals are foremost those of simplicity and maximum ease of use.</w:t>
      </w:r>
    </w:p>
    <w:p w:rsidR="001A72A6" w:rsidRPr="001A72A6" w:rsidRDefault="001A72A6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  <w:rPr>
          <w:color w:val="252525"/>
          <w:sz w:val="25"/>
          <w:szCs w:val="25"/>
          <w:shd w:val="clear" w:color="auto" w:fill="FFFFFF"/>
        </w:rPr>
      </w:pPr>
    </w:p>
    <w:p w:rsidR="001A72A6" w:rsidRPr="001A72A6" w:rsidRDefault="001A72A6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  <w:rPr>
          <w:b/>
          <w:sz w:val="28"/>
        </w:rPr>
      </w:pPr>
      <w:r w:rsidRPr="001A72A6">
        <w:rPr>
          <w:b/>
          <w:sz w:val="28"/>
        </w:rPr>
        <w:t>Packer:</w:t>
      </w:r>
    </w:p>
    <w:p w:rsidR="001A72A6" w:rsidRDefault="001A72A6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</w:pPr>
      <w:r w:rsidRPr="001A72A6">
        <w:t>Packer automates the creation of any type of machine image from a single source configuration. It encourages you to use automated scripts to install and configure the software within your Packer-made images.</w:t>
      </w:r>
    </w:p>
    <w:p w:rsidR="001A72A6" w:rsidRDefault="001A72A6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</w:pPr>
    </w:p>
    <w:p w:rsidR="001A72A6" w:rsidRDefault="001A72A6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</w:pPr>
    </w:p>
    <w:p w:rsidR="001A72A6" w:rsidRDefault="001A72A6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</w:pPr>
    </w:p>
    <w:p w:rsidR="001A72A6" w:rsidRPr="001A72A6" w:rsidRDefault="001A72A6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</w:pPr>
    </w:p>
    <w:p w:rsidR="008E533A" w:rsidRPr="001A72A6" w:rsidRDefault="001A72A6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center"/>
        <w:rPr>
          <w:sz w:val="40"/>
        </w:rPr>
      </w:pPr>
      <w:proofErr w:type="spellStart"/>
      <w:r w:rsidRPr="001A72A6">
        <w:rPr>
          <w:rStyle w:val="Strong"/>
          <w:color w:val="333333"/>
          <w:sz w:val="32"/>
          <w:szCs w:val="20"/>
          <w:shd w:val="clear" w:color="auto" w:fill="FFFFFF"/>
        </w:rPr>
        <w:t>Ansible</w:t>
      </w:r>
      <w:proofErr w:type="spellEnd"/>
      <w:r w:rsidRPr="001A72A6">
        <w:rPr>
          <w:rStyle w:val="Strong"/>
          <w:color w:val="333333"/>
          <w:sz w:val="32"/>
          <w:szCs w:val="20"/>
          <w:shd w:val="clear" w:color="auto" w:fill="FFFFFF"/>
        </w:rPr>
        <w:t xml:space="preserve"> </w:t>
      </w:r>
      <w:proofErr w:type="spellStart"/>
      <w:r w:rsidRPr="001A72A6">
        <w:rPr>
          <w:rStyle w:val="Strong"/>
          <w:color w:val="333333"/>
          <w:sz w:val="32"/>
          <w:szCs w:val="20"/>
          <w:shd w:val="clear" w:color="auto" w:fill="FFFFFF"/>
        </w:rPr>
        <w:t>vs</w:t>
      </w:r>
      <w:proofErr w:type="spellEnd"/>
      <w:r w:rsidRPr="001A72A6">
        <w:rPr>
          <w:rStyle w:val="Strong"/>
          <w:color w:val="333333"/>
          <w:sz w:val="32"/>
          <w:szCs w:val="20"/>
          <w:shd w:val="clear" w:color="auto" w:fill="FFFFFF"/>
        </w:rPr>
        <w:t xml:space="preserve"> Packer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A72A6" w:rsidRPr="001A72A6" w:rsidTr="001A72A6">
        <w:tc>
          <w:tcPr>
            <w:tcW w:w="4788" w:type="dxa"/>
          </w:tcPr>
          <w:p w:rsidR="001A72A6" w:rsidRPr="001A72A6" w:rsidRDefault="001A72A6" w:rsidP="001A72A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</w:pPr>
            <w:proofErr w:type="spellStart"/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>Ansible's</w:t>
            </w:r>
            <w:proofErr w:type="spellEnd"/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 xml:space="preserve"> natural automation language allows </w:t>
            </w:r>
            <w:proofErr w:type="spellStart"/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>sysadmins</w:t>
            </w:r>
            <w:proofErr w:type="spellEnd"/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>, developers, and IT managers to complete automation projects in hours, not weeks.</w:t>
            </w:r>
          </w:p>
          <w:p w:rsidR="001A72A6" w:rsidRPr="001A72A6" w:rsidRDefault="001A72A6" w:rsidP="001A72A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</w:pPr>
            <w:proofErr w:type="spellStart"/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>Ansible</w:t>
            </w:r>
            <w:proofErr w:type="spellEnd"/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 xml:space="preserve"> uses SSH by default instead of requiring agents everywhere. Avoid extra open ports, improve security, eliminate "managing the management", and reclaim CPU cycles.</w:t>
            </w:r>
          </w:p>
          <w:p w:rsidR="001A72A6" w:rsidRPr="001A72A6" w:rsidRDefault="001A72A6" w:rsidP="001A72A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6" w:lineRule="atLeast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</w:pPr>
            <w:proofErr w:type="spellStart"/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>Ansible</w:t>
            </w:r>
            <w:proofErr w:type="spellEnd"/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 xml:space="preserve"> automates app deployment, configuration management, workflow orchestration, and even cloud provisioning all from one system.</w:t>
            </w:r>
          </w:p>
          <w:p w:rsidR="001A72A6" w:rsidRPr="001A72A6" w:rsidRDefault="001A72A6" w:rsidP="001A72A6">
            <w:pPr>
              <w:pStyle w:val="NormalWeb"/>
              <w:spacing w:before="0" w:beforeAutospacing="0" w:after="0" w:afterAutospacing="0" w:line="368" w:lineRule="atLeast"/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4788" w:type="dxa"/>
          </w:tcPr>
          <w:p w:rsidR="001A72A6" w:rsidRPr="001A72A6" w:rsidRDefault="001A72A6" w:rsidP="001A72A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tLeast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</w:pPr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>Super fast infrastructure deployment. Packer images allow you to launch completely provisioned and configured machines in seconds, rather than several minutes or hours.</w:t>
            </w:r>
          </w:p>
          <w:p w:rsidR="001A72A6" w:rsidRPr="001A72A6" w:rsidRDefault="001A72A6" w:rsidP="001A72A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tLeast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</w:pPr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 xml:space="preserve">Multi-provider portability. Because Packer creates identical images for multiple platforms, you can run production in AWS, staging/QA in a private cloud like </w:t>
            </w:r>
            <w:proofErr w:type="spellStart"/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>OpenStack</w:t>
            </w:r>
            <w:proofErr w:type="spellEnd"/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 xml:space="preserve">, and development in desktop virtualization solutions such as VMware or </w:t>
            </w:r>
            <w:proofErr w:type="spellStart"/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>VirtualBox</w:t>
            </w:r>
            <w:proofErr w:type="spellEnd"/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>.</w:t>
            </w:r>
          </w:p>
          <w:p w:rsidR="001A72A6" w:rsidRPr="001A72A6" w:rsidRDefault="001A72A6" w:rsidP="001A72A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tLeast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</w:pPr>
            <w:r w:rsidRPr="001A72A6">
              <w:rPr>
                <w:rFonts w:ascii="Times New Roman" w:eastAsia="Times New Roman" w:hAnsi="Times New Roman" w:cs="Times New Roman"/>
                <w:color w:val="0D0D0D" w:themeColor="text1" w:themeTint="F2"/>
                <w:szCs w:val="20"/>
              </w:rPr>
              <w:t>Improved stability. Packer installs and configures all the software for a machine at the time the image is built. If there are bugs in these scripts, they'll be caught early, rather than several minutes after a machine is launched.</w:t>
            </w:r>
          </w:p>
          <w:p w:rsidR="001A72A6" w:rsidRPr="001A72A6" w:rsidRDefault="001A72A6" w:rsidP="001A72A6">
            <w:pPr>
              <w:pStyle w:val="NormalWeb"/>
              <w:spacing w:before="0" w:beforeAutospacing="0" w:after="0" w:afterAutospacing="0" w:line="368" w:lineRule="atLeast"/>
              <w:jc w:val="both"/>
              <w:rPr>
                <w:color w:val="333333"/>
                <w:sz w:val="25"/>
                <w:szCs w:val="25"/>
              </w:rPr>
            </w:pPr>
          </w:p>
        </w:tc>
      </w:tr>
    </w:tbl>
    <w:p w:rsidR="008E533A" w:rsidRPr="001A72A6" w:rsidRDefault="008E533A" w:rsidP="001A72A6">
      <w:pPr>
        <w:pStyle w:val="NormalWeb"/>
        <w:shd w:val="clear" w:color="auto" w:fill="FFFFFF"/>
        <w:spacing w:before="0" w:beforeAutospacing="0" w:after="0" w:afterAutospacing="0" w:line="368" w:lineRule="atLeast"/>
        <w:jc w:val="both"/>
        <w:rPr>
          <w:color w:val="333333"/>
          <w:sz w:val="25"/>
          <w:szCs w:val="25"/>
        </w:rPr>
      </w:pPr>
    </w:p>
    <w:p w:rsidR="00000000" w:rsidRDefault="001A72A6" w:rsidP="001A72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Reference:</w:t>
      </w:r>
    </w:p>
    <w:p w:rsidR="001A72A6" w:rsidRDefault="001A72A6" w:rsidP="001A72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</w:t>
      </w:r>
      <w:proofErr w:type="gramStart"/>
      <w:r>
        <w:rPr>
          <w:rFonts w:ascii="Times New Roman" w:hAnsi="Times New Roman" w:cs="Times New Roman"/>
        </w:rPr>
        <w:t xml:space="preserve">]  </w:t>
      </w:r>
      <w:proofErr w:type="gramEnd"/>
      <w:hyperlink r:id="rId5" w:history="1">
        <w:r w:rsidRPr="00C71FA0">
          <w:rPr>
            <w:rStyle w:val="Hyperlink"/>
            <w:rFonts w:ascii="Times New Roman" w:hAnsi="Times New Roman" w:cs="Times New Roman"/>
          </w:rPr>
          <w:t>https://www.browserstack.com/guide/selenium-framework</w:t>
        </w:r>
      </w:hyperlink>
    </w:p>
    <w:p w:rsidR="001A72A6" w:rsidRDefault="001A72A6" w:rsidP="001A72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hyperlink r:id="rId6" w:history="1">
        <w:r w:rsidRPr="00C71FA0">
          <w:rPr>
            <w:rStyle w:val="Hyperlink"/>
            <w:rFonts w:ascii="Times New Roman" w:hAnsi="Times New Roman" w:cs="Times New Roman"/>
          </w:rPr>
          <w:t>https://stackshare.io/stackups/ansible-vs-packer</w:t>
        </w:r>
      </w:hyperlink>
    </w:p>
    <w:p w:rsidR="001A72A6" w:rsidRDefault="001A72A6" w:rsidP="001A72A6">
      <w:pPr>
        <w:jc w:val="both"/>
        <w:rPr>
          <w:rFonts w:ascii="Times New Roman" w:hAnsi="Times New Roman" w:cs="Times New Roman"/>
        </w:rPr>
      </w:pPr>
    </w:p>
    <w:p w:rsidR="001A72A6" w:rsidRPr="001A72A6" w:rsidRDefault="001A72A6" w:rsidP="001A72A6">
      <w:pPr>
        <w:jc w:val="both"/>
        <w:rPr>
          <w:rFonts w:ascii="Times New Roman" w:hAnsi="Times New Roman" w:cs="Times New Roman"/>
        </w:rPr>
      </w:pPr>
    </w:p>
    <w:sectPr w:rsidR="001A72A6" w:rsidRPr="001A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D385B"/>
    <w:multiLevelType w:val="hybridMultilevel"/>
    <w:tmpl w:val="8BB04F1A"/>
    <w:lvl w:ilvl="0" w:tplc="03FA06B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91308"/>
    <w:multiLevelType w:val="multilevel"/>
    <w:tmpl w:val="86C2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9D468C"/>
    <w:multiLevelType w:val="multilevel"/>
    <w:tmpl w:val="3CF2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CD76F1"/>
    <w:multiLevelType w:val="hybridMultilevel"/>
    <w:tmpl w:val="8CC880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03376"/>
    <w:multiLevelType w:val="hybridMultilevel"/>
    <w:tmpl w:val="C5609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65357"/>
    <w:multiLevelType w:val="hybridMultilevel"/>
    <w:tmpl w:val="2A9E37A6"/>
    <w:lvl w:ilvl="0" w:tplc="912A77D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E533A"/>
    <w:rsid w:val="001A72A6"/>
    <w:rsid w:val="008E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3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5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33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8E533A"/>
    <w:rPr>
      <w:b/>
      <w:bCs/>
    </w:rPr>
  </w:style>
  <w:style w:type="character" w:styleId="Hyperlink">
    <w:name w:val="Hyperlink"/>
    <w:basedOn w:val="DefaultParagraphFont"/>
    <w:uiPriority w:val="99"/>
    <w:unhideWhenUsed/>
    <w:rsid w:val="008E533A"/>
    <w:rPr>
      <w:color w:val="0000FF"/>
      <w:u w:val="single"/>
    </w:rPr>
  </w:style>
  <w:style w:type="table" w:styleId="TableGrid">
    <w:name w:val="Table Grid"/>
    <w:basedOn w:val="TableNormal"/>
    <w:uiPriority w:val="59"/>
    <w:rsid w:val="001A7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7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share.io/stackups/ansible-vs-packer" TargetMode="External"/><Relationship Id="rId5" Type="http://schemas.openxmlformats.org/officeDocument/2006/relationships/hyperlink" Target="https://www.browserstack.com/guide/selenium-fra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</dc:creator>
  <cp:keywords/>
  <dc:description/>
  <cp:lastModifiedBy>dx</cp:lastModifiedBy>
  <cp:revision>2</cp:revision>
  <dcterms:created xsi:type="dcterms:W3CDTF">2022-02-17T16:42:00Z</dcterms:created>
  <dcterms:modified xsi:type="dcterms:W3CDTF">2022-02-17T17:01:00Z</dcterms:modified>
</cp:coreProperties>
</file>