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2DE4" w:rsidRDefault="00835BA3">
      <w:pPr>
        <w:pStyle w:val="Title"/>
        <w:jc w:val="center"/>
      </w:pPr>
      <w:r>
        <w:t>Contents</w:t>
      </w:r>
    </w:p>
    <w:p w:rsidR="00FA2DE4" w:rsidRDefault="00835BA3" w:rsidP="00B53540">
      <w:pPr>
        <w:pStyle w:val="Heading2"/>
      </w:pPr>
      <w:r>
        <w:t>Introduction — The Arrow You Hold</w:t>
      </w:r>
    </w:p>
    <w:p w:rsidR="00FA2DE4" w:rsidRDefault="00835BA3">
      <w:pPr>
        <w:pStyle w:val="EntryDescription"/>
      </w:pPr>
      <w:r>
        <w:t>Frames the trilogy as a woven journey through emergence, diagnosis, and design: thick civilizational arrows, thin personal arrows, monsters, castles, baskets, and the question of humane intelligence.</w:t>
      </w:r>
    </w:p>
    <w:p w:rsidR="00FA2DE4" w:rsidRDefault="00835BA3" w:rsidP="00B53540">
      <w:pPr>
        <w:pStyle w:val="Heading2"/>
      </w:pPr>
      <w:r>
        <w:t>Prologue / Overture I — The Fokker and the Flicker</w:t>
      </w:r>
    </w:p>
    <w:p w:rsidR="00FA2DE4" w:rsidRDefault="00835BA3">
      <w:pPr>
        <w:pStyle w:val="EntryDescription"/>
      </w:pPr>
      <w:r>
        <w:t>A memory-etched childhood plane ride becomes the experiential Big Bang of the book: displacement, fear, the basket as first ontology, and the first question that will return across all three volumes — is anything I knew still real?</w:t>
      </w:r>
      <w:bookmarkStart w:id="0" w:name="_GoBack"/>
      <w:bookmarkEnd w:id="0"/>
    </w:p>
    <w:p w:rsidR="00FA2DE4" w:rsidRDefault="00835BA3">
      <w:pPr>
        <w:pStyle w:val="Heading1"/>
      </w:pPr>
      <w:r>
        <w:t>Part I — Φ: The First Archers — The Monsters We Met, the Castles We Built</w:t>
      </w:r>
    </w:p>
    <w:p w:rsidR="00FA2DE4" w:rsidRDefault="00835BA3">
      <w:pPr>
        <w:pStyle w:val="PartDescription"/>
      </w:pPr>
      <w:r>
        <w:t>Emergence and wonder. The Carbon chapters trace the ascent from physical reality to life, mind, society, economy, politics, ecology, information, and AI; the Silicon interludes form the parallel technological mirror.</w:t>
      </w:r>
    </w:p>
    <w:p w:rsidR="00FA2DE4" w:rsidRDefault="00835BA3">
      <w:pPr>
        <w:pStyle w:val="Heading2"/>
      </w:pPr>
      <w:r>
        <w:t>Chapter Φ. The Archer’s Compass — The Unprovable Beginning</w:t>
      </w:r>
    </w:p>
    <w:p w:rsidR="00FA2DE4" w:rsidRDefault="00835BA3">
      <w:pPr>
        <w:pStyle w:val="EntryDescription"/>
      </w:pPr>
      <w:r>
        <w:t>Experience, memory, language, story, logic, and the first act of aiming. Establishes the compass by which the book turns raw life into an arrow of meaning.</w:t>
      </w:r>
    </w:p>
    <w:p w:rsidR="00FA2DE4" w:rsidRDefault="00835BA3">
      <w:pPr>
        <w:pStyle w:val="InterludeEntry"/>
      </w:pPr>
      <w:r>
        <w:rPr>
          <w:b/>
        </w:rPr>
        <w:tab/>
        <w:t>Interlude Φ. The Edges of Reason — From Gödel’s Paradox to the Silicon Mind</w:t>
      </w:r>
    </w:p>
    <w:p w:rsidR="00FA2DE4" w:rsidRDefault="00835BA3">
      <w:pPr>
        <w:pStyle w:val="InterludeDescription"/>
      </w:pPr>
      <w:r>
        <w:t>The compass’s machinery: logic, mathematics, probability, computation, Gödel, Boole, Shannon, and the limits of formal reason before the ascent begins.</w:t>
      </w:r>
    </w:p>
    <w:p w:rsidR="00FA2DE4" w:rsidRDefault="00835BA3">
      <w:pPr>
        <w:pStyle w:val="Heading2"/>
      </w:pPr>
      <w:r>
        <w:t>Chapter 1. The First Horizon — The Monster of Existence</w:t>
      </w:r>
    </w:p>
    <w:p w:rsidR="00FA2DE4" w:rsidRDefault="00835BA3">
      <w:pPr>
        <w:pStyle w:val="EntryDescription"/>
      </w:pPr>
      <w:r>
        <w:t>The emergence of spacetime, physical law, symmetry, matter, and the strange fact that anything coherent exists at all.</w:t>
      </w:r>
    </w:p>
    <w:p w:rsidR="00FA2DE4" w:rsidRDefault="00835BA3">
      <w:pPr>
        <w:pStyle w:val="InterludeEntry"/>
      </w:pPr>
      <w:r>
        <w:rPr>
          <w:b/>
        </w:rPr>
        <w:tab/>
        <w:t>Interlude 1. Solid-State Sparks — The Birth of Computing</w:t>
      </w:r>
    </w:p>
    <w:p w:rsidR="00FA2DE4" w:rsidRDefault="00835BA3">
      <w:pPr>
        <w:pStyle w:val="InterludeDescription"/>
      </w:pPr>
      <w:r>
        <w:t>Semiconductor physics, transistors, chips, and the material birth of computation.</w:t>
      </w:r>
    </w:p>
    <w:p w:rsidR="00FA2DE4" w:rsidRDefault="00835BA3">
      <w:pPr>
        <w:pStyle w:val="Heading2"/>
      </w:pPr>
      <w:r>
        <w:t>Chapter 2. The Inheritance of Life — The Monster of Becoming</w:t>
      </w:r>
    </w:p>
    <w:p w:rsidR="00FA2DE4" w:rsidRDefault="00835BA3">
      <w:pPr>
        <w:pStyle w:val="EntryDescription"/>
      </w:pPr>
      <w:r>
        <w:t>Life as self-replication, persistence, vulnerability, and organized becoming, from molecular origins to evolving organisms.</w:t>
      </w:r>
    </w:p>
    <w:p w:rsidR="00FA2DE4" w:rsidRDefault="00835BA3">
      <w:pPr>
        <w:pStyle w:val="InterludeEntry"/>
      </w:pPr>
      <w:r>
        <w:rPr>
          <w:b/>
        </w:rPr>
        <w:tab/>
        <w:t>Interlude 2. Data Fundamentals — The Language of Reality</w:t>
      </w:r>
    </w:p>
    <w:p w:rsidR="00FA2DE4" w:rsidRDefault="00835BA3">
      <w:pPr>
        <w:pStyle w:val="InterludeDescription"/>
      </w:pPr>
      <w:r>
        <w:t>Information representation, structure, storage, organization, scaling, and the bridge from biological code to digital data.</w:t>
      </w:r>
    </w:p>
    <w:p w:rsidR="00FA2DE4" w:rsidRDefault="00835BA3">
      <w:pPr>
        <w:pStyle w:val="Heading2"/>
      </w:pPr>
      <w:r>
        <w:t>Chapter 3. The Promethean Bargain — The Brain as Creation’s Engine</w:t>
      </w:r>
    </w:p>
    <w:p w:rsidR="00FA2DE4" w:rsidRDefault="00835BA3">
      <w:pPr>
        <w:pStyle w:val="EntryDescription"/>
      </w:pPr>
      <w:r>
        <w:t>Brains as modeling organs, engines of imagination, and the first creation-machines.</w:t>
      </w:r>
    </w:p>
    <w:p w:rsidR="00FA2DE4" w:rsidRDefault="00835BA3">
      <w:pPr>
        <w:pStyle w:val="InterludeEntry"/>
      </w:pPr>
      <w:r>
        <w:rPr>
          <w:b/>
        </w:rPr>
        <w:tab/>
        <w:t>Interlude 3. Silicon Minds — The Art of Computer Architecture</w:t>
      </w:r>
    </w:p>
    <w:p w:rsidR="00FA2DE4" w:rsidRDefault="00835BA3">
      <w:pPr>
        <w:pStyle w:val="InterludeDescription"/>
      </w:pPr>
      <w:r>
        <w:t>CPUs, memory, interconnects, instruction sets, and the architectural basis of machine cognition.</w:t>
      </w:r>
    </w:p>
    <w:p w:rsidR="00FA2DE4" w:rsidRDefault="00835BA3">
      <w:pPr>
        <w:pStyle w:val="Heading2"/>
      </w:pPr>
      <w:r>
        <w:t>Chapter 4. The Monster Within — Psychology, Morality, and the Dance of Free Will</w:t>
      </w:r>
    </w:p>
    <w:p w:rsidR="00FA2DE4" w:rsidRDefault="00835BA3">
      <w:pPr>
        <w:pStyle w:val="EntryDescription"/>
      </w:pPr>
      <w:r>
        <w:t>Mind as lived looping across a lifetime: selfhood, moral conflict, agency, illusion, and interior weather.</w:t>
      </w:r>
    </w:p>
    <w:p w:rsidR="00FA2DE4" w:rsidRDefault="00835BA3">
      <w:pPr>
        <w:pStyle w:val="InterludeEntry"/>
      </w:pPr>
      <w:r>
        <w:rPr>
          <w:b/>
        </w:rPr>
        <w:tab/>
        <w:t>Interlude 4. Soft Logic — The Art of Software</w:t>
      </w:r>
    </w:p>
    <w:p w:rsidR="00FA2DE4" w:rsidRDefault="00835BA3">
      <w:pPr>
        <w:pStyle w:val="InterludeDescription"/>
      </w:pPr>
      <w:r>
        <w:lastRenderedPageBreak/>
        <w:t>Software, languages, operating systems, abstraction, programs, and the beginning of machine behavior.</w:t>
      </w:r>
    </w:p>
    <w:p w:rsidR="00FA2DE4" w:rsidRDefault="00835BA3">
      <w:pPr>
        <w:pStyle w:val="Heading2"/>
      </w:pPr>
      <w:r>
        <w:t>Chapter 5. The Burning City — Injustice, Rage, and the Monster We Build Together</w:t>
      </w:r>
    </w:p>
    <w:p w:rsidR="00FA2DE4" w:rsidRDefault="00835BA3">
      <w:pPr>
        <w:pStyle w:val="EntryDescription"/>
      </w:pPr>
      <w:r>
        <w:t>Human psychologies in number: social order, hierarchy, rage, injustice, and the monsters groups build together.</w:t>
      </w:r>
    </w:p>
    <w:p w:rsidR="00FA2DE4" w:rsidRDefault="00835BA3">
      <w:pPr>
        <w:pStyle w:val="InterludeEntry"/>
      </w:pPr>
      <w:r>
        <w:rPr>
          <w:b/>
        </w:rPr>
        <w:tab/>
        <w:t>Interlude 5. Connected Currents — Computer Networks and Distributed Computing</w:t>
      </w:r>
    </w:p>
    <w:p w:rsidR="00FA2DE4" w:rsidRDefault="00835BA3">
      <w:pPr>
        <w:pStyle w:val="InterludeDescription"/>
      </w:pPr>
      <w:r>
        <w:t>Networks, protocols, distributed systems, and the social structure of machines under strict rules.</w:t>
      </w:r>
    </w:p>
    <w:p w:rsidR="00FA2DE4" w:rsidRDefault="00835BA3">
      <w:pPr>
        <w:pStyle w:val="Heading2"/>
      </w:pPr>
      <w:r>
        <w:t>Chapter 6. Living on Shaking Ground — Industry, Systems, and the Illusion of Control</w:t>
      </w:r>
    </w:p>
    <w:p w:rsidR="00FA2DE4" w:rsidRDefault="00835BA3">
      <w:pPr>
        <w:pStyle w:val="EntryDescription"/>
      </w:pPr>
      <w:r>
        <w:t>Purposeful human organization, engineering, machines, workflows, production systems, and the built structures we mistake for mastery.</w:t>
      </w:r>
    </w:p>
    <w:p w:rsidR="00FA2DE4" w:rsidRDefault="00835BA3">
      <w:pPr>
        <w:pStyle w:val="InterludeEntry"/>
      </w:pPr>
      <w:r>
        <w:rPr>
          <w:b/>
        </w:rPr>
        <w:tab/>
        <w:t>Interlude 6. Systems in Concert — Computing Systems and Enterprise Software</w:t>
      </w:r>
    </w:p>
    <w:p w:rsidR="00FA2DE4" w:rsidRDefault="00835BA3">
      <w:pPr>
        <w:pStyle w:val="InterludeDescription"/>
      </w:pPr>
      <w:r>
        <w:t>Large systems built from hardware, software, users, networks, orchestration, and enterprise coordination.</w:t>
      </w:r>
    </w:p>
    <w:p w:rsidR="00FA2DE4" w:rsidRDefault="00835BA3">
      <w:pPr>
        <w:pStyle w:val="Heading2"/>
      </w:pPr>
      <w:r>
        <w:t>Chapter 7. The Engine of Prosperity — Capitalism, the Dream, and the Monster at the Gates</w:t>
      </w:r>
    </w:p>
    <w:p w:rsidR="00FA2DE4" w:rsidRDefault="00835BA3">
      <w:pPr>
        <w:pStyle w:val="EntryDescription"/>
      </w:pPr>
      <w:r>
        <w:t>Trade, money, markets, abstraction, incentives, prosperity, appetite, and the systems that free and cage us.</w:t>
      </w:r>
    </w:p>
    <w:p w:rsidR="00FA2DE4" w:rsidRDefault="00835BA3">
      <w:pPr>
        <w:pStyle w:val="InterludeEntry"/>
      </w:pPr>
      <w:r>
        <w:rPr>
          <w:b/>
        </w:rPr>
        <w:tab/>
        <w:t>Interlude 7. The E-conomy — How the Web Turned Code into Capital</w:t>
      </w:r>
    </w:p>
    <w:p w:rsidR="00FA2DE4" w:rsidRDefault="00835BA3">
      <w:pPr>
        <w:pStyle w:val="InterludeDescription"/>
      </w:pPr>
      <w:r>
        <w:t>Computing as industry, platform, market force, and commercial ecosystem.</w:t>
      </w:r>
    </w:p>
    <w:p w:rsidR="00FA2DE4" w:rsidRDefault="00835BA3">
      <w:pPr>
        <w:pStyle w:val="Heading2"/>
      </w:pPr>
      <w:r>
        <w:t>Chapter 8. The Broken Banner — Borders, Betrayals, and the Monster of 9/11</w:t>
      </w:r>
    </w:p>
    <w:p w:rsidR="00FA2DE4" w:rsidRDefault="00835BA3">
      <w:pPr>
        <w:pStyle w:val="EntryDescription"/>
      </w:pPr>
      <w:r>
        <w:t>Nations, borders, empires, sovereignty, identity, administration, and the promises and wounds of political scale.</w:t>
      </w:r>
    </w:p>
    <w:p w:rsidR="00FA2DE4" w:rsidRDefault="00835BA3">
      <w:pPr>
        <w:pStyle w:val="InterludeEntry"/>
      </w:pPr>
      <w:r>
        <w:rPr>
          <w:b/>
        </w:rPr>
        <w:tab/>
        <w:t>Interlude 8. The Borderless Machine — Decentralization, Blockchain, and Digital Borders</w:t>
      </w:r>
    </w:p>
    <w:p w:rsidR="00FA2DE4" w:rsidRDefault="00835BA3">
      <w:pPr>
        <w:pStyle w:val="InterludeDescription"/>
      </w:pPr>
      <w:r>
        <w:t>Decentralization, blockchain, commercial networks, digital borders, and the border-making habits of borderless machines.</w:t>
      </w:r>
    </w:p>
    <w:p w:rsidR="00FA2DE4" w:rsidRDefault="00835BA3">
      <w:pPr>
        <w:pStyle w:val="Heading2"/>
      </w:pPr>
      <w:r>
        <w:t>Chapter 9. The Thin Ice — Guns, Civility, and the Fragile Modern Mind</w:t>
      </w:r>
    </w:p>
    <w:p w:rsidR="00FA2DE4" w:rsidRDefault="00835BA3">
      <w:pPr>
        <w:pStyle w:val="EntryDescription"/>
      </w:pPr>
      <w:r>
        <w:t>Humanity as moral weather: ideology, civility, violence, public temperament, and the fragility of the modern mind.</w:t>
      </w:r>
    </w:p>
    <w:p w:rsidR="00FA2DE4" w:rsidRDefault="00835BA3">
      <w:pPr>
        <w:pStyle w:val="InterludeEntry"/>
      </w:pPr>
      <w:r>
        <w:rPr>
          <w:b/>
        </w:rPr>
        <w:tab/>
        <w:t>Interlude 9. Interfaces and Experiences — Computing’s Human Touch</w:t>
      </w:r>
    </w:p>
    <w:p w:rsidR="00FA2DE4" w:rsidRDefault="00835BA3">
      <w:pPr>
        <w:pStyle w:val="InterludeDescription"/>
      </w:pPr>
      <w:r>
        <w:t>UI, UX, interaction, interfaces, human affordance, and the surface where computation meets lived experience.</w:t>
      </w:r>
    </w:p>
    <w:p w:rsidR="00FA2DE4" w:rsidRDefault="00835BA3">
      <w:pPr>
        <w:pStyle w:val="Heading2"/>
      </w:pPr>
      <w:r>
        <w:t>Chapter 10. When Paradise Burns — The Anthropocene Monster</w:t>
      </w:r>
    </w:p>
    <w:p w:rsidR="00FA2DE4" w:rsidRDefault="00835BA3">
      <w:pPr>
        <w:pStyle w:val="EntryDescription"/>
      </w:pPr>
      <w:r>
        <w:t>Ecosystem, Gaia, planetary metabolism, climate, biodiversity, fire, extinction, and the nonhuman world answering back.</w:t>
      </w:r>
    </w:p>
    <w:p w:rsidR="00FA2DE4" w:rsidRDefault="00835BA3">
      <w:pPr>
        <w:pStyle w:val="InterludeEntry"/>
      </w:pPr>
      <w:r>
        <w:rPr>
          <w:b/>
        </w:rPr>
        <w:tab/>
        <w:t>Interlude 10. Cloud Atlas, Rewired — Our Second Atmosphere</w:t>
      </w:r>
    </w:p>
    <w:p w:rsidR="00FA2DE4" w:rsidRDefault="00835BA3">
      <w:pPr>
        <w:pStyle w:val="InterludeDescription"/>
      </w:pPr>
      <w:r>
        <w:t>Cloud computing, service models, edge patterns, AI infrastructure, and computation as a second atmosphere.</w:t>
      </w:r>
    </w:p>
    <w:p w:rsidR="00FA2DE4" w:rsidRDefault="00835BA3">
      <w:pPr>
        <w:pStyle w:val="Heading2"/>
      </w:pPr>
      <w:r>
        <w:t>Chapter 11. The Final Crossing — Nomads in a Purgatory of Code</w:t>
      </w:r>
    </w:p>
    <w:p w:rsidR="00FA2DE4" w:rsidRDefault="00835BA3">
      <w:pPr>
        <w:pStyle w:val="EntryDescription"/>
      </w:pPr>
      <w:r>
        <w:t>Information, AI, singularity, personal trajectory, civilizational threshold, and the question of what kind of intelligence we are becoming.</w:t>
      </w:r>
    </w:p>
    <w:p w:rsidR="00FA2DE4" w:rsidRDefault="00835BA3">
      <w:pPr>
        <w:pStyle w:val="InterludeEntry"/>
      </w:pPr>
      <w:r>
        <w:rPr>
          <w:b/>
        </w:rPr>
        <w:tab/>
        <w:t>Interlude 11. Transformers — The Architectures of the Singularity</w:t>
      </w:r>
    </w:p>
    <w:p w:rsidR="00FA2DE4" w:rsidRDefault="00835BA3">
      <w:pPr>
        <w:pStyle w:val="InterludeDescription"/>
      </w:pPr>
      <w:r>
        <w:t>Transformers, training, inference, prompting, orchestration, serving infrastructure, and alignment.</w:t>
      </w:r>
    </w:p>
    <w:p w:rsidR="00FA2DE4" w:rsidRDefault="00835BA3">
      <w:pPr>
        <w:pStyle w:val="Heading2"/>
      </w:pPr>
      <w:r>
        <w:t>Coda I. The Soil and the Shadow</w:t>
      </w:r>
    </w:p>
    <w:p w:rsidR="00FA2DE4" w:rsidRDefault="00835BA3">
      <w:pPr>
        <w:pStyle w:val="EntryDescription"/>
      </w:pPr>
      <w:r>
        <w:t>The Volume I ladder curls into an ouroboros. Scaled domain-pairs reveal a missing counterpart to Brain: Neusphere, the still-unbuilt cognitive commons between humanity’s values and Gaia’s limits.</w:t>
      </w:r>
    </w:p>
    <w:p w:rsidR="00FA2DE4" w:rsidRDefault="00835BA3">
      <w:pPr>
        <w:pStyle w:val="Heading1"/>
      </w:pPr>
      <w:r>
        <w:lastRenderedPageBreak/>
        <w:t>Part II — Δ: The Still Arrow — The Human Arc of Struggle and Stasis</w:t>
      </w:r>
    </w:p>
    <w:p w:rsidR="00FA2DE4" w:rsidRDefault="00835BA3">
      <w:pPr>
        <w:pStyle w:val="PartDescription"/>
      </w:pPr>
      <w:r>
        <w:t>Diagnosis and systems pathology. Volume II turns from domains to recurring failure types: stasis, constrained agency, hidden variables, signal loss, runaway dynamics, model cages, fractured purpose, commons collapse, rigid tools, bounded minds, and weak control loops.</w:t>
      </w:r>
    </w:p>
    <w:p w:rsidR="00FA2DE4" w:rsidRDefault="00835BA3">
      <w:r>
        <w:rPr>
          <w:b/>
        </w:rPr>
        <w:t>Overture II — A Nagging Stillness</w:t>
      </w:r>
    </w:p>
    <w:p w:rsidR="00FA2DE4" w:rsidRDefault="00835BA3">
      <w:pPr>
        <w:pStyle w:val="EntryDescription"/>
      </w:pPr>
      <w:r>
        <w:t>A threshold into the diagnostic volume: low battery, human stillness, and the first sense that motion without reserve can reveal the old grooves beneath modern life.</w:t>
      </w:r>
    </w:p>
    <w:p w:rsidR="00FA2DE4" w:rsidRDefault="00835BA3">
      <w:pPr>
        <w:pStyle w:val="Heading2"/>
      </w:pPr>
      <w:r>
        <w:t>Chapter Δ. The Archer’s Paradox — Gauging the Heart of the Draw</w:t>
      </w:r>
    </w:p>
    <w:p w:rsidR="00FA2DE4" w:rsidRDefault="00835BA3">
      <w:pPr>
        <w:pStyle w:val="EntryDescription"/>
      </w:pPr>
      <w:r>
        <w:t>The diagnostic compass. Establishes causal humility, symptom versus mechanism, domain versus failure mode, systems thinking, observability, proxy failure, and critique as preparation for design.</w:t>
      </w:r>
    </w:p>
    <w:p w:rsidR="00FA2DE4" w:rsidRDefault="00835BA3">
      <w:pPr>
        <w:pStyle w:val="InterludeEntry"/>
      </w:pPr>
      <w:r>
        <w:rPr>
          <w:b/>
        </w:rPr>
        <w:tab/>
        <w:t>Interlude Δ. Body, Boulevard, Ballot, Bible — The B4 Ladder</w:t>
      </w:r>
    </w:p>
    <w:p w:rsidR="00FA2DE4" w:rsidRDefault="00835BA3">
      <w:pPr>
        <w:pStyle w:val="InterludeDescription"/>
      </w:pPr>
      <w:r>
        <w:t>The diagnostic caseboard: body, mobility, governance, and sacred story as reusable specimens for reading complex systems under stress.</w:t>
      </w:r>
    </w:p>
    <w:p w:rsidR="00FA2DE4" w:rsidRDefault="00835BA3">
      <w:pPr>
        <w:pStyle w:val="Heading2"/>
      </w:pPr>
      <w:r>
        <w:t>Chapter 12. The Frozen Arc — Our Collective Stasis</w:t>
      </w:r>
    </w:p>
    <w:p w:rsidR="00FA2DE4" w:rsidRDefault="00835BA3">
      <w:pPr>
        <w:pStyle w:val="EntryDescription"/>
      </w:pPr>
      <w:r>
        <w:t>MACROSTATE. Diagnoses civilization as locally active but macroscopically phase-locked: state, phase, attractors, metastability, hysteresis, and motion without transformation.</w:t>
      </w:r>
    </w:p>
    <w:p w:rsidR="00FA2DE4" w:rsidRDefault="00835BA3">
      <w:pPr>
        <w:pStyle w:val="InterludeEntry"/>
      </w:pPr>
      <w:r>
        <w:rPr>
          <w:b/>
        </w:rPr>
        <w:tab/>
        <w:t>Interlude 12. Temporal Order — Time, Entropy, and Synchronization</w:t>
      </w:r>
    </w:p>
    <w:p w:rsidR="00FA2DE4" w:rsidRDefault="00835BA3">
      <w:pPr>
        <w:pStyle w:val="InterludeDescription"/>
      </w:pPr>
      <w:r>
        <w:t>TEMPORAL ORDER. Time as the coordinate of macro-change: geometry, entropy, synchronization, clocks, machine time, and timing as infrastructure.</w:t>
      </w:r>
    </w:p>
    <w:p w:rsidR="00FA2DE4" w:rsidRDefault="00835BA3">
      <w:pPr>
        <w:pStyle w:val="Heading2"/>
      </w:pPr>
      <w:r>
        <w:t>Chapter 13. The Fragile Arrow — Shards of Reality in a Collective Mirror</w:t>
      </w:r>
    </w:p>
    <w:p w:rsidR="00FA2DE4" w:rsidRDefault="00835BA3">
      <w:pPr>
        <w:pStyle w:val="EntryDescription"/>
      </w:pPr>
      <w:r>
        <w:t>MICROSTATE. The individual as a constrained agent: feasible sets, path dependence, fragility, bounded choice, and the personal life as system element.</w:t>
      </w:r>
    </w:p>
    <w:p w:rsidR="00FA2DE4" w:rsidRDefault="00835BA3">
      <w:pPr>
        <w:pStyle w:val="InterludeEntry"/>
      </w:pPr>
      <w:r>
        <w:rPr>
          <w:b/>
        </w:rPr>
        <w:tab/>
        <w:t>Interlude 13. Identity and Boundary — Particles, Persons, and Digital Selves</w:t>
      </w:r>
    </w:p>
    <w:p w:rsidR="00FA2DE4" w:rsidRDefault="00835BA3">
      <w:pPr>
        <w:pStyle w:val="InterludeDescription"/>
      </w:pPr>
      <w:r>
        <w:t>BOUNDARY. Identity as primitive: particles and types, selfhood, center and surround, IAM, profiles, avatars, and digital twins.</w:t>
      </w:r>
    </w:p>
    <w:p w:rsidR="00FA2DE4" w:rsidRDefault="00835BA3">
      <w:pPr>
        <w:pStyle w:val="Heading2"/>
      </w:pPr>
      <w:r>
        <w:t>Chapter 14. The Buried Arrowhead — The Horse, the Conqueror, and the Erased</w:t>
      </w:r>
    </w:p>
    <w:p w:rsidR="00FA2DE4" w:rsidRDefault="00835BA3">
      <w:pPr>
        <w:pStyle w:val="EntryDescription"/>
      </w:pPr>
      <w:r>
        <w:t>CONFOUNDER. Hidden variables, erased histories, buried rails, missing data, causal humility, and the undercity beneath the official story.</w:t>
      </w:r>
    </w:p>
    <w:p w:rsidR="00FA2DE4" w:rsidRDefault="00835BA3">
      <w:pPr>
        <w:pStyle w:val="InterludeEntry"/>
      </w:pPr>
      <w:r>
        <w:rPr>
          <w:b/>
        </w:rPr>
        <w:tab/>
        <w:t>Interlude 14. The Quantum Machine — Unburying Reality’s Hidden Layers</w:t>
      </w:r>
    </w:p>
    <w:p w:rsidR="00FA2DE4" w:rsidRDefault="00835BA3">
      <w:pPr>
        <w:pStyle w:val="InterludeDescription"/>
      </w:pPr>
      <w:r>
        <w:t>HIDDEN STRUCTURE. Quantum substrate, measurement, superposition, entanglement, decoherence, quantum computing primitives, and engineering caveats.</w:t>
      </w:r>
    </w:p>
    <w:p w:rsidR="00FA2DE4" w:rsidRDefault="00835BA3">
      <w:pPr>
        <w:pStyle w:val="Heading2"/>
      </w:pPr>
      <w:r>
        <w:t>Chapter 15. The Unstrung Bow — The Shielded Compass of Collective Meaning</w:t>
      </w:r>
    </w:p>
    <w:p w:rsidR="00FA2DE4" w:rsidRDefault="00835BA3">
      <w:pPr>
        <w:pStyle w:val="EntryDescription"/>
      </w:pPr>
      <w:r>
        <w:t>OBSERVABILITY. Signal loss, mis-sensing, weak indicators, proxy failure, moral navigation failure, and systems that punish before they see.</w:t>
      </w:r>
    </w:p>
    <w:p w:rsidR="00FA2DE4" w:rsidRDefault="00835BA3">
      <w:pPr>
        <w:pStyle w:val="InterludeEntry"/>
      </w:pPr>
      <w:r>
        <w:rPr>
          <w:b/>
        </w:rPr>
        <w:tab/>
        <w:t>Interlude 15. Instrumented Worlds — Sensors, Signals, and Action</w:t>
      </w:r>
    </w:p>
    <w:p w:rsidR="00FA2DE4" w:rsidRDefault="00835BA3">
      <w:pPr>
        <w:pStyle w:val="InterludeDescription"/>
      </w:pPr>
      <w:r>
        <w:t>SENSING. Sensors, signals, noise, ADC, embedded systems, edge inference, networking, actuation, IoT, and privacy/security hazards.</w:t>
      </w:r>
    </w:p>
    <w:p w:rsidR="00FA2DE4" w:rsidRDefault="00835BA3">
      <w:pPr>
        <w:pStyle w:val="Heading2"/>
      </w:pPr>
      <w:r>
        <w:t>Chapter 16. The Flaming Tip — Germs, Nukes, and AI at the Edge of Erasure</w:t>
      </w:r>
    </w:p>
    <w:p w:rsidR="00FA2DE4" w:rsidRDefault="00835BA3">
      <w:pPr>
        <w:pStyle w:val="EntryDescription"/>
      </w:pPr>
      <w:r>
        <w:t>DYNAMICS. Positive feedback, thresholds, fat tails, coupling, dual-use power, runaway dynamics, and irreversible harm.</w:t>
      </w:r>
    </w:p>
    <w:p w:rsidR="00FA2DE4" w:rsidRDefault="00835BA3">
      <w:pPr>
        <w:pStyle w:val="InterludeEntry"/>
      </w:pPr>
      <w:r>
        <w:rPr>
          <w:b/>
        </w:rPr>
        <w:lastRenderedPageBreak/>
        <w:tab/>
        <w:t>Interlude 16. Adaptive Repair — CRISPR and the Code of Life</w:t>
      </w:r>
    </w:p>
    <w:p w:rsidR="00FA2DE4" w:rsidRDefault="00835BA3">
      <w:pPr>
        <w:pStyle w:val="InterludeDescription"/>
      </w:pPr>
      <w:r>
        <w:t>EDITING. DNA as code, CRISPR as programmable intervention, sequencing, guide RNAs, bioinformatics, control, and dual-use risk.</w:t>
      </w:r>
    </w:p>
    <w:p w:rsidR="00FA2DE4" w:rsidRDefault="00835BA3">
      <w:pPr>
        <w:pStyle w:val="Heading2"/>
      </w:pPr>
      <w:r>
        <w:t>Chapter 17. The Caged Archer — The Stasis of Civilization’s Myths</w:t>
      </w:r>
    </w:p>
    <w:p w:rsidR="00FA2DE4" w:rsidRDefault="00835BA3">
      <w:pPr>
        <w:pStyle w:val="EntryDescription"/>
      </w:pPr>
      <w:r>
        <w:t>MODEL LOCK-IN. Myths, priors, paradigms, ideological overfit, abstraction debt, stale legitimacy, and stories that harden into cages.</w:t>
      </w:r>
    </w:p>
    <w:p w:rsidR="00FA2DE4" w:rsidRDefault="00835BA3">
      <w:pPr>
        <w:pStyle w:val="InterludeEntry"/>
      </w:pPr>
      <w:r>
        <w:rPr>
          <w:b/>
        </w:rPr>
        <w:tab/>
        <w:t>Interlude 17. Protective Boundaries — Secrecy, Trust, and Encryption</w:t>
      </w:r>
    </w:p>
    <w:p w:rsidR="00FA2DE4" w:rsidRDefault="00835BA3">
      <w:pPr>
        <w:pStyle w:val="InterludeDescription"/>
      </w:pPr>
      <w:r>
        <w:t>ENCAPSULATION. Privacy, secrecy, abstraction layers, cryptography, cybersecurity, keys, signatures, metadata, and boundaries that protect or imprison.</w:t>
      </w:r>
    </w:p>
    <w:p w:rsidR="00FA2DE4" w:rsidRDefault="00835BA3">
      <w:pPr>
        <w:pStyle w:val="Heading2"/>
      </w:pPr>
      <w:r>
        <w:t>Chapter 18. The Splintered Basket — The Shattered Bonds of Collective Morality</w:t>
      </w:r>
    </w:p>
    <w:p w:rsidR="00FA2DE4" w:rsidRDefault="00835BA3">
      <w:pPr>
        <w:pStyle w:val="EntryDescription"/>
      </w:pPr>
      <w:r>
        <w:t>OBJECTIVE FUNCTION. Moral fragmentation, trust decay, incentive drift, norm collapse, principal-agent problems, and the leakage of the shared “we.”</w:t>
      </w:r>
    </w:p>
    <w:p w:rsidR="00FA2DE4" w:rsidRDefault="00835BA3">
      <w:pPr>
        <w:pStyle w:val="InterludeEntry"/>
      </w:pPr>
      <w:r>
        <w:rPr>
          <w:b/>
        </w:rPr>
        <w:tab/>
        <w:t>Interlude 18. Agreement and Scarcity — Consensus, Trust, and Digital Ownership</w:t>
      </w:r>
    </w:p>
    <w:p w:rsidR="00FA2DE4" w:rsidRDefault="00835BA3">
      <w:pPr>
        <w:pStyle w:val="InterludeDescription"/>
      </w:pPr>
      <w:r>
        <w:t>CONSENSUS. Agreement under mistrust: hashes, signatures, finality, forks, Sybil resistance, proof of work/stake, tokenized scarcity, and governance lessons.</w:t>
      </w:r>
    </w:p>
    <w:p w:rsidR="00FA2DE4" w:rsidRDefault="00835BA3">
      <w:pPr>
        <w:pStyle w:val="Heading2"/>
      </w:pPr>
      <w:r>
        <w:t>Chapter 19. The Crumbling Castle — The Vanishing Commons</w:t>
      </w:r>
    </w:p>
    <w:p w:rsidR="00FA2DE4" w:rsidRDefault="00835BA3">
      <w:pPr>
        <w:pStyle w:val="EntryDescription"/>
      </w:pPr>
      <w:r>
        <w:t>COMMONS. Enclosure, externalities, resilience loss, maintenance neglect, public-good decay, and the erosion of shared life-support systems.</w:t>
      </w:r>
    </w:p>
    <w:p w:rsidR="00FA2DE4" w:rsidRDefault="00835BA3">
      <w:pPr>
        <w:pStyle w:val="InterludeEntry"/>
      </w:pPr>
      <w:r>
        <w:rPr>
          <w:b/>
        </w:rPr>
        <w:tab/>
        <w:t>Interlude 19. Governance Within — Medicine, Mutation, and Mortality</w:t>
      </w:r>
    </w:p>
    <w:p w:rsidR="00FA2DE4" w:rsidRDefault="00835BA3">
      <w:pPr>
        <w:pStyle w:val="InterludeDescription"/>
      </w:pPr>
      <w:r>
        <w:t>CELLULAR GOVERNANCE. The body as commons: cellular cooperation, immune policing, mutation, cancer, resistance, and treatment as systems intervention.</w:t>
      </w:r>
    </w:p>
    <w:p w:rsidR="00FA2DE4" w:rsidRDefault="00835BA3">
      <w:pPr>
        <w:pStyle w:val="Heading2"/>
      </w:pPr>
      <w:r>
        <w:t>Chapter 20. The Still Machine — The Stasis of Our Tools</w:t>
      </w:r>
    </w:p>
    <w:p w:rsidR="00FA2DE4" w:rsidRDefault="00835BA3">
      <w:pPr>
        <w:pStyle w:val="EntryDescription"/>
      </w:pPr>
      <w:r>
        <w:t>ARCHITECTURE. Industrial forms, inherited machine architectures, bottlenecks, overfit tools, throughput logic, and progress sideways.</w:t>
      </w:r>
    </w:p>
    <w:p w:rsidR="00FA2DE4" w:rsidRDefault="00835BA3">
      <w:pPr>
        <w:pStyle w:val="InterludeEntry"/>
      </w:pPr>
      <w:r>
        <w:rPr>
          <w:b/>
        </w:rPr>
        <w:tab/>
        <w:t>Interlude 20. The Cost of Thinking — Hardware Frontiers Beyond Silicon</w:t>
      </w:r>
    </w:p>
    <w:p w:rsidR="00FA2DE4" w:rsidRDefault="00835BA3">
      <w:pPr>
        <w:pStyle w:val="InterludeDescription"/>
      </w:pPr>
      <w:r>
        <w:t>SUBSTRATE. Energy, latency, memory movement, hardware constraints, neuromorphic/optical/in-memory computing, and the physical cost of intelligence.</w:t>
      </w:r>
    </w:p>
    <w:p w:rsidR="00FA2DE4" w:rsidRDefault="00835BA3">
      <w:pPr>
        <w:pStyle w:val="Heading2"/>
      </w:pPr>
      <w:r>
        <w:t>Chapter 21. The Still Mind — Humanity’s Cognitive Stasis</w:t>
      </w:r>
    </w:p>
    <w:p w:rsidR="00FA2DE4" w:rsidRDefault="00835BA3">
      <w:pPr>
        <w:pStyle w:val="EntryDescription"/>
      </w:pPr>
      <w:r>
        <w:t>BOUNDED RATIONALITY. Bias, attention failure, cognitive overload, group delusion, finite controllers, and the need for augmentation without surrender.</w:t>
      </w:r>
    </w:p>
    <w:p w:rsidR="00FA2DE4" w:rsidRDefault="00835BA3">
      <w:pPr>
        <w:pStyle w:val="InterludeEntry"/>
      </w:pPr>
      <w:r>
        <w:rPr>
          <w:b/>
        </w:rPr>
        <w:tab/>
        <w:t>Interlude 21. Augmented Loops — Brain-Computer Interfaces, Hopes and Limits</w:t>
      </w:r>
    </w:p>
    <w:p w:rsidR="00FA2DE4" w:rsidRDefault="00835BA3">
      <w:pPr>
        <w:pStyle w:val="InterludeDescription"/>
      </w:pPr>
      <w:r>
        <w:t>COUPLING. Neural I/O, invasive and non-invasive BCIs, feedback, bandwidth, autonomy, ownership of the loop, and the hype boundary.</w:t>
      </w:r>
    </w:p>
    <w:p w:rsidR="00FA2DE4" w:rsidRDefault="00835BA3">
      <w:pPr>
        <w:pStyle w:val="Heading2"/>
      </w:pPr>
      <w:r>
        <w:t>Chapter 22. The Still Arrow’s Pause — A Reckoning Before the Leap</w:t>
      </w:r>
    </w:p>
    <w:p w:rsidR="00FA2DE4" w:rsidRDefault="00835BA3">
      <w:pPr>
        <w:pStyle w:val="EntryDescription"/>
      </w:pPr>
      <w:r>
        <w:t>CONTROL / ALIGNMENT. Control loops, delay, damping, buffers, calibration, reflection, alignment, and the pause as a design primitive.</w:t>
      </w:r>
    </w:p>
    <w:p w:rsidR="00FA2DE4" w:rsidRDefault="00835BA3">
      <w:pPr>
        <w:pStyle w:val="InterludeEntry"/>
      </w:pPr>
      <w:r>
        <w:rPr>
          <w:b/>
        </w:rPr>
        <w:tab/>
        <w:t>Interlude 22. Simulation and Reflection — Rehearsing Reality Before Acting</w:t>
      </w:r>
    </w:p>
    <w:p w:rsidR="00FA2DE4" w:rsidRDefault="00835BA3">
      <w:pPr>
        <w:pStyle w:val="InterludeDescription"/>
      </w:pPr>
      <w:r>
        <w:t>SIMULATION. Model worlds, scenario testing, simulation as rehearsal, philosophical simulation ideas, and reflection before commitment.</w:t>
      </w:r>
    </w:p>
    <w:p w:rsidR="00FA2DE4" w:rsidRDefault="00835BA3">
      <w:pPr>
        <w:pStyle w:val="Heading2"/>
      </w:pPr>
      <w:r>
        <w:lastRenderedPageBreak/>
        <w:t>Coda II. The Crack and the Claw</w:t>
      </w:r>
    </w:p>
    <w:p w:rsidR="00FA2DE4" w:rsidRDefault="00835BA3">
      <w:pPr>
        <w:pStyle w:val="EntryDescription"/>
      </w:pPr>
      <w:r>
        <w:t>The diagnostic handoff. Diagnosis is not treatment; a civilization that cannot pause cannot steer. The next work must be composition: rehearsal before deployment, redesign before scale, stewardship before extraction.</w:t>
      </w:r>
    </w:p>
    <w:p w:rsidR="00FA2DE4" w:rsidRDefault="00835BA3">
      <w:pPr>
        <w:pStyle w:val="Heading1"/>
      </w:pPr>
      <w:r>
        <w:t>Part III — Θ: The Basket We Weave — Recipes for a Humane Future</w:t>
      </w:r>
    </w:p>
    <w:p w:rsidR="00FA2DE4" w:rsidRDefault="00835BA3">
      <w:pPr>
        <w:pStyle w:val="PartDescription"/>
      </w:pPr>
      <w:r>
        <w:t>Design after diagnosis. Volume III turns Neusphere from missing organ into architecture: humane, adaptive, plural, sensed, stewarded, simulated-before-scaled, and augmentative futures. Chapters emphasize lived civic inhabitation; interludes provide the builder-side loom, constraints, protocols, substrates, and implementation conscience.</w:t>
      </w:r>
    </w:p>
    <w:p w:rsidR="00FA2DE4" w:rsidRDefault="00835BA3">
      <w:r>
        <w:rPr>
          <w:b/>
        </w:rPr>
        <w:t>Overture III — The Basket We Carry</w:t>
      </w:r>
    </w:p>
    <w:p w:rsidR="00FA2DE4" w:rsidRDefault="00835BA3">
      <w:pPr>
        <w:pStyle w:val="EntryDescription"/>
      </w:pPr>
      <w:r>
        <w:t>Ryan’s bow before a face on glass becomes the threshold image for continuity, reverence, myth, mechanism, editable reality, and the moment when the basket stops being something we clutch and becomes something we build.</w:t>
      </w:r>
    </w:p>
    <w:p w:rsidR="00FA2DE4" w:rsidRDefault="00835BA3">
      <w:pPr>
        <w:pStyle w:val="Heading2"/>
      </w:pPr>
      <w:r>
        <w:t>Chapter Θ. The Design Horizon — Principles for Reweaving Civilization</w:t>
      </w:r>
    </w:p>
    <w:p w:rsidR="00FA2DE4" w:rsidRDefault="00835BA3">
      <w:pPr>
        <w:pStyle w:val="EntryDescription"/>
      </w:pPr>
      <w:r>
        <w:t>The design compass. Introduces design as moral work after diagnosis, names Neusphere as the missing civic organ, and establishes the Design Loom: humane over merely efficient, adaptive over rigid, plural over flattening, sensed over assumed, stewarded over exploited, simulated before scaled, augmentative over substitutive.</w:t>
      </w:r>
    </w:p>
    <w:p w:rsidR="00FA2DE4" w:rsidRDefault="00835BA3">
      <w:pPr>
        <w:pStyle w:val="InterludeEntry"/>
      </w:pPr>
      <w:r>
        <w:rPr>
          <w:b/>
        </w:rPr>
        <w:tab/>
        <w:t>Interlude Θ. The Architect’s Pause — Design Constraints Before Design Ambition</w:t>
      </w:r>
    </w:p>
    <w:p w:rsidR="00FA2DE4" w:rsidRDefault="00835BA3">
      <w:pPr>
        <w:pStyle w:val="InterludeDescription"/>
      </w:pPr>
      <w:r>
        <w:t>The builder’s oath and builder’s chest. Introduces the Builder’s Loom: boundary, state, signal, consent and agency, Node/Edge/Mesh grammar, governance, recourse, anti-capture, resilience, simulation-before-deployment, observability without domination, and alignment/update. Tierra Ora serves as a breadboard for testing design choices, not as a platform pitch.</w:t>
      </w:r>
    </w:p>
    <w:p w:rsidR="00FA2DE4" w:rsidRDefault="00835BA3">
      <w:pPr>
        <w:pStyle w:val="Heading2"/>
      </w:pPr>
      <w:r>
        <w:t>Chapter 23. The Loom of Renewal — From Fracture to Form</w:t>
      </w:r>
    </w:p>
    <w:p w:rsidR="00FA2DE4" w:rsidRDefault="00835BA3">
      <w:pPr>
        <w:pStyle w:val="EntryDescription"/>
      </w:pPr>
      <w:r>
        <w:t>Design vertebra: reweaving / integration. A lived entrance into renewal after breakage: from static institutions to dynamic flows, visible needs, visible contributors, and first meshes of care, learning, and resource exchange.</w:t>
      </w:r>
    </w:p>
    <w:p w:rsidR="00FA2DE4" w:rsidRDefault="00835BA3">
      <w:pPr>
        <w:pStyle w:val="InterludeEntry"/>
      </w:pPr>
      <w:r>
        <w:rPr>
          <w:b/>
        </w:rPr>
        <w:tab/>
        <w:t>Interlude 23. The Loom of Design — Ethical Systems Thinking for Builders</w:t>
      </w:r>
    </w:p>
    <w:p w:rsidR="00FA2DE4" w:rsidRDefault="00835BA3">
      <w:pPr>
        <w:pStyle w:val="InterludeDescription"/>
      </w:pPr>
      <w:r>
        <w:t>Builder focus: system primitives for humane design, needs/roles/flows, Ostrom-like governance, modularity without fragmentation, federation without chaos, and local reality before universal schema.</w:t>
      </w:r>
    </w:p>
    <w:p w:rsidR="00FA2DE4" w:rsidRDefault="00835BA3">
      <w:pPr>
        <w:pStyle w:val="Heading2"/>
      </w:pPr>
      <w:r>
        <w:t>Chapter 24. The Citizen’s Dilemma — Agency, Trust, and Life Inside the New Mesh</w:t>
      </w:r>
    </w:p>
    <w:p w:rsidR="00FA2DE4" w:rsidRDefault="00835BA3">
      <w:pPr>
        <w:pStyle w:val="EntryDescription"/>
      </w:pPr>
      <w:r>
        <w:t>Design vertebra: agency / trust. What it feels like to live inside a more capable civilization without being absorbed by it: reversible delegation, visible system action, plural belonging, and contestability.</w:t>
      </w:r>
    </w:p>
    <w:p w:rsidR="00FA2DE4" w:rsidRDefault="00835BA3">
      <w:pPr>
        <w:pStyle w:val="InterludeEntry"/>
      </w:pPr>
      <w:r>
        <w:rPr>
          <w:b/>
        </w:rPr>
        <w:tab/>
        <w:t>Interlude 24. The Developer’s Dilemma — Building Without Becoming the New Tyrant</w:t>
      </w:r>
    </w:p>
    <w:p w:rsidR="00FA2DE4" w:rsidRDefault="00835BA3">
      <w:pPr>
        <w:pStyle w:val="InterludeDescription"/>
      </w:pPr>
      <w:r>
        <w:t>Builder focus: anti-paternalism, when not to automate, explainability versus performance, consent revocation, data boundaries, dark-pattern avoidance, and governance of builders themselves.</w:t>
      </w:r>
    </w:p>
    <w:p w:rsidR="00FA2DE4" w:rsidRDefault="00835BA3">
      <w:pPr>
        <w:pStyle w:val="Heading2"/>
      </w:pPr>
      <w:r>
        <w:t>Chapter 25. Beyond the Invisible Hand — Toward a Humane Economy</w:t>
      </w:r>
    </w:p>
    <w:p w:rsidR="00FA2DE4" w:rsidRDefault="00835BA3">
      <w:pPr>
        <w:pStyle w:val="EntryDescription"/>
      </w:pPr>
      <w:r>
        <w:t>Design vertebra: value flow. Rethinks economy through sensed need, contribution, provisioning, underused capacity, flow over accumulation, and dignity beyond price.</w:t>
      </w:r>
    </w:p>
    <w:p w:rsidR="00FA2DE4" w:rsidRDefault="00835BA3">
      <w:pPr>
        <w:pStyle w:val="InterludeEntry"/>
      </w:pPr>
      <w:r>
        <w:rPr>
          <w:b/>
        </w:rPr>
        <w:tab/>
        <w:t>Interlude 25. The Living Ledger — Dynamic Value Flows and DAG Economies</w:t>
      </w:r>
    </w:p>
    <w:p w:rsidR="00FA2DE4" w:rsidRDefault="00835BA3">
      <w:pPr>
        <w:pStyle w:val="InterludeDescription"/>
      </w:pPr>
      <w:r>
        <w:t>Builder focus: value-flow graphs, DAG-based contribution and provisioning, service credits, anti-hoarding, local/global matching, privacy-preserving auditability, and anti-speculative logic.</w:t>
      </w:r>
    </w:p>
    <w:p w:rsidR="00FA2DE4" w:rsidRDefault="00835BA3">
      <w:pPr>
        <w:pStyle w:val="Heading2"/>
      </w:pPr>
      <w:r>
        <w:t>Chapter 26. The Steward’s Edge — Governance as Co-Authorship</w:t>
      </w:r>
    </w:p>
    <w:p w:rsidR="00FA2DE4" w:rsidRDefault="00835BA3">
      <w:pPr>
        <w:pStyle w:val="EntryDescription"/>
      </w:pPr>
      <w:r>
        <w:t>Design vertebra: stewardship / governance. Citizenship as participation rather than passive status: edge legitimacy, hybrid delegation, civic roles, mediation, auditing, and governance people can enter.</w:t>
      </w:r>
    </w:p>
    <w:p w:rsidR="00FA2DE4" w:rsidRDefault="00835BA3">
      <w:pPr>
        <w:pStyle w:val="InterludeEntry"/>
      </w:pPr>
      <w:r>
        <w:rPr>
          <w:b/>
        </w:rPr>
        <w:lastRenderedPageBreak/>
        <w:tab/>
        <w:t>Interlude 26. Civic Meshes — Identity, Federation, and Protocol Governance</w:t>
      </w:r>
    </w:p>
    <w:p w:rsidR="00FA2DE4" w:rsidRDefault="00835BA3">
      <w:pPr>
        <w:pStyle w:val="InterludeDescription"/>
      </w:pPr>
      <w:r>
        <w:t>Builder focus: self-sovereign identity, plural membership, civic credentials, liquid delegation, rights across meshes, protocol governance, jurisdiction, and privacy-preserving eligibility.</w:t>
      </w:r>
    </w:p>
    <w:p w:rsidR="00FA2DE4" w:rsidRDefault="00835BA3">
      <w:pPr>
        <w:pStyle w:val="Heading2"/>
      </w:pPr>
      <w:r>
        <w:t>Chapter 27. The Reclaimed Commons — Data, Nature, and Shared Ground</w:t>
      </w:r>
    </w:p>
    <w:p w:rsidR="00FA2DE4" w:rsidRDefault="00835BA3">
      <w:pPr>
        <w:pStyle w:val="EntryDescription"/>
      </w:pPr>
      <w:r>
        <w:t>Design vertebra: commons protection. Restores commons as load-bearing systems: data, attention, ecology, trust, infrastructure, scientific memory, and stewardship as participation.</w:t>
      </w:r>
    </w:p>
    <w:p w:rsidR="00FA2DE4" w:rsidRDefault="00835BA3">
      <w:pPr>
        <w:pStyle w:val="InterludeEntry"/>
      </w:pPr>
      <w:r>
        <w:rPr>
          <w:b/>
        </w:rPr>
        <w:tab/>
        <w:t>Interlude 27. Streams and Sanctuaries — Governing the Informational and Biological Commons</w:t>
      </w:r>
    </w:p>
    <w:p w:rsidR="00FA2DE4" w:rsidRDefault="00835BA3">
      <w:pPr>
        <w:pStyle w:val="InterludeDescription"/>
      </w:pPr>
      <w:r>
        <w:t>Builder focus: data stewardship, biological/genomic commons, ecological data trusts, protected knowledge zones, anti-enclosure mechanisms, consent, provenance, retention, and truth resilience.</w:t>
      </w:r>
    </w:p>
    <w:p w:rsidR="00FA2DE4" w:rsidRDefault="00835BA3">
      <w:pPr>
        <w:pStyle w:val="Heading2"/>
      </w:pPr>
      <w:r>
        <w:t>Chapter 28. The Flow of Care — Health as Presence, Pattern, and Partnership</w:t>
      </w:r>
    </w:p>
    <w:p w:rsidR="00FA2DE4" w:rsidRDefault="00835BA3">
      <w:pPr>
        <w:pStyle w:val="EntryDescription"/>
      </w:pPr>
      <w:r>
        <w:t>Design vertebra: adaptive care. Care as longitudinal, relational, contextual, and attentive: the whole patient, clinician-family-system loops, AI as clinical companion, and presence over throughput.</w:t>
      </w:r>
    </w:p>
    <w:p w:rsidR="00FA2DE4" w:rsidRDefault="00835BA3">
      <w:pPr>
        <w:pStyle w:val="InterludeEntry"/>
      </w:pPr>
      <w:r>
        <w:rPr>
          <w:b/>
        </w:rPr>
        <w:tab/>
        <w:t>Interlude 28. From Molecule to Moment — Precision Medicine in the NEURO Age</w:t>
      </w:r>
    </w:p>
    <w:p w:rsidR="00FA2DE4" w:rsidRDefault="00835BA3">
      <w:pPr>
        <w:pStyle w:val="InterludeDescription"/>
      </w:pPr>
      <w:r>
        <w:t>Builder focus: digital twins without reductionism, genomics, labs, wearables, medications, symptoms, context, uncertainty display, escalation paths, clinical recourse, and safety provenance.</w:t>
      </w:r>
    </w:p>
    <w:p w:rsidR="00FA2DE4" w:rsidRDefault="00835BA3">
      <w:pPr>
        <w:pStyle w:val="Heading2"/>
      </w:pPr>
      <w:r>
        <w:t>Chapter 29. The Reimagined Workshop — Making as Stewardship</w:t>
      </w:r>
    </w:p>
    <w:p w:rsidR="00FA2DE4" w:rsidRDefault="00835BA3">
      <w:pPr>
        <w:pStyle w:val="EntryDescription"/>
      </w:pPr>
      <w:r>
        <w:t>Design vertebra: regenerative making. Production reimagined as responsibility: material, energy, labor, waste, local and distributed capacity, repair, reuse, regeneration, and sustainable making.</w:t>
      </w:r>
    </w:p>
    <w:p w:rsidR="00FA2DE4" w:rsidRDefault="00835BA3">
      <w:pPr>
        <w:pStyle w:val="InterludeEntry"/>
      </w:pPr>
      <w:r>
        <w:rPr>
          <w:b/>
        </w:rPr>
        <w:tab/>
        <w:t>Interlude 29. Neufacturing — Biofabrication and Regenerative Matter</w:t>
      </w:r>
    </w:p>
    <w:p w:rsidR="00FA2DE4" w:rsidRDefault="00835BA3">
      <w:pPr>
        <w:pStyle w:val="InterludeDescription"/>
      </w:pPr>
      <w:r>
        <w:t>Builder focus: distributed fabrication, parametric design, material passports, circular supply chains, regenerative materials, biofabrication ethics, energy accounting, and repairability by design.</w:t>
      </w:r>
    </w:p>
    <w:p w:rsidR="00FA2DE4" w:rsidRDefault="00835BA3">
      <w:pPr>
        <w:pStyle w:val="Heading2"/>
      </w:pPr>
      <w:r>
        <w:t>Chapter 30. Justice Before Judgment — Living Inside Fair Systems</w:t>
      </w:r>
    </w:p>
    <w:p w:rsidR="00FA2DE4" w:rsidRDefault="00835BA3">
      <w:pPr>
        <w:pStyle w:val="EntryDescription"/>
      </w:pPr>
      <w:r>
        <w:t>Design vertebra: justice by design. What it means to inhabit institutions whose fairness is systemic rather than discretionary: upstream fairness, recourse, explanation, proportionality, repair, and error-admission.</w:t>
      </w:r>
    </w:p>
    <w:p w:rsidR="00FA2DE4" w:rsidRDefault="00835BA3">
      <w:pPr>
        <w:pStyle w:val="InterludeEntry"/>
      </w:pPr>
      <w:r>
        <w:rPr>
          <w:b/>
        </w:rPr>
        <w:tab/>
        <w:t>Interlude 30. Protocols of Integrity — Designing Fairness into Systems</w:t>
      </w:r>
    </w:p>
    <w:p w:rsidR="00FA2DE4" w:rsidRDefault="00835BA3">
      <w:pPr>
        <w:pStyle w:val="InterludeDescription"/>
      </w:pPr>
      <w:r>
        <w:t>Builder focus: fairness constraints, auditability, contestable automated decisions, evidence provenance, bias testing, due-process workflows, restorative pathways, and human judgment under guardrails.</w:t>
      </w:r>
    </w:p>
    <w:p w:rsidR="00FA2DE4" w:rsidRDefault="00835BA3">
      <w:pPr>
        <w:pStyle w:val="Heading2"/>
      </w:pPr>
      <w:r>
        <w:t>Chapter 31. Minds in Harmony — Learning, Meaning, and Shared Reality</w:t>
      </w:r>
    </w:p>
    <w:p w:rsidR="00FA2DE4" w:rsidRDefault="00835BA3">
      <w:pPr>
        <w:pStyle w:val="EntryDescription"/>
      </w:pPr>
      <w:r>
        <w:t>Design vertebra: epistemic flourishing. Education, media, shared reality, learning as civic becoming, epistemic commons, misinformation repair, and Neusphere becoming most visible.</w:t>
      </w:r>
    </w:p>
    <w:p w:rsidR="00FA2DE4" w:rsidRDefault="00835BA3">
      <w:pPr>
        <w:pStyle w:val="InterludeEntry"/>
      </w:pPr>
      <w:r>
        <w:rPr>
          <w:b/>
        </w:rPr>
        <w:tab/>
        <w:t>Interlude 31. Signal and Story — Cognitive Architectures for a Wise Infosphere</w:t>
      </w:r>
    </w:p>
    <w:p w:rsidR="00FA2DE4" w:rsidRDefault="00835BA3">
      <w:pPr>
        <w:pStyle w:val="InterludeDescription"/>
      </w:pPr>
      <w:r>
        <w:t>Builder focus: machine-assisted learning, narrative environments, epistemic resilience, nudge/neuducation architectures, anti-manipulation design, and meaningful cognitive scaffolds.</w:t>
      </w:r>
    </w:p>
    <w:p w:rsidR="00FA2DE4" w:rsidRDefault="00835BA3">
      <w:pPr>
        <w:pStyle w:val="Heading2"/>
      </w:pPr>
      <w:r>
        <w:t>Chapter 32. Threads of Continuity — Culture, Memory, and the Long Now</w:t>
      </w:r>
    </w:p>
    <w:p w:rsidR="00FA2DE4" w:rsidRDefault="00835BA3">
      <w:pPr>
        <w:pStyle w:val="EntryDescription"/>
      </w:pPr>
      <w:r>
        <w:t>Design vertebra: continuity / memory. Inheritance, ritual, archives, intergenerational meaning, semantic continuity, and what civilizations choose to preserve, renew, or finally release.</w:t>
      </w:r>
    </w:p>
    <w:p w:rsidR="00FA2DE4" w:rsidRDefault="00835BA3">
      <w:pPr>
        <w:pStyle w:val="InterludeEntry"/>
      </w:pPr>
      <w:r>
        <w:rPr>
          <w:b/>
        </w:rPr>
        <w:tab/>
        <w:t>Interlude 32. Encoding the Eternal — Ontologies, Archives, and Memory Infrastructure</w:t>
      </w:r>
    </w:p>
    <w:p w:rsidR="00FA2DE4" w:rsidRDefault="00835BA3">
      <w:pPr>
        <w:pStyle w:val="InterludeDescription"/>
      </w:pPr>
      <w:r>
        <w:t>Builder focus: ontology design, knowledge graphs, archival resilience, future-proofed memory, semantic continuity, provenance, and memory infrastructure that does not fossilize life.</w:t>
      </w:r>
    </w:p>
    <w:p w:rsidR="00FA2DE4" w:rsidRDefault="00835BA3">
      <w:pPr>
        <w:pStyle w:val="Heading2"/>
      </w:pPr>
      <w:r>
        <w:lastRenderedPageBreak/>
        <w:t>Chapter 33. The Arrow’s Release — Becoming the Weavers</w:t>
      </w:r>
    </w:p>
    <w:p w:rsidR="00FA2DE4" w:rsidRDefault="00835BA3">
      <w:pPr>
        <w:pStyle w:val="EntryDescription"/>
      </w:pPr>
      <w:r>
        <w:t>Design vertebra: simulation / enactment / release. The culmination of inhabitation: choosing the thread, joining the new layer, collective cognition without uniformity, and releasing the arrow deliberately.</w:t>
      </w:r>
    </w:p>
    <w:p w:rsidR="00FA2DE4" w:rsidRDefault="00835BA3">
      <w:pPr>
        <w:pStyle w:val="InterludeEntry"/>
      </w:pPr>
      <w:r>
        <w:rPr>
          <w:b/>
        </w:rPr>
        <w:tab/>
        <w:t>Interlude 33. Reality Bubbles — Simulation, Rehearsal, and the Sacred Burden of Design</w:t>
      </w:r>
    </w:p>
    <w:p w:rsidR="00FA2DE4" w:rsidRDefault="00835BA3">
      <w:pPr>
        <w:pStyle w:val="InterludeDescription"/>
      </w:pPr>
      <w:r>
        <w:t>Builder focus: simulation as rehearsal, sandboxed futures, inhabited worlds, AI and systems as future-holding media, and the sacred responsibility of making realities others may live inside.</w:t>
      </w:r>
    </w:p>
    <w:p w:rsidR="00FA2DE4" w:rsidRDefault="00835BA3">
      <w:pPr>
        <w:pStyle w:val="Heading2"/>
      </w:pPr>
      <w:r>
        <w:t>Epilogue / Coda III — The Basket We Carry</w:t>
      </w:r>
    </w:p>
    <w:p w:rsidR="00FA2DE4" w:rsidRDefault="00835BA3">
      <w:pPr>
        <w:pStyle w:val="EntryDescription"/>
      </w:pPr>
      <w:r>
        <w:t>Returns to the opening basket and arrow. The trilogy closes by asking what legacy our released arrow leaves, what kind of future beings will inherit our designs, and whether the basket we carry can become the basket we weave.</w:t>
      </w:r>
    </w:p>
    <w:p w:rsidR="00FA2DE4" w:rsidRDefault="00FA2DE4"/>
    <w:sectPr w:rsidR="00FA2DE4"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3830" w:rsidRDefault="00B83830">
      <w:pPr>
        <w:spacing w:after="0" w:line="240" w:lineRule="auto"/>
      </w:pPr>
      <w:r>
        <w:separator/>
      </w:r>
    </w:p>
  </w:endnote>
  <w:endnote w:type="continuationSeparator" w:id="0">
    <w:p w:rsidR="00B83830" w:rsidRDefault="00B83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DE4" w:rsidRDefault="00835BA3">
    <w:pPr>
      <w:pStyle w:val="Footer"/>
      <w:jc w:val="center"/>
    </w:pPr>
    <w:r>
      <w:t>Updated Index — The Path of Many Arrows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3830" w:rsidRDefault="00B83830">
      <w:pPr>
        <w:spacing w:after="0" w:line="240" w:lineRule="auto"/>
      </w:pPr>
      <w:r>
        <w:separator/>
      </w:r>
    </w:p>
  </w:footnote>
  <w:footnote w:type="continuationSeparator" w:id="0">
    <w:p w:rsidR="00B83830" w:rsidRDefault="00B83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5BA3"/>
    <w:rsid w:val="009A382E"/>
    <w:rsid w:val="00AA1D8D"/>
    <w:rsid w:val="00B47730"/>
    <w:rsid w:val="00B53540"/>
    <w:rsid w:val="00B83830"/>
    <w:rsid w:val="00CB0664"/>
    <w:rsid w:val="00FA2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06F43"/>
  <w14:defaultImageDpi w14:val="300"/>
  <w15:docId w15:val="{71BCFCF9-8A27-7B44-BA56-7ACCDD7F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Description">
    <w:name w:val="Part Description"/>
    <w:basedOn w:val="Normal"/>
    <w:pPr>
      <w:spacing w:after="160"/>
    </w:pPr>
    <w:rPr>
      <w:i/>
      <w:sz w:val="20"/>
    </w:rPr>
  </w:style>
  <w:style w:type="paragraph" w:customStyle="1" w:styleId="EntryDescription">
    <w:name w:val="Entry Description"/>
    <w:basedOn w:val="Normal"/>
    <w:pPr>
      <w:spacing w:after="120"/>
      <w:ind w:left="360"/>
    </w:pPr>
    <w:rPr>
      <w:sz w:val="19"/>
    </w:rPr>
  </w:style>
  <w:style w:type="paragraph" w:customStyle="1" w:styleId="InterludeEntry">
    <w:name w:val="Interlude Entry"/>
    <w:basedOn w:val="Normal"/>
    <w:pPr>
      <w:spacing w:after="40"/>
      <w:ind w:left="360"/>
    </w:pPr>
    <w:rPr>
      <w:i/>
      <w:sz w:val="20"/>
    </w:rPr>
  </w:style>
  <w:style w:type="paragraph" w:customStyle="1" w:styleId="InterludeDescription">
    <w:name w:val="Interlude Description"/>
    <w:basedOn w:val="EntryDescription"/>
    <w:pPr>
      <w:ind w:left="72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A37C0-8CEE-494E-BC0B-A66DDB4B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2026-05-01T00:12:00Z</dcterms:created>
  <dcterms:modified xsi:type="dcterms:W3CDTF">2026-09-11T01:07:00Z</dcterms:modified>
  <cp:category/>
</cp:coreProperties>
</file>