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598E" w:rsidRDefault="00BD2A6C">
      <w:pPr>
        <w:pStyle w:val="10"/>
      </w:pPr>
      <w:r>
        <w:t>Нормальность ненормальности</w:t>
      </w:r>
    </w:p>
    <w:p w:rsidR="00F5598E" w:rsidRDefault="00BD2A6C">
      <w:pPr>
        <w:pStyle w:val="a7"/>
      </w:pPr>
      <w:r>
        <w:t>В этой главе мы начнём с анализа арбузов и их корок, выясним их связь со знам</w:t>
      </w:r>
      <w:r>
        <w:t>е</w:t>
      </w:r>
      <w:r>
        <w:t xml:space="preserve">нитым законом </w:t>
      </w:r>
      <w:proofErr w:type="spellStart"/>
      <w:r>
        <w:t>Мерфи</w:t>
      </w:r>
      <w:proofErr w:type="spellEnd"/>
      <w:r>
        <w:t xml:space="preserve"> и убедимся со всей</w:t>
      </w:r>
      <w:r w:rsidR="008B51BF" w:rsidRPr="008B51BF">
        <w:t xml:space="preserve"> </w:t>
      </w:r>
      <w:r w:rsidR="008B51BF">
        <w:t>математической</w:t>
      </w:r>
      <w:r>
        <w:t xml:space="preserve"> строгостью в том, что о вкусах не спорят.</w:t>
      </w:r>
    </w:p>
    <w:p w:rsidR="00F5598E" w:rsidRDefault="00BD2A6C">
      <w:pPr>
        <w:pStyle w:val="2"/>
      </w:pPr>
      <w:r>
        <w:t>Мне одному кажется, что я нормальный?</w:t>
      </w:r>
    </w:p>
    <w:p w:rsidR="00F5598E" w:rsidRDefault="00BD2A6C" w:rsidP="006A781B">
      <w:pPr>
        <w:pStyle w:val="af9"/>
      </w:pPr>
      <w:r>
        <w:t xml:space="preserve">Глядя новости, или читая комментарии к ним, мы порой недоумеваем: "Есть в этом мире нормальные люди?!" Вроде как, должны быть, ведь нас много, и в среднем, мы и должны быть нормальны. Но при этом мудрецы </w:t>
      </w:r>
      <w:r w:rsidRPr="006A781B">
        <w:t>говорят</w:t>
      </w:r>
      <w:r>
        <w:t>, что каждый из нас уникален. А подростки уверены, что они-то уж точно отличаются от серой массы "нормальных людей" и ни на кого не похожи.</w:t>
      </w:r>
    </w:p>
    <w:p w:rsidR="00F5598E" w:rsidRDefault="00BD2A6C" w:rsidP="006A781B">
      <w:pPr>
        <w:pStyle w:val="af9"/>
      </w:pPr>
      <w:r>
        <w:t>Читатели, знакомые со статистикой, конечно же, много раз видели как для различных несимметричных распределений мода (максимум на графике плотности вероятности) не совпадает со средним значением или математическим ожиданием. То есть, среднее знач</w:t>
      </w:r>
      <w:r>
        <w:t>е</w:t>
      </w:r>
      <w:r>
        <w:t>ние не соответствует самой большой плотности вероятности, но всё равно, на то оно и ожидаемое, чтобы быть если уже и не самым часто встречающимся, то, по крайней мере, доминирующим. Однако, не всё так просто. До сих пор мы рассматривали одновариан</w:t>
      </w:r>
      <w:r>
        <w:t>т</w:t>
      </w:r>
      <w:r>
        <w:t>ные распре</w:t>
      </w:r>
      <w:r w:rsidR="006A781B">
        <w:t>деления –</w:t>
      </w:r>
      <w:r>
        <w:t xml:space="preserve"> распределения в одномерном пространстве исходов. Но жизнь мн</w:t>
      </w:r>
      <w:r>
        <w:t>о</w:t>
      </w:r>
      <w:r>
        <w:t>гогранна, и уж точно не одномерна! А при добавлении дополнительных размерностей м</w:t>
      </w:r>
      <w:r>
        <w:t>о</w:t>
      </w:r>
      <w:r>
        <w:t>гут случаться весьма неожиданные вещи.</w:t>
      </w:r>
    </w:p>
    <w:p w:rsidR="00F5598E" w:rsidRDefault="000141D0" w:rsidP="00536906">
      <w:pPr>
        <w:pStyle w:val="af9"/>
      </w:pPr>
      <w:r>
        <w:rPr>
          <w:noProof/>
          <w:lang w:eastAsia="ru-RU"/>
        </w:rPr>
        <mc:AlternateContent>
          <mc:Choice Requires="wps">
            <w:drawing>
              <wp:anchor distT="0" distB="0" distL="114300" distR="114300" simplePos="0" relativeHeight="251660288" behindDoc="0" locked="0" layoutInCell="1" allowOverlap="1" wp14:anchorId="4C0EDB9A" wp14:editId="710B82C7">
                <wp:simplePos x="0" y="0"/>
                <wp:positionH relativeFrom="column">
                  <wp:posOffset>2857500</wp:posOffset>
                </wp:positionH>
                <wp:positionV relativeFrom="paragraph">
                  <wp:posOffset>3618230</wp:posOffset>
                </wp:positionV>
                <wp:extent cx="3131185" cy="635"/>
                <wp:effectExtent l="0" t="0" r="0" b="0"/>
                <wp:wrapSquare wrapText="bothSides"/>
                <wp:docPr id="4" name="Поле 4"/>
                <wp:cNvGraphicFramePr/>
                <a:graphic xmlns:a="http://schemas.openxmlformats.org/drawingml/2006/main">
                  <a:graphicData uri="http://schemas.microsoft.com/office/word/2010/wordprocessingShape">
                    <wps:wsp>
                      <wps:cNvSpPr txBox="1"/>
                      <wps:spPr>
                        <a:xfrm>
                          <a:off x="0" y="0"/>
                          <a:ext cx="3131185" cy="635"/>
                        </a:xfrm>
                        <a:prstGeom prst="rect">
                          <a:avLst/>
                        </a:prstGeom>
                        <a:solidFill>
                          <a:prstClr val="white"/>
                        </a:solidFill>
                        <a:ln>
                          <a:noFill/>
                        </a:ln>
                        <a:effectLst/>
                      </wps:spPr>
                      <wps:txbx>
                        <w:txbxContent>
                          <w:p w:rsidR="00020B27" w:rsidRPr="006A7A5A" w:rsidRDefault="00020B27" w:rsidP="000141D0">
                            <w:pPr>
                              <w:pStyle w:val="a4"/>
                              <w:ind w:firstLine="0"/>
                              <w:jc w:val="center"/>
                              <w:rPr>
                                <w:rFonts w:eastAsiaTheme="minorHAnsi"/>
                                <w:noProof/>
                              </w:rPr>
                            </w:pPr>
                            <w:r w:rsidRPr="006C5FA3">
                              <w:t>Доли, которые занимает корка в арбузе ра</w:t>
                            </w:r>
                            <w:r w:rsidRPr="006C5FA3">
                              <w:t>з</w:t>
                            </w:r>
                            <w:r w:rsidRPr="006C5FA3">
                              <w:t>личной размерности.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Поле 4" o:spid="_x0000_s1026" type="#_x0000_t202" style="position:absolute;left:0;text-align:left;margin-left:225pt;margin-top:284.9pt;width:246.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" stroked="f">
                <v:textbox style="mso-fit-shape-to-text:t" inset="0,0,0,0">
                  <w:txbxContent>
                    <w:p w:rsidR="00020B27" w:rsidRPr="006A7A5A" w:rsidRDefault="00020B27" w:rsidP="000141D0">
                      <w:pPr>
                        <w:pStyle w:val="a4"/>
                        <w:ind w:firstLine="0"/>
                        <w:jc w:val="center"/>
                        <w:rPr>
                          <w:rFonts w:eastAsiaTheme="minorHAnsi"/>
                          <w:noProof/>
                        </w:rPr>
                      </w:pPr>
                      <w:r w:rsidRPr="006C5FA3">
                        <w:t>Доли, которые занимает корка в арбузе ра</w:t>
                      </w:r>
                      <w:r w:rsidRPr="006C5FA3">
                        <w:t>з</w:t>
                      </w:r>
                      <w:r w:rsidRPr="006C5FA3">
                        <w:t>личной размерности.</w:t>
                      </w:r>
                    </w:p>
                  </w:txbxContent>
                </v:textbox>
                <w10:wrap type="square"/>
              </v:shape>
            </w:pict>
          </mc:Fallback>
        </mc:AlternateContent>
      </w:r>
      <w:r>
        <w:rPr>
          <w:noProof/>
          <w:lang w:eastAsia="ru-RU"/>
        </w:rPr>
        <w:drawing>
          <wp:anchor distT="0" distB="0" distL="114300" distR="114300" simplePos="0" relativeHeight="251658240" behindDoc="0" locked="0" layoutInCell="1" allowOverlap="1" wp14:anchorId="1A698974" wp14:editId="5DCAE70E">
            <wp:simplePos x="0" y="0"/>
            <wp:positionH relativeFrom="column">
              <wp:posOffset>2880995</wp:posOffset>
            </wp:positionH>
            <wp:positionV relativeFrom="paragraph">
              <wp:posOffset>712470</wp:posOffset>
            </wp:positionV>
            <wp:extent cx="3131185" cy="2772410"/>
            <wp:effectExtent l="0" t="0" r="0" b="8890"/>
            <wp:wrapSquare wrapText="bothSides"/>
            <wp:docPr id="2" name="Рисунок 2" descr="C:\tmp\podlost\ToH\work\figures\normal\-ikkd_2dsim_dghvqbbzuukv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podlost\ToH\work\figures\normal\-ikkd_2dsim_dghvqbbzuukvim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1185" cy="277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BD2A6C">
        <w:t xml:space="preserve">Одна из особенностей многомерной геометрии </w:t>
      </w:r>
      <w:r w:rsidR="006A781B" w:rsidRPr="006A781B">
        <w:t>—</w:t>
      </w:r>
      <w:r w:rsidR="00BD2A6C">
        <w:t xml:space="preserve"> увеличение доли пограничных зн</w:t>
      </w:r>
      <w:r w:rsidR="00BD2A6C">
        <w:t>а</w:t>
      </w:r>
      <w:r w:rsidR="00BD2A6C">
        <w:t>чений в ограниченном объёме. Вот что имеется в виду. Рассмотрим классическую задачу об арбузе в пространствах с различной размерностью и зададимся целью выяснить, скол</w:t>
      </w:r>
      <w:r w:rsidR="00BD2A6C">
        <w:t>ь</w:t>
      </w:r>
      <w:r w:rsidR="00BD2A6C">
        <w:t>ко же чудесной сахарной мякоти нам д</w:t>
      </w:r>
      <w:r w:rsidR="00BD2A6C">
        <w:t>о</w:t>
      </w:r>
      <w:r w:rsidR="00BD2A6C">
        <w:t>станется от этого огромного, крепкого и аппети</w:t>
      </w:r>
      <w:r w:rsidR="00BD2A6C">
        <w:t>т</w:t>
      </w:r>
      <w:r w:rsidR="00BD2A6C">
        <w:t xml:space="preserve">ного арбуза, если надрезав его, мы выяснили, что толщина его корки не превышает </w:t>
      </w:r>
      <m:oMath>
        <m:r>
          <w:rPr>
            <w:rFonts w:ascii="Cambria Math" w:hAnsi="Cambria Math"/>
          </w:rPr>
          <m:t>15%</m:t>
        </m:r>
      </m:oMath>
      <w:r w:rsidR="00BD2A6C">
        <w:t xml:space="preserve"> от его радиуса? Кажется, что это уж больно много, но посмотрите на рисунок, пожалуй, арбуз с такими пр</w:t>
      </w:r>
      <w:r w:rsidR="00BD2A6C">
        <w:t>о</w:t>
      </w:r>
      <w:r w:rsidR="00BD2A6C">
        <w:t>порциями мы сочтём вполне приемл</w:t>
      </w:r>
      <w:r w:rsidR="00BD2A6C">
        <w:t>е</w:t>
      </w:r>
      <w:r w:rsidR="00BD2A6C">
        <w:t>мым.</w:t>
      </w:r>
      <w:r>
        <w:t xml:space="preserve"> </w:t>
      </w:r>
      <w:r w:rsidR="00BD2A6C">
        <w:t>Рассм</w:t>
      </w:r>
      <w:r w:rsidR="006A781B">
        <w:t>отрим сначала одн</w:t>
      </w:r>
      <w:r w:rsidR="006A781B">
        <w:t>о</w:t>
      </w:r>
      <w:r w:rsidR="006A781B">
        <w:t>мерный арбуз, в виде</w:t>
      </w:r>
      <w:r w:rsidR="00BD2A6C">
        <w:t xml:space="preserve"> розов</w:t>
      </w:r>
      <w:r w:rsidR="006A781B">
        <w:t>ого</w:t>
      </w:r>
      <w:r w:rsidR="00BD2A6C">
        <w:t xml:space="preserve"> столбик</w:t>
      </w:r>
      <w:r w:rsidR="006A781B">
        <w:t>а.</w:t>
      </w:r>
      <w:r w:rsidR="00BD2A6C">
        <w:t xml:space="preserve"> </w:t>
      </w:r>
      <w:r w:rsidR="006A781B">
        <w:t>Е</w:t>
      </w:r>
      <w:r w:rsidR="00BD2A6C">
        <w:t>го ко</w:t>
      </w:r>
      <w:r w:rsidR="00BD2A6C">
        <w:t>р</w:t>
      </w:r>
      <w:r w:rsidR="00BD2A6C">
        <w:t>ка представляет собой два мале</w:t>
      </w:r>
      <w:r w:rsidR="006A781B">
        <w:t>ньких б</w:t>
      </w:r>
      <w:r w:rsidR="006A781B">
        <w:t>е</w:t>
      </w:r>
      <w:r w:rsidR="006A781B">
        <w:t xml:space="preserve">лых </w:t>
      </w:r>
      <w:proofErr w:type="spellStart"/>
      <w:r w:rsidR="006A781B">
        <w:t>отрезочка</w:t>
      </w:r>
      <w:proofErr w:type="spellEnd"/>
      <w:r w:rsidR="006A781B">
        <w:t xml:space="preserve"> по краям, с</w:t>
      </w:r>
      <w:r w:rsidR="00BD2A6C">
        <w:t>уммарная длина корки</w:t>
      </w:r>
      <w:r w:rsidR="006A781B">
        <w:t xml:space="preserve"> будет мерой (обобщённым объ</w:t>
      </w:r>
      <w:r w:rsidR="006A781B">
        <w:t>ё</w:t>
      </w:r>
      <w:r w:rsidR="006A781B">
        <w:t>мом)</w:t>
      </w:r>
      <w:r w:rsidR="00BD2A6C">
        <w:t xml:space="preserve"> в одномерном мире </w:t>
      </w:r>
      <w:r w:rsidR="006A781B">
        <w:t xml:space="preserve">и </w:t>
      </w:r>
      <w:r w:rsidR="00BD2A6C">
        <w:t xml:space="preserve">составит 15% от общей </w:t>
      </w:r>
      <w:r w:rsidR="006A781B">
        <w:t>меры</w:t>
      </w:r>
      <w:r w:rsidR="00BD2A6C">
        <w:t xml:space="preserve"> арбуза. У двумерного, </w:t>
      </w:r>
      <w:proofErr w:type="spellStart"/>
      <w:r w:rsidR="00BD2A6C">
        <w:t>блинообразного</w:t>
      </w:r>
      <w:proofErr w:type="spellEnd"/>
      <w:r w:rsidR="00BD2A6C">
        <w:t xml:space="preserve"> арбуза, </w:t>
      </w:r>
      <w:r w:rsidR="006A781B">
        <w:t xml:space="preserve">мера </w:t>
      </w:r>
      <w:r w:rsidR="00BD2A6C">
        <w:t>корка в в</w:t>
      </w:r>
      <w:r w:rsidR="00BD2A6C">
        <w:t>и</w:t>
      </w:r>
      <w:r w:rsidR="00BD2A6C">
        <w:t xml:space="preserve">де </w:t>
      </w:r>
      <w:r w:rsidR="006A781B">
        <w:t xml:space="preserve">площади </w:t>
      </w:r>
      <w:r w:rsidR="00BD2A6C">
        <w:t xml:space="preserve">белого кольца, будет меньше, </w:t>
      </w:r>
      <w:r w:rsidR="00BD2A6C">
        <w:lastRenderedPageBreak/>
        <w:t xml:space="preserve">чем его внутренняя часть, уже всего в три раза. В </w:t>
      </w:r>
      <w:proofErr w:type="gramStart"/>
      <w:r w:rsidR="00BD2A6C">
        <w:t>привычном нам</w:t>
      </w:r>
      <w:proofErr w:type="gramEnd"/>
      <w:r w:rsidR="00BD2A6C">
        <w:t xml:space="preserve"> трёхмерном мире, такая корка составит п</w:t>
      </w:r>
      <w:r w:rsidR="00BD2A6C">
        <w:t>о</w:t>
      </w:r>
      <w:r w:rsidR="00BD2A6C">
        <w:t>чти 40% общего объёма. Уже чувствуется подвох.</w:t>
      </w:r>
    </w:p>
    <w:p w:rsidR="00F5598E" w:rsidRDefault="00BD2A6C" w:rsidP="00536906">
      <w:pPr>
        <w:pStyle w:val="af9"/>
      </w:pPr>
      <w:r>
        <w:t>Такую возрастающую роль границ мы уже встречали, когда рассматривали туристич</w:t>
      </w:r>
      <w:r>
        <w:t>е</w:t>
      </w:r>
      <w:r>
        <w:t>ский закон подлости. Но тогда мы ограничились двумерным случаем, вполне естестве</w:t>
      </w:r>
      <w:r>
        <w:t>н</w:t>
      </w:r>
      <w:r>
        <w:t>ным для топографических карт. Сейчас мы пойдём в нашем исследовании дальше.</w:t>
      </w:r>
    </w:p>
    <w:p w:rsidR="00F5598E" w:rsidRDefault="00BD2A6C" w:rsidP="00536906">
      <w:pPr>
        <w:pStyle w:val="af9"/>
      </w:pPr>
      <w:r>
        <w:t>Для шара, как, впрочем, и для тела произвольной формы, можно точно вычислить з</w:t>
      </w:r>
      <w:r>
        <w:t>а</w:t>
      </w:r>
      <w:r>
        <w:t>висимость отношения объёма корки к общему объёму тела. Её легко получить, вновь во</w:t>
      </w:r>
      <w:r>
        <w:t>с</w:t>
      </w:r>
      <w:r>
        <w:t xml:space="preserve">пользовавшись анализом размерности, и общим понятием меры. Для сплошного тела в пространстве </w:t>
      </w:r>
      <w:r w:rsidR="00536906">
        <w:t>размерности</w:t>
      </w:r>
      <w:r>
        <w:t xml:space="preserve"> </w:t>
      </w:r>
      <m:oMath>
        <m:r>
          <w:rPr>
            <w:rFonts w:ascii="Cambria Math" w:hAnsi="Cambria Math"/>
          </w:rPr>
          <m:t>m</m:t>
        </m:r>
      </m:oMath>
      <w:r w:rsidR="00536906">
        <w:rPr>
          <w:rFonts w:eastAsiaTheme="minorEastAsia"/>
        </w:rPr>
        <w:t>,</w:t>
      </w:r>
      <w:r>
        <w:t xml:space="preserve"> его мера, или обобщённый объём, пропорциональна степе</w:t>
      </w:r>
      <w:r>
        <w:t>н</w:t>
      </w:r>
      <w:r>
        <w:t xml:space="preserve">ной функции от характерного размера тела </w:t>
      </w:r>
      <m:oMath>
        <m:r>
          <w:rPr>
            <w:rFonts w:ascii="Cambria Math" w:hAnsi="Cambria Math"/>
          </w:rPr>
          <m:t>d</m:t>
        </m:r>
      </m:oMath>
      <w:r>
        <w:t>:</w:t>
      </w:r>
    </w:p>
    <w:p w:rsidR="00F5598E" w:rsidRDefault="00536906" w:rsidP="00536906">
      <w:pPr>
        <w:pStyle w:val="ad"/>
      </w:pPr>
      <m:oMath>
        <m:r>
          <w:rPr>
            <w:rFonts w:ascii="Cambria Math" w:hAnsi="Cambria Math"/>
          </w:rPr>
          <m:t>V∝</m:t>
        </m:r>
        <m:sSup>
          <m:sSupPr>
            <m:ctrlPr>
              <w:rPr>
                <w:rFonts w:ascii="Cambria Math" w:hAnsi="Cambria Math"/>
              </w:rPr>
            </m:ctrlPr>
          </m:sSupPr>
          <m:e>
            <m:r>
              <w:rPr>
                <w:rFonts w:ascii="Cambria Math" w:hAnsi="Cambria Math"/>
              </w:rPr>
              <m:t>d</m:t>
            </m:r>
          </m:e>
          <m:sup>
            <m:r>
              <w:rPr>
                <w:rFonts w:ascii="Cambria Math" w:hAnsi="Cambria Math"/>
              </w:rPr>
              <m:t>m</m:t>
            </m:r>
          </m:sup>
        </m:sSup>
      </m:oMath>
      <w:r w:rsidR="00BD2A6C">
        <w:t>.</w:t>
      </w:r>
    </w:p>
    <w:p w:rsidR="000141D0" w:rsidRPr="00536906" w:rsidRDefault="000141D0" w:rsidP="003F2467">
      <w:pPr>
        <w:pStyle w:val="af9"/>
      </w:pPr>
      <w:r>
        <w:t xml:space="preserve">Под </w:t>
      </w:r>
      <w:r w:rsidRPr="000141D0">
        <w:rPr>
          <w:rStyle w:val="af8"/>
        </w:rPr>
        <w:t>сплошным</w:t>
      </w:r>
      <w:r>
        <w:t xml:space="preserve"> я понимаю тело, не являющееся </w:t>
      </w:r>
      <w:r w:rsidRPr="000141D0">
        <w:rPr>
          <w:rStyle w:val="af8"/>
        </w:rPr>
        <w:t>фрактальным</w:t>
      </w:r>
      <w:r>
        <w:t>. Такие объекты отл</w:t>
      </w:r>
      <w:r>
        <w:t>и</w:t>
      </w:r>
      <w:r>
        <w:t xml:space="preserve">чаются от сплошных именно тем, что их обобщённый объём пропорционален их размеру в некоторой дробной степени, отличной от размерности вмещающего пространства. С примерами фрактальных объектов: множеством </w:t>
      </w:r>
      <w:proofErr w:type="spellStart"/>
      <w:r>
        <w:t>Жулиа</w:t>
      </w:r>
      <w:proofErr w:type="spellEnd"/>
      <w:r>
        <w:t xml:space="preserve"> и губкой </w:t>
      </w:r>
      <w:proofErr w:type="spellStart"/>
      <w:r>
        <w:t>Менгера</w:t>
      </w:r>
      <w:proofErr w:type="spellEnd"/>
      <w:r>
        <w:t>, мы уже встр</w:t>
      </w:r>
      <w:r>
        <w:t>е</w:t>
      </w:r>
      <w:r>
        <w:t xml:space="preserve">чались в одной из первых глав, когда рассматривали подмножества нулевой меры. Может показаться, что это экзотика, но природа находит фрактальные решения для очень многих задач: от роста кристаллов до </w:t>
      </w:r>
      <w:r w:rsidRPr="003F2467">
        <w:t>разряда</w:t>
      </w:r>
      <w:r>
        <w:t xml:space="preserve"> молнии, от корневой системы растений до устро</w:t>
      </w:r>
      <w:r>
        <w:t>й</w:t>
      </w:r>
      <w:r>
        <w:t>ства наших с вами лёгких.</w:t>
      </w:r>
    </w:p>
    <w:p w:rsidR="00F5598E" w:rsidRDefault="00BD2A6C" w:rsidP="003F2467">
      <w:pPr>
        <w:pStyle w:val="af9"/>
      </w:pPr>
      <w:r>
        <w:t>С объёмом</w:t>
      </w:r>
      <w:r w:rsidR="000141D0">
        <w:t>, как с мерой,</w:t>
      </w:r>
      <w:r>
        <w:t xml:space="preserve"> мы разобрались в первой главе, а что такое характерный ра</w:t>
      </w:r>
      <w:r>
        <w:t>з</w:t>
      </w:r>
      <w:r>
        <w:t xml:space="preserve">мер? Интуитивно ясно, что человек имеет характерный размер порядка метра, муравей </w:t>
      </w:r>
      <w:r w:rsidR="003F2467" w:rsidRPr="006A781B">
        <w:t>—</w:t>
      </w:r>
      <w:r>
        <w:t xml:space="preserve"> миллиметра, а галактика в сотню тысяч световых лет. Мы определим это понятие позже через среднее геометрическое, а пока остановимся на интуитивном понимании. Под зн</w:t>
      </w:r>
      <w:r>
        <w:t>а</w:t>
      </w:r>
      <w:r>
        <w:t xml:space="preserve">ком пропорциональности скрывается константа, которая называется </w:t>
      </w:r>
      <w:proofErr w:type="spellStart"/>
      <w:r w:rsidRPr="00536906">
        <w:rPr>
          <w:rStyle w:val="af8"/>
        </w:rPr>
        <w:t>формфактором</w:t>
      </w:r>
      <w:proofErr w:type="spellEnd"/>
      <w:r>
        <w:t>. Она зависит от формы тела</w:t>
      </w:r>
      <w:r w:rsidR="00536906">
        <w:t>,</w:t>
      </w:r>
      <w:r w:rsidR="00536906" w:rsidRPr="00536906">
        <w:t xml:space="preserve"> </w:t>
      </w:r>
      <w:r w:rsidR="00536906">
        <w:t>но не зависит от размеров</w:t>
      </w:r>
      <w:r>
        <w:t xml:space="preserve">: для куба она равна </w:t>
      </w:r>
      <m:oMath>
        <m:r>
          <w:rPr>
            <w:rFonts w:ascii="Cambria Math" w:hAnsi="Cambria Math"/>
          </w:rPr>
          <m:t>1</m:t>
        </m:r>
      </m:oMath>
      <w:r>
        <w:t xml:space="preserve">, для сферы того же размера примерно в двое меньше </w:t>
      </w:r>
      <w:r w:rsidR="003F2467" w:rsidRPr="006A781B">
        <w:t>—</w:t>
      </w:r>
      <w:r>
        <w:t xml:space="preserve"> </w:t>
      </w:r>
      <m:oMath>
        <m:r>
          <w:rPr>
            <w:rFonts w:ascii="Cambria Math" w:hAnsi="Cambria Math"/>
          </w:rPr>
          <m:t>π/6</m:t>
        </m:r>
      </m:oMath>
      <w:r w:rsidR="00536906">
        <w:t xml:space="preserve"> и т. д</w:t>
      </w:r>
      <w:r>
        <w:t>.</w:t>
      </w:r>
    </w:p>
    <w:p w:rsidR="00F5598E" w:rsidRDefault="00536906">
      <w:pPr>
        <w:pStyle w:val="Textbody"/>
      </w:pPr>
      <w:r>
        <w:t xml:space="preserve">Объём корочки </w:t>
      </w:r>
      <w:r w:rsidR="00BD2A6C">
        <w:t>равен следующей разнице:</w:t>
      </w:r>
    </w:p>
    <w:p w:rsidR="00F5598E" w:rsidRPr="00536906" w:rsidRDefault="00FC7B4D">
      <w:pPr>
        <w:pStyle w:val="ad"/>
        <w:rPr>
          <w:rFonts w:ascii="Cambria Math" w:hAnsi="Cambria Math"/>
          <w:oMath/>
        </w:rPr>
      </w:pPr>
      <m:oMathPara>
        <m:oMath>
          <m:sSub>
            <m:sSubPr>
              <m:ctrlPr>
                <w:rPr>
                  <w:rFonts w:ascii="Cambria Math" w:hAnsi="Cambria Math"/>
                </w:rPr>
              </m:ctrlPr>
            </m:sSubPr>
            <m:e>
              <m:r>
                <w:rPr>
                  <w:rFonts w:ascii="Cambria Math" w:hAnsi="Cambria Math"/>
                </w:rPr>
                <m:t>V</m:t>
              </m:r>
            </m:e>
            <m:sub>
              <m:r>
                <w:rPr>
                  <w:rFonts w:ascii="Cambria Math" w:hAnsi="Cambria Math"/>
                </w:rPr>
                <m:t>корки</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общ</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внутр</m:t>
              </m:r>
            </m:sub>
          </m:sSub>
          <m:r>
            <w:rPr>
              <w:rFonts w:ascii="Cambria Math" w:hAnsi="Cambria Math"/>
            </w:rPr>
            <m:t>,</m:t>
          </m:r>
        </m:oMath>
      </m:oMathPara>
    </w:p>
    <w:p w:rsidR="00F5598E" w:rsidRDefault="00BD2A6C" w:rsidP="006A0761">
      <w:pPr>
        <w:pStyle w:val="af9"/>
        <w:ind w:firstLine="0"/>
      </w:pPr>
      <w:r>
        <w:t>а отношение объёма корки</w:t>
      </w:r>
      <w:r w:rsidR="00536906">
        <w:t>,</w:t>
      </w:r>
      <w:r w:rsidR="00536906" w:rsidRPr="00536906">
        <w:t xml:space="preserve"> </w:t>
      </w:r>
      <w:r w:rsidR="00536906">
        <w:t xml:space="preserve">составляющей долю </w:t>
      </w:r>
      <m:oMath>
        <m:r>
          <w:rPr>
            <w:rFonts w:ascii="Cambria Math" w:hAnsi="Cambria Math"/>
          </w:rPr>
          <m:t>δ</m:t>
        </m:r>
      </m:oMath>
      <w:r w:rsidR="00536906">
        <w:t xml:space="preserve"> от размеров тела,</w:t>
      </w:r>
      <w:r>
        <w:t xml:space="preserve"> к общему объёму в</w:t>
      </w:r>
      <w:r>
        <w:t>ы</w:t>
      </w:r>
      <w:r>
        <w:t>ражается следующим образом:</w:t>
      </w:r>
    </w:p>
    <w:p w:rsidR="00F5598E" w:rsidRPr="00536906" w:rsidRDefault="00FC7B4D">
      <w:pPr>
        <w:pStyle w:val="ad"/>
        <w:rPr>
          <w:rFonts w:ascii="Cambria Math" w:hAnsi="Cambria Math"/>
          <w:oMath/>
        </w:rPr>
      </w:pPr>
      <m:oMathPara>
        <m:oMath>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корки</m:t>
                  </m:r>
                </m:sub>
              </m:sSub>
            </m:num>
            <m:den>
              <m:sSub>
                <m:sSubPr>
                  <m:ctrlPr>
                    <w:rPr>
                      <w:rFonts w:ascii="Cambria Math" w:hAnsi="Cambria Math"/>
                    </w:rPr>
                  </m:ctrlPr>
                </m:sSubPr>
                <m:e>
                  <m:r>
                    <w:rPr>
                      <w:rFonts w:ascii="Cambria Math" w:hAnsi="Cambria Math"/>
                    </w:rPr>
                    <m:t>V</m:t>
                  </m:r>
                </m:e>
                <m:sub>
                  <m:r>
                    <w:rPr>
                      <w:rFonts w:ascii="Cambria Math" w:hAnsi="Cambria Math"/>
                    </w:rPr>
                    <m:t>общ</m:t>
                  </m:r>
                </m:sub>
              </m:sSub>
            </m:den>
          </m:f>
          <m:r>
            <w:rPr>
              <w:rFonts w:ascii="Cambria Math" w:hAnsi="Cambria Math"/>
            </w:rPr>
            <m:t xml:space="preserve"> = 1 -</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внутр</m:t>
                  </m:r>
                </m:sub>
              </m:sSub>
            </m:num>
            <m:den>
              <m:sSub>
                <m:sSubPr>
                  <m:ctrlPr>
                    <w:rPr>
                      <w:rFonts w:ascii="Cambria Math" w:hAnsi="Cambria Math"/>
                    </w:rPr>
                  </m:ctrlPr>
                </m:sSubPr>
                <m:e>
                  <m:r>
                    <w:rPr>
                      <w:rFonts w:ascii="Cambria Math" w:hAnsi="Cambria Math"/>
                    </w:rPr>
                    <m:t>V</m:t>
                  </m:r>
                </m:e>
                <m:sub>
                  <m:r>
                    <w:rPr>
                      <w:rFonts w:ascii="Cambria Math" w:hAnsi="Cambria Math"/>
                    </w:rPr>
                    <m:t>общ</m:t>
                  </m:r>
                </m:sub>
              </m:sSub>
            </m:den>
          </m:f>
          <m:r>
            <w:rPr>
              <w:rFonts w:ascii="Cambria Math" w:hAnsi="Cambria Math"/>
            </w:rPr>
            <m:t xml:space="preserve"> = 1 - </m:t>
          </m:r>
          <m:sSup>
            <m:sSupPr>
              <m:ctrlPr>
                <w:rPr>
                  <w:rFonts w:ascii="Cambria Math" w:hAnsi="Cambria Math"/>
                </w:rPr>
              </m:ctrlPr>
            </m:sSupPr>
            <m:e>
              <m:d>
                <m:dPr>
                  <m:ctrlPr>
                    <w:rPr>
                      <w:rFonts w:ascii="Cambria Math" w:hAnsi="Cambria Math"/>
                    </w:rPr>
                  </m:ctrlPr>
                </m:dPr>
                <m:e>
                  <m:r>
                    <w:rPr>
                      <w:rFonts w:ascii="Cambria Math" w:hAnsi="Cambria Math"/>
                    </w:rPr>
                    <m:t>1-δ</m:t>
                  </m:r>
                </m:e>
              </m:d>
            </m:e>
            <m:sup>
              <m:r>
                <w:rPr>
                  <w:rFonts w:ascii="Cambria Math" w:hAnsi="Cambria Math"/>
                </w:rPr>
                <m:t>m</m:t>
              </m:r>
            </m:sup>
          </m:sSup>
          <m:r>
            <w:rPr>
              <w:rFonts w:ascii="Cambria Math" w:hAnsi="Cambria Math"/>
            </w:rPr>
            <m:t>.</m:t>
          </m:r>
        </m:oMath>
      </m:oMathPara>
    </w:p>
    <w:p w:rsidR="00F5598E" w:rsidRDefault="00536906" w:rsidP="006A0761">
      <w:pPr>
        <w:pStyle w:val="af9"/>
        <w:ind w:firstLine="0"/>
      </w:pPr>
      <w:r>
        <w:t xml:space="preserve">Как хорошо получилось </w:t>
      </w:r>
      <w:r w:rsidR="00BD2A6C">
        <w:t xml:space="preserve">— мы перешли от пропорциональности к точному равенству. Это произошло благодаря </w:t>
      </w:r>
      <w:r>
        <w:t>отношениям,</w:t>
      </w:r>
      <w:r w:rsidR="00BD2A6C">
        <w:t xml:space="preserve"> в которых сократились неизвестные нам </w:t>
      </w:r>
      <w:proofErr w:type="spellStart"/>
      <w:r w:rsidR="00BD2A6C">
        <w:t>формфактор</w:t>
      </w:r>
      <w:proofErr w:type="spellEnd"/>
      <w:r w:rsidR="00BD2A6C">
        <w:t xml:space="preserve"> и размеры тела. Таким образом, полученное соотношение объёма корки и объёма тела универсально и годится для арбузов сколь угодно сложной формы.</w:t>
      </w:r>
    </w:p>
    <w:p w:rsidR="00F5598E" w:rsidRDefault="00BD2A6C" w:rsidP="003F2467">
      <w:pPr>
        <w:pStyle w:val="af9"/>
      </w:pPr>
      <w:r>
        <w:t>Вот как выглядит график роста доли пятнадцатипроцентной по радиусу корочки арб</w:t>
      </w:r>
      <w:r>
        <w:t>у</w:t>
      </w:r>
      <w:r>
        <w:t xml:space="preserve">за в его объёме, при дальнейшем увеличении размерности </w:t>
      </w:r>
      <w:r w:rsidRPr="003F2467">
        <w:t>пространства</w:t>
      </w:r>
      <w:r>
        <w:t>.</w:t>
      </w:r>
    </w:p>
    <w:p w:rsidR="000141D0" w:rsidRPr="000141D0" w:rsidRDefault="000141D0" w:rsidP="000141D0">
      <w:pPr>
        <w:pStyle w:val="ae"/>
      </w:pPr>
      <w:r>
        <w:lastRenderedPageBreak/>
        <w:drawing>
          <wp:inline distT="0" distB="0" distL="0" distR="0" wp14:anchorId="73E12CB6" wp14:editId="207D37E8">
            <wp:extent cx="4378380" cy="3196034"/>
            <wp:effectExtent l="0" t="0" r="3175" b="4445"/>
            <wp:docPr id="3" name="Рисунок 3" descr="C:\tmp\podlost\ToH\work\figures\normal\iui2tuuww5ok9bzwnnhrs6ynd1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normal\iui2tuuww5ok9bzwnnhrs6ynd1o.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9381" cy="3196765"/>
                    </a:xfrm>
                    <a:prstGeom prst="rect">
                      <a:avLst/>
                    </a:prstGeom>
                    <a:noFill/>
                    <a:ln>
                      <a:noFill/>
                    </a:ln>
                  </pic:spPr>
                </pic:pic>
              </a:graphicData>
            </a:graphic>
          </wp:inline>
        </w:drawing>
      </w:r>
      <w:r>
        <w:t xml:space="preserve"> </w:t>
      </w:r>
    </w:p>
    <w:p w:rsidR="00F5598E" w:rsidRDefault="00BD2A6C">
      <w:pPr>
        <w:pStyle w:val="a9"/>
      </w:pPr>
      <w:r>
        <w:t xml:space="preserve">В четырёхмерном пространстве наш условно тонкокорый арбуз оставит нам уже лишь половину мякоти, а в </w:t>
      </w:r>
      <w:proofErr w:type="spellStart"/>
      <w:r>
        <w:t>одиннадцатимерном</w:t>
      </w:r>
      <w:proofErr w:type="spellEnd"/>
      <w:r>
        <w:t xml:space="preserve"> мире мы сможем </w:t>
      </w:r>
      <w:proofErr w:type="gramStart"/>
      <w:r>
        <w:t>полак</w:t>
      </w:r>
      <w:r>
        <w:t>о</w:t>
      </w:r>
      <w:r>
        <w:t>мится</w:t>
      </w:r>
      <w:proofErr w:type="gramEnd"/>
      <w:r>
        <w:t xml:space="preserve"> лишь 15% от всего арбуза, выбросив корочку, составляющую 15% его радиуса!</w:t>
      </w:r>
    </w:p>
    <w:p w:rsidR="00F5598E" w:rsidRDefault="00BD2A6C" w:rsidP="003F2467">
      <w:pPr>
        <w:pStyle w:val="af9"/>
      </w:pPr>
      <w:r>
        <w:t xml:space="preserve">Итак, </w:t>
      </w:r>
      <w:r w:rsidR="000141D0">
        <w:t xml:space="preserve">сейчас </w:t>
      </w:r>
      <w:r>
        <w:t xml:space="preserve">мы готовы сформулировать глубокомысленный закон </w:t>
      </w:r>
      <w:r>
        <w:rPr>
          <w:b/>
          <w:bCs/>
          <w:i/>
          <w:iCs/>
        </w:rPr>
        <w:t>арбузной корки</w:t>
      </w:r>
      <w:r>
        <w:t>:</w:t>
      </w:r>
    </w:p>
    <w:p w:rsidR="00F5598E" w:rsidRDefault="00BD2A6C">
      <w:pPr>
        <w:pStyle w:val="a8"/>
      </w:pPr>
      <w:r>
        <w:t xml:space="preserve">Покупая многомерный арбуз, ты приобретаешь, </w:t>
      </w:r>
      <w:r>
        <w:br/>
        <w:t>в основном, его корку.</w:t>
      </w:r>
    </w:p>
    <w:p w:rsidR="00F5598E" w:rsidRDefault="00BD2A6C" w:rsidP="003F2467">
      <w:pPr>
        <w:pStyle w:val="af9"/>
      </w:pPr>
      <w:r>
        <w:t>Обидно, конечно, но какое это имеет отношение к нормальности нашего мира и к з</w:t>
      </w:r>
      <w:r>
        <w:t>а</w:t>
      </w:r>
      <w:r>
        <w:t>конам подлости? Увы, именно он препятствует отысканию так называемой "золотой сер</w:t>
      </w:r>
      <w:r>
        <w:t>е</w:t>
      </w:r>
      <w:r>
        <w:t>дины", обесценивает результаты социологических опросов и повышает роль маловероя</w:t>
      </w:r>
      <w:r>
        <w:t>т</w:t>
      </w:r>
      <w:r>
        <w:t>ных неприятностей.</w:t>
      </w:r>
    </w:p>
    <w:p w:rsidR="00F5598E" w:rsidRDefault="00BD2A6C" w:rsidP="003F2467">
      <w:pPr>
        <w:pStyle w:val="af9"/>
      </w:pPr>
      <w:r>
        <w:t xml:space="preserve">Дело в том, что пространство людей со всеми их параметрами </w:t>
      </w:r>
      <w:proofErr w:type="gramStart"/>
      <w:r>
        <w:t>существенно мног</w:t>
      </w:r>
      <w:r>
        <w:t>о</w:t>
      </w:r>
      <w:r>
        <w:t>мерно</w:t>
      </w:r>
      <w:proofErr w:type="gramEnd"/>
      <w:r>
        <w:t>. Вполне независимыми размерностями можно счесть и очевидные рост, вес, возраст и достаток, а также, уровни интеллектуального (IQ) и эмоционального (EQ) развития, наконец, наблюдаемые, хоть и плохо формализуемые черты лица, либо черты характера, такие как уровень болтливости, упрямства или влюбчивости. Мы без труда насчитаем с десяток-полтора параметров, характеризующих человека. И для каждого из этих параме</w:t>
      </w:r>
      <w:r>
        <w:t>т</w:t>
      </w:r>
      <w:r>
        <w:t>ров существует некая статистически определяемая "норма"</w:t>
      </w:r>
      <w:r w:rsidR="00144BE1">
        <w:t xml:space="preserve"> —</w:t>
      </w:r>
      <w:r>
        <w:t xml:space="preserve"> наиболее ожидаемое и</w:t>
      </w:r>
      <w:r w:rsidR="00144BE1">
        <w:t>,</w:t>
      </w:r>
      <w:r>
        <w:t xml:space="preserve"> б</w:t>
      </w:r>
      <w:r>
        <w:t>о</w:t>
      </w:r>
      <w:r>
        <w:t>лее того, часто наблюдаемое значение. Сколько же в таком богатом пространстве пар</w:t>
      </w:r>
      <w:r>
        <w:t>а</w:t>
      </w:r>
      <w:r>
        <w:t>метров окажется людей, типичных во всех отношениях? Выражение, которое мы испол</w:t>
      </w:r>
      <w:r>
        <w:t>ь</w:t>
      </w:r>
      <w:r>
        <w:t>зовали для вычисления отношения объёмов корки и арбуза, можно использовать и для в</w:t>
      </w:r>
      <w:r>
        <w:t>ы</w:t>
      </w:r>
      <w:r>
        <w:t>числения вероятности попасть в число хоть в чём-то но "ненормальных" людей. Действ</w:t>
      </w:r>
      <w:r>
        <w:t>и</w:t>
      </w:r>
      <w:r>
        <w:t>тельно, вероятность удовлетворить всем критериям типичности одновременно равна пр</w:t>
      </w:r>
      <w:r>
        <w:t>о</w:t>
      </w:r>
      <w:r>
        <w:t xml:space="preserve">изведению вероятностей </w:t>
      </w:r>
      <w:proofErr w:type="gramStart"/>
      <w:r>
        <w:t>оказаться</w:t>
      </w:r>
      <w:proofErr w:type="gramEnd"/>
      <w:r>
        <w:t xml:space="preserve"> типичным по каждому критерию в отдельности.</w:t>
      </w:r>
    </w:p>
    <w:p w:rsidR="00EB743E" w:rsidRDefault="00BD2A6C" w:rsidP="003F2467">
      <w:pPr>
        <w:pStyle w:val="af9"/>
      </w:pPr>
      <w:proofErr w:type="spellStart"/>
      <w:r>
        <w:lastRenderedPageBreak/>
        <w:t>Колмогоровское</w:t>
      </w:r>
      <w:proofErr w:type="spellEnd"/>
      <w:r>
        <w:t xml:space="preserve"> определение вероятности</w:t>
      </w:r>
      <w:r w:rsidR="003A6380">
        <w:t>, которое мы ввели в самом начале книжки,</w:t>
      </w:r>
      <w:r>
        <w:t xml:space="preserve"> сильно упростит задачу, избав</w:t>
      </w:r>
      <w:r w:rsidR="00144BE1">
        <w:t>ив</w:t>
      </w:r>
      <w:r>
        <w:t xml:space="preserve"> нас от пугающих формул, по которым нельзя ничего толком вычислить. Полученная нами формула арбуза работает для любых, сколь угодно сложных форм, даже не имеющих границы, подобно атмосфере Земли, уходящей далеко в космическое пространство, становясь всё тоньше и тоньше. Так что нам не нужно знать каким именно распределениям подчиняются обсуждаемые качества людей, остаётся лишь предположить, что у этих распределений есть среднее значение (что, как мы увидим, б</w:t>
      </w:r>
      <w:r>
        <w:t>ы</w:t>
      </w:r>
      <w:r>
        <w:t xml:space="preserve">вает не всегда). Если обозначить за </w:t>
      </w:r>
      <m:oMath>
        <m:sSub>
          <m:sSubPr>
            <m:ctrlPr>
              <w:rPr>
                <w:rFonts w:ascii="Cambria Math" w:hAnsi="Cambria Math"/>
                <w:i/>
              </w:rPr>
            </m:ctrlPr>
          </m:sSubPr>
          <m:e>
            <m:r>
              <w:rPr>
                <w:rFonts w:ascii="Cambria Math" w:hAnsi="Cambria Math"/>
              </w:rPr>
              <m:t>P</m:t>
            </m:r>
          </m:e>
          <m:sub>
            <m:r>
              <w:rPr>
                <w:rFonts w:ascii="Cambria Math" w:hAnsi="Cambria Math"/>
                <w:lang w:val="en-US"/>
              </w:rPr>
              <m:t>out</m:t>
            </m:r>
          </m:sub>
        </m:sSub>
      </m:oMath>
      <w:r>
        <w:t xml:space="preserve"> вероятность оказаться за пределами области, к</w:t>
      </w:r>
      <w:r>
        <w:t>о</w:t>
      </w:r>
      <w:r>
        <w:t>торую мы сочли бы нормой, то вероятность оказаться в чём-то ненормальным, при ра</w:t>
      </w:r>
      <w:r>
        <w:t>с</w:t>
      </w:r>
      <w:r>
        <w:t xml:space="preserve">смотрении </w:t>
      </w:r>
      <m:oMath>
        <m:r>
          <w:rPr>
            <w:rFonts w:ascii="Cambria Math" w:hAnsi="Cambria Math"/>
          </w:rPr>
          <m:t>m</m:t>
        </m:r>
      </m:oMath>
      <w:r>
        <w:t xml:space="preserve"> критериев, будет вычисляться по "арбузной" формуле:</w:t>
      </w:r>
    </w:p>
    <w:p w:rsidR="00F5598E" w:rsidRPr="00EB743E" w:rsidRDefault="00EB743E" w:rsidP="00EB743E">
      <w:pPr>
        <w:pStyle w:val="ad"/>
      </w:pPr>
      <m:oMathPara>
        <m:oMath>
          <m:r>
            <w:rPr>
              <w:rFonts w:ascii="Cambria Math" w:hAnsi="Cambria Math"/>
            </w:rPr>
            <m:t xml:space="preserve">P = 1 - </m:t>
          </m:r>
          <m:sSup>
            <m:sSupPr>
              <m:ctrlPr>
                <w:rPr>
                  <w:rFonts w:ascii="Cambria Math" w:hAnsi="Cambria Math"/>
                </w:rPr>
              </m:ctrlPr>
            </m:sSupPr>
            <m:e>
              <m:d>
                <m:dPr>
                  <m:ctrlPr>
                    <w:rPr>
                      <w:rFonts w:ascii="Cambria Math" w:hAnsi="Cambria Math"/>
                    </w:rPr>
                  </m:ctrlPr>
                </m:dPr>
                <m:e>
                  <m:r>
                    <w:rPr>
                      <w:rFonts w:ascii="Cambria Math" w:hAnsi="Cambria Math"/>
                    </w:rPr>
                    <m:t xml:space="preserve">1 - </m:t>
                  </m:r>
                  <m:sSub>
                    <m:sSubPr>
                      <m:ctrlPr>
                        <w:rPr>
                          <w:rFonts w:ascii="Cambria Math" w:hAnsi="Cambria Math"/>
                          <w:i w:val="0"/>
                        </w:rPr>
                      </m:ctrlPr>
                    </m:sSubPr>
                    <m:e>
                      <m:r>
                        <w:rPr>
                          <w:rFonts w:ascii="Cambria Math" w:hAnsi="Cambria Math"/>
                        </w:rPr>
                        <m:t>P</m:t>
                      </m:r>
                    </m:e>
                    <m:sub>
                      <m:r>
                        <w:rPr>
                          <w:rFonts w:ascii="Cambria Math" w:hAnsi="Cambria Math"/>
                          <w:lang w:val="en-US"/>
                        </w:rPr>
                        <m:t>out</m:t>
                      </m:r>
                    </m:sub>
                  </m:sSub>
                </m:e>
              </m:d>
            </m:e>
            <m:sup>
              <m:r>
                <w:rPr>
                  <w:rFonts w:ascii="Cambria Math" w:hAnsi="Cambria Math"/>
                </w:rPr>
                <m:t>m</m:t>
              </m:r>
            </m:sup>
          </m:sSup>
          <m:r>
            <w:rPr>
              <w:rFonts w:ascii="Cambria Math" w:hAnsi="Cambria Math"/>
            </w:rPr>
            <m:t>.</m:t>
          </m:r>
        </m:oMath>
      </m:oMathPara>
    </w:p>
    <w:p w:rsidR="00F5598E" w:rsidRDefault="00EB743E" w:rsidP="003F2467">
      <w:pPr>
        <w:pStyle w:val="af9"/>
      </w:pPr>
      <w:r>
        <w:t xml:space="preserve">Здесь мы вновь пользуемся </w:t>
      </w:r>
      <w:proofErr w:type="spellStart"/>
      <w:r>
        <w:t>колмогоровским</w:t>
      </w:r>
      <w:proofErr w:type="spellEnd"/>
      <w:r>
        <w:t xml:space="preserve"> пониманием вероятности, как меры. Толщину корки арбуза мы измеряли линейкой, попадание случайной величины в како</w:t>
      </w:r>
      <w:r w:rsidR="003A6380">
        <w:t>й</w:t>
      </w:r>
      <w:r>
        <w:t xml:space="preserve">-нибудь диапазон мы измеряем вероятностью. </w:t>
      </w:r>
      <w:r w:rsidR="00BD2A6C">
        <w:t xml:space="preserve">Какой бы малой ни была вероятность </w:t>
      </w:r>
      <m:oMath>
        <m:sSub>
          <m:sSubPr>
            <m:ctrlPr>
              <w:rPr>
                <w:rFonts w:ascii="Cambria Math" w:hAnsi="Cambria Math"/>
                <w:i/>
              </w:rPr>
            </m:ctrlPr>
          </m:sSubPr>
          <m:e>
            <m:r>
              <w:rPr>
                <w:rFonts w:ascii="Cambria Math" w:hAnsi="Cambria Math"/>
              </w:rPr>
              <m:t>P</m:t>
            </m:r>
          </m:e>
          <m:sub>
            <m:r>
              <w:rPr>
                <w:rFonts w:ascii="Cambria Math" w:hAnsi="Cambria Math"/>
                <w:lang w:val="en-US"/>
              </w:rPr>
              <m:t>out</m:t>
            </m:r>
          </m:sub>
        </m:sSub>
      </m:oMath>
      <w:r w:rsidR="00BD2A6C">
        <w:t xml:space="preserve">, при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lang w:val="en-US"/>
              </w:rPr>
              <m:t>out</m:t>
            </m:r>
          </m:sub>
        </m:sSub>
        <m:r>
          <w:rPr>
            <w:rFonts w:ascii="Cambria Math" w:hAnsi="Cambria Math"/>
          </w:rPr>
          <m:t>/2</m:t>
        </m:r>
      </m:oMath>
      <w:r w:rsidR="00BD2A6C">
        <w:t xml:space="preserve">, значение </w:t>
      </w:r>
      <m:oMath>
        <m:r>
          <w:rPr>
            <w:rFonts w:ascii="Cambria Math" w:hAnsi="Cambria Math"/>
          </w:rPr>
          <m:t>P</m:t>
        </m:r>
      </m:oMath>
      <w:r w:rsidR="00BD2A6C">
        <w:t xml:space="preserve"> превысит </w:t>
      </w:r>
      <m:oMath>
        <m:r>
          <w:rPr>
            <w:rFonts w:ascii="Cambria Math" w:hAnsi="Cambria Math"/>
          </w:rPr>
          <m:t>1/2</m:t>
        </m:r>
      </m:oMath>
      <w:r w:rsidR="00BD2A6C">
        <w:t>.</w:t>
      </w:r>
    </w:p>
    <w:p w:rsidR="00F5598E" w:rsidRDefault="00B47133" w:rsidP="003F2467">
      <w:pPr>
        <w:pStyle w:val="af9"/>
      </w:pPr>
      <w:r>
        <w:rPr>
          <w:noProof/>
          <w:lang w:eastAsia="ru-RU"/>
        </w:rPr>
        <mc:AlternateContent>
          <mc:Choice Requires="wps">
            <w:drawing>
              <wp:anchor distT="0" distB="0" distL="114300" distR="114300" simplePos="0" relativeHeight="251663360" behindDoc="0" locked="0" layoutInCell="1" allowOverlap="1" wp14:anchorId="06AC3091" wp14:editId="16CFD47E">
                <wp:simplePos x="0" y="0"/>
                <wp:positionH relativeFrom="column">
                  <wp:posOffset>2672080</wp:posOffset>
                </wp:positionH>
                <wp:positionV relativeFrom="paragraph">
                  <wp:posOffset>3393440</wp:posOffset>
                </wp:positionV>
                <wp:extent cx="3115945" cy="635"/>
                <wp:effectExtent l="0" t="0" r="8255" b="0"/>
                <wp:wrapTight wrapText="bothSides">
                  <wp:wrapPolygon edited="0">
                    <wp:start x="0" y="0"/>
                    <wp:lineTo x="0" y="20736"/>
                    <wp:lineTo x="21525" y="20736"/>
                    <wp:lineTo x="21525" y="0"/>
                    <wp:lineTo x="0" y="0"/>
                  </wp:wrapPolygon>
                </wp:wrapTight>
                <wp:docPr id="1" name="Поле 1"/>
                <wp:cNvGraphicFramePr/>
                <a:graphic xmlns:a="http://schemas.openxmlformats.org/drawingml/2006/main">
                  <a:graphicData uri="http://schemas.microsoft.com/office/word/2010/wordprocessingShape">
                    <wps:wsp>
                      <wps:cNvSpPr txBox="1"/>
                      <wps:spPr>
                        <a:xfrm>
                          <a:off x="0" y="0"/>
                          <a:ext cx="3115945" cy="635"/>
                        </a:xfrm>
                        <a:prstGeom prst="rect">
                          <a:avLst/>
                        </a:prstGeom>
                        <a:solidFill>
                          <a:prstClr val="white"/>
                        </a:solidFill>
                        <a:ln>
                          <a:noFill/>
                        </a:ln>
                        <a:effectLst/>
                      </wps:spPr>
                      <wps:txbx>
                        <w:txbxContent>
                          <w:p w:rsidR="00020B27" w:rsidRPr="00861BFF" w:rsidRDefault="00020B27" w:rsidP="00144BE1">
                            <w:pPr>
                              <w:pStyle w:val="a4"/>
                              <w:ind w:firstLine="0"/>
                              <w:jc w:val="center"/>
                              <w:rPr>
                                <w:rFonts w:cs="DejaVu Sans"/>
                                <w:noProof/>
                              </w:rPr>
                            </w:pPr>
                            <w:r w:rsidRPr="00720A38">
                              <w:t>Бесконечный абстрактный арбуз</w:t>
                            </w:r>
                            <w:r>
                              <w:br/>
                            </w:r>
                            <w:r w:rsidRPr="00720A38">
                              <w:t xml:space="preserve"> в </w:t>
                            </w:r>
                            <w:r>
                              <w:t xml:space="preserve">двумерном </w:t>
                            </w:r>
                            <w:r w:rsidRPr="00720A38">
                              <w:t>параметрическом пространстве.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Поле 1" o:spid="_x0000_s1027" type="#_x0000_t202" style="position:absolute;left:0;text-align:left;margin-left:210.4pt;margin-top:267.2pt;width:245.3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" stroked="f">
                <v:textbox style="mso-fit-shape-to-text:t" inset="0,0,0,0">
                  <w:txbxContent>
                    <w:p w:rsidR="00020B27" w:rsidRPr="00861BFF" w:rsidRDefault="00020B27" w:rsidP="00144BE1">
                      <w:pPr>
                        <w:pStyle w:val="a4"/>
                        <w:ind w:firstLine="0"/>
                        <w:jc w:val="center"/>
                        <w:rPr>
                          <w:rFonts w:cs="DejaVu Sans"/>
                          <w:noProof/>
                        </w:rPr>
                      </w:pPr>
                      <w:r w:rsidRPr="00720A38">
                        <w:t>Бесконечный абстрактный арбуз</w:t>
                      </w:r>
                      <w:r>
                        <w:br/>
                      </w:r>
                      <w:r w:rsidRPr="00720A38">
                        <w:t xml:space="preserve"> в </w:t>
                      </w:r>
                      <w:r>
                        <w:t xml:space="preserve">двумерном </w:t>
                      </w:r>
                      <w:r w:rsidRPr="00720A38">
                        <w:t>параметрическом пространстве.</w:t>
                      </w:r>
                    </w:p>
                  </w:txbxContent>
                </v:textbox>
                <w10:wrap type="tight"/>
              </v:shape>
            </w:pict>
          </mc:Fallback>
        </mc:AlternateContent>
      </w:r>
      <w:r>
        <w:rPr>
          <w:noProof/>
          <w:lang w:eastAsia="ru-RU"/>
        </w:rPr>
        <w:drawing>
          <wp:anchor distT="0" distB="0" distL="114300" distR="114300" simplePos="0" relativeHeight="251661312" behindDoc="1" locked="0" layoutInCell="1" allowOverlap="1" wp14:anchorId="4ACEFC32" wp14:editId="01ADE162">
            <wp:simplePos x="0" y="0"/>
            <wp:positionH relativeFrom="column">
              <wp:posOffset>2672080</wp:posOffset>
            </wp:positionH>
            <wp:positionV relativeFrom="paragraph">
              <wp:posOffset>108585</wp:posOffset>
            </wp:positionV>
            <wp:extent cx="3232785" cy="3281045"/>
            <wp:effectExtent l="0" t="0" r="5715" b="0"/>
            <wp:wrapTight wrapText="bothSides">
              <wp:wrapPolygon edited="0">
                <wp:start x="0" y="0"/>
                <wp:lineTo x="0" y="21445"/>
                <wp:lineTo x="21511" y="21445"/>
                <wp:lineTo x="21511" y="0"/>
                <wp:lineTo x="0" y="0"/>
              </wp:wrapPolygon>
            </wp:wrapTight>
            <wp:docPr id="6" name="Рисунок 6" descr="C:\tmp\podlost\ToH\work\figures\normal\2019-01-14_15-5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mp\podlost\ToH\work\figures\normal\2019-01-14_15-53-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2785" cy="3281045"/>
                    </a:xfrm>
                    <a:prstGeom prst="rect">
                      <a:avLst/>
                    </a:prstGeom>
                    <a:noFill/>
                    <a:ln>
                      <a:noFill/>
                    </a:ln>
                  </pic:spPr>
                </pic:pic>
              </a:graphicData>
            </a:graphic>
            <wp14:sizeRelH relativeFrom="page">
              <wp14:pctWidth>0</wp14:pctWidth>
            </wp14:sizeRelH>
            <wp14:sizeRelV relativeFrom="page">
              <wp14:pctHeight>0</wp14:pctHeight>
            </wp14:sizeRelV>
          </wp:anchor>
        </w:drawing>
      </w:r>
      <w:r w:rsidR="00BD2A6C">
        <w:t>Для хоть какой-то конкретики можно предположить, что параметры, о которых мы говорим</w:t>
      </w:r>
      <w:r w:rsidR="003A6380">
        <w:t>,</w:t>
      </w:r>
      <w:r w:rsidR="00BD2A6C">
        <w:t xml:space="preserve"> имеют но</w:t>
      </w:r>
      <w:r w:rsidR="00BD2A6C">
        <w:t>р</w:t>
      </w:r>
      <w:r w:rsidR="00BD2A6C">
        <w:t>мальное распределение. Это вполне разумно для наших целей, ведь мы г</w:t>
      </w:r>
      <w:r w:rsidR="00BD2A6C">
        <w:t>о</w:t>
      </w:r>
      <w:r w:rsidR="00BD2A6C">
        <w:t>ворим не о каком-то конкретном наб</w:t>
      </w:r>
      <w:r w:rsidR="00BD2A6C">
        <w:t>о</w:t>
      </w:r>
      <w:r w:rsidR="00BD2A6C">
        <w:t xml:space="preserve">ре характеристик, а, </w:t>
      </w:r>
      <w:proofErr w:type="gramStart"/>
      <w:r w:rsidR="00BD2A6C">
        <w:t>прямо</w:t>
      </w:r>
      <w:proofErr w:type="gramEnd"/>
      <w:r w:rsidR="00BD2A6C">
        <w:t xml:space="preserve"> скажем, фантазируем, стараясь сформулир</w:t>
      </w:r>
      <w:r w:rsidR="00BD2A6C">
        <w:t>о</w:t>
      </w:r>
      <w:r w:rsidR="00BD2A6C">
        <w:t>вать хоть что-то определённое в столь зыбкой теме. Выбор нормального ра</w:t>
      </w:r>
      <w:r w:rsidR="00BD2A6C">
        <w:t>с</w:t>
      </w:r>
      <w:r w:rsidR="00BD2A6C">
        <w:t>пределения адекватно отражает ст</w:t>
      </w:r>
      <w:r w:rsidR="00BD2A6C">
        <w:t>е</w:t>
      </w:r>
      <w:r w:rsidR="00BD2A6C">
        <w:t xml:space="preserve">пень </w:t>
      </w:r>
      <w:r w:rsidR="004B57E6">
        <w:t>н</w:t>
      </w:r>
      <w:r w:rsidR="00BD2A6C">
        <w:t>ашего неведения</w:t>
      </w:r>
      <w:r w:rsidR="003A6380">
        <w:t>,</w:t>
      </w:r>
      <w:r w:rsidR="00BD2A6C">
        <w:t xml:space="preserve"> и загружаться подробност</w:t>
      </w:r>
      <w:r w:rsidR="00BD2A6C">
        <w:t>я</w:t>
      </w:r>
      <w:r w:rsidR="00BD2A6C">
        <w:t>ми, пока не видна самая общая картина, рановато. Итак</w:t>
      </w:r>
      <w:r w:rsidR="004B57E6">
        <w:t>,</w:t>
      </w:r>
      <w:r w:rsidR="00BD2A6C">
        <w:t xml:space="preserve"> наш арбуз превратился в размытое тума</w:t>
      </w:r>
      <w:r w:rsidR="00BD2A6C">
        <w:t>н</w:t>
      </w:r>
      <w:r w:rsidR="00BD2A6C">
        <w:t>ное пятно, что</w:t>
      </w:r>
      <w:r w:rsidR="004B57E6">
        <w:t xml:space="preserve"> </w:t>
      </w:r>
      <w:r w:rsidR="00BD2A6C">
        <w:t>не мешает нам вычи</w:t>
      </w:r>
      <w:r w:rsidR="00BD2A6C">
        <w:t>с</w:t>
      </w:r>
      <w:r w:rsidR="00BD2A6C">
        <w:t>лить долю его бесконечной по прот</w:t>
      </w:r>
      <w:r w:rsidR="00BD2A6C">
        <w:t>я</w:t>
      </w:r>
      <w:r w:rsidR="00BD2A6C">
        <w:t>жённости «корки». Для</w:t>
      </w:r>
      <w:r w:rsidR="004779CC" w:rsidRPr="004779CC">
        <w:t xml:space="preserve"> </w:t>
      </w:r>
      <w:r w:rsidR="004779CC">
        <w:t>хорошего</w:t>
      </w:r>
      <w:proofErr w:type="gramStart"/>
      <w:r w:rsidR="004779CC">
        <w:t xml:space="preserve"> </w:t>
      </w:r>
      <w:r w:rsidR="00202B14">
        <w:t>,</w:t>
      </w:r>
      <w:proofErr w:type="gramEnd"/>
      <w:r w:rsidR="00BD2A6C">
        <w:t xml:space="preserve"> </w:t>
      </w:r>
      <w:r w:rsidR="00202B14">
        <w:t>в известном смы</w:t>
      </w:r>
      <w:r w:rsidR="00202B14">
        <w:t>с</w:t>
      </w:r>
      <w:r w:rsidR="00202B14">
        <w:t xml:space="preserve">ле, </w:t>
      </w:r>
      <w:r w:rsidR="00BD2A6C">
        <w:t>распределения за норму можно принять значения</w:t>
      </w:r>
      <w:r w:rsidR="00202B14">
        <w:t>,</w:t>
      </w:r>
      <w:r w:rsidR="00BD2A6C">
        <w:t xml:space="preserve"> не </w:t>
      </w:r>
      <w:r w:rsidR="00202B14">
        <w:t>отклоняющ</w:t>
      </w:r>
      <w:r w:rsidR="00202B14">
        <w:t>и</w:t>
      </w:r>
      <w:r w:rsidR="00202B14">
        <w:t xml:space="preserve">еся от среднего больше, чем на величину </w:t>
      </w:r>
      <w:r w:rsidR="00BD2A6C">
        <w:t>стандартного отклонения</w:t>
      </w:r>
      <w:r w:rsidR="00202B14">
        <w:t>. Для нормального распред</w:t>
      </w:r>
      <w:r w:rsidR="00202B14">
        <w:t>е</w:t>
      </w:r>
      <w:r w:rsidR="00202B14">
        <w:t>ления доля значений выходящих за пределы нормы имеют</w:t>
      </w:r>
      <w:r w:rsidR="00BD2A6C">
        <w:t xml:space="preserve"> </w:t>
      </w:r>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=16%</m:t>
        </m:r>
      </m:oMath>
      <w:r w:rsidR="00BD2A6C">
        <w:t>, примерно, как в рассмотренном нами реальном арб</w:t>
      </w:r>
      <w:r w:rsidR="00BD2A6C">
        <w:t>у</w:t>
      </w:r>
      <w:r w:rsidR="00BD2A6C">
        <w:t xml:space="preserve">зе. </w:t>
      </w:r>
      <w:r w:rsidR="00F942CC">
        <w:t xml:space="preserve">Применительно к нашему </w:t>
      </w:r>
      <w:r w:rsidR="00202B14">
        <w:t>нечёткому</w:t>
      </w:r>
      <w:r w:rsidR="00F942CC">
        <w:t xml:space="preserve"> арбузу здесь имеется в виду вероятность оказат</w:t>
      </w:r>
      <w:r w:rsidR="00F942CC">
        <w:t>ь</w:t>
      </w:r>
      <w:r w:rsidR="00F942CC">
        <w:t xml:space="preserve">ся на удалении в одно стандартное отклонение от среднего, как показано на рисунке. </w:t>
      </w:r>
      <w:r w:rsidR="00BD2A6C">
        <w:t xml:space="preserve">При </w:t>
      </w:r>
      <w:proofErr w:type="gramStart"/>
      <w:r w:rsidR="00BD2A6C">
        <w:t>более толерантном</w:t>
      </w:r>
      <w:proofErr w:type="gramEnd"/>
      <w:r w:rsidR="00BD2A6C">
        <w:t xml:space="preserve"> понимании нормы можно  ограничиться двумя стандартными откл</w:t>
      </w:r>
      <w:r w:rsidR="00BD2A6C">
        <w:t>о</w:t>
      </w:r>
      <w:r w:rsidR="00BD2A6C">
        <w:t xml:space="preserve">нениями, получая </w:t>
      </w:r>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=2.3%</m:t>
        </m:r>
      </m:oMath>
      <w:r w:rsidR="00BD2A6C">
        <w:t>.</w:t>
      </w:r>
    </w:p>
    <w:p w:rsidR="00F942CC" w:rsidRDefault="00F942CC" w:rsidP="00F942CC">
      <w:pPr>
        <w:pStyle w:val="ae"/>
      </w:pPr>
      <w:r>
        <w:lastRenderedPageBreak/>
        <w:drawing>
          <wp:inline distT="0" distB="0" distL="0" distR="0" wp14:anchorId="3C6B7613" wp14:editId="019D886E">
            <wp:extent cx="4103828" cy="3066341"/>
            <wp:effectExtent l="0" t="0" r="0" b="1270"/>
            <wp:docPr id="7" name="Рисунок 7" descr="C:\tmp\podlost\ToH\work\figures\normal\prziij0n2o3etulzz05frxftrh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mp\podlost\ToH\work\figures\normal\prziij0n2o3etulzz05frxftrhe.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03950" cy="3066432"/>
                    </a:xfrm>
                    <a:prstGeom prst="rect">
                      <a:avLst/>
                    </a:prstGeom>
                    <a:noFill/>
                    <a:ln>
                      <a:noFill/>
                    </a:ln>
                  </pic:spPr>
                </pic:pic>
              </a:graphicData>
            </a:graphic>
          </wp:inline>
        </w:drawing>
      </w:r>
    </w:p>
    <w:p w:rsidR="00F5598E" w:rsidRDefault="00BD2A6C" w:rsidP="00F942CC">
      <w:pPr>
        <w:pStyle w:val="a9"/>
      </w:pPr>
      <w:r>
        <w:t>Вероятности оказаться "ненормальным" для различного числа критериев сравнения и для различной "строгости" определения нормы. Верхний и нижний графики отличаются тем, что при определении "нормальности" используют радиус в одно и два стандартных отклонения, соответственно.</w:t>
      </w:r>
    </w:p>
    <w:p w:rsidR="00F5598E" w:rsidRDefault="00BD2A6C" w:rsidP="003F2467">
      <w:pPr>
        <w:pStyle w:val="af9"/>
      </w:pPr>
      <w:r>
        <w:t xml:space="preserve">Что же, выходит, это нормально </w:t>
      </w:r>
      <w:r w:rsidR="003F2467" w:rsidRPr="006A781B">
        <w:t>—</w:t>
      </w:r>
      <w:r>
        <w:t xml:space="preserve"> быть хоть в чём-то ненормальным. Оценивая л</w:t>
      </w:r>
      <w:r>
        <w:t>ю</w:t>
      </w:r>
      <w:r>
        <w:t xml:space="preserve">дей по десятку параметров, будьте готовы к тому, что полностью заурядными окажутся лишь </w:t>
      </w:r>
      <m:oMath>
        <m:r>
          <w:rPr>
            <w:rFonts w:ascii="Cambria Math" w:hAnsi="Cambria Math"/>
          </w:rPr>
          <m:t>2%</m:t>
        </m:r>
      </m:oMath>
      <w:r>
        <w:t xml:space="preserve"> общей популяции. Причём, как только мы их разыщем, они тут же станут зн</w:t>
      </w:r>
      <w:r>
        <w:t>а</w:t>
      </w:r>
      <w:r>
        <w:t>менитостями, потеряв свою заурядность!</w:t>
      </w:r>
    </w:p>
    <w:p w:rsidR="00425C77" w:rsidRDefault="00BD2A6C" w:rsidP="00425C77">
      <w:pPr>
        <w:pStyle w:val="Textbody"/>
      </w:pPr>
      <w:proofErr w:type="spellStart"/>
      <w:r>
        <w:t>Не</w:t>
      </w:r>
      <w:r w:rsidR="00202B14">
        <w:t>типичность</w:t>
      </w:r>
      <w:proofErr w:type="spellEnd"/>
      <w:r w:rsidR="00202B14">
        <w:t xml:space="preserve"> нормы</w:t>
      </w:r>
      <w:r>
        <w:t xml:space="preserve"> </w:t>
      </w:r>
      <w:r w:rsidR="004779CC">
        <w:t>и ментальные ошибки</w:t>
      </w:r>
      <w:r w:rsidR="00B47133" w:rsidRPr="00B47133">
        <w:t>,</w:t>
      </w:r>
      <w:r w:rsidR="004779CC">
        <w:t xml:space="preserve"> к которым может привести попытка усреднения многопараметрических систем, подро</w:t>
      </w:r>
      <w:r w:rsidR="004779CC">
        <w:t>б</w:t>
      </w:r>
      <w:r w:rsidR="004779CC">
        <w:t xml:space="preserve">но рассматривается в книге </w:t>
      </w:r>
      <w:proofErr w:type="spellStart"/>
      <w:r w:rsidR="004779CC">
        <w:t>Тодда</w:t>
      </w:r>
      <w:proofErr w:type="spellEnd"/>
      <w:r w:rsidR="004779CC">
        <w:t xml:space="preserve"> </w:t>
      </w:r>
      <w:proofErr w:type="spellStart"/>
      <w:r w:rsidR="004779CC">
        <w:t>Роуза</w:t>
      </w:r>
      <w:proofErr w:type="spellEnd"/>
      <w:r w:rsidR="004779CC">
        <w:t xml:space="preserve"> «</w:t>
      </w:r>
      <w:r w:rsidR="004779CC">
        <w:rPr>
          <w:lang w:val="en-US"/>
        </w:rPr>
        <w:t>The</w:t>
      </w:r>
      <w:r w:rsidR="004779CC" w:rsidRPr="004779CC">
        <w:t xml:space="preserve"> </w:t>
      </w:r>
      <w:r w:rsidR="004779CC">
        <w:rPr>
          <w:lang w:val="en-US"/>
        </w:rPr>
        <w:t>End</w:t>
      </w:r>
      <w:r w:rsidR="004779CC" w:rsidRPr="004779CC">
        <w:t xml:space="preserve"> </w:t>
      </w:r>
      <w:r w:rsidR="004779CC">
        <w:rPr>
          <w:lang w:val="en-US"/>
        </w:rPr>
        <w:t>of</w:t>
      </w:r>
      <w:r w:rsidR="004779CC" w:rsidRPr="004779CC">
        <w:t xml:space="preserve"> </w:t>
      </w:r>
      <w:r w:rsidR="004779CC">
        <w:rPr>
          <w:lang w:val="en-US"/>
        </w:rPr>
        <w:t>Average</w:t>
      </w:r>
      <w:r w:rsidR="004779CC">
        <w:t>»</w:t>
      </w:r>
      <w:r w:rsidR="004779CC" w:rsidRPr="004779CC">
        <w:t xml:space="preserve">. </w:t>
      </w:r>
      <w:r w:rsidR="004779CC">
        <w:t>В частности, в ней приводится история, случившаяся в начале Вт</w:t>
      </w:r>
      <w:r w:rsidR="004779CC">
        <w:t>о</w:t>
      </w:r>
      <w:r w:rsidR="004779CC">
        <w:t>рой Мировой войны. В попытке разобраться в причинах ошибок пилотов боевых самол</w:t>
      </w:r>
      <w:r w:rsidR="004779CC">
        <w:t>ё</w:t>
      </w:r>
      <w:r w:rsidR="00B47133">
        <w:t>тов</w:t>
      </w:r>
      <w:r w:rsidR="00EE6A6D">
        <w:t xml:space="preserve"> командование ВВС США </w:t>
      </w:r>
      <w:r w:rsidR="004779CC">
        <w:t xml:space="preserve"> предприня</w:t>
      </w:r>
      <w:r w:rsidR="00EE6A6D">
        <w:t>ло</w:t>
      </w:r>
      <w:r w:rsidR="004779CC">
        <w:t xml:space="preserve"> исследование, осно</w:t>
      </w:r>
      <w:r w:rsidR="004779CC">
        <w:t>в</w:t>
      </w:r>
      <w:r w:rsidR="004779CC">
        <w:t xml:space="preserve">ной целью которого было уточнение средних характеристик воздушных бойцов. От этих параметров зависели </w:t>
      </w:r>
      <w:r w:rsidR="00731700">
        <w:t>ко</w:t>
      </w:r>
      <w:r w:rsidR="00731700">
        <w:t>н</w:t>
      </w:r>
      <w:r w:rsidR="00731700">
        <w:t xml:space="preserve">кретные </w:t>
      </w:r>
      <w:r w:rsidR="004779CC">
        <w:t>инженерные решения по п</w:t>
      </w:r>
      <w:r w:rsidR="00EE6A6D">
        <w:t>роектированию эргономики к</w:t>
      </w:r>
      <w:r w:rsidR="00EE6A6D">
        <w:t>а</w:t>
      </w:r>
      <w:r w:rsidR="00EE6A6D">
        <w:t>бины</w:t>
      </w:r>
      <w:r w:rsidR="008B51BF">
        <w:t>,</w:t>
      </w:r>
      <w:r w:rsidR="00EE6A6D">
        <w:t xml:space="preserve"> и считалось, что чем точнее будут известны эти характеристики, тем более эргономичным будет разраб</w:t>
      </w:r>
      <w:r w:rsidR="00EE6A6D">
        <w:t>о</w:t>
      </w:r>
      <w:r w:rsidR="00EE6A6D">
        <w:t>танная на их основе техника.</w:t>
      </w:r>
      <w:r w:rsidR="00731700">
        <w:t xml:space="preserve"> Каково же было удивление молодого антрополога </w:t>
      </w:r>
      <w:r w:rsidR="00731700" w:rsidRPr="00731700">
        <w:t xml:space="preserve"> Ги</w:t>
      </w:r>
      <w:r w:rsidR="00731700" w:rsidRPr="00731700">
        <w:t>л</w:t>
      </w:r>
      <w:r w:rsidR="00731700" w:rsidRPr="00731700">
        <w:t xml:space="preserve">берта С. </w:t>
      </w:r>
      <w:proofErr w:type="spellStart"/>
      <w:r w:rsidR="00731700" w:rsidRPr="00731700">
        <w:t>Дэниэлса</w:t>
      </w:r>
      <w:proofErr w:type="spellEnd"/>
      <w:r w:rsidR="00731700" w:rsidRPr="00731700">
        <w:t xml:space="preserve">, которому поручили </w:t>
      </w:r>
      <w:r w:rsidR="00731700">
        <w:t xml:space="preserve">эту </w:t>
      </w:r>
      <w:r w:rsidR="00731700" w:rsidRPr="00731700">
        <w:t>работу</w:t>
      </w:r>
      <w:r w:rsidR="00731700">
        <w:t>, когда выяснилось, что из четырёх тысяч о</w:t>
      </w:r>
      <w:r w:rsidR="00731700">
        <w:t>б</w:t>
      </w:r>
      <w:r w:rsidR="00731700">
        <w:t>меренных им пилотов не обнаружилось ни одного «среднего», для которого кабина сам</w:t>
      </w:r>
      <w:r w:rsidR="00731700">
        <w:t>о</w:t>
      </w:r>
      <w:r w:rsidR="00731700">
        <w:t>лёта оказалась бы удобной по всем измеряемым параметрам. Всего использовалось 10 ф</w:t>
      </w:r>
      <w:r w:rsidR="00731700">
        <w:t>и</w:t>
      </w:r>
      <w:r w:rsidR="00731700">
        <w:t>зических характеристик</w:t>
      </w:r>
      <w:r w:rsidR="00EE6A6D">
        <w:t>,</w:t>
      </w:r>
      <w:r w:rsidR="00731700">
        <w:t xml:space="preserve"> и </w:t>
      </w:r>
      <w:proofErr w:type="spellStart"/>
      <w:r w:rsidR="00731700">
        <w:t>Дэниэлс</w:t>
      </w:r>
      <w:proofErr w:type="spellEnd"/>
      <w:r w:rsidR="00731700">
        <w:t xml:space="preserve"> придерживался очень строгого критерия «нормальн</w:t>
      </w:r>
      <w:r w:rsidR="00731700">
        <w:t>о</w:t>
      </w:r>
      <w:r w:rsidR="00731700">
        <w:t xml:space="preserve">сти»: выходящим за пределы нормы считалось отклонение </w:t>
      </w:r>
      <w:r w:rsidR="00EE6A6D">
        <w:t xml:space="preserve">параметра </w:t>
      </w:r>
      <w:r w:rsidR="00731700">
        <w:t>от среднего</w:t>
      </w:r>
      <w:r w:rsidR="00EE6A6D">
        <w:t>, прев</w:t>
      </w:r>
      <w:r w:rsidR="00EE6A6D">
        <w:t>ы</w:t>
      </w:r>
      <w:r w:rsidR="00EE6A6D">
        <w:t>шающее 30% от все</w:t>
      </w:r>
      <w:r w:rsidR="00863F5C">
        <w:t>й выборки</w:t>
      </w:r>
      <w:r w:rsidR="00EE6A6D">
        <w:t>.</w:t>
      </w:r>
      <w:r w:rsidR="00863F5C">
        <w:t xml:space="preserve"> Для десяти параметров вероятность попасть в нормал</w:t>
      </w:r>
      <w:r w:rsidR="00863F5C">
        <w:t>ь</w:t>
      </w:r>
      <w:r w:rsidR="00863F5C">
        <w:t>ные значения</w:t>
      </w:r>
      <w:r w:rsidR="00425C77">
        <w:t xml:space="preserve"> по таким </w:t>
      </w:r>
      <w:r w:rsidR="00863F5C">
        <w:t>критери</w:t>
      </w:r>
      <w:r w:rsidR="00425C77">
        <w:t xml:space="preserve">ям </w:t>
      </w:r>
      <w:r w:rsidR="008B51BF">
        <w:t xml:space="preserve">составит 0.0006%  </w:t>
      </w:r>
      <w:r w:rsidR="008B51BF" w:rsidRPr="006A781B">
        <w:t>—</w:t>
      </w:r>
      <w:r w:rsidR="008B51BF">
        <w:t xml:space="preserve"> </w:t>
      </w:r>
      <w:r w:rsidR="00863F5C">
        <w:t>1 человек на 170 тысяч!</w:t>
      </w:r>
      <w:r w:rsidR="00425C77">
        <w:t xml:space="preserve"> </w:t>
      </w:r>
      <w:r w:rsidR="00425C77" w:rsidRPr="00425C77">
        <w:t>В конце ко</w:t>
      </w:r>
      <w:r w:rsidR="00425C77" w:rsidRPr="00425C77">
        <w:t>н</w:t>
      </w:r>
      <w:r w:rsidR="00425C77" w:rsidRPr="00425C77">
        <w:t xml:space="preserve">цов, </w:t>
      </w:r>
      <w:proofErr w:type="spellStart"/>
      <w:r w:rsidR="00425C77" w:rsidRPr="00425C77">
        <w:t>Дэниэлс</w:t>
      </w:r>
      <w:proofErr w:type="spellEnd"/>
      <w:r w:rsidR="00425C77" w:rsidRPr="00425C77">
        <w:t xml:space="preserve"> пришёл к заключению, </w:t>
      </w:r>
      <w:r w:rsidR="00425C77">
        <w:t xml:space="preserve">опубликованному уже </w:t>
      </w:r>
      <w:r w:rsidR="00B47133">
        <w:t>после войны</w:t>
      </w:r>
      <w:r w:rsidR="00B47133" w:rsidRPr="00B47133">
        <w:t>:</w:t>
      </w:r>
      <w:r w:rsidR="00425C77">
        <w:t xml:space="preserve"> </w:t>
      </w:r>
      <w:r w:rsidR="00B47133">
        <w:t xml:space="preserve">в реальности </w:t>
      </w:r>
      <w:r w:rsidR="00425C77" w:rsidRPr="00425C77">
        <w:t>средн</w:t>
      </w:r>
      <w:r w:rsidR="00B47133">
        <w:t>его</w:t>
      </w:r>
      <w:r w:rsidR="00425C77" w:rsidRPr="00425C77">
        <w:t xml:space="preserve"> пилот</w:t>
      </w:r>
      <w:r w:rsidR="00B47133">
        <w:t xml:space="preserve">а </w:t>
      </w:r>
      <w:r w:rsidR="00B47133" w:rsidRPr="00425C77">
        <w:t>не существ</w:t>
      </w:r>
      <w:r w:rsidR="00B47133">
        <w:t>ует</w:t>
      </w:r>
      <w:r w:rsidR="00425C77" w:rsidRPr="00425C77">
        <w:t>. Если вы проектируете кабину для среднего пило</w:t>
      </w:r>
      <w:r w:rsidR="00B47133">
        <w:t xml:space="preserve">та, то </w:t>
      </w:r>
      <w:r w:rsidR="00425C77" w:rsidRPr="00425C77">
        <w:t>она не будет подходить ни для кого.</w:t>
      </w:r>
      <w:r w:rsidR="00425C77">
        <w:t xml:space="preserve"> Чтобы п</w:t>
      </w:r>
      <w:r w:rsidR="00425C77" w:rsidRPr="00425C77">
        <w:t xml:space="preserve">овысить эффективность </w:t>
      </w:r>
      <w:r w:rsidR="00425C77">
        <w:t>солдат, в том числе лё</w:t>
      </w:r>
      <w:r w:rsidR="00425C77">
        <w:t>т</w:t>
      </w:r>
      <w:r w:rsidR="00425C77">
        <w:lastRenderedPageBreak/>
        <w:t>чиков,</w:t>
      </w:r>
      <w:r w:rsidR="00425C77" w:rsidRPr="00425C77">
        <w:t xml:space="preserve"> </w:t>
      </w:r>
      <w:r w:rsidR="00425C77">
        <w:t>р</w:t>
      </w:r>
      <w:r w:rsidR="00425C77" w:rsidRPr="00425C77">
        <w:t>екомендуются радикальные изменения: окружение должно соответствовать инд</w:t>
      </w:r>
      <w:r w:rsidR="00425C77" w:rsidRPr="00425C77">
        <w:t>и</w:t>
      </w:r>
      <w:r w:rsidR="00425C77" w:rsidRPr="00425C77">
        <w:t>видуальным параметрам, а не средним.</w:t>
      </w:r>
    </w:p>
    <w:p w:rsidR="00425C77" w:rsidRDefault="00FC7B4D" w:rsidP="00425C77">
      <w:pPr>
        <w:pStyle w:val="Textbody"/>
      </w:pPr>
      <w:r>
        <w:rPr>
          <w:noProof/>
          <w:lang w:eastAsia="ru-RU"/>
        </w:rPr>
        <mc:AlternateContent>
          <mc:Choice Requires="wps">
            <w:drawing>
              <wp:anchor distT="0" distB="0" distL="114300" distR="114300" simplePos="0" relativeHeight="251666432" behindDoc="0" locked="0" layoutInCell="1" allowOverlap="1" wp14:anchorId="4BF6DB9F" wp14:editId="58543CE6">
                <wp:simplePos x="0" y="0"/>
                <wp:positionH relativeFrom="column">
                  <wp:posOffset>2852420</wp:posOffset>
                </wp:positionH>
                <wp:positionV relativeFrom="paragraph">
                  <wp:posOffset>3794760</wp:posOffset>
                </wp:positionV>
                <wp:extent cx="3064510" cy="635"/>
                <wp:effectExtent l="0" t="0" r="2540" b="0"/>
                <wp:wrapSquare wrapText="bothSides"/>
                <wp:docPr id="8" name="Поле 8"/>
                <wp:cNvGraphicFramePr/>
                <a:graphic xmlns:a="http://schemas.openxmlformats.org/drawingml/2006/main">
                  <a:graphicData uri="http://schemas.microsoft.com/office/word/2010/wordprocessingShape">
                    <wps:wsp>
                      <wps:cNvSpPr txBox="1"/>
                      <wps:spPr>
                        <a:xfrm>
                          <a:off x="0" y="0"/>
                          <a:ext cx="3064510" cy="635"/>
                        </a:xfrm>
                        <a:prstGeom prst="rect">
                          <a:avLst/>
                        </a:prstGeom>
                        <a:solidFill>
                          <a:prstClr val="white"/>
                        </a:solidFill>
                        <a:ln>
                          <a:noFill/>
                        </a:ln>
                        <a:effectLst/>
                      </wps:spPr>
                      <wps:txbx>
                        <w:txbxContent>
                          <w:p w:rsidR="00020B27" w:rsidRPr="002F4A9D" w:rsidRDefault="00020B27" w:rsidP="008B51BF">
                            <w:pPr>
                              <w:pStyle w:val="a9"/>
                              <w:ind w:left="284" w:right="330"/>
                              <w:rPr>
                                <w:noProof/>
                              </w:rPr>
                            </w:pPr>
                            <w:r>
                              <w:t xml:space="preserve">Норма. Идеал, </w:t>
                            </w:r>
                            <w:r w:rsidRPr="005F3EDF">
                              <w:t>недостижимый</w:t>
                            </w:r>
                            <w:r>
                              <w:t xml:space="preserve"> в силу своей исключительной типичности.</w:t>
                            </w:r>
                            <w:r>
                              <w:br/>
                              <w:t xml:space="preserve"> А</w:t>
                            </w:r>
                            <w:r>
                              <w:t>в</w:t>
                            </w:r>
                            <w:r>
                              <w:t>торы:</w:t>
                            </w:r>
                            <w:r w:rsidRPr="008B51BF">
                              <w:t xml:space="preserve"> Роберт Л. </w:t>
                            </w:r>
                            <w:proofErr w:type="spellStart"/>
                            <w:r w:rsidRPr="008B51BF">
                              <w:t>Дикинсон</w:t>
                            </w:r>
                            <w:proofErr w:type="spellEnd"/>
                            <w:r w:rsidRPr="008B51BF">
                              <w:t xml:space="preserve">  и Абрам </w:t>
                            </w:r>
                            <w:proofErr w:type="spellStart"/>
                            <w:r w:rsidRPr="008B51BF">
                              <w:t>Белски</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Поле 8" o:spid="_x0000_s1028" type="#_x0000_t202" style="position:absolute;left:0;text-align:left;margin-left:224.6pt;margin-top:298.8pt;width:241.3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" stroked="f">
                <v:textbox style="mso-fit-shape-to-text:t" inset="0,0,0,0">
                  <w:txbxContent>
                    <w:p w:rsidR="00020B27" w:rsidRPr="002F4A9D" w:rsidRDefault="00020B27" w:rsidP="008B51BF">
                      <w:pPr>
                        <w:pStyle w:val="a9"/>
                        <w:ind w:left="284" w:right="330"/>
                        <w:rPr>
                          <w:noProof/>
                        </w:rPr>
                      </w:pPr>
                      <w:r>
                        <w:t xml:space="preserve">Норма. Идеал, </w:t>
                      </w:r>
                      <w:r w:rsidRPr="005F3EDF">
                        <w:t>недостижимый</w:t>
                      </w:r>
                      <w:r>
                        <w:t xml:space="preserve"> в силу своей исключительной типичности.</w:t>
                      </w:r>
                      <w:r>
                        <w:br/>
                        <w:t xml:space="preserve"> А</w:t>
                      </w:r>
                      <w:r>
                        <w:t>в</w:t>
                      </w:r>
                      <w:r>
                        <w:t>торы:</w:t>
                      </w:r>
                      <w:r w:rsidRPr="008B51BF">
                        <w:t xml:space="preserve"> Роберт Л. </w:t>
                      </w:r>
                      <w:proofErr w:type="spellStart"/>
                      <w:r w:rsidRPr="008B51BF">
                        <w:t>Дикинсон</w:t>
                      </w:r>
                      <w:proofErr w:type="spellEnd"/>
                      <w:r w:rsidRPr="008B51BF">
                        <w:t xml:space="preserve">  и Абрам </w:t>
                      </w:r>
                      <w:proofErr w:type="spellStart"/>
                      <w:r w:rsidRPr="008B51BF">
                        <w:t>Белски</w:t>
                      </w:r>
                      <w:proofErr w:type="spellEnd"/>
                    </w:p>
                  </w:txbxContent>
                </v:textbox>
                <w10:wrap type="square"/>
              </v:shape>
            </w:pict>
          </mc:Fallback>
        </mc:AlternateContent>
      </w:r>
      <w:r>
        <w:rPr>
          <w:noProof/>
          <w:lang w:eastAsia="ru-RU"/>
        </w:rPr>
        <w:drawing>
          <wp:anchor distT="0" distB="0" distL="114300" distR="114300" simplePos="0" relativeHeight="251664384" behindDoc="0" locked="0" layoutInCell="1" allowOverlap="1" wp14:anchorId="018A9D0D" wp14:editId="3DB7B711">
            <wp:simplePos x="0" y="0"/>
            <wp:positionH relativeFrom="column">
              <wp:posOffset>2865120</wp:posOffset>
            </wp:positionH>
            <wp:positionV relativeFrom="paragraph">
              <wp:posOffset>59055</wp:posOffset>
            </wp:positionV>
            <wp:extent cx="3067685" cy="3627755"/>
            <wp:effectExtent l="0" t="0" r="0" b="0"/>
            <wp:wrapSquare wrapText="bothSides"/>
            <wp:docPr id="5" name="Рисунок 5" descr="C:\tmp\podlost\ToH\work\figures\normal\CABINET __ The Law of Averages 1_ Normman and Norma_files\cabinet_015_cambers_dahlia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podlost\ToH\work\figures\normal\CABINET __ The Law of Averages 1_ Normman and Norma_files\cabinet_015_cambers_dahlia_00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7685" cy="3627755"/>
                    </a:xfrm>
                    <a:prstGeom prst="rect">
                      <a:avLst/>
                    </a:prstGeom>
                    <a:noFill/>
                    <a:ln>
                      <a:noFill/>
                    </a:ln>
                  </pic:spPr>
                </pic:pic>
              </a:graphicData>
            </a:graphic>
            <wp14:sizeRelH relativeFrom="page">
              <wp14:pctWidth>0</wp14:pctWidth>
            </wp14:sizeRelH>
            <wp14:sizeRelV relativeFrom="page">
              <wp14:pctHeight>0</wp14:pctHeight>
            </wp14:sizeRelV>
          </wp:anchor>
        </w:drawing>
      </w:r>
      <w:r w:rsidR="00425C77" w:rsidRPr="00425C77">
        <w:t xml:space="preserve">Кроме того, </w:t>
      </w:r>
      <w:proofErr w:type="spellStart"/>
      <w:r w:rsidR="00425C77" w:rsidRPr="00425C77">
        <w:t>Тодд</w:t>
      </w:r>
      <w:proofErr w:type="spellEnd"/>
      <w:r w:rsidR="00425C77" w:rsidRPr="00425C77">
        <w:t xml:space="preserve"> </w:t>
      </w:r>
      <w:proofErr w:type="spellStart"/>
      <w:r w:rsidR="00425C77" w:rsidRPr="00425C77">
        <w:t>Роуз</w:t>
      </w:r>
      <w:proofErr w:type="spellEnd"/>
      <w:r w:rsidR="00425C77" w:rsidRPr="00425C77">
        <w:t xml:space="preserve"> приводит ист</w:t>
      </w:r>
      <w:r w:rsidR="00425C77" w:rsidRPr="00425C77">
        <w:t>о</w:t>
      </w:r>
      <w:r w:rsidR="00425C77" w:rsidRPr="00425C77">
        <w:t>рию из</w:t>
      </w:r>
      <w:r w:rsidR="00B47133">
        <w:t xml:space="preserve"> мирной жизни. Г</w:t>
      </w:r>
      <w:r w:rsidR="008B51BF">
        <w:t>азета</w:t>
      </w:r>
      <w:r w:rsidR="00425C77" w:rsidRPr="00425C77">
        <w:t xml:space="preserve"> </w:t>
      </w:r>
      <w:proofErr w:type="spellStart"/>
      <w:r w:rsidR="00425C77" w:rsidRPr="00425C77">
        <w:t>Plain</w:t>
      </w:r>
      <w:proofErr w:type="spellEnd"/>
      <w:r w:rsidR="00425C77" w:rsidRPr="00425C77">
        <w:t xml:space="preserve"> </w:t>
      </w:r>
      <w:proofErr w:type="spellStart"/>
      <w:r w:rsidR="00425C77" w:rsidRPr="00425C77">
        <w:t>Dealer</w:t>
      </w:r>
      <w:proofErr w:type="spellEnd"/>
      <w:r w:rsidR="00425C77" w:rsidRPr="00425C77">
        <w:t> объявила конкурс среди женщин и девушек. Им предлагалось прислать п</w:t>
      </w:r>
      <w:r w:rsidR="00425C77" w:rsidRPr="00425C77">
        <w:t>а</w:t>
      </w:r>
      <w:r w:rsidR="00425C77" w:rsidRPr="00425C77">
        <w:t>раметры своего тела, и победить должны те представительницы прекрасного пола, которые окажутся ближе всего к параме</w:t>
      </w:r>
      <w:r w:rsidR="00425C77" w:rsidRPr="00425C77">
        <w:t>т</w:t>
      </w:r>
      <w:r w:rsidR="00425C77" w:rsidRPr="00425C77">
        <w:t>рам «типичной женщины», Нормы, ув</w:t>
      </w:r>
      <w:r w:rsidR="00425C77" w:rsidRPr="00425C77">
        <w:t>е</w:t>
      </w:r>
      <w:r w:rsidR="00425C77" w:rsidRPr="00425C77">
        <w:t>ковеченной в статуе из медицинского м</w:t>
      </w:r>
      <w:r w:rsidR="00425C77" w:rsidRPr="00425C77">
        <w:t>у</w:t>
      </w:r>
      <w:r w:rsidR="00425C77" w:rsidRPr="00425C77">
        <w:t>зея Кливленда.</w:t>
      </w:r>
      <w:r w:rsidR="006D329B">
        <w:t xml:space="preserve"> Норма родилась всле</w:t>
      </w:r>
      <w:r w:rsidR="006D329B">
        <w:t>д</w:t>
      </w:r>
      <w:r w:rsidR="006D329B">
        <w:t>ствие усреднения 15000 женщин разного возраста и должна была олицетворять идеал, «определённый самой Природой». Всего рассматривалось 9 параме</w:t>
      </w:r>
      <w:r w:rsidR="006D329B">
        <w:t>т</w:t>
      </w:r>
      <w:r w:rsidR="006D329B">
        <w:t>ров, и из 3864 конкурсанток ни одна не попала в средние пар</w:t>
      </w:r>
      <w:r w:rsidR="006D329B">
        <w:t>а</w:t>
      </w:r>
      <w:r w:rsidR="006D329B">
        <w:t>метры. По пяти критериям «нормальными» оказались лишь 10% участниц, что даёт нам возможность оц</w:t>
      </w:r>
      <w:r w:rsidR="006D329B">
        <w:t>е</w:t>
      </w:r>
      <w:r w:rsidR="006D329B">
        <w:t>нить используемую жюри «толщину ко</w:t>
      </w:r>
      <w:r w:rsidR="006D329B">
        <w:t>р</w:t>
      </w:r>
      <w:r w:rsidR="006D329B">
        <w:t>ки» в 75%. С таким суровым подходом надеяться найти хотя бы один «ид</w:t>
      </w:r>
      <w:r w:rsidR="006D329B">
        <w:t>е</w:t>
      </w:r>
      <w:r w:rsidR="006D329B">
        <w:t>ал» в пространстве девяти измерений можно лишь рассмотрев 260 тысяч красавиц. На всё человечество их наберётся от силы пара т</w:t>
      </w:r>
      <w:r w:rsidR="006D329B">
        <w:t>ы</w:t>
      </w:r>
      <w:r w:rsidR="006D329B">
        <w:t>сяч человек.</w:t>
      </w:r>
    </w:p>
    <w:p w:rsidR="006D329B" w:rsidRPr="00425C77" w:rsidRDefault="006D329B" w:rsidP="00425C77">
      <w:pPr>
        <w:pStyle w:val="Textbody"/>
      </w:pPr>
      <w:r>
        <w:t xml:space="preserve">Далее </w:t>
      </w:r>
      <w:proofErr w:type="spellStart"/>
      <w:r w:rsidR="00E25432">
        <w:t>Роуз</w:t>
      </w:r>
      <w:proofErr w:type="spellEnd"/>
      <w:r w:rsidR="00E25432">
        <w:t xml:space="preserve"> </w:t>
      </w:r>
      <w:r>
        <w:t xml:space="preserve">пишет: </w:t>
      </w:r>
      <w:r w:rsidRPr="006D329B">
        <w:rPr>
          <w:rStyle w:val="afa"/>
        </w:rPr>
        <w:t xml:space="preserve">«Но хотя </w:t>
      </w:r>
      <w:proofErr w:type="spellStart"/>
      <w:r w:rsidRPr="006D329B">
        <w:rPr>
          <w:rStyle w:val="afa"/>
        </w:rPr>
        <w:t>Дэниэлс</w:t>
      </w:r>
      <w:proofErr w:type="spellEnd"/>
      <w:r w:rsidRPr="006D329B">
        <w:rPr>
          <w:rStyle w:val="afa"/>
        </w:rPr>
        <w:t xml:space="preserve"> и организаторы конкурса получили одинаковый результат, они сделали совершенно разные выводы из этого. </w:t>
      </w:r>
      <w:proofErr w:type="gramStart"/>
      <w:r w:rsidRPr="006D329B">
        <w:rPr>
          <w:rStyle w:val="afa"/>
        </w:rPr>
        <w:t>Большинство врачей и уч</w:t>
      </w:r>
      <w:r w:rsidRPr="006D329B">
        <w:rPr>
          <w:rStyle w:val="afa"/>
        </w:rPr>
        <w:t>ё</w:t>
      </w:r>
      <w:r w:rsidRPr="006D329B">
        <w:rPr>
          <w:rStyle w:val="afa"/>
        </w:rPr>
        <w:t>ных того времени вовсе</w:t>
      </w:r>
      <w:proofErr w:type="gramEnd"/>
      <w:r w:rsidRPr="006D329B">
        <w:rPr>
          <w:rStyle w:val="afa"/>
        </w:rPr>
        <w:t xml:space="preserve"> не посчитали, что Норма</w:t>
      </w:r>
      <w:r w:rsidR="00FC7B4D">
        <w:rPr>
          <w:rStyle w:val="afa"/>
        </w:rPr>
        <w:t xml:space="preserve"> представляет</w:t>
      </w:r>
      <w:r w:rsidRPr="006D329B">
        <w:rPr>
          <w:rStyle w:val="afa"/>
        </w:rPr>
        <w:t xml:space="preserve"> неправильный идеал. С</w:t>
      </w:r>
      <w:r w:rsidRPr="006D329B">
        <w:rPr>
          <w:rStyle w:val="afa"/>
        </w:rPr>
        <w:t>о</w:t>
      </w:r>
      <w:r w:rsidRPr="006D329B">
        <w:rPr>
          <w:rStyle w:val="afa"/>
        </w:rPr>
        <w:t xml:space="preserve">всем наоборот: они </w:t>
      </w:r>
      <w:r w:rsidR="00FC7B4D">
        <w:rPr>
          <w:rStyle w:val="afa"/>
        </w:rPr>
        <w:t>пришли к заключению</w:t>
      </w:r>
      <w:r w:rsidRPr="006D329B">
        <w:rPr>
          <w:rStyle w:val="afa"/>
        </w:rPr>
        <w:t xml:space="preserve">, что большинство американских женщин </w:t>
      </w:r>
      <w:proofErr w:type="spellStart"/>
      <w:r w:rsidRPr="006D329B">
        <w:rPr>
          <w:rStyle w:val="afa"/>
        </w:rPr>
        <w:t>н</w:t>
      </w:r>
      <w:r w:rsidRPr="006D329B">
        <w:rPr>
          <w:rStyle w:val="afa"/>
        </w:rPr>
        <w:t>е</w:t>
      </w:r>
      <w:r w:rsidRPr="006D329B">
        <w:rPr>
          <w:rStyle w:val="afa"/>
        </w:rPr>
        <w:t>здоровы</w:t>
      </w:r>
      <w:proofErr w:type="spellEnd"/>
      <w:r w:rsidRPr="006D329B">
        <w:rPr>
          <w:rStyle w:val="afa"/>
        </w:rPr>
        <w:t xml:space="preserve"> и не поддерживают нормальную форму. Одним из таких был доктор Бруно </w:t>
      </w:r>
      <w:proofErr w:type="spellStart"/>
      <w:r w:rsidRPr="006D329B">
        <w:rPr>
          <w:rStyle w:val="afa"/>
        </w:rPr>
        <w:t>Ге</w:t>
      </w:r>
      <w:r w:rsidRPr="006D329B">
        <w:rPr>
          <w:rStyle w:val="afa"/>
        </w:rPr>
        <w:t>б</w:t>
      </w:r>
      <w:r w:rsidRPr="006D329B">
        <w:rPr>
          <w:rStyle w:val="afa"/>
        </w:rPr>
        <w:t>хард</w:t>
      </w:r>
      <w:proofErr w:type="spellEnd"/>
      <w:r w:rsidRPr="006D329B">
        <w:rPr>
          <w:rStyle w:val="afa"/>
        </w:rPr>
        <w:t xml:space="preserve"> (</w:t>
      </w:r>
      <w:proofErr w:type="spellStart"/>
      <w:r w:rsidRPr="006D329B">
        <w:rPr>
          <w:rStyle w:val="afa"/>
        </w:rPr>
        <w:t>Bruno</w:t>
      </w:r>
      <w:proofErr w:type="spellEnd"/>
      <w:r w:rsidRPr="006D329B">
        <w:rPr>
          <w:rStyle w:val="afa"/>
        </w:rPr>
        <w:t xml:space="preserve"> </w:t>
      </w:r>
      <w:proofErr w:type="spellStart"/>
      <w:r w:rsidRPr="006D329B">
        <w:rPr>
          <w:rStyle w:val="afa"/>
        </w:rPr>
        <w:t>Gebhard</w:t>
      </w:r>
      <w:proofErr w:type="spellEnd"/>
      <w:r w:rsidRPr="006D329B">
        <w:rPr>
          <w:rStyle w:val="afa"/>
        </w:rPr>
        <w:t>), директор медицинского музея Кливленда: он сокрушался, что п</w:t>
      </w:r>
      <w:r w:rsidRPr="006D329B">
        <w:rPr>
          <w:rStyle w:val="afa"/>
        </w:rPr>
        <w:t>о</w:t>
      </w:r>
      <w:r w:rsidRPr="006D329B">
        <w:rPr>
          <w:rStyle w:val="afa"/>
        </w:rPr>
        <w:t>слев</w:t>
      </w:r>
      <w:r w:rsidRPr="006D329B">
        <w:rPr>
          <w:rStyle w:val="afa"/>
        </w:rPr>
        <w:t>о</w:t>
      </w:r>
      <w:r w:rsidRPr="006D329B">
        <w:rPr>
          <w:rStyle w:val="afa"/>
        </w:rPr>
        <w:t>енные женщины в значительной степени непригодны к службе в армии, и упрекал их, упоминая плохую физическую форму, что делает их «плохими производителями и плох</w:t>
      </w:r>
      <w:r w:rsidRPr="006D329B">
        <w:rPr>
          <w:rStyle w:val="afa"/>
        </w:rPr>
        <w:t>и</w:t>
      </w:r>
      <w:r w:rsidRPr="006D329B">
        <w:rPr>
          <w:rStyle w:val="afa"/>
        </w:rPr>
        <w:t>ми потребителями».</w:t>
      </w:r>
      <w:r>
        <w:rPr>
          <w:rStyle w:val="afa"/>
        </w:rPr>
        <w:t xml:space="preserve"> </w:t>
      </w:r>
      <w:r w:rsidRPr="006D329B">
        <w:rPr>
          <w:rStyle w:val="afa"/>
        </w:rPr>
        <w:t xml:space="preserve">Интерпретация </w:t>
      </w:r>
      <w:proofErr w:type="spellStart"/>
      <w:r w:rsidRPr="006D329B">
        <w:rPr>
          <w:rStyle w:val="afa"/>
        </w:rPr>
        <w:t>Дэниэлса</w:t>
      </w:r>
      <w:proofErr w:type="spellEnd"/>
      <w:r w:rsidRPr="006D329B">
        <w:rPr>
          <w:rStyle w:val="afa"/>
        </w:rPr>
        <w:t xml:space="preserve"> была в точности противоположной. «Склонность думать в терминах "среднего </w:t>
      </w:r>
      <w:r w:rsidR="00FC7B4D">
        <w:rPr>
          <w:rStyle w:val="afa"/>
        </w:rPr>
        <w:t>человека</w:t>
      </w:r>
      <w:r w:rsidRPr="006D329B">
        <w:rPr>
          <w:rStyle w:val="afa"/>
        </w:rPr>
        <w:t>" — это ловушка, которая многих пр</w:t>
      </w:r>
      <w:r w:rsidRPr="006D329B">
        <w:rPr>
          <w:rStyle w:val="afa"/>
        </w:rPr>
        <w:t>и</w:t>
      </w:r>
      <w:r w:rsidRPr="006D329B">
        <w:rPr>
          <w:rStyle w:val="afa"/>
        </w:rPr>
        <w:t>водит к просчётам, — писал он</w:t>
      </w:r>
      <w:r>
        <w:rPr>
          <w:rStyle w:val="afa"/>
        </w:rPr>
        <w:t>.</w:t>
      </w:r>
      <w:r w:rsidRPr="006D329B">
        <w:rPr>
          <w:rStyle w:val="afa"/>
        </w:rPr>
        <w:t xml:space="preserve"> — Практически невозможно найти среднего лётчика не из-за каких-то индивидуальных черт его группы, а из-за большого разброса параметров в размерах тела у всех л</w:t>
      </w:r>
      <w:r w:rsidRPr="006D329B">
        <w:rPr>
          <w:rStyle w:val="afa"/>
        </w:rPr>
        <w:t>ю</w:t>
      </w:r>
      <w:r w:rsidRPr="006D329B">
        <w:rPr>
          <w:rStyle w:val="afa"/>
        </w:rPr>
        <w:t>дей».</w:t>
      </w:r>
    </w:p>
    <w:p w:rsidR="00F5598E" w:rsidRDefault="00BD2A6C">
      <w:pPr>
        <w:pStyle w:val="2"/>
      </w:pPr>
      <w:r>
        <w:t>Тот самый закон подлости</w:t>
      </w:r>
    </w:p>
    <w:p w:rsidR="00F5598E" w:rsidRDefault="00BD2A6C">
      <w:pPr>
        <w:pStyle w:val="Textbody"/>
      </w:pPr>
      <w:r>
        <w:t xml:space="preserve">Один из классических законов подлости, сформулированный в сердцах инженером Эдвардом </w:t>
      </w:r>
      <w:proofErr w:type="spellStart"/>
      <w:r>
        <w:t>Мёрфи</w:t>
      </w:r>
      <w:proofErr w:type="spellEnd"/>
      <w:r>
        <w:t>, гласит:</w:t>
      </w:r>
    </w:p>
    <w:p w:rsidR="00F5598E" w:rsidRDefault="00BD2A6C">
      <w:pPr>
        <w:pStyle w:val="a8"/>
      </w:pPr>
      <w:r>
        <w:lastRenderedPageBreak/>
        <w:t>Всё, что может пойти не так, пойдет не так.</w:t>
      </w:r>
    </w:p>
    <w:p w:rsidR="00F5598E" w:rsidRDefault="00FC7B4D">
      <w:pPr>
        <w:pStyle w:val="Textbody"/>
        <w:ind w:firstLine="0"/>
      </w:pPr>
      <w:r>
        <w:t xml:space="preserve">Сейчас мы можем взглянуть на него не только с иронической позиции. </w:t>
      </w:r>
      <w:r w:rsidR="00BD2A6C">
        <w:t>Он несколько глубже, чем тривиальное утверждение о том, что в полной выборке наблюдаются все и</w:t>
      </w:r>
      <w:r w:rsidR="00BD2A6C">
        <w:t>с</w:t>
      </w:r>
      <w:r w:rsidR="00BD2A6C">
        <w:t>ходы, даже самые мал</w:t>
      </w:r>
      <w:r w:rsidR="00BD2A6C">
        <w:t>о</w:t>
      </w:r>
      <w:r w:rsidR="00BD2A6C">
        <w:t>вероятные.</w:t>
      </w:r>
    </w:p>
    <w:p w:rsidR="00FC7B4D" w:rsidRDefault="00BD2A6C">
      <w:pPr>
        <w:pStyle w:val="Textbody"/>
      </w:pPr>
      <w:r>
        <w:t>Пусть для выполнения некоторой работы требуется совершить ряд действий, и для каждого из них существует маленькая</w:t>
      </w:r>
      <w:r w:rsidR="00FC7B4D">
        <w:t>, но отличная от нуля</w:t>
      </w:r>
      <w:r>
        <w:t xml:space="preserve"> вероятность неудачи. Какова вероятность того, что всё</w:t>
      </w:r>
      <w:r w:rsidR="00FC7B4D">
        <w:t xml:space="preserve"> задуманное</w:t>
      </w:r>
      <w:r>
        <w:t xml:space="preserve"> пройдёт без </w:t>
      </w:r>
      <w:proofErr w:type="gramStart"/>
      <w:r>
        <w:t>сучка</w:t>
      </w:r>
      <w:proofErr w:type="gramEnd"/>
      <w:r>
        <w:t xml:space="preserve"> без задоринки? Мы имеем дело с пересечением множества событий, каждое из которых </w:t>
      </w:r>
      <w:r w:rsidRPr="00FC7B4D">
        <w:t>соответствует</w:t>
      </w:r>
      <w:r w:rsidRPr="00FC7B4D">
        <w:rPr>
          <w:i/>
        </w:rPr>
        <w:t xml:space="preserve"> </w:t>
      </w:r>
      <w:r w:rsidR="00FC7B4D" w:rsidRPr="00FC7B4D">
        <w:rPr>
          <w:i/>
        </w:rPr>
        <w:t>успешному заверш</w:t>
      </w:r>
      <w:r w:rsidR="00FC7B4D" w:rsidRPr="00FC7B4D">
        <w:rPr>
          <w:i/>
        </w:rPr>
        <w:t>е</w:t>
      </w:r>
      <w:r w:rsidR="00FC7B4D" w:rsidRPr="00FC7B4D">
        <w:rPr>
          <w:i/>
        </w:rPr>
        <w:t>нию</w:t>
      </w:r>
      <w:r w:rsidR="00FC7B4D">
        <w:t xml:space="preserve"> </w:t>
      </w:r>
      <w:r>
        <w:t>то</w:t>
      </w:r>
      <w:r w:rsidR="00FC7B4D">
        <w:t>го</w:t>
      </w:r>
      <w:r>
        <w:t xml:space="preserve"> или ино</w:t>
      </w:r>
      <w:r w:rsidR="00FC7B4D">
        <w:t>го</w:t>
      </w:r>
      <w:r>
        <w:t xml:space="preserve"> этап</w:t>
      </w:r>
      <w:r w:rsidR="00FC7B4D">
        <w:t>а</w:t>
      </w:r>
      <w:r>
        <w:t xml:space="preserve"> работы. Как посчитать вероятность для пересечения двух соб</w:t>
      </w:r>
      <w:r>
        <w:t>ы</w:t>
      </w:r>
      <w:r w:rsidR="00FC7B4D">
        <w:t>тий мы уже знаем: для этого нам требуется перемножить вероятность для первого соб</w:t>
      </w:r>
      <w:r w:rsidR="00FC7B4D">
        <w:t>ы</w:t>
      </w:r>
      <w:r w:rsidR="00FC7B4D">
        <w:t>тия</w:t>
      </w:r>
      <w:r w:rsidR="00FC7B4D" w:rsidRPr="00FC7B4D">
        <w:t xml:space="preserve"> </w:t>
      </w:r>
      <w:r w:rsidR="00FC7B4D">
        <w:t xml:space="preserve">при </w:t>
      </w:r>
      <w:proofErr w:type="gramStart"/>
      <w:r w:rsidR="00FC7B4D">
        <w:t>условии</w:t>
      </w:r>
      <w:proofErr w:type="gramEnd"/>
      <w:r w:rsidR="00FC7B4D">
        <w:t xml:space="preserve"> что второе событие случилось на вероятность для второго события:</w:t>
      </w:r>
    </w:p>
    <w:p w:rsidR="00FC7B4D" w:rsidRDefault="00FC7B4D">
      <w:pPr>
        <w:pStyle w:val="Textbody"/>
      </w:pPr>
      <m:oMathPara>
        <m:oMath>
          <m: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e>
          </m:d>
          <m:r>
            <w:rPr>
              <w:rFonts w:ascii="Cambria Math" w:hAnsi="Cambria Math"/>
              <w:lang w:val="en-US"/>
            </w:rPr>
            <m:t>=P</m:t>
          </m:r>
          <m:d>
            <m:dPr>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e>
          </m:d>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)⋅P(</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oMath>
      </m:oMathPara>
    </w:p>
    <w:p w:rsidR="00F5598E" w:rsidRDefault="00BD2A6C">
      <w:pPr>
        <w:pStyle w:val="Textbody"/>
      </w:pPr>
      <w:r>
        <w:t xml:space="preserve">Операция пересечения </w:t>
      </w:r>
      <w:r w:rsidRPr="00DF3C89">
        <w:rPr>
          <w:rStyle w:val="af8"/>
        </w:rPr>
        <w:t>ассоциативна</w:t>
      </w:r>
      <w:r>
        <w:t xml:space="preserve">, это значит, что </w:t>
      </w:r>
      <w:r w:rsidR="00DF3C89">
        <w:t>мы можем в произвольном п</w:t>
      </w:r>
      <w:r w:rsidR="00DF3C89">
        <w:t>о</w:t>
      </w:r>
      <w:r w:rsidR="00DF3C89">
        <w:t xml:space="preserve">рядке расставлять скобки для </w:t>
      </w:r>
      <w:r>
        <w:t xml:space="preserve">трёх </w:t>
      </w:r>
      <w:r w:rsidR="00DF3C89">
        <w:t xml:space="preserve">и более пересекающихся </w:t>
      </w:r>
      <w:r>
        <w:t>с</w:t>
      </w:r>
      <w:r>
        <w:t>о</w:t>
      </w:r>
      <w:r>
        <w:t>бытий</w:t>
      </w:r>
      <w:r w:rsidR="00DF3C89">
        <w:t>:</w:t>
      </w:r>
    </w:p>
    <w:p w:rsidR="00F5598E" w:rsidRPr="002B5467" w:rsidRDefault="00FC7B4D">
      <w:pPr>
        <w:pStyle w:val="ad"/>
        <w:rPr>
          <w:rFonts w:ascii="Cambria Math" w:hAnsi="Cambria Math"/>
          <w:lang w:val="en-US"/>
          <w:oMath/>
        </w:rPr>
      </w:pPr>
      <m:oMathPara>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m:t>
          </m:r>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m:t>
          </m:r>
        </m:oMath>
      </m:oMathPara>
    </w:p>
    <w:p w:rsidR="00F5598E" w:rsidRDefault="00BD2A6C">
      <w:pPr>
        <w:pStyle w:val="Textbody"/>
        <w:ind w:firstLine="0"/>
      </w:pPr>
      <w:r>
        <w:t>Отсюда легко получить общую формулу для пересечения произвольного числа событий:</w:t>
      </w:r>
    </w:p>
    <w:p w:rsidR="00F5598E" w:rsidRDefault="002B5467">
      <w:pPr>
        <w:pStyle w:val="ad"/>
      </w:pPr>
      <m:oMathPara>
        <m:oMath>
          <m: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e>
          </m:d>
          <m:r>
            <w:rPr>
              <w:rFonts w:ascii="Cambria Math" w:hAnsi="Cambria Math"/>
              <w:lang w:val="en-US"/>
            </w:rPr>
            <m:t>== P</m:t>
          </m:r>
          <m:d>
            <m:dPr>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e>
          </m:d>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r>
            <w:rPr>
              <w:rFonts w:ascii="Cambria Math" w:hAnsi="Cambria Math"/>
              <w:lang w:val="en-US"/>
            </w:rPr>
            <m:t>)⋅P(</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d>
            <m:dPr>
              <m:beg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e>
          </m:d>
          <m:r>
            <w:rPr>
              <w:rFonts w:ascii="Cambria Math" w:hAnsi="Cambria Math"/>
              <w:lang w:val="en-US"/>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n-1</m:t>
                  </m:r>
                </m:sub>
              </m:sSub>
            </m:e>
            <m:e>
              <m:sSub>
                <m:sSubPr>
                  <m:ctrlPr>
                    <w:rPr>
                      <w:rFonts w:ascii="Cambria Math" w:hAnsi="Cambria Math"/>
                    </w:rPr>
                  </m:ctrlPr>
                </m:sSubPr>
                <m:e>
                  <m:r>
                    <w:rPr>
                      <w:rFonts w:ascii="Cambria Math" w:hAnsi="Cambria Math"/>
                    </w:rPr>
                    <m:t>A</m:t>
                  </m:r>
                </m:e>
                <m:sub>
                  <m:r>
                    <w:rPr>
                      <w:rFonts w:ascii="Cambria Math" w:hAnsi="Cambria Math"/>
                    </w:rPr>
                    <m:t>n</m:t>
                  </m:r>
                </m:sub>
              </m:sSub>
            </m:e>
          </m:d>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oMath>
      </m:oMathPara>
    </w:p>
    <w:p w:rsidR="00DF3C89" w:rsidRDefault="00FC7B4D">
      <w:pPr>
        <w:pStyle w:val="Textbody"/>
        <w:ind w:firstLine="0"/>
      </w:pPr>
      <w:r>
        <w:t xml:space="preserve">Если </w:t>
      </w:r>
      <w:r w:rsidR="00BD2A6C">
        <w:t xml:space="preserve">события независимы, </w:t>
      </w:r>
      <w:r>
        <w:t xml:space="preserve">то </w:t>
      </w:r>
      <w:r w:rsidR="00BD2A6C">
        <w:t>мы получаем произведение вероятностей наступлени</w:t>
      </w:r>
      <w:r w:rsidR="00704B35">
        <w:t>я</w:t>
      </w:r>
      <w:r w:rsidR="00BD2A6C">
        <w:t xml:space="preserve"> ка</w:t>
      </w:r>
      <w:r w:rsidR="00BD2A6C">
        <w:t>ж</w:t>
      </w:r>
      <w:r>
        <w:t>дого из них:</w:t>
      </w:r>
      <w:r w:rsidR="00BD2A6C">
        <w:t xml:space="preserve"> </w:t>
      </w:r>
    </w:p>
    <w:p w:rsidR="00DF3C89" w:rsidRPr="00DF3C89" w:rsidRDefault="00DF3C89" w:rsidP="00DF3C89">
      <w:pPr>
        <w:pStyle w:val="ad"/>
        <w:rPr>
          <w:rFonts w:eastAsia="Calibri" w:cs="DejaVu Sans"/>
          <w:noProof w:val="0"/>
        </w:rPr>
      </w:pPr>
      <m:oMathPara>
        <m:oMath>
          <m: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e>
          </m:d>
          <m:r>
            <w:rPr>
              <w:rFonts w:ascii="Cambria Math" w:hAnsi="Cambria Math"/>
              <w:lang w:val="en-US"/>
            </w:rPr>
            <m:t>=P(</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)⋅P(</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oMath>
      </m:oMathPara>
    </w:p>
    <w:p w:rsidR="00F5598E" w:rsidRPr="00DF3C89" w:rsidRDefault="00FC7B4D">
      <w:pPr>
        <w:pStyle w:val="Textbody"/>
        <w:ind w:firstLine="0"/>
      </w:pPr>
      <w:r>
        <w:t>Но для нас важно, что в</w:t>
      </w:r>
      <w:r w:rsidR="00BD2A6C">
        <w:t xml:space="preserve"> любом случае, вероятности, условные или нет, по определению должны быть меньше единицы, а </w:t>
      </w:r>
      <w:r w:rsidR="00DF3C89">
        <w:t>значит,</w:t>
      </w:r>
      <w:r w:rsidR="00BD2A6C">
        <w:t xml:space="preserve"> мы </w:t>
      </w:r>
      <w:r>
        <w:t>вправе</w:t>
      </w:r>
      <w:r w:rsidR="00BD2A6C">
        <w:t xml:space="preserve"> использовать закон арбузной корки: чем больше число шагов, те</w:t>
      </w:r>
      <w:r>
        <w:t>м существеннее роль границ. В</w:t>
      </w:r>
      <w:r w:rsidR="00BD2A6C">
        <w:t xml:space="preserve"> нашем случае, </w:t>
      </w:r>
      <w:r>
        <w:t>границами я</w:t>
      </w:r>
      <w:r>
        <w:t>в</w:t>
      </w:r>
      <w:r>
        <w:t xml:space="preserve">ляются </w:t>
      </w:r>
      <w:proofErr w:type="gramStart"/>
      <w:r>
        <w:t>какие-либо</w:t>
      </w:r>
      <w:proofErr w:type="gramEnd"/>
      <w:r>
        <w:t xml:space="preserve"> </w:t>
      </w:r>
      <w:r w:rsidR="00BD2A6C">
        <w:t>нештатны</w:t>
      </w:r>
      <w:r>
        <w:t>е</w:t>
      </w:r>
      <w:r w:rsidR="00BD2A6C">
        <w:t xml:space="preserve"> ситуаций. Достаточно дюжины шагов, для того чтобы сре</w:t>
      </w:r>
      <w:r w:rsidR="00BD2A6C">
        <w:t>д</w:t>
      </w:r>
      <w:r w:rsidR="00BD2A6C">
        <w:t xml:space="preserve">няя вероятность ошибки для множества этапов в </w:t>
      </w:r>
      <m:oMath>
        <m:r>
          <w:rPr>
            <w:rFonts w:ascii="Cambria Math" w:hAnsi="Cambria Math"/>
          </w:rPr>
          <m:t>5%</m:t>
        </m:r>
      </m:oMath>
      <w:r w:rsidR="00BD2A6C">
        <w:t xml:space="preserve">, выросла до </w:t>
      </w:r>
      <m:oMath>
        <m:r>
          <w:rPr>
            <w:rFonts w:ascii="Cambria Math" w:hAnsi="Cambria Math"/>
          </w:rPr>
          <m:t>50%</m:t>
        </m:r>
      </m:oMath>
      <w:r w:rsidR="00BD2A6C">
        <w:t xml:space="preserve"> в</w:t>
      </w:r>
      <w:proofErr w:type="spellStart"/>
      <w:r w:rsidR="00DF3C89">
        <w:t>ероятности</w:t>
      </w:r>
      <w:proofErr w:type="spellEnd"/>
      <w:r w:rsidR="00DF3C89">
        <w:t xml:space="preserve"> пров</w:t>
      </w:r>
      <w:r w:rsidR="00DF3C89">
        <w:t>а</w:t>
      </w:r>
      <w:r w:rsidR="00DF3C89">
        <w:t>ла вс</w:t>
      </w:r>
      <w:r w:rsidR="00DF3C89">
        <w:t>е</w:t>
      </w:r>
      <w:r w:rsidR="00DF3C89">
        <w:t xml:space="preserve">го дела! </w:t>
      </w:r>
    </w:p>
    <w:p w:rsidR="00F5598E" w:rsidRDefault="00BD2A6C">
      <w:pPr>
        <w:pStyle w:val="Textbody"/>
      </w:pPr>
      <w:r>
        <w:t xml:space="preserve">Эти наши рассуждения чрезвычайно просты, а закон </w:t>
      </w:r>
      <w:proofErr w:type="spellStart"/>
      <w:r>
        <w:t>Мерфи</w:t>
      </w:r>
      <w:proofErr w:type="spellEnd"/>
      <w:r>
        <w:t xml:space="preserve"> скорее эмоционален, чем объективен и кажется трюизмом, но всё же, именно с этого наблюдения в сороковые-пятидесятые годы двадцатого века началась новая большая наука: </w:t>
      </w:r>
      <w:r>
        <w:rPr>
          <w:rStyle w:val="af8"/>
        </w:rPr>
        <w:t>теория надёжности</w:t>
      </w:r>
      <w:r>
        <w:t>. Она добавила в рассмотрение время, взаимосвязь элементов систем, экономику, а также человеческий фактор и нашла применение за пределами инженерных наук: в экономике, теории управления и, наконец, в программировании.</w:t>
      </w:r>
      <w:r w:rsidR="00DF3C89" w:rsidRPr="00DF3C89">
        <w:t xml:space="preserve"> </w:t>
      </w:r>
      <w:r>
        <w:t xml:space="preserve">Мы ещё вернёмся к этой теме, когда будем изучать </w:t>
      </w:r>
      <w:r>
        <w:rPr>
          <w:rStyle w:val="af6"/>
        </w:rPr>
        <w:t>проклятие режиссёра</w:t>
      </w:r>
      <w:r>
        <w:t xml:space="preserve">, заставляющее принтер </w:t>
      </w:r>
      <w:proofErr w:type="gramStart"/>
      <w:r>
        <w:t>барахлить</w:t>
      </w:r>
      <w:proofErr w:type="gramEnd"/>
      <w:r>
        <w:t xml:space="preserve"> именно в день сд</w:t>
      </w:r>
      <w:r>
        <w:t>а</w:t>
      </w:r>
      <w:r>
        <w:t xml:space="preserve">чи проекта. Закон </w:t>
      </w:r>
      <w:proofErr w:type="spellStart"/>
      <w:r>
        <w:t>Мерфи</w:t>
      </w:r>
      <w:proofErr w:type="spellEnd"/>
      <w:r>
        <w:t xml:space="preserve"> с учётом времени </w:t>
      </w:r>
      <w:r w:rsidR="00FF36C1" w:rsidRPr="006D329B">
        <w:rPr>
          <w:rStyle w:val="afa"/>
        </w:rPr>
        <w:t>—</w:t>
      </w:r>
      <w:r>
        <w:t xml:space="preserve"> поистине страшная сила!</w:t>
      </w:r>
    </w:p>
    <w:p w:rsidR="00F5598E" w:rsidRDefault="00BD2A6C">
      <w:pPr>
        <w:pStyle w:val="Textbody"/>
      </w:pPr>
      <w:r>
        <w:t>В связи с рассуждениями о пересечении множества событий может возникнуть инт</w:t>
      </w:r>
      <w:r>
        <w:t>е</w:t>
      </w:r>
      <w:r>
        <w:t>ресный и непростой вопрос. Если вероятность определена как мера, то она должна обл</w:t>
      </w:r>
      <w:r>
        <w:t>а</w:t>
      </w:r>
      <w:r>
        <w:t xml:space="preserve">дать свойством аддитивности. То есть, мера целого должна быть суммой мер его частей. Но мы рассмотрели вероятность успеха для некоего дела </w:t>
      </w:r>
      <w:proofErr w:type="gramStart"/>
      <w:r>
        <w:t>со</w:t>
      </w:r>
      <w:proofErr w:type="gramEnd"/>
      <w:r>
        <w:t xml:space="preserve"> множеством этапов, и увидели </w:t>
      </w:r>
      <w:r>
        <w:lastRenderedPageBreak/>
        <w:t xml:space="preserve">другую картину: вероятность целого оказалась равна произведению вероятностей для его частей, а не суммой. Это </w:t>
      </w:r>
      <w:r w:rsidR="00870A4D">
        <w:t>соответствует</w:t>
      </w:r>
      <w:r>
        <w:t xml:space="preserve"> свойству </w:t>
      </w:r>
      <w:proofErr w:type="spellStart"/>
      <w:r w:rsidRPr="00870A4D">
        <w:rPr>
          <w:rStyle w:val="af8"/>
        </w:rPr>
        <w:t>мультипликативности</w:t>
      </w:r>
      <w:proofErr w:type="spellEnd"/>
      <w:r>
        <w:t>. Так а</w:t>
      </w:r>
      <w:r>
        <w:t>д</w:t>
      </w:r>
      <w:r>
        <w:t xml:space="preserve">дитивна вероятность, или </w:t>
      </w:r>
      <w:proofErr w:type="spellStart"/>
      <w:r>
        <w:t>мультипликативна</w:t>
      </w:r>
      <w:proofErr w:type="spellEnd"/>
      <w:r>
        <w:t>?</w:t>
      </w:r>
      <w:r w:rsidR="00870A4D">
        <w:t xml:space="preserve"> </w:t>
      </w:r>
      <w:proofErr w:type="gramStart"/>
      <w:r>
        <w:t xml:space="preserve">Тут следует различать </w:t>
      </w:r>
      <w:r w:rsidRPr="00704B35">
        <w:rPr>
          <w:rStyle w:val="af8"/>
        </w:rPr>
        <w:t>вероятностное простра</w:t>
      </w:r>
      <w:r w:rsidRPr="00704B35">
        <w:rPr>
          <w:rStyle w:val="af8"/>
        </w:rPr>
        <w:t>н</w:t>
      </w:r>
      <w:r w:rsidRPr="00704B35">
        <w:rPr>
          <w:rStyle w:val="af8"/>
        </w:rPr>
        <w:t>ство</w:t>
      </w:r>
      <w:r>
        <w:t xml:space="preserve">, на котором вероятность играет роль аддитивной меры, и в котором сложение целого из частей выполняется с помощью операции объединения событий, и </w:t>
      </w:r>
      <w:r w:rsidRPr="00704B35">
        <w:rPr>
          <w:rStyle w:val="af8"/>
        </w:rPr>
        <w:t>фазовое простра</w:t>
      </w:r>
      <w:r w:rsidRPr="00704B35">
        <w:rPr>
          <w:rStyle w:val="af8"/>
        </w:rPr>
        <w:t>н</w:t>
      </w:r>
      <w:r w:rsidRPr="00704B35">
        <w:rPr>
          <w:rStyle w:val="af8"/>
        </w:rPr>
        <w:t>ство</w:t>
      </w:r>
      <w:r>
        <w:rPr>
          <w:i/>
          <w:iCs/>
        </w:rPr>
        <w:t xml:space="preserve"> </w:t>
      </w:r>
      <w:r>
        <w:t>некоторой системы, содержащее все возможные её состояния</w:t>
      </w:r>
      <w:r w:rsidR="00870A4D">
        <w:t>.</w:t>
      </w:r>
      <w:proofErr w:type="gramEnd"/>
      <w:r w:rsidR="00870A4D">
        <w:t xml:space="preserve"> Фазовое пространство измеримо, но вероятность</w:t>
      </w:r>
      <w:r>
        <w:t xml:space="preserve"> мерой </w:t>
      </w:r>
      <w:r w:rsidR="00870A4D">
        <w:t xml:space="preserve">в нём </w:t>
      </w:r>
      <w:r>
        <w:t>не является.  Чтобы произошло событие, соотве</w:t>
      </w:r>
      <w:r>
        <w:t>т</w:t>
      </w:r>
      <w:r>
        <w:t xml:space="preserve">ствующее попаданию системы в заданное состояние, нужно чтобы все составные части системы </w:t>
      </w:r>
      <w:r>
        <w:rPr>
          <w:i/>
          <w:iCs/>
        </w:rPr>
        <w:t xml:space="preserve">одновременно </w:t>
      </w:r>
      <w:r>
        <w:t>попали в свои конкретные состояния, что является пересечением соответствующих событий, таким образом, вероятности этих событий перемножаются. Однако</w:t>
      </w:r>
      <w:proofErr w:type="gramStart"/>
      <w:r>
        <w:t>,</w:t>
      </w:r>
      <w:proofErr w:type="gramEnd"/>
      <w:r>
        <w:t xml:space="preserve"> превратить вероятность в </w:t>
      </w:r>
      <w:r w:rsidR="00870A4D">
        <w:t>«</w:t>
      </w:r>
      <w:r>
        <w:t>н</w:t>
      </w:r>
      <w:r w:rsidR="00870A4D">
        <w:t>о</w:t>
      </w:r>
      <w:r>
        <w:t>рмальную</w:t>
      </w:r>
      <w:r w:rsidR="00870A4D">
        <w:t>»</w:t>
      </w:r>
      <w:r>
        <w:t xml:space="preserve"> аддитивную меру на фазовом простра</w:t>
      </w:r>
      <w:r>
        <w:t>н</w:t>
      </w:r>
      <w:r>
        <w:t xml:space="preserve">стве можно и нужно. Мы совершим это превращение, когда будем говорить об </w:t>
      </w:r>
      <w:r w:rsidRPr="00704B35">
        <w:rPr>
          <w:rStyle w:val="af8"/>
        </w:rPr>
        <w:t>энтропии</w:t>
      </w:r>
      <w:r>
        <w:t xml:space="preserve"> систем и распределений случайных величин в главе «Термодинамика классового нераве</w:t>
      </w:r>
      <w:r>
        <w:t>н</w:t>
      </w:r>
      <w:r>
        <w:t>ства».</w:t>
      </w:r>
    </w:p>
    <w:p w:rsidR="00F5598E" w:rsidRDefault="00BD2A6C">
      <w:pPr>
        <w:pStyle w:val="2"/>
      </w:pPr>
      <w:r>
        <w:t>Счастье — это найти друзей с тем же диагнозом, что и у тебя</w:t>
      </w:r>
    </w:p>
    <w:p w:rsidR="00F5598E" w:rsidRDefault="001E33F9">
      <w:pPr>
        <w:pStyle w:val="Textbody"/>
      </w:pPr>
      <w:r>
        <w:t>А</w:t>
      </w:r>
      <w:r w:rsidR="00BD2A6C">
        <w:t xml:space="preserve"> можно ли вообще ставить вопрос о с</w:t>
      </w:r>
      <w:r w:rsidR="00BD2A6C">
        <w:t>о</w:t>
      </w:r>
      <w:r w:rsidR="00BD2A6C">
        <w:t>ответствии какой-то норме, не пытаемся ли мы при этом оценивать и сравнивать? Вы спросите, что же в этом плохого? Мы всё время к</w:t>
      </w:r>
      <w:r w:rsidR="00BD2A6C">
        <w:t>о</w:t>
      </w:r>
      <w:r w:rsidR="00BD2A6C">
        <w:t>го-нибудь с кем-нибудь сравниваем, чаще всего, себя с другими, но иногда позволяем оц</w:t>
      </w:r>
      <w:r w:rsidR="00BD2A6C">
        <w:t>е</w:t>
      </w:r>
      <w:r w:rsidR="00BD2A6C">
        <w:t>нить и кого-нибудь ещё. Однако, с точки зрения матем</w:t>
      </w:r>
      <w:r w:rsidR="00BD2A6C">
        <w:t>а</w:t>
      </w:r>
      <w:r w:rsidR="00BD2A6C">
        <w:t>тики, всё не так просто.</w:t>
      </w:r>
    </w:p>
    <w:p w:rsidR="00F5598E" w:rsidRDefault="00FF36C1">
      <w:pPr>
        <w:pStyle w:val="Textbody"/>
      </w:pPr>
      <w:r>
        <w:t>Для того</w:t>
      </w:r>
      <w:proofErr w:type="gramStart"/>
      <w:r>
        <w:t>,</w:t>
      </w:r>
      <w:proofErr w:type="gramEnd"/>
      <w:r>
        <w:t xml:space="preserve"> чтобы с</w:t>
      </w:r>
      <w:r w:rsidR="00BD2A6C">
        <w:t xml:space="preserve">равнивать </w:t>
      </w:r>
      <w:r>
        <w:t xml:space="preserve">что-либо с чем-либо, нужно </w:t>
      </w:r>
      <w:r w:rsidR="004407A8">
        <w:t xml:space="preserve">правильно </w:t>
      </w:r>
      <w:r w:rsidR="00BD2A6C">
        <w:t>опреде</w:t>
      </w:r>
      <w:r w:rsidR="004407A8">
        <w:t>ли</w:t>
      </w:r>
      <w:r w:rsidR="00BD2A6C">
        <w:t xml:space="preserve">ть </w:t>
      </w:r>
      <w:r w:rsidR="00BD2A6C">
        <w:rPr>
          <w:rStyle w:val="af8"/>
        </w:rPr>
        <w:t>отн</w:t>
      </w:r>
      <w:r w:rsidR="00BD2A6C">
        <w:rPr>
          <w:rStyle w:val="af8"/>
        </w:rPr>
        <w:t>о</w:t>
      </w:r>
      <w:r w:rsidR="00BD2A6C">
        <w:rPr>
          <w:rStyle w:val="af8"/>
        </w:rPr>
        <w:t>шение порядка</w:t>
      </w:r>
      <w:r w:rsidR="001E33F9">
        <w:t xml:space="preserve"> или ввести </w:t>
      </w:r>
      <w:r w:rsidR="001E33F9" w:rsidRPr="00FF36C1">
        <w:rPr>
          <w:rStyle w:val="af8"/>
        </w:rPr>
        <w:t>метрику</w:t>
      </w:r>
      <w:r w:rsidR="001E33F9">
        <w:t>.</w:t>
      </w:r>
      <w:r w:rsidR="00BD2A6C">
        <w:t xml:space="preserve"> </w:t>
      </w:r>
      <w:r w:rsidR="004407A8">
        <w:t>Определить отношение порядка, значит</w:t>
      </w:r>
      <w:r w:rsidR="00BD2A6C">
        <w:t xml:space="preserve"> обозн</w:t>
      </w:r>
      <w:r w:rsidR="00BD2A6C">
        <w:t>а</w:t>
      </w:r>
      <w:r w:rsidR="00BD2A6C">
        <w:t>ч</w:t>
      </w:r>
      <w:r w:rsidR="004407A8">
        <w:t>и</w:t>
      </w:r>
      <w:r w:rsidR="00BD2A6C">
        <w:t>ть, что один элемент некоего множества, в каком-то смысле, предшествует другому. Этому мы научились ещё в школе: 2 меньше чем 20, слон слабее кита, договор дороже д</w:t>
      </w:r>
      <w:r w:rsidR="00BD2A6C">
        <w:t>е</w:t>
      </w:r>
      <w:r w:rsidR="00BD2A6C">
        <w:t>нег и т. п. Но вот вам ряд вопросов. Что идёт раньше понедельник или вторник? А воскр</w:t>
      </w:r>
      <w:r w:rsidR="00BD2A6C">
        <w:t>е</w:t>
      </w:r>
      <w:r w:rsidR="00BD2A6C">
        <w:t>сенье или понедельник? А какое воскресенье</w:t>
      </w:r>
      <w:r w:rsidR="004407A8">
        <w:t xml:space="preserve"> </w:t>
      </w:r>
      <w:r w:rsidR="004407A8" w:rsidRPr="006D329B">
        <w:rPr>
          <w:rStyle w:val="afa"/>
        </w:rPr>
        <w:t>—</w:t>
      </w:r>
      <w:r w:rsidR="00BD2A6C">
        <w:t xml:space="preserve"> то, что перед понедельником, или то, что после су</w:t>
      </w:r>
      <w:r w:rsidR="00BD2A6C">
        <w:t>б</w:t>
      </w:r>
      <w:r w:rsidR="00BD2A6C">
        <w:t xml:space="preserve">боты? А какое число больше: </w:t>
      </w:r>
      <m:oMath>
        <m:r>
          <w:rPr>
            <w:rFonts w:ascii="Cambria Math" w:hAnsi="Cambria Math"/>
          </w:rPr>
          <m:t>2+3i</m:t>
        </m:r>
      </m:oMath>
      <w:r w:rsidR="00BD2A6C">
        <w:t xml:space="preserve"> или </w:t>
      </w:r>
      <m:oMath>
        <m:r>
          <w:rPr>
            <w:rFonts w:ascii="Cambria Math" w:hAnsi="Cambria Math"/>
          </w:rPr>
          <m:t>3</m:t>
        </m:r>
        <m:r>
          <w:rPr>
            <w:rFonts w:ascii="Cambria Math" w:hAnsi="Cambria Math"/>
          </w:rPr>
          <m:t>+2i</m:t>
        </m:r>
      </m:oMath>
      <w:r w:rsidR="00BD2A6C">
        <w:t>? Мы можем назвать по порядку цвета р</w:t>
      </w:r>
      <w:r w:rsidR="00BD2A6C">
        <w:t>а</w:t>
      </w:r>
      <w:r w:rsidR="00BD2A6C">
        <w:t xml:space="preserve">дуги и даже ассоциировать все промежуточные цвета с вещественным числом </w:t>
      </w:r>
      <w:r w:rsidR="001E33F9" w:rsidRPr="006D329B">
        <w:rPr>
          <w:rStyle w:val="afa"/>
        </w:rPr>
        <w:t>—</w:t>
      </w:r>
      <w:r w:rsidR="00BD2A6C">
        <w:t xml:space="preserve"> частотой света, но кроме этих цветов существует множество </w:t>
      </w:r>
      <w:proofErr w:type="spellStart"/>
      <w:r w:rsidR="00BD2A6C">
        <w:t>неспектральных</w:t>
      </w:r>
      <w:proofErr w:type="spellEnd"/>
      <w:r w:rsidR="00BD2A6C">
        <w:t xml:space="preserve"> цветов, они образуют х</w:t>
      </w:r>
      <w:r w:rsidR="00BD2A6C">
        <w:t>о</w:t>
      </w:r>
      <w:r w:rsidR="00BD2A6C">
        <w:t>рошо знакомый типографам и дизайнерам цветовой круг, можно ли все видимые глазом цвета выстроить по порядку? Эти примеры показывают, что с отношением порядка быв</w:t>
      </w:r>
      <w:r w:rsidR="00BD2A6C">
        <w:t>а</w:t>
      </w:r>
      <w:r w:rsidR="00BD2A6C">
        <w:t>ют трудности. Например, на множестве дней недели не работает транзити</w:t>
      </w:r>
      <w:r w:rsidR="00BD2A6C">
        <w:t>в</w:t>
      </w:r>
      <w:r w:rsidR="00BD2A6C">
        <w:t xml:space="preserve">ность (из того, что за </w:t>
      </w:r>
      <m:oMath>
        <m:r>
          <w:rPr>
            <w:rFonts w:ascii="Cambria Math" w:hAnsi="Cambria Math"/>
          </w:rPr>
          <m:t>A</m:t>
        </m:r>
      </m:oMath>
      <w:r w:rsidR="00BD2A6C">
        <w:t xml:space="preserve"> следует </w:t>
      </w:r>
      <m:oMath>
        <m:r>
          <w:rPr>
            <w:rFonts w:ascii="Cambria Math" w:hAnsi="Cambria Math"/>
          </w:rPr>
          <m:t>B</m:t>
        </m:r>
      </m:oMath>
      <w:r w:rsidR="00BD2A6C">
        <w:t xml:space="preserve">, а за </w:t>
      </w:r>
      <m:oMath>
        <m:r>
          <w:rPr>
            <w:rFonts w:ascii="Cambria Math" w:hAnsi="Cambria Math"/>
          </w:rPr>
          <m:t>B</m:t>
        </m:r>
      </m:oMath>
      <w:r w:rsidR="00BD2A6C">
        <w:t xml:space="preserve"> следует </w:t>
      </w:r>
      <m:oMath>
        <m:r>
          <w:rPr>
            <w:rFonts w:ascii="Cambria Math" w:hAnsi="Cambria Math"/>
          </w:rPr>
          <m:t>C</m:t>
        </m:r>
      </m:oMath>
      <w:r w:rsidR="00BD2A6C">
        <w:t xml:space="preserve"> не</w:t>
      </w:r>
      <w:r w:rsidR="004407A8">
        <w:t>льзя сделать вывод</w:t>
      </w:r>
      <w:r w:rsidR="00BD2A6C">
        <w:t xml:space="preserve">, что </w:t>
      </w:r>
      <m:oMath>
        <m:r>
          <w:rPr>
            <w:rFonts w:ascii="Cambria Math" w:hAnsi="Cambria Math"/>
          </w:rPr>
          <m:t>C</m:t>
        </m:r>
      </m:oMath>
      <w:r w:rsidR="00BD2A6C">
        <w:t xml:space="preserve"> всегда следует </w:t>
      </w:r>
      <w:proofErr w:type="gramStart"/>
      <w:r w:rsidR="00BD2A6C">
        <w:t>за</w:t>
      </w:r>
      <w:proofErr w:type="gramEnd"/>
      <w:r w:rsidR="00BD2A6C">
        <w:t xml:space="preserve"> </w:t>
      </w:r>
      <m:oMath>
        <m:r>
          <w:rPr>
            <w:rFonts w:ascii="Cambria Math" w:hAnsi="Cambria Math"/>
          </w:rPr>
          <m:t>A</m:t>
        </m:r>
      </m:oMath>
      <w:r w:rsidR="004407A8">
        <w:t>), так же как не транзитивна игра «камень-ножницы-бумага». На множестве</w:t>
      </w:r>
      <w:r w:rsidR="00BD2A6C">
        <w:t xml:space="preserve"> </w:t>
      </w:r>
      <w:r w:rsidR="004407A8">
        <w:t>рациональных ч</w:t>
      </w:r>
      <w:r w:rsidR="004407A8">
        <w:t>и</w:t>
      </w:r>
      <w:r w:rsidR="004407A8">
        <w:t xml:space="preserve">сел </w:t>
      </w:r>
      <w:r w:rsidR="00FC3170">
        <w:t>отношение порядка определено, но невозможно указать наименьшее или наибольшее число на к</w:t>
      </w:r>
      <w:r w:rsidR="00FC3170">
        <w:t>а</w:t>
      </w:r>
      <w:r w:rsidR="00FC3170">
        <w:t xml:space="preserve">ком-либо открытом отрезке. </w:t>
      </w:r>
      <w:r w:rsidR="00BD2A6C">
        <w:t>Попытка ввести понятие больше/меньше на поле комплек</w:t>
      </w:r>
      <w:r w:rsidR="00BD2A6C">
        <w:t>с</w:t>
      </w:r>
      <w:r w:rsidR="00BD2A6C">
        <w:t>ных чисел не согласуется с арифметикой этих чисел, а цвета обладают обоими этими н</w:t>
      </w:r>
      <w:r w:rsidR="00BD2A6C">
        <w:t>е</w:t>
      </w:r>
      <w:r w:rsidR="00BD2A6C">
        <w:t>достатками.</w:t>
      </w:r>
    </w:p>
    <w:p w:rsidR="00E92C38" w:rsidRDefault="004407A8">
      <w:pPr>
        <w:pStyle w:val="Textbody"/>
      </w:pPr>
      <w:r>
        <w:t>Итак, мы видим, что отношение порядка</w:t>
      </w:r>
      <w:r w:rsidR="00FC3170">
        <w:t xml:space="preserve"> вовсе не так просто, как мы привыкли д</w:t>
      </w:r>
      <w:r w:rsidR="00FC3170">
        <w:t>у</w:t>
      </w:r>
      <w:r w:rsidR="00FC3170">
        <w:t>мать, а главное, оно</w:t>
      </w:r>
      <w:r>
        <w:t xml:space="preserve"> не универсально. Но мы</w:t>
      </w:r>
      <w:r w:rsidR="00FC3170">
        <w:t xml:space="preserve"> всё-таки</w:t>
      </w:r>
      <w:r>
        <w:t xml:space="preserve"> </w:t>
      </w:r>
      <w:r w:rsidR="00BD2A6C">
        <w:t>мож</w:t>
      </w:r>
      <w:r>
        <w:t>ем</w:t>
      </w:r>
      <w:r w:rsidR="00BD2A6C">
        <w:t xml:space="preserve"> сравнивать людей, книги, блюда, языки программирования и прочие объекты, имеющие множество параметров, пусть даже условно формализуемых? </w:t>
      </w:r>
      <w:r w:rsidR="00FC3170">
        <w:t>М</w:t>
      </w:r>
      <w:r w:rsidR="00BD2A6C">
        <w:t>ож</w:t>
      </w:r>
      <w:r w:rsidR="00FC3170">
        <w:t>ем, используя вместо сравнения другую ко</w:t>
      </w:r>
      <w:r w:rsidR="00FC3170">
        <w:t>н</w:t>
      </w:r>
      <w:r w:rsidR="00FC3170">
        <w:t xml:space="preserve">цепцию </w:t>
      </w:r>
      <w:r w:rsidR="00FC3170" w:rsidRPr="006D329B">
        <w:rPr>
          <w:rStyle w:val="afa"/>
        </w:rPr>
        <w:t>—</w:t>
      </w:r>
      <w:r w:rsidR="00FC3170">
        <w:t xml:space="preserve"> степень подобия объектов между собой или </w:t>
      </w:r>
      <w:r w:rsidR="00FC3170" w:rsidRPr="00FC3170">
        <w:rPr>
          <w:rStyle w:val="af8"/>
        </w:rPr>
        <w:t>метрику</w:t>
      </w:r>
      <w:r w:rsidR="00FC3170">
        <w:t xml:space="preserve">. Фильмы про Индиану Джонса ближе к «Пиратам Карибского моря», чем к комедиям </w:t>
      </w:r>
      <w:proofErr w:type="spellStart"/>
      <w:r w:rsidR="00FC3170">
        <w:t>Вуди</w:t>
      </w:r>
      <w:proofErr w:type="spellEnd"/>
      <w:r w:rsidR="00FC3170">
        <w:t xml:space="preserve"> Аллена или </w:t>
      </w:r>
      <w:proofErr w:type="spellStart"/>
      <w:r w:rsidR="00FC3170">
        <w:t>докуме</w:t>
      </w:r>
      <w:r w:rsidR="00FC3170">
        <w:t>н</w:t>
      </w:r>
      <w:r w:rsidR="00FC3170">
        <w:lastRenderedPageBreak/>
        <w:t>талистике</w:t>
      </w:r>
      <w:proofErr w:type="spellEnd"/>
      <w:r w:rsidR="00FC3170">
        <w:t xml:space="preserve">. Русский язык ближе к польскому чем к </w:t>
      </w:r>
      <w:proofErr w:type="spellStart"/>
      <w:r w:rsidR="00FC3170">
        <w:t>немцкому</w:t>
      </w:r>
      <w:proofErr w:type="spellEnd"/>
      <w:r w:rsidR="00FC3170">
        <w:t xml:space="preserve"> и совсем не похож на суах</w:t>
      </w:r>
      <w:r w:rsidR="00FC3170">
        <w:t>и</w:t>
      </w:r>
      <w:r w:rsidR="00FC3170">
        <w:t>ли</w:t>
      </w:r>
      <w:proofErr w:type="gramStart"/>
      <w:r w:rsidR="00FC3170">
        <w:t>.</w:t>
      </w:r>
      <w:proofErr w:type="gramEnd"/>
      <w:r w:rsidR="00FC3170">
        <w:t xml:space="preserve"> Числа </w:t>
      </w:r>
      <m:oMath>
        <m:r>
          <w:rPr>
            <w:rFonts w:ascii="Cambria Math" w:hAnsi="Cambria Math"/>
          </w:rPr>
          <m:t>2+3i</m:t>
        </m:r>
      </m:oMath>
      <w:r w:rsidR="00FC3170">
        <w:t xml:space="preserve"> или </w:t>
      </w:r>
      <m:oMath>
        <m:r>
          <w:rPr>
            <w:rFonts w:ascii="Cambria Math" w:hAnsi="Cambria Math"/>
          </w:rPr>
          <m:t>3</m:t>
        </m:r>
        <m:r>
          <w:rPr>
            <w:rFonts w:ascii="Cambria Math" w:hAnsi="Cambria Math"/>
          </w:rPr>
          <m:t>+2i</m:t>
        </m:r>
      </m:oMath>
      <w:r w:rsidR="00BD2A6C">
        <w:t xml:space="preserve"> </w:t>
      </w:r>
      <w:r w:rsidR="00FC3170">
        <w:t xml:space="preserve">ближе друг к другу, чем к числу </w:t>
      </w:r>
      <w:r w:rsidR="00E92C38">
        <w:t xml:space="preserve">100. </w:t>
      </w:r>
      <w:r w:rsidR="00704B35">
        <w:t>Если мера обобщает ра</w:t>
      </w:r>
      <w:r w:rsidR="00704B35">
        <w:t>з</w:t>
      </w:r>
      <w:r w:rsidR="00704B35">
        <w:t xml:space="preserve">меры (длину, объём и т. д.), то </w:t>
      </w:r>
      <w:r w:rsidR="00704B35" w:rsidRPr="00704B35">
        <w:t>метрика</w:t>
      </w:r>
      <w:r w:rsidR="00704B35">
        <w:t xml:space="preserve"> </w:t>
      </w:r>
      <w:r w:rsidR="00E92C38" w:rsidRPr="006D329B">
        <w:rPr>
          <w:rStyle w:val="afa"/>
        </w:rPr>
        <w:t>—</w:t>
      </w:r>
      <w:r w:rsidR="00704B35">
        <w:t xml:space="preserve"> это обобщение понятия «ра</w:t>
      </w:r>
      <w:r w:rsidR="00704B35">
        <w:t>с</w:t>
      </w:r>
      <w:r w:rsidR="00704B35">
        <w:t xml:space="preserve">стояние», которое было введено в математику Морисом </w:t>
      </w:r>
      <w:proofErr w:type="spellStart"/>
      <w:r w:rsidR="00704B35">
        <w:t>Фреше</w:t>
      </w:r>
      <w:proofErr w:type="spellEnd"/>
      <w:r w:rsidR="00704B35">
        <w:t xml:space="preserve"> в 1906 году. </w:t>
      </w:r>
    </w:p>
    <w:p w:rsidR="00E92C38" w:rsidRDefault="00704B35" w:rsidP="00E92C38">
      <w:pPr>
        <w:pStyle w:val="aa"/>
      </w:pPr>
      <w:r>
        <w:t xml:space="preserve">На некотором пространстве </w:t>
      </w:r>
      <w:r w:rsidRPr="00E92C38">
        <w:rPr>
          <w:b/>
        </w:rPr>
        <w:t>метрикой</w:t>
      </w:r>
      <w:r>
        <w:t xml:space="preserve"> называется функция, ставящая любым двум элементам этого пространства неотрицательное вещественное число, такая что </w:t>
      </w:r>
    </w:p>
    <w:p w:rsidR="00E92C38" w:rsidRDefault="00704B35" w:rsidP="00E92C38">
      <w:pPr>
        <w:pStyle w:val="aa"/>
      </w:pPr>
      <w:r>
        <w:t xml:space="preserve">1) равенство нулю расстояния между элементами эквивалентно равенству этих элементов, </w:t>
      </w:r>
    </w:p>
    <w:p w:rsidR="00E92C38" w:rsidRDefault="00704B35" w:rsidP="00E92C38">
      <w:pPr>
        <w:pStyle w:val="aa"/>
      </w:pPr>
      <w:r>
        <w:t>2) поряд</w:t>
      </w:r>
      <w:r w:rsidR="00E92C38">
        <w:t>о</w:t>
      </w:r>
      <w:r>
        <w:t xml:space="preserve">к  аргументов </w:t>
      </w:r>
      <w:r w:rsidR="00E92C38">
        <w:t xml:space="preserve"> не изменяет результата </w:t>
      </w:r>
      <w:r>
        <w:t xml:space="preserve">и </w:t>
      </w:r>
    </w:p>
    <w:p w:rsidR="00E92C38" w:rsidRDefault="00704B35" w:rsidP="00E92C38">
      <w:pPr>
        <w:pStyle w:val="aa"/>
      </w:pPr>
      <w:r>
        <w:t xml:space="preserve">3) </w:t>
      </w:r>
      <w:r w:rsidR="00E92C38">
        <w:t xml:space="preserve">должно выполняться </w:t>
      </w:r>
      <w:r w:rsidRPr="00E92C38">
        <w:rPr>
          <w:rStyle w:val="af8"/>
        </w:rPr>
        <w:t>правил</w:t>
      </w:r>
      <w:r w:rsidR="00E92C38" w:rsidRPr="00E92C38">
        <w:rPr>
          <w:rStyle w:val="af8"/>
        </w:rPr>
        <w:t>о</w:t>
      </w:r>
      <w:r w:rsidRPr="00E92C38">
        <w:rPr>
          <w:rStyle w:val="af8"/>
        </w:rPr>
        <w:t xml:space="preserve"> треугольн</w:t>
      </w:r>
      <w:r w:rsidRPr="00E92C38">
        <w:rPr>
          <w:rStyle w:val="af8"/>
        </w:rPr>
        <w:t>и</w:t>
      </w:r>
      <w:r w:rsidRPr="00E92C38">
        <w:rPr>
          <w:rStyle w:val="af8"/>
        </w:rPr>
        <w:t>ков</w:t>
      </w:r>
      <w:r w:rsidR="00E92C38">
        <w:t>, знакомое нам их курса геометрии: для любых трёх объектов сумма метрик для любых двух пар объектов них не должна превышать метрики для третьей пары. Иными словами: «окружной путь» не должен быть короче «прямого пути».</w:t>
      </w:r>
    </w:p>
    <w:p w:rsidR="00704B35" w:rsidRDefault="00704B35">
      <w:pPr>
        <w:pStyle w:val="Textbody"/>
      </w:pPr>
      <w:r>
        <w:t xml:space="preserve"> Понятие метрики позволяет вводить аналог расстояния (или степени близости) в с</w:t>
      </w:r>
      <w:r>
        <w:t>о</w:t>
      </w:r>
      <w:r>
        <w:t>всем неочевидных случаях, например, на бесконечн</w:t>
      </w:r>
      <w:r>
        <w:t>о</w:t>
      </w:r>
      <w:r>
        <w:t>мерном пространстве функций, или между строками текста, либо изображениями, наконец, между распределениями случа</w:t>
      </w:r>
      <w:r>
        <w:t>й</w:t>
      </w:r>
      <w:r>
        <w:t>ных вел</w:t>
      </w:r>
      <w:r>
        <w:t>и</w:t>
      </w:r>
      <w:r>
        <w:t>чин.</w:t>
      </w:r>
    </w:p>
    <w:p w:rsidR="00F5598E" w:rsidRDefault="00E92C38">
      <w:pPr>
        <w:pStyle w:val="Textbody"/>
      </w:pPr>
      <w:r>
        <w:t>Понятие метрики не решает всех проблем</w:t>
      </w:r>
      <w:r w:rsidR="00DE7941">
        <w:t>,</w:t>
      </w:r>
      <w:r>
        <w:t xml:space="preserve"> но в</w:t>
      </w:r>
      <w:r w:rsidR="008F1D41">
        <w:t xml:space="preserve"> </w:t>
      </w:r>
      <w:r>
        <w:t>отсутствии</w:t>
      </w:r>
      <w:r w:rsidR="008F1D41">
        <w:t xml:space="preserve"> внятной и корректной ме</w:t>
      </w:r>
      <w:r w:rsidR="008F1D41">
        <w:t>т</w:t>
      </w:r>
      <w:r w:rsidR="008F1D41">
        <w:t>рики легко увязнуть в</w:t>
      </w:r>
      <w:r w:rsidR="00BD2A6C">
        <w:t xml:space="preserve"> бесконечн</w:t>
      </w:r>
      <w:r w:rsidR="008F1D41">
        <w:t>ом</w:t>
      </w:r>
      <w:r w:rsidR="00BD2A6C">
        <w:t>, бур</w:t>
      </w:r>
      <w:r w:rsidR="008F1D41">
        <w:t>ном</w:t>
      </w:r>
      <w:r w:rsidR="00BD2A6C">
        <w:t xml:space="preserve"> и бессмыслен</w:t>
      </w:r>
      <w:r w:rsidR="008F1D41">
        <w:t>ном</w:t>
      </w:r>
      <w:r w:rsidR="00BD2A6C">
        <w:t xml:space="preserve"> спор</w:t>
      </w:r>
      <w:r w:rsidR="008F1D41">
        <w:t>е, который в околоко</w:t>
      </w:r>
      <w:r w:rsidR="008F1D41">
        <w:t>м</w:t>
      </w:r>
      <w:r w:rsidR="008F1D41">
        <w:t>пьютерной среде известен как «</w:t>
      </w:r>
      <w:proofErr w:type="spellStart"/>
      <w:r w:rsidR="008F1D41">
        <w:t>холивар</w:t>
      </w:r>
      <w:proofErr w:type="spellEnd"/>
      <w:r w:rsidR="008F1D41">
        <w:t>» (от английск</w:t>
      </w:r>
      <w:r w:rsidR="008F1D41">
        <w:t>о</w:t>
      </w:r>
      <w:r w:rsidR="008F1D41">
        <w:t>го «</w:t>
      </w:r>
      <w:r w:rsidR="008F1D41">
        <w:rPr>
          <w:lang w:val="en-US"/>
        </w:rPr>
        <w:t>holy</w:t>
      </w:r>
      <w:r w:rsidR="008F1D41" w:rsidRPr="008F1D41">
        <w:t xml:space="preserve"> </w:t>
      </w:r>
      <w:r w:rsidR="008F1D41">
        <w:rPr>
          <w:lang w:val="en-US"/>
        </w:rPr>
        <w:t>war</w:t>
      </w:r>
      <w:r w:rsidR="008F1D41">
        <w:t>»</w:t>
      </w:r>
      <w:r w:rsidR="00DE7941">
        <w:t xml:space="preserve"> </w:t>
      </w:r>
      <w:r w:rsidR="00DE7941" w:rsidRPr="006D329B">
        <w:rPr>
          <w:rStyle w:val="afa"/>
        </w:rPr>
        <w:t>—</w:t>
      </w:r>
      <w:r w:rsidR="008F1D41">
        <w:t xml:space="preserve"> священная война</w:t>
      </w:r>
      <w:r w:rsidR="008F1D41" w:rsidRPr="008F1D41">
        <w:t>)</w:t>
      </w:r>
      <w:r w:rsidR="00BD2A6C">
        <w:t>. Увы, жаркие споры возникают чаще всего уже на этапе выбора метрик, поскольку они с</w:t>
      </w:r>
      <w:r w:rsidR="00BD2A6C">
        <w:t>а</w:t>
      </w:r>
      <w:r w:rsidR="00BD2A6C">
        <w:t>ми образуют некое множество, на котором тоже нужно опред</w:t>
      </w:r>
      <w:r w:rsidR="00BD2A6C">
        <w:t>е</w:t>
      </w:r>
      <w:r w:rsidR="00BD2A6C">
        <w:t>лять отноше</w:t>
      </w:r>
      <w:r w:rsidR="00DE7941">
        <w:t>ние порядка: «лучше/</w:t>
      </w:r>
      <w:r w:rsidR="00BD2A6C">
        <w:t>хуже». Впрочем, можно предложить вполне осмысленный и однозначный  сп</w:t>
      </w:r>
      <w:r w:rsidR="00BD2A6C">
        <w:t>о</w:t>
      </w:r>
      <w:r w:rsidR="00BD2A6C">
        <w:t>соб рассуждений о сравнимости многомерных объектов, например, л</w:t>
      </w:r>
      <w:r w:rsidR="00BD2A6C">
        <w:t>ю</w:t>
      </w:r>
      <w:r w:rsidR="00BD2A6C">
        <w:t>дей.</w:t>
      </w:r>
    </w:p>
    <w:p w:rsidR="00F5598E" w:rsidRDefault="00BD2A6C">
      <w:pPr>
        <w:pStyle w:val="Textbody"/>
      </w:pPr>
      <w:r>
        <w:t>В многомерном пространстве параметров каждый объект может быть представлен ве</w:t>
      </w:r>
      <w:r>
        <w:t>к</w:t>
      </w:r>
      <w:r>
        <w:t>тором — набором чисел, определяющих значения критериев, которые его характеризуют. Рассматривая ансамбль векторов (например, человеческое общество), мы увидим, что к</w:t>
      </w:r>
      <w:r>
        <w:t>а</w:t>
      </w:r>
      <w:r>
        <w:t xml:space="preserve">кие-то из них окажутся </w:t>
      </w:r>
      <w:proofErr w:type="spellStart"/>
      <w:r>
        <w:t>сонаправлены</w:t>
      </w:r>
      <w:proofErr w:type="spellEnd"/>
      <w:r>
        <w:t xml:space="preserve">, или, по крайней мере, близки по направлениям, вот их-то уже вполне можно сравнивать по длине. </w:t>
      </w:r>
      <w:proofErr w:type="gramStart"/>
      <w:r>
        <w:t xml:space="preserve">В тоже время, какие-то векторы будут </w:t>
      </w:r>
      <w:r w:rsidRPr="00DE7941">
        <w:rPr>
          <w:rStyle w:val="af8"/>
        </w:rPr>
        <w:t>орт</w:t>
      </w:r>
      <w:r w:rsidRPr="00DE7941">
        <w:rPr>
          <w:rStyle w:val="af8"/>
        </w:rPr>
        <w:t>о</w:t>
      </w:r>
      <w:r w:rsidRPr="00DE7941">
        <w:rPr>
          <w:rStyle w:val="af8"/>
        </w:rPr>
        <w:t>гональны</w:t>
      </w:r>
      <w:r>
        <w:t xml:space="preserve"> (в геометрическом смысле — перпендикулярны, в более широком — независ</w:t>
      </w:r>
      <w:r>
        <w:t>и</w:t>
      </w:r>
      <w:r>
        <w:t>мы), и соответствующие им люди будут попросту друг другу непонятны: они по ряду п</w:t>
      </w:r>
      <w:r>
        <w:t>а</w:t>
      </w:r>
      <w:r>
        <w:t xml:space="preserve">раметров окажутся в </w:t>
      </w:r>
      <w:r>
        <w:rPr>
          <w:rStyle w:val="af8"/>
        </w:rPr>
        <w:t>сопряжённых пространствах</w:t>
      </w:r>
      <w:r>
        <w:t>, как пресловутые физики и лирики.</w:t>
      </w:r>
      <w:proofErr w:type="gramEnd"/>
      <w:r>
        <w:t xml:space="preserve"> Нет смысла рассуждать о том, что хороший поэт в чём-либо лучше или хуже талантливого инженера или одарённого природой спортсмена. Единственное, о чём можн</w:t>
      </w:r>
      <w:r w:rsidR="00DE7941">
        <w:t xml:space="preserve">о судить, это о длине вектора </w:t>
      </w:r>
      <w:r w:rsidR="00DE7941" w:rsidRPr="006D329B">
        <w:rPr>
          <w:rStyle w:val="afa"/>
        </w:rPr>
        <w:t>—</w:t>
      </w:r>
      <w:r>
        <w:t xml:space="preserve"> о степени одарённости, о расстоянии от среднего.</w:t>
      </w:r>
    </w:p>
    <w:p w:rsidR="00F5598E" w:rsidRDefault="00BD2A6C">
      <w:pPr>
        <w:pStyle w:val="Textbody"/>
      </w:pPr>
      <w:r>
        <w:t xml:space="preserve">В этой </w:t>
      </w:r>
      <w:proofErr w:type="gramStart"/>
      <w:r>
        <w:t>связи</w:t>
      </w:r>
      <w:proofErr w:type="gramEnd"/>
      <w:r>
        <w:t xml:space="preserve"> может возникнуть любопытный вопрос: а </w:t>
      </w:r>
      <w:proofErr w:type="gramStart"/>
      <w:r>
        <w:t>какая</w:t>
      </w:r>
      <w:proofErr w:type="gramEnd"/>
      <w:r>
        <w:t xml:space="preserve"> доля случайных ве</w:t>
      </w:r>
      <w:r>
        <w:t>к</w:t>
      </w:r>
      <w:r>
        <w:t xml:space="preserve">торов в пространстве заданной размерности будет </w:t>
      </w:r>
      <w:proofErr w:type="spellStart"/>
      <w:r>
        <w:t>сонаправленной</w:t>
      </w:r>
      <w:proofErr w:type="spellEnd"/>
      <w:r>
        <w:t>, а какая ортогонал</w:t>
      </w:r>
      <w:r>
        <w:t>ь</w:t>
      </w:r>
      <w:r>
        <w:t xml:space="preserve">ной? Как много удастся найти единомышленников или, хотя бы, тех с кем можно себя сравнить?  </w:t>
      </w:r>
    </w:p>
    <w:p w:rsidR="00F5598E" w:rsidRDefault="00BD2A6C">
      <w:pPr>
        <w:pStyle w:val="Textbody"/>
      </w:pPr>
      <w:r>
        <w:t>В двухмерном мире каждому вектору соответствует одномерное пространство колл</w:t>
      </w:r>
      <w:r>
        <w:t>и</w:t>
      </w:r>
      <w:r>
        <w:t>неарных (</w:t>
      </w:r>
      <w:proofErr w:type="spellStart"/>
      <w:r>
        <w:t>сонаправленных</w:t>
      </w:r>
      <w:proofErr w:type="spellEnd"/>
      <w:r>
        <w:t xml:space="preserve">) и одномерное пространство ортогональных векторов. Если мы рассмотрим "почти" </w:t>
      </w:r>
      <w:proofErr w:type="spellStart"/>
      <w:r>
        <w:t>сонаправленные</w:t>
      </w:r>
      <w:proofErr w:type="spellEnd"/>
      <w:r>
        <w:t xml:space="preserve"> и "почти" ортогональные вектора, то они образуют секторы одинаковой меры (неважно, площади или угла) при одинаковом выборе допуст</w:t>
      </w:r>
      <w:r>
        <w:t>и</w:t>
      </w:r>
      <w:r>
        <w:lastRenderedPageBreak/>
        <w:t>мого отклонения. То есть похожих и непохожих объектов, при рассмотрении двух крит</w:t>
      </w:r>
      <w:r>
        <w:t>е</w:t>
      </w:r>
      <w:r>
        <w:t>риев, будет одинаковое количество</w:t>
      </w:r>
      <w:r w:rsidR="00C606FC">
        <w:t xml:space="preserve"> (под «количеством» мы понимаем меру)</w:t>
      </w:r>
      <w:r>
        <w:t>.</w:t>
      </w:r>
    </w:p>
    <w:p w:rsidR="00F5598E" w:rsidRDefault="0096092C" w:rsidP="0096092C">
      <w:pPr>
        <w:pStyle w:val="ae"/>
      </w:pPr>
      <w:r>
        <w:drawing>
          <wp:inline distT="0" distB="0" distL="0" distR="0" wp14:anchorId="0CD65757" wp14:editId="15E1535D">
            <wp:extent cx="5610860" cy="2465070"/>
            <wp:effectExtent l="0" t="0" r="8890" b="0"/>
            <wp:docPr id="9" name="Рисунок 9" descr="C:\tmp\podlost\ToH\work\figures\normal\b9pnlbv9mg0yddvahazor8qo0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mp\podlost\ToH\work\figures\normal\b9pnlbv9mg0yddvahazor8qo0t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860" cy="2465070"/>
                    </a:xfrm>
                    <a:prstGeom prst="rect">
                      <a:avLst/>
                    </a:prstGeom>
                    <a:noFill/>
                    <a:ln>
                      <a:noFill/>
                    </a:ln>
                  </pic:spPr>
                </pic:pic>
              </a:graphicData>
            </a:graphic>
          </wp:inline>
        </w:drawing>
      </w:r>
    </w:p>
    <w:p w:rsidR="00F5598E" w:rsidRDefault="00BD2A6C" w:rsidP="0096092C">
      <w:pPr>
        <w:pStyle w:val="a9"/>
      </w:pPr>
      <w:r>
        <w:t>Почти коллинеарные и почти ортогональные векторы в двухмерном и трё</w:t>
      </w:r>
      <w:r>
        <w:t>х</w:t>
      </w:r>
      <w:r>
        <w:t>мерном пространстве.</w:t>
      </w:r>
    </w:p>
    <w:p w:rsidR="00F5598E" w:rsidRDefault="00BD2A6C">
      <w:pPr>
        <w:pStyle w:val="Textbody"/>
      </w:pPr>
      <w:r>
        <w:t xml:space="preserve">В трёхмерном мире картина поменяется. </w:t>
      </w:r>
      <w:proofErr w:type="spellStart"/>
      <w:r>
        <w:t>Сонаправленные</w:t>
      </w:r>
      <w:proofErr w:type="spellEnd"/>
      <w:r>
        <w:t xml:space="preserve"> векторы всё также образуют одномерное пространство, а вот ортогона</w:t>
      </w:r>
      <w:r w:rsidR="00C606FC">
        <w:t>льные уже заполняют плоскость, то есть,</w:t>
      </w:r>
      <w:r>
        <w:t xml:space="preserve"> дву</w:t>
      </w:r>
      <w:r>
        <w:t>х</w:t>
      </w:r>
      <w:r>
        <w:t xml:space="preserve">мерное пространство. С точки зрения ортогональных векторов, мера </w:t>
      </w:r>
      <w:proofErr w:type="spellStart"/>
      <w:r>
        <w:t>сонаправленных</w:t>
      </w:r>
      <w:proofErr w:type="spellEnd"/>
      <w:r>
        <w:t xml:space="preserve"> уже равна нулю, но давайте всё же позволим векторам немного </w:t>
      </w:r>
      <w:r w:rsidR="00C606FC">
        <w:t>отклониться</w:t>
      </w:r>
      <w:r>
        <w:t xml:space="preserve"> от курса. </w:t>
      </w:r>
      <w:proofErr w:type="gramStart"/>
      <w:r>
        <w:t>Фикс</w:t>
      </w:r>
      <w:r>
        <w:t>и</w:t>
      </w:r>
      <w:r>
        <w:t>руя дл</w:t>
      </w:r>
      <w:r>
        <w:t>и</w:t>
      </w:r>
      <w:r>
        <w:t xml:space="preserve">ну векторов </w:t>
      </w:r>
      <m:oMath>
        <m:r>
          <w:rPr>
            <w:rFonts w:ascii="Cambria Math" w:hAnsi="Cambria Math"/>
          </w:rPr>
          <m:t>R</m:t>
        </m:r>
      </m:oMath>
      <w:r>
        <w:t xml:space="preserve"> и допуская  небольшое отклонение от идеальных направлений на угол </w:t>
      </w:r>
      <m:oMath>
        <m:r>
          <m:rPr>
            <m:sty m:val="p"/>
          </m:rPr>
          <w:rPr>
            <w:rFonts w:ascii="Cambria Math" w:hAnsi="Cambria Math"/>
          </w:rPr>
          <m:t>Δ</m:t>
        </m:r>
        <m:r>
          <w:rPr>
            <w:rFonts w:ascii="Cambria Math" w:hAnsi="Cambria Math"/>
          </w:rPr>
          <m:t>φ</m:t>
        </m:r>
      </m:oMath>
      <w:r>
        <w:t>, можно число почти сонаправленных векторов сопоставить с площ</w:t>
      </w:r>
      <w:r>
        <w:t>а</w:t>
      </w:r>
      <w:r>
        <w:t>дью кр</w:t>
      </w:r>
      <w:proofErr w:type="spellStart"/>
      <w:r>
        <w:t>уговых</w:t>
      </w:r>
      <w:proofErr w:type="spellEnd"/>
      <w:r>
        <w:t xml:space="preserve"> областей вокруг полюсов </w:t>
      </w:r>
      <m:oMath>
        <m:r>
          <w:rPr>
            <w:rFonts w:ascii="Cambria Math" w:hAnsi="Cambria Math"/>
          </w:rPr>
          <m:t>2</m:t>
        </m:r>
        <m:r>
          <w:rPr>
            <w:rFonts w:ascii="Cambria Math" w:hAnsi="Cambria Math"/>
          </w:rPr>
          <m:t>π</m:t>
        </m:r>
        <m:sSup>
          <m:sSupPr>
            <m:ctrlPr>
              <w:rPr>
                <w:rFonts w:ascii="Cambria Math" w:hAnsi="Cambria Math"/>
                <w:i/>
              </w:rPr>
            </m:ctrlPr>
          </m:sSupPr>
          <m:e>
            <m:d>
              <m:dPr>
                <m:ctrlPr>
                  <w:rPr>
                    <w:rFonts w:ascii="Cambria Math" w:hAnsi="Cambria Math"/>
                    <w:i/>
                  </w:rPr>
                </m:ctrlPr>
              </m:dPr>
              <m:e>
                <m:r>
                  <w:rPr>
                    <w:rFonts w:ascii="Cambria Math" w:hAnsi="Cambria Math"/>
                  </w:rPr>
                  <m:t xml:space="preserve">R </m:t>
                </m:r>
                <m:r>
                  <m:rPr>
                    <m:sty m:val="p"/>
                  </m:rPr>
                  <w:rPr>
                    <w:rFonts w:ascii="Cambria Math" w:hAnsi="Cambria Math"/>
                  </w:rPr>
                  <m:t>Δ</m:t>
                </m:r>
                <m:r>
                  <w:rPr>
                    <w:rFonts w:ascii="Cambria Math" w:hAnsi="Cambria Math"/>
                  </w:rPr>
                  <m:t>φ</m:t>
                </m:r>
              </m:e>
            </m:d>
          </m:e>
          <m:sup>
            <m:r>
              <w:rPr>
                <w:rFonts w:ascii="Cambria Math" w:hAnsi="Cambria Math"/>
              </w:rPr>
              <m:t>2</m:t>
            </m:r>
          </m:sup>
        </m:sSup>
      </m:oMath>
      <w:r>
        <w:t xml:space="preserve">, а число почти ортогональных векторов </w:t>
      </w:r>
      <w:r w:rsidR="00C606FC" w:rsidRPr="006D329B">
        <w:rPr>
          <w:rStyle w:val="afa"/>
        </w:rPr>
        <w:t>—</w:t>
      </w:r>
      <w:r>
        <w:t xml:space="preserve"> с площ</w:t>
      </w:r>
      <w:r>
        <w:t>а</w:t>
      </w:r>
      <w:r>
        <w:t xml:space="preserve">дью полосы вокруг экватора: </w:t>
      </w:r>
      <m:oMath>
        <m:r>
          <w:rPr>
            <w:rFonts w:ascii="Cambria Math" w:hAnsi="Cambria Math"/>
          </w:rPr>
          <m:t>4</m:t>
        </m:r>
        <m:r>
          <w:rPr>
            <w:rFonts w:ascii="Cambria Math" w:hAnsi="Cambria Math"/>
          </w:rPr>
          <m:t>π</m:t>
        </m:r>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m:rPr>
            <m:sty m:val="p"/>
          </m:rPr>
          <w:rPr>
            <w:rFonts w:ascii="Cambria Math" w:hAnsi="Cambria Math"/>
          </w:rPr>
          <m:t>Δ</m:t>
        </m:r>
        <m:r>
          <w:rPr>
            <w:rFonts w:ascii="Cambria Math" w:hAnsi="Cambria Math"/>
          </w:rPr>
          <m:t>φ</m:t>
        </m:r>
      </m:oMath>
      <w:r>
        <w:t xml:space="preserve">. Их отношение </w:t>
      </w:r>
      <m:oMath>
        <m:r>
          <w:rPr>
            <w:rFonts w:ascii="Cambria Math" w:hAnsi="Cambria Math"/>
          </w:rPr>
          <m:t>2/</m:t>
        </m:r>
        <m:r>
          <m:rPr>
            <m:sty m:val="p"/>
          </m:rPr>
          <w:rPr>
            <w:rFonts w:ascii="Cambria Math" w:hAnsi="Cambria Math"/>
          </w:rPr>
          <m:t>Δ</m:t>
        </m:r>
        <m:r>
          <w:rPr>
            <w:rFonts w:ascii="Cambria Math" w:hAnsi="Cambria Math"/>
          </w:rPr>
          <m:t>φ</m:t>
        </m:r>
      </m:oMath>
      <w:r>
        <w:t xml:space="preserve"> растёт неограниченно</w:t>
      </w:r>
      <w:r w:rsidR="00C606FC">
        <w:t xml:space="preserve"> при уменьшении отклонения </w:t>
      </w:r>
      <m:oMath>
        <m:r>
          <m:rPr>
            <m:sty m:val="p"/>
          </m:rPr>
          <w:rPr>
            <w:rFonts w:ascii="Cambria Math" w:hAnsi="Cambria Math"/>
          </w:rPr>
          <m:t>Δ</m:t>
        </m:r>
        <m:r>
          <w:rPr>
            <w:rFonts w:ascii="Cambria Math" w:hAnsi="Cambria Math"/>
          </w:rPr>
          <m:t>φ</m:t>
        </m:r>
      </m:oMath>
      <w:r>
        <w:t>.</w:t>
      </w:r>
      <w:r w:rsidR="00020B27">
        <w:t xml:space="preserve"> </w:t>
      </w:r>
      <w:r>
        <w:t xml:space="preserve">В четырёхмерном мире ортогональные векторы образуют уже трёхмерное пространство, тогда как </w:t>
      </w:r>
      <w:proofErr w:type="spellStart"/>
      <w:r>
        <w:t>сонаправленные</w:t>
      </w:r>
      <w:proofErr w:type="spellEnd"/>
      <w:r>
        <w:t xml:space="preserve"> векторы всё</w:t>
      </w:r>
      <w:proofErr w:type="gramEnd"/>
      <w:r>
        <w:t xml:space="preserve"> ещё лежат в одн</w:t>
      </w:r>
      <w:r>
        <w:t>о</w:t>
      </w:r>
      <w:r>
        <w:t>мерном, и разница в их количестве растёт уже пропорционально квадрату отклонения от идеала. Но на этом этапе лучше обратиться к теории вероятностей и выяснить</w:t>
      </w:r>
      <w:r w:rsidR="00020B27">
        <w:t>,</w:t>
      </w:r>
      <w:r>
        <w:t xml:space="preserve"> каковы шансы получить ортогональные или </w:t>
      </w:r>
      <w:proofErr w:type="spellStart"/>
      <w:r>
        <w:t>сонаправленные</w:t>
      </w:r>
      <w:proofErr w:type="spellEnd"/>
      <w:r>
        <w:t xml:space="preserve"> векторы, взяв наугад два вектора из пространства, размерности </w:t>
      </w:r>
      <m:oMath>
        <m:r>
          <w:rPr>
            <w:rFonts w:ascii="Cambria Math" w:hAnsi="Cambria Math"/>
          </w:rPr>
          <m:t>m</m:t>
        </m:r>
      </m:oMath>
      <w:r>
        <w:t>? Об этом нам расскажет распределение углов между сл</w:t>
      </w:r>
      <w:r>
        <w:t>у</w:t>
      </w:r>
      <w:r>
        <w:t xml:space="preserve">чайными векторами. К счастью, рассуждая о площадях многомерных сфер, </w:t>
      </w:r>
      <w:r w:rsidR="00220973">
        <w:t>распределение</w:t>
      </w:r>
      <w:r>
        <w:t xml:space="preserve"> можно вычислить аналитически и </w:t>
      </w:r>
      <w:r w:rsidR="009B381C">
        <w:t xml:space="preserve">даже </w:t>
      </w:r>
      <w:r>
        <w:t>представить в конечной форме:</w:t>
      </w:r>
    </w:p>
    <w:p w:rsidR="00F5598E" w:rsidRPr="00896C0F" w:rsidRDefault="00220973">
      <w:pPr>
        <w:pStyle w:val="Textbody"/>
        <w:rPr>
          <w:rFonts w:ascii="Cambria Math" w:hAnsi="Cambria Math"/>
          <w:lang w:val="en-US"/>
          <w:oMath/>
        </w:rPr>
      </w:pPr>
      <m:oMathPara>
        <m:oMath>
          <m:r>
            <w:rPr>
              <w:rFonts w:ascii="Cambria Math" w:hAnsi="Cambria Math"/>
            </w:rPr>
            <m:t>p</m:t>
          </m:r>
          <m:d>
            <m:dPr>
              <m:ctrlPr>
                <w:rPr>
                  <w:rFonts w:ascii="Cambria Math" w:hAnsi="Cambria Math"/>
                  <w:i/>
                </w:rPr>
              </m:ctrlPr>
            </m:dPr>
            <m:e>
              <m:r>
                <w:rPr>
                  <w:rFonts w:ascii="Cambria Math" w:hAnsi="Cambria Math"/>
                </w:rPr>
                <m:t>φ</m:t>
              </m:r>
            </m:e>
          </m:d>
          <m:r>
            <w:rPr>
              <w:rFonts w:ascii="Cambria Math" w:hAnsi="Cambria Math"/>
            </w:rPr>
            <m:t xml:space="preserve">= </m:t>
          </m:r>
          <m:f>
            <m:fPr>
              <m:ctrlPr>
                <w:rPr>
                  <w:rFonts w:ascii="Cambria Math" w:hAnsi="Cambria Math"/>
                </w:rPr>
              </m:ctrlPr>
            </m:fPr>
            <m:num>
              <m:r>
                <m:rPr>
                  <m:sty m:val="p"/>
                </m:rPr>
                <w:rPr>
                  <w:rFonts w:ascii="Cambria Math" w:hAnsi="Cambria Math"/>
                </w:rPr>
                <m:t>Γ</m:t>
              </m:r>
              <m:d>
                <m:dPr>
                  <m:ctrlPr>
                    <w:rPr>
                      <w:rFonts w:ascii="Cambria Math" w:hAnsi="Cambria Math"/>
                    </w:rPr>
                  </m:ctrlPr>
                </m:dPr>
                <m:e>
                  <m:f>
                    <m:fPr>
                      <m:ctrlPr>
                        <w:rPr>
                          <w:rFonts w:ascii="Cambria Math" w:hAnsi="Cambria Math"/>
                          <w:i/>
                        </w:rPr>
                      </m:ctrlPr>
                    </m:fPr>
                    <m:num>
                      <m:r>
                        <w:rPr>
                          <w:rFonts w:ascii="Cambria Math" w:hAnsi="Cambria Math"/>
                        </w:rPr>
                        <m:t>m</m:t>
                      </m:r>
                    </m:num>
                    <m:den>
                      <m:r>
                        <w:rPr>
                          <w:rFonts w:ascii="Cambria Math" w:hAnsi="Cambria Math"/>
                        </w:rPr>
                        <m:t>2</m:t>
                      </m:r>
                    </m:den>
                  </m:f>
                </m:e>
              </m:d>
            </m:num>
            <m:den>
              <m:rad>
                <m:radPr>
                  <m:degHide m:val="1"/>
                  <m:ctrlPr>
                    <w:rPr>
                      <w:rFonts w:ascii="Cambria Math" w:hAnsi="Cambria Math"/>
                      <w:i/>
                    </w:rPr>
                  </m:ctrlPr>
                </m:radPr>
                <m:deg/>
                <m:e>
                  <m:r>
                    <w:rPr>
                      <w:rFonts w:ascii="Cambria Math" w:hAnsi="Cambria Math"/>
                    </w:rPr>
                    <m:t>π</m:t>
                  </m:r>
                </m:e>
              </m:rad>
              <m:r>
                <m:rPr>
                  <m:sty m:val="p"/>
                </m:rPr>
                <w:rPr>
                  <w:rFonts w:ascii="Cambria Math" w:hAnsi="Cambria Math"/>
                </w:rPr>
                <m:t>Γ</m:t>
              </m:r>
              <m:d>
                <m:dPr>
                  <m:ctrlPr>
                    <w:rPr>
                      <w:rFonts w:ascii="Cambria Math" w:hAnsi="Cambria Math"/>
                    </w:rPr>
                  </m:ctrlPr>
                </m:dPr>
                <m:e>
                  <m:f>
                    <m:fPr>
                      <m:ctrlPr>
                        <w:rPr>
                          <w:rFonts w:ascii="Cambria Math" w:hAnsi="Cambria Math"/>
                          <w:i/>
                        </w:rPr>
                      </m:ctrlPr>
                    </m:fPr>
                    <m:num>
                      <m:r>
                        <w:rPr>
                          <w:rFonts w:ascii="Cambria Math" w:hAnsi="Cambria Math"/>
                        </w:rPr>
                        <m:t>m-1</m:t>
                      </m:r>
                    </m:num>
                    <m:den>
                      <m:r>
                        <w:rPr>
                          <w:rFonts w:ascii="Cambria Math" w:hAnsi="Cambria Math"/>
                        </w:rPr>
                        <m:t>2</m:t>
                      </m:r>
                    </m:den>
                  </m:f>
                </m:e>
              </m:d>
            </m:den>
          </m:f>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m-2</m:t>
                  </m:r>
                </m:sup>
              </m:sSup>
              <m:r>
                <m:rPr>
                  <m:sty m:val="p"/>
                </m:rPr>
                <w:rPr>
                  <w:rFonts w:ascii="Cambria Math" w:hAnsi="Cambria Math"/>
                </w:rPr>
                <m:t xml:space="preserve"> </m:t>
              </m:r>
            </m:fName>
            <m:e>
              <m:r>
                <w:rPr>
                  <w:rFonts w:ascii="Cambria Math" w:hAnsi="Cambria Math"/>
                </w:rPr>
                <m:t>φ</m:t>
              </m:r>
            </m:e>
          </m:func>
          <m:r>
            <w:rPr>
              <w:rFonts w:ascii="Cambria Math" w:hAnsi="Cambria Math"/>
            </w:rPr>
            <m:t>,</m:t>
          </m:r>
          <m:r>
            <w:rPr>
              <w:rFonts w:ascii="Cambria Math" w:hAnsi="Cambria Math"/>
            </w:rPr>
            <m:t xml:space="preserve">  для 0 ≤</m:t>
          </m:r>
          <m:r>
            <w:rPr>
              <w:rFonts w:ascii="Cambria Math" w:hAnsi="Cambria Math"/>
            </w:rPr>
            <m:t>φ</m:t>
          </m:r>
          <m:r>
            <w:rPr>
              <w:rFonts w:ascii="Cambria Math" w:hAnsi="Cambria Math"/>
            </w:rPr>
            <m:t xml:space="preserve"> </m:t>
          </m:r>
          <m:r>
            <w:rPr>
              <w:rFonts w:ascii="Cambria Math" w:hAnsi="Cambria Math"/>
              <w:lang w:val="en-US"/>
            </w:rPr>
            <m:t>≤π,</m:t>
          </m:r>
        </m:oMath>
      </m:oMathPara>
    </w:p>
    <w:p w:rsidR="00F5598E" w:rsidRDefault="009B381C" w:rsidP="009B381C">
      <w:pPr>
        <w:pStyle w:val="Textbody"/>
        <w:ind w:firstLine="0"/>
      </w:pPr>
      <w:r>
        <w:t>з</w:t>
      </w:r>
      <w:r w:rsidR="00BD2A6C">
        <w:t>десь</w:t>
      </w:r>
      <w:proofErr w:type="gramStart"/>
      <w:r w:rsidR="00BD2A6C">
        <w:t xml:space="preserve"> </w:t>
      </w:r>
      <m:oMath>
        <m:r>
          <m:rPr>
            <m:sty m:val="p"/>
          </m:rPr>
          <w:rPr>
            <w:rFonts w:ascii="Cambria Math" w:hAnsi="Cambria Math"/>
          </w:rPr>
          <m:t>Γ</m:t>
        </m:r>
        <m:r>
          <w:rPr>
            <w:rFonts w:ascii="Cambria Math" w:hAnsi="Cambria Math"/>
          </w:rPr>
          <m:t>(x)</m:t>
        </m:r>
      </m:oMath>
      <w:r w:rsidR="00BD2A6C">
        <w:t xml:space="preserve"> </w:t>
      </w:r>
      <w:r w:rsidRPr="006D329B">
        <w:rPr>
          <w:rStyle w:val="afa"/>
        </w:rPr>
        <w:t>—</w:t>
      </w:r>
      <w:r w:rsidR="00BD2A6C">
        <w:t xml:space="preserve"> </w:t>
      </w:r>
      <w:proofErr w:type="gramEnd"/>
      <w:r w:rsidR="00BD2A6C">
        <w:t>это гамма-функция, обобщение факториала на вещественные (и даже ко</w:t>
      </w:r>
      <w:r w:rsidR="00BD2A6C">
        <w:t>м</w:t>
      </w:r>
      <w:r w:rsidR="00BD2A6C">
        <w:t>плексные) числа.</w:t>
      </w:r>
      <w:r w:rsidR="00896C0F">
        <w:t xml:space="preserve"> Её основное свойство: </w:t>
      </w:r>
      <m:oMath>
        <m:r>
          <m:rPr>
            <m:sty m:val="p"/>
          </m:rPr>
          <w:rPr>
            <w:rFonts w:ascii="Cambria Math" w:hAnsi="Cambria Math"/>
          </w:rPr>
          <m:t>Γ</m:t>
        </m:r>
        <m:d>
          <m:dPr>
            <m:ctrlPr>
              <w:rPr>
                <w:rFonts w:ascii="Cambria Math" w:hAnsi="Cambria Math"/>
                <w:i/>
              </w:rPr>
            </m:ctrlPr>
          </m:dPr>
          <m:e>
            <m:r>
              <w:rPr>
                <w:rFonts w:ascii="Cambria Math" w:hAnsi="Cambria Math"/>
              </w:rPr>
              <m:t>x</m:t>
            </m:r>
            <m:r>
              <w:rPr>
                <w:rFonts w:ascii="Cambria Math" w:hAnsi="Cambria Math"/>
              </w:rPr>
              <m:t>+1</m:t>
            </m:r>
          </m:e>
        </m:d>
        <m:r>
          <w:rPr>
            <w:rFonts w:ascii="Cambria Math" w:hAnsi="Cambria Math"/>
          </w:rPr>
          <m:t xml:space="preserve">= </m:t>
        </m:r>
        <m:r>
          <w:rPr>
            <w:rFonts w:ascii="Cambria Math" w:hAnsi="Cambria Math"/>
          </w:rPr>
          <m:t>x</m:t>
        </m:r>
        <m:r>
          <m:rPr>
            <m:sty m:val="p"/>
          </m:rPr>
          <w:rPr>
            <w:rFonts w:ascii="Cambria Math" w:hAnsi="Cambria Math"/>
          </w:rPr>
          <m:t>Γ</m:t>
        </m:r>
        <m:r>
          <w:rPr>
            <w:rFonts w:ascii="Cambria Math" w:hAnsi="Cambria Math"/>
          </w:rPr>
          <m:t>(x)</m:t>
        </m:r>
      </m:oMath>
      <w:r w:rsidR="00896C0F">
        <w:t>.</w:t>
      </w:r>
      <w:bookmarkStart w:id="0" w:name="_GoBack"/>
      <w:bookmarkEnd w:id="0"/>
    </w:p>
    <w:p w:rsidR="00F5598E" w:rsidRDefault="0096092C" w:rsidP="0096092C">
      <w:pPr>
        <w:pStyle w:val="ae"/>
      </w:pPr>
      <w:r>
        <w:lastRenderedPageBreak/>
        <w:drawing>
          <wp:inline distT="0" distB="0" distL="0" distR="0" wp14:anchorId="05417ECD" wp14:editId="3CAA3133">
            <wp:extent cx="4440327" cy="3405217"/>
            <wp:effectExtent l="0" t="0" r="0" b="5080"/>
            <wp:docPr id="10" name="Рисунок 10" descr="C:\tmp\podlost\ToH\work\figures\normal\vc4nng-copgsdiyjikvlqqrzb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mp\podlost\ToH\work\figures\normal\vc4nng-copgsdiyjikvlqqrzbce.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0459" cy="3405319"/>
                    </a:xfrm>
                    <a:prstGeom prst="rect">
                      <a:avLst/>
                    </a:prstGeom>
                    <a:noFill/>
                    <a:ln>
                      <a:noFill/>
                    </a:ln>
                  </pic:spPr>
                </pic:pic>
              </a:graphicData>
            </a:graphic>
          </wp:inline>
        </w:drawing>
      </w:r>
    </w:p>
    <w:p w:rsidR="00F5598E" w:rsidRDefault="00BD2A6C" w:rsidP="0096092C">
      <w:pPr>
        <w:pStyle w:val="a9"/>
        <w:jc w:val="center"/>
      </w:pPr>
      <w:r>
        <w:t>Распределения углов случайных векторов</w:t>
      </w:r>
      <w:r w:rsidR="0096092C">
        <w:t xml:space="preserve"> в</w:t>
      </w:r>
      <w:r>
        <w:t xml:space="preserve"> пространств</w:t>
      </w:r>
      <w:r w:rsidR="0096092C">
        <w:t>ах</w:t>
      </w:r>
      <w:r>
        <w:t xml:space="preserve"> </w:t>
      </w:r>
      <w:r w:rsidR="0096092C">
        <w:br/>
      </w:r>
      <w:r>
        <w:t>различных размерностей.</w:t>
      </w:r>
    </w:p>
    <w:p w:rsidR="009B381C" w:rsidRDefault="00BD2A6C">
      <w:pPr>
        <w:pStyle w:val="Textbody"/>
      </w:pPr>
      <w:r>
        <w:t>Теперь видно, что для двумерного пространства углы распределяются равномерно, для трёхмерного — пропорционально синусоидальной функции, а при повышении размерн</w:t>
      </w:r>
      <w:r>
        <w:t>о</w:t>
      </w:r>
      <w:r>
        <w:t xml:space="preserve">сти распределение стремится к </w:t>
      </w:r>
      <w:proofErr w:type="gramStart"/>
      <w:r>
        <w:t>нормальному</w:t>
      </w:r>
      <w:proofErr w:type="gramEnd"/>
      <w:r>
        <w:t xml:space="preserve"> с пост</w:t>
      </w:r>
      <w:r w:rsidR="00220973">
        <w:t xml:space="preserve">оянно уменьшающейся дисперсией., снова демонстрируя нам Центральную предельную теорему. </w:t>
      </w:r>
      <w:r>
        <w:t>Для всех размерностей выше двух, мода распределения приходится на 90 градусов и доля взаимно ортогональных ве</w:t>
      </w:r>
      <w:r>
        <w:t>к</w:t>
      </w:r>
      <w:r>
        <w:t xml:space="preserve">торов увеличивается, по мере увеличения числа параметров. </w:t>
      </w:r>
    </w:p>
    <w:p w:rsidR="00F5598E" w:rsidRDefault="00BD2A6C">
      <w:pPr>
        <w:pStyle w:val="Textbody"/>
      </w:pPr>
      <w:r>
        <w:t>Самое же главное наблюд</w:t>
      </w:r>
      <w:r>
        <w:t>е</w:t>
      </w:r>
      <w:r>
        <w:t>ние</w:t>
      </w:r>
      <w:r w:rsidR="009B381C">
        <w:t xml:space="preserve"> состоит в том, что </w:t>
      </w:r>
      <w:r w:rsidR="009B381C">
        <w:t>при достаточно высокой размерности пространства</w:t>
      </w:r>
      <w:r w:rsidR="009B381C">
        <w:t>,</w:t>
      </w:r>
      <w:r>
        <w:t xml:space="preserve"> </w:t>
      </w:r>
      <w:proofErr w:type="spellStart"/>
      <w:r>
        <w:t>сонаправленных</w:t>
      </w:r>
      <w:proofErr w:type="spellEnd"/>
      <w:r>
        <w:t xml:space="preserve"> векторов (имеющих угол около </w:t>
      </w:r>
      <m:oMath>
        <m:r>
          <w:rPr>
            <w:rFonts w:ascii="Cambria Math" w:hAnsi="Cambria Math"/>
          </w:rPr>
          <m:t>0</m:t>
        </m:r>
        <m:r>
          <w:rPr>
            <w:rFonts w:ascii="Cambria Math" w:hAnsi="Cambria Math"/>
          </w:rPr>
          <m:t>°</m:t>
        </m:r>
      </m:oMath>
      <w:r>
        <w:t xml:space="preserve"> или </w:t>
      </w:r>
      <m:oMath>
        <m:r>
          <w:rPr>
            <w:rFonts w:ascii="Cambria Math" w:hAnsi="Cambria Math"/>
          </w:rPr>
          <m:t>180</m:t>
        </m:r>
        <m:r>
          <w:rPr>
            <w:rFonts w:ascii="Cambria Math" w:hAnsi="Cambria Math"/>
          </w:rPr>
          <m:t>°</m:t>
        </m:r>
      </m:oMath>
      <w:r w:rsidR="009B381C">
        <w:t xml:space="preserve">), </w:t>
      </w:r>
      <w:r>
        <w:t>практически не остаётся. Давайте будем считать более или менее похожими векторы, угол</w:t>
      </w:r>
      <w:r w:rsidR="009B381C">
        <w:t xml:space="preserve"> между кот</w:t>
      </w:r>
      <w:r w:rsidR="009B381C">
        <w:t>о</w:t>
      </w:r>
      <w:r w:rsidR="009B381C">
        <w:t>рыми не превышает</w:t>
      </w:r>
      <w:r>
        <w:t xml:space="preserve"> </w:t>
      </w:r>
      <m:oMath>
        <m:r>
          <w:rPr>
            <w:rFonts w:ascii="Cambria Math" w:hAnsi="Cambria Math"/>
          </w:rPr>
          <m:t>30</m:t>
        </m:r>
        <m:r>
          <w:rPr>
            <w:rFonts w:ascii="Cambria Math" w:hAnsi="Cambria Math"/>
          </w:rPr>
          <m:t>°</m:t>
        </m:r>
      </m:oMath>
      <w:r>
        <w:t xml:space="preserve"> (это вполне малый угол: </w:t>
      </w:r>
      <m:oMath>
        <m:r>
          <w:rPr>
            <w:rFonts w:ascii="Cambria Math" w:hAnsi="Cambria Math"/>
          </w:rPr>
          <m:t>30°=π/6≈1/2=</m:t>
        </m:r>
        <m:func>
          <m:funcPr>
            <m:ctrlPr>
              <w:rPr>
                <w:rFonts w:ascii="Cambria Math" w:hAnsi="Cambria Math"/>
                <w:i/>
              </w:rPr>
            </m:ctrlPr>
          </m:funcPr>
          <m:fName>
            <m:r>
              <m:rPr>
                <m:sty m:val="p"/>
              </m:rPr>
              <w:rPr>
                <w:rFonts w:ascii="Cambria Math" w:hAnsi="Cambria Math"/>
              </w:rPr>
              <m:t>sin</m:t>
            </m:r>
          </m:fName>
          <m:e>
            <m:r>
              <w:rPr>
                <w:rFonts w:ascii="Cambria Math" w:hAnsi="Cambria Math"/>
              </w:rPr>
              <m:t>30°</m:t>
            </m:r>
            <m:r>
              <w:rPr>
                <w:rFonts w:ascii="Cambria Math" w:hAnsi="Cambria Math"/>
              </w:rPr>
              <m:t>)</m:t>
            </m:r>
          </m:e>
        </m:func>
        <m:r>
          <w:rPr>
            <w:rFonts w:ascii="Cambria Math" w:hAnsi="Cambria Math"/>
          </w:rPr>
          <m:t xml:space="preserve"> </m:t>
        </m:r>
      </m:oMath>
      <w:r w:rsidR="00944C63">
        <w:t>.</w:t>
      </w:r>
      <w:r w:rsidR="00944C63" w:rsidRPr="00944C63">
        <w:t xml:space="preserve"> </w:t>
      </w:r>
      <w:r>
        <w:t>Тогда, при сравнении по двум критериям, похожей на какой-то выделенный вектор, окажется только треть всех случайных векторов. Использование трёх критериев позволит сравнивать с з</w:t>
      </w:r>
      <w:r>
        <w:t>а</w:t>
      </w:r>
      <w:r>
        <w:t xml:space="preserve">данным вектором лишь 13% всего множества, для четырёх критериев </w:t>
      </w:r>
      <w:r w:rsidR="009B381C" w:rsidRPr="006D329B">
        <w:rPr>
          <w:rStyle w:val="afa"/>
        </w:rPr>
        <w:t>—</w:t>
      </w:r>
      <w:r>
        <w:t xml:space="preserve"> уже 6%, и каждое следующее добавление размерности будет уменьшать эту долю </w:t>
      </w:r>
      <w:r w:rsidR="003328A0">
        <w:t>примерно вдвое</w:t>
      </w:r>
      <w:r>
        <w:t>. Если мы б</w:t>
      </w:r>
      <w:r>
        <w:t>у</w:t>
      </w:r>
      <w:r>
        <w:t>дем строже и ограничим себя меньшим углом, доля векторов, считающихся похожими</w:t>
      </w:r>
      <w:r w:rsidR="009B381C">
        <w:t>,</w:t>
      </w:r>
      <w:r>
        <w:t xml:space="preserve"> станет уб</w:t>
      </w:r>
      <w:r>
        <w:t>ы</w:t>
      </w:r>
      <w:r>
        <w:t>вать ещё быстрее.</w:t>
      </w:r>
    </w:p>
    <w:p w:rsidR="00F5598E" w:rsidRDefault="00BD2A6C">
      <w:pPr>
        <w:pStyle w:val="Textbody"/>
      </w:pPr>
      <w:r>
        <w:t>Таким образом, мы приходим к векторной формулировке закона арбузной корки:</w:t>
      </w:r>
    </w:p>
    <w:p w:rsidR="00F5598E" w:rsidRDefault="00BD2A6C">
      <w:pPr>
        <w:pStyle w:val="a8"/>
      </w:pPr>
      <w:r>
        <w:t xml:space="preserve">В пространствах высокой размерности </w:t>
      </w:r>
      <w:r w:rsidR="00896C0F">
        <w:br/>
      </w:r>
      <w:r>
        <w:t>почти все вектора орт</w:t>
      </w:r>
      <w:r>
        <w:t>о</w:t>
      </w:r>
      <w:r>
        <w:t>гональны друг другу.</w:t>
      </w:r>
    </w:p>
    <w:p w:rsidR="00F5598E" w:rsidRDefault="00BD2A6C">
      <w:pPr>
        <w:pStyle w:val="Textbody"/>
        <w:ind w:firstLine="0"/>
      </w:pPr>
      <w:r>
        <w:t>или эквивалентно: на вкус и цвет товарищей нет.</w:t>
      </w:r>
    </w:p>
    <w:p w:rsidR="00F5598E" w:rsidRDefault="00F5598E">
      <w:pPr>
        <w:pStyle w:val="Textbody"/>
      </w:pPr>
    </w:p>
    <w:p w:rsidR="00F5598E" w:rsidRDefault="00BD2A6C">
      <w:pPr>
        <w:pStyle w:val="Textbody"/>
      </w:pPr>
      <w:r>
        <w:lastRenderedPageBreak/>
        <w:t>* * *</w:t>
      </w:r>
    </w:p>
    <w:p w:rsidR="00F5598E" w:rsidRDefault="00F5598E">
      <w:pPr>
        <w:pStyle w:val="Textbody"/>
      </w:pPr>
    </w:p>
    <w:p w:rsidR="00F5598E" w:rsidRDefault="00BD2A6C">
      <w:pPr>
        <w:pStyle w:val="Textbody"/>
      </w:pPr>
      <w:r>
        <w:t>Сравнивайте разумно, не ищите в жизни нормальности и не бойтесь ненормальности. Сама математика подсказывает нам, что в сложном мире людей говорить можно лишь о степени подобия, но не о сравнении. Так что нет резона вести нескончаемые споры, в п</w:t>
      </w:r>
      <w:r>
        <w:t>о</w:t>
      </w:r>
      <w:r>
        <w:t>исках истины, вместо этого, стоит прислушаться и постараться услышать иное мнение, увидеть взгляд из другого, сопряжённого, пространства, обогащая тем самым своё воспр</w:t>
      </w:r>
      <w:r>
        <w:t>и</w:t>
      </w:r>
      <w:r>
        <w:t>ятие мира.</w:t>
      </w:r>
    </w:p>
    <w:p w:rsidR="00F5598E" w:rsidRDefault="00BD2A6C">
      <w:pPr>
        <w:pStyle w:val="Textbody"/>
      </w:pPr>
      <w:r>
        <w:t>Мудрецы правы: все мы уникальны и в своей уникальности абсолютно одинаковы.</w:t>
      </w:r>
    </w:p>
    <w:sectPr w:rsidR="00F5598E">
      <w:pgSz w:w="11906" w:h="16838"/>
      <w:pgMar w:top="1134" w:right="850"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51A0" w:rsidRDefault="00F351A0">
      <w:r>
        <w:separator/>
      </w:r>
    </w:p>
  </w:endnote>
  <w:endnote w:type="continuationSeparator" w:id="0">
    <w:p w:rsidR="00F351A0" w:rsidRDefault="00F351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DejaVu Sans">
    <w:altName w:val="Times New Roman"/>
    <w:charset w:val="00"/>
    <w:family w:val="auto"/>
    <w:pitch w:val="variable"/>
  </w:font>
  <w:font w:name="Cambria">
    <w:panose1 w:val="02040503050406030204"/>
    <w:charset w:val="CC"/>
    <w:family w:val="roman"/>
    <w:pitch w:val="variable"/>
    <w:sig w:usb0="E00002FF" w:usb1="400004FF" w:usb2="00000000" w:usb3="00000000" w:csb0="0000019F" w:csb1="00000000"/>
  </w:font>
  <w:font w:name="Times New Roman">
    <w:panose1 w:val="02020603050405020304"/>
    <w:charset w:val="CC"/>
    <w:family w:val="roman"/>
    <w:pitch w:val="variable"/>
    <w:sig w:usb0="E0002AFF" w:usb1="C0007841" w:usb2="00000009" w:usb3="00000000" w:csb0="000001FF" w:csb1="00000000"/>
  </w:font>
  <w:font w:name="Liberation Sans">
    <w:altName w:val="Times New Roman"/>
    <w:charset w:val="00"/>
    <w:family w:val="roman"/>
    <w:pitch w:val="variable"/>
  </w:font>
  <w:font w:name="Unifont">
    <w:charset w:val="00"/>
    <w:family w:val="auto"/>
    <w:pitch w:val="variable"/>
  </w:font>
  <w:font w:name="FreeSans">
    <w:altName w:val="Arial"/>
    <w:charset w:val="00"/>
    <w:family w:val="swiss"/>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51A0" w:rsidRDefault="00F351A0">
      <w:r>
        <w:rPr>
          <w:color w:val="000000"/>
        </w:rPr>
        <w:separator/>
      </w:r>
    </w:p>
  </w:footnote>
  <w:footnote w:type="continuationSeparator" w:id="0">
    <w:p w:rsidR="00F351A0" w:rsidRDefault="00F351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6C8D"/>
    <w:multiLevelType w:val="multilevel"/>
    <w:tmpl w:val="3ADA0E4E"/>
    <w:styleLink w:val="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F5598E"/>
    <w:rsid w:val="000141D0"/>
    <w:rsid w:val="00020B27"/>
    <w:rsid w:val="00085045"/>
    <w:rsid w:val="00144BE1"/>
    <w:rsid w:val="001E33F9"/>
    <w:rsid w:val="00202B14"/>
    <w:rsid w:val="00220973"/>
    <w:rsid w:val="00225463"/>
    <w:rsid w:val="002B5467"/>
    <w:rsid w:val="002D25A9"/>
    <w:rsid w:val="003328A0"/>
    <w:rsid w:val="003A6380"/>
    <w:rsid w:val="003F2467"/>
    <w:rsid w:val="00425C77"/>
    <w:rsid w:val="004407A8"/>
    <w:rsid w:val="004779CC"/>
    <w:rsid w:val="00486964"/>
    <w:rsid w:val="004A2284"/>
    <w:rsid w:val="004B57E6"/>
    <w:rsid w:val="00536906"/>
    <w:rsid w:val="005E51A6"/>
    <w:rsid w:val="006A0761"/>
    <w:rsid w:val="006A781B"/>
    <w:rsid w:val="006D329B"/>
    <w:rsid w:val="00704B35"/>
    <w:rsid w:val="00731700"/>
    <w:rsid w:val="00757848"/>
    <w:rsid w:val="00863F5C"/>
    <w:rsid w:val="00870A4D"/>
    <w:rsid w:val="00896C0F"/>
    <w:rsid w:val="008B51BF"/>
    <w:rsid w:val="008F1D41"/>
    <w:rsid w:val="00944C63"/>
    <w:rsid w:val="0096092C"/>
    <w:rsid w:val="009B381C"/>
    <w:rsid w:val="00B05495"/>
    <w:rsid w:val="00B47133"/>
    <w:rsid w:val="00BD2A6C"/>
    <w:rsid w:val="00C606FC"/>
    <w:rsid w:val="00DB1A70"/>
    <w:rsid w:val="00DE28F2"/>
    <w:rsid w:val="00DE7941"/>
    <w:rsid w:val="00DF3C89"/>
    <w:rsid w:val="00E25432"/>
    <w:rsid w:val="00E92C38"/>
    <w:rsid w:val="00EB743E"/>
    <w:rsid w:val="00EE6A6D"/>
    <w:rsid w:val="00F351A0"/>
    <w:rsid w:val="00F5598E"/>
    <w:rsid w:val="00F942CC"/>
    <w:rsid w:val="00FC3170"/>
    <w:rsid w:val="00FC7B4D"/>
    <w:rsid w:val="00FF36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DejaVu Sans"/>
        <w:kern w:val="3"/>
        <w:sz w:val="24"/>
        <w:szCs w:val="22"/>
        <w:lang w:val="ru-RU"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0">
    <w:name w:val="heading 1"/>
    <w:basedOn w:val="Standard"/>
    <w:pPr>
      <w:keepNext/>
      <w:keepLines/>
      <w:spacing w:before="600" w:after="480"/>
      <w:ind w:firstLine="0"/>
      <w:jc w:val="center"/>
      <w:outlineLvl w:val="0"/>
    </w:pPr>
    <w:rPr>
      <w:rFonts w:ascii="Cambria" w:hAnsi="Cambria"/>
      <w:b/>
      <w:bCs/>
      <w:sz w:val="40"/>
      <w:szCs w:val="28"/>
    </w:rPr>
  </w:style>
  <w:style w:type="paragraph" w:styleId="2">
    <w:name w:val="heading 2"/>
    <w:basedOn w:val="a"/>
    <w:link w:val="20"/>
    <w:uiPriority w:val="9"/>
    <w:unhideWhenUsed/>
    <w:qFormat/>
    <w:rsid w:val="006A781B"/>
    <w:pPr>
      <w:keepNext/>
      <w:keepLines/>
      <w:widowControl/>
      <w:suppressAutoHyphens w:val="0"/>
      <w:autoSpaceDN/>
      <w:spacing w:before="200" w:line="276" w:lineRule="auto"/>
      <w:ind w:firstLine="397"/>
      <w:jc w:val="both"/>
      <w:textAlignment w:val="auto"/>
      <w:outlineLvl w:val="1"/>
    </w:pPr>
    <w:rPr>
      <w:rFonts w:asciiTheme="majorHAnsi" w:eastAsiaTheme="majorEastAsia" w:hAnsiTheme="majorHAnsi" w:cstheme="majorBidi"/>
      <w:b/>
      <w:bCs/>
      <w:color w:val="4F81BD" w:themeColor="accent1"/>
      <w:kern w:val="0"/>
      <w:sz w:val="26"/>
      <w:szCs w:val="26"/>
    </w:rPr>
  </w:style>
  <w:style w:type="paragraph" w:styleId="3">
    <w:name w:val="heading 3"/>
    <w:basedOn w:val="Standard"/>
    <w:pPr>
      <w:spacing w:before="280" w:after="280"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uppressAutoHyphens w:val="0"/>
      <w:spacing w:line="276" w:lineRule="auto"/>
      <w:ind w:firstLine="397"/>
      <w:jc w:val="both"/>
    </w:pPr>
    <w:rPr>
      <w:rFonts w:ascii="Times New Roman" w:hAnsi="Times New Roman"/>
    </w:rPr>
  </w:style>
  <w:style w:type="paragraph" w:customStyle="1" w:styleId="Heading">
    <w:name w:val="Heading"/>
    <w:basedOn w:val="Standard"/>
    <w:next w:val="Textbody"/>
    <w:pPr>
      <w:keepNext/>
      <w:spacing w:before="240" w:after="120"/>
    </w:pPr>
    <w:rPr>
      <w:rFonts w:ascii="Liberation Sans" w:eastAsia="Unifont" w:hAnsi="Liberation Sans" w:cs="FreeSans"/>
      <w:sz w:val="28"/>
      <w:szCs w:val="28"/>
    </w:rPr>
  </w:style>
  <w:style w:type="paragraph" w:customStyle="1" w:styleId="Textbody">
    <w:name w:val="Text body"/>
    <w:basedOn w:val="Standard"/>
    <w:pPr>
      <w:spacing w:line="288" w:lineRule="auto"/>
    </w:p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styleId="a5">
    <w:name w:val="index heading"/>
    <w:basedOn w:val="Standard"/>
    <w:pPr>
      <w:suppressLineNumbers/>
    </w:pPr>
    <w:rPr>
      <w:rFonts w:cs="FreeSans"/>
    </w:rPr>
  </w:style>
  <w:style w:type="paragraph" w:styleId="a6">
    <w:name w:val="Balloon Text"/>
    <w:basedOn w:val="Standard"/>
    <w:pPr>
      <w:spacing w:line="240" w:lineRule="auto"/>
    </w:pPr>
    <w:rPr>
      <w:rFonts w:ascii="Tahoma" w:hAnsi="Tahoma" w:cs="Tahoma"/>
      <w:sz w:val="16"/>
      <w:szCs w:val="16"/>
    </w:rPr>
  </w:style>
  <w:style w:type="paragraph" w:styleId="a7">
    <w:name w:val="Subtitle"/>
    <w:basedOn w:val="Standard"/>
    <w:pPr>
      <w:spacing w:after="240"/>
    </w:pPr>
    <w:rPr>
      <w:i/>
      <w:iCs/>
      <w:color w:val="0F243E"/>
      <w:spacing w:val="15"/>
      <w:sz w:val="22"/>
      <w:szCs w:val="24"/>
    </w:rPr>
  </w:style>
  <w:style w:type="paragraph" w:customStyle="1" w:styleId="a8">
    <w:name w:val="Закон"/>
    <w:basedOn w:val="a"/>
    <w:qFormat/>
    <w:rsid w:val="006A781B"/>
    <w:pPr>
      <w:widowControl/>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uppressAutoHyphens w:val="0"/>
      <w:autoSpaceDN/>
      <w:spacing w:before="240" w:after="240" w:line="276" w:lineRule="auto"/>
      <w:ind w:left="1134" w:right="1134"/>
      <w:mirrorIndents/>
      <w:jc w:val="center"/>
      <w:textAlignment w:val="auto"/>
    </w:pPr>
    <w:rPr>
      <w:rFonts w:ascii="Times New Roman" w:eastAsiaTheme="minorHAnsi" w:hAnsi="Times New Roman" w:cstheme="minorBidi"/>
      <w:b/>
      <w:color w:val="943634" w:themeColor="accent2" w:themeShade="BF"/>
      <w:kern w:val="0"/>
    </w:rPr>
  </w:style>
  <w:style w:type="paragraph" w:customStyle="1" w:styleId="a9">
    <w:name w:val="Подпись к рисунку"/>
    <w:basedOn w:val="Standard"/>
    <w:pPr>
      <w:keepLines/>
      <w:spacing w:before="120" w:after="240"/>
      <w:ind w:left="567" w:right="567" w:firstLine="0"/>
    </w:pPr>
    <w:rPr>
      <w:i/>
    </w:rPr>
  </w:style>
  <w:style w:type="paragraph" w:customStyle="1" w:styleId="aa">
    <w:name w:val="Определения"/>
    <w:basedOn w:val="a"/>
    <w:qFormat/>
    <w:rsid w:val="006A781B"/>
    <w:pPr>
      <w:widowControl/>
      <w:suppressAutoHyphens w:val="0"/>
      <w:autoSpaceDN/>
      <w:spacing w:before="240" w:after="240" w:line="300" w:lineRule="auto"/>
      <w:ind w:left="397" w:right="397"/>
      <w:contextualSpacing/>
      <w:mirrorIndents/>
      <w:textAlignment w:val="auto"/>
    </w:pPr>
    <w:rPr>
      <w:rFonts w:ascii="Times New Roman" w:eastAsiaTheme="minorHAnsi" w:hAnsi="Times New Roman" w:cstheme="minorBidi"/>
      <w:color w:val="1F497D" w:themeColor="text2"/>
      <w:kern w:val="0"/>
    </w:rPr>
  </w:style>
  <w:style w:type="paragraph" w:styleId="ab">
    <w:name w:val="endnote text"/>
    <w:basedOn w:val="Standard"/>
    <w:pPr>
      <w:spacing w:line="240" w:lineRule="auto"/>
    </w:pPr>
    <w:rPr>
      <w:sz w:val="20"/>
      <w:szCs w:val="20"/>
    </w:rPr>
  </w:style>
  <w:style w:type="paragraph" w:styleId="ac">
    <w:name w:val="footnote text"/>
    <w:basedOn w:val="Standard"/>
    <w:pPr>
      <w:spacing w:line="240" w:lineRule="auto"/>
    </w:pPr>
    <w:rPr>
      <w:sz w:val="20"/>
      <w:szCs w:val="20"/>
    </w:rPr>
  </w:style>
  <w:style w:type="paragraph" w:customStyle="1" w:styleId="Drawing">
    <w:name w:val="Drawing"/>
    <w:basedOn w:val="Standard"/>
    <w:pPr>
      <w:keepNext/>
      <w:spacing w:before="240" w:after="120"/>
      <w:ind w:firstLine="0"/>
      <w:jc w:val="center"/>
    </w:pPr>
    <w:rPr>
      <w:i/>
      <w:iCs/>
      <w:lang w:eastAsia="ru-RU"/>
    </w:rPr>
  </w:style>
  <w:style w:type="paragraph" w:customStyle="1" w:styleId="ad">
    <w:name w:val="Формула"/>
    <w:basedOn w:val="ae"/>
    <w:qFormat/>
    <w:rsid w:val="006A781B"/>
    <w:pPr>
      <w:spacing w:before="120"/>
      <w:ind w:left="227" w:right="227"/>
    </w:pPr>
  </w:style>
  <w:style w:type="paragraph" w:customStyle="1" w:styleId="Footnote">
    <w:name w:val="Footnote"/>
    <w:basedOn w:val="Standard"/>
    <w:rPr>
      <w:sz w:val="20"/>
    </w:rPr>
  </w:style>
  <w:style w:type="character" w:customStyle="1" w:styleId="30">
    <w:name w:val="Заголовок 3 Знак"/>
    <w:basedOn w:val="a0"/>
    <w:rPr>
      <w:rFonts w:ascii="Times New Roman" w:eastAsia="Times New Roman" w:hAnsi="Times New Roman" w:cs="Times New Roman"/>
      <w:b/>
      <w:bCs/>
      <w:sz w:val="27"/>
      <w:szCs w:val="27"/>
      <w:lang w:eastAsia="ru-RU"/>
    </w:rPr>
  </w:style>
  <w:style w:type="character" w:customStyle="1" w:styleId="mjxassistivemathml">
    <w:name w:val="mjx_assistive_mathml"/>
    <w:basedOn w:val="a0"/>
  </w:style>
  <w:style w:type="character" w:customStyle="1" w:styleId="Internetlink">
    <w:name w:val="Internet link"/>
    <w:basedOn w:val="a0"/>
    <w:rPr>
      <w:color w:val="0000FF"/>
      <w:u w:val="single"/>
    </w:rPr>
  </w:style>
  <w:style w:type="character" w:customStyle="1" w:styleId="af">
    <w:name w:val="Текст выноски Знак"/>
    <w:basedOn w:val="a0"/>
    <w:rPr>
      <w:rFonts w:ascii="Tahoma" w:hAnsi="Tahoma" w:cs="Tahoma"/>
      <w:sz w:val="16"/>
      <w:szCs w:val="16"/>
    </w:rPr>
  </w:style>
  <w:style w:type="character" w:customStyle="1" w:styleId="af0">
    <w:name w:val="Подзаголовок Знак"/>
    <w:basedOn w:val="a0"/>
    <w:rPr>
      <w:rFonts w:ascii="Cambria" w:eastAsia="Calibri" w:hAnsi="Cambria" w:cs="DejaVu Sans"/>
      <w:i/>
      <w:iCs/>
      <w:color w:val="4F81BD"/>
      <w:spacing w:val="15"/>
      <w:sz w:val="24"/>
      <w:szCs w:val="24"/>
    </w:rPr>
  </w:style>
  <w:style w:type="character" w:customStyle="1" w:styleId="20">
    <w:name w:val="Заголовок 2 Знак"/>
    <w:basedOn w:val="a0"/>
    <w:link w:val="2"/>
    <w:uiPriority w:val="9"/>
    <w:qFormat/>
    <w:rsid w:val="006A781B"/>
    <w:rPr>
      <w:rFonts w:asciiTheme="majorHAnsi" w:eastAsiaTheme="majorEastAsia" w:hAnsiTheme="majorHAnsi" w:cstheme="majorBidi"/>
      <w:b/>
      <w:bCs/>
      <w:color w:val="4F81BD" w:themeColor="accent1"/>
      <w:kern w:val="0"/>
      <w:sz w:val="26"/>
      <w:szCs w:val="26"/>
    </w:rPr>
  </w:style>
  <w:style w:type="character" w:customStyle="1" w:styleId="11">
    <w:name w:val="Заголовок 1 Знак"/>
    <w:basedOn w:val="a0"/>
    <w:rPr>
      <w:rFonts w:ascii="Cambria" w:eastAsia="Calibri" w:hAnsi="Cambria" w:cs="DejaVu Sans"/>
      <w:b/>
      <w:bCs/>
      <w:sz w:val="40"/>
      <w:szCs w:val="28"/>
    </w:rPr>
  </w:style>
  <w:style w:type="character" w:styleId="af1">
    <w:name w:val="Placeholder Text"/>
    <w:basedOn w:val="a0"/>
    <w:rPr>
      <w:color w:val="808080"/>
    </w:rPr>
  </w:style>
  <w:style w:type="character" w:customStyle="1" w:styleId="af2">
    <w:name w:val="Текст концевой сноски Знак"/>
    <w:basedOn w:val="a0"/>
    <w:rPr>
      <w:rFonts w:ascii="Times New Roman" w:hAnsi="Times New Roman"/>
      <w:szCs w:val="20"/>
    </w:rPr>
  </w:style>
  <w:style w:type="character" w:styleId="af3">
    <w:name w:val="endnote reference"/>
    <w:basedOn w:val="a0"/>
    <w:rPr>
      <w:position w:val="0"/>
      <w:vertAlign w:val="superscript"/>
    </w:rPr>
  </w:style>
  <w:style w:type="character" w:customStyle="1" w:styleId="af4">
    <w:name w:val="Текст сноски Знак"/>
    <w:basedOn w:val="a0"/>
    <w:rPr>
      <w:rFonts w:ascii="Times New Roman" w:hAnsi="Times New Roman"/>
      <w:szCs w:val="20"/>
    </w:rPr>
  </w:style>
  <w:style w:type="character" w:styleId="af5">
    <w:name w:val="footnote reference"/>
    <w:basedOn w:val="a0"/>
    <w:rPr>
      <w:position w:val="0"/>
      <w:vertAlign w:val="superscript"/>
    </w:rPr>
  </w:style>
  <w:style w:type="character" w:styleId="af6">
    <w:name w:val="Emphasis"/>
    <w:basedOn w:val="a0"/>
    <w:rPr>
      <w:i/>
      <w:iCs/>
    </w:rPr>
  </w:style>
  <w:style w:type="character" w:styleId="af7">
    <w:name w:val="Intense Emphasis"/>
    <w:basedOn w:val="a0"/>
    <w:rPr>
      <w:b/>
      <w:bCs/>
      <w:i w:val="0"/>
      <w:iCs/>
      <w:color w:val="0F243E"/>
    </w:rPr>
  </w:style>
  <w:style w:type="character" w:customStyle="1" w:styleId="af8">
    <w:name w:val="термин"/>
    <w:basedOn w:val="a0"/>
    <w:uiPriority w:val="1"/>
    <w:qFormat/>
    <w:rsid w:val="006A781B"/>
    <w:rPr>
      <w:b w:val="0"/>
      <w:i/>
      <w:iCs/>
      <w:color w:val="215868" w:themeColor="accent5" w:themeShade="80"/>
      <w:shd w:val="clear" w:color="auto" w:fill="FFFFFF"/>
      <w:lang w:eastAsia="ru-RU"/>
    </w:rPr>
  </w:style>
  <w:style w:type="character" w:customStyle="1" w:styleId="posttitle-text">
    <w:name w:val="post__title-text"/>
    <w:basedOn w:val="a0"/>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1">
    <w:name w:val="Нет списка1"/>
    <w:basedOn w:val="a2"/>
    <w:pPr>
      <w:numPr>
        <w:numId w:val="1"/>
      </w:numPr>
    </w:pPr>
  </w:style>
  <w:style w:type="paragraph" w:customStyle="1" w:styleId="ae">
    <w:name w:val="Рисунок"/>
    <w:basedOn w:val="a"/>
    <w:next w:val="a9"/>
    <w:qFormat/>
    <w:rsid w:val="006A781B"/>
    <w:pPr>
      <w:keepNext/>
      <w:widowControl/>
      <w:suppressAutoHyphens w:val="0"/>
      <w:autoSpaceDN/>
      <w:spacing w:before="240" w:after="120" w:line="276" w:lineRule="auto"/>
      <w:mirrorIndents/>
      <w:jc w:val="center"/>
      <w:textAlignment w:val="auto"/>
    </w:pPr>
    <w:rPr>
      <w:rFonts w:ascii="Times New Roman" w:eastAsiaTheme="minorHAnsi" w:hAnsi="Times New Roman" w:cstheme="minorBidi"/>
      <w:i/>
      <w:iCs/>
      <w:noProof/>
      <w:kern w:val="0"/>
      <w:lang w:eastAsia="ru-RU"/>
    </w:rPr>
  </w:style>
  <w:style w:type="paragraph" w:styleId="af9">
    <w:name w:val="Body Text"/>
    <w:basedOn w:val="a"/>
    <w:link w:val="afa"/>
    <w:rsid w:val="006A781B"/>
    <w:pPr>
      <w:widowControl/>
      <w:suppressAutoHyphens w:val="0"/>
      <w:autoSpaceDN/>
      <w:spacing w:line="288" w:lineRule="auto"/>
      <w:ind w:firstLine="397"/>
      <w:jc w:val="both"/>
      <w:textAlignment w:val="auto"/>
    </w:pPr>
    <w:rPr>
      <w:rFonts w:ascii="Times New Roman" w:eastAsiaTheme="minorHAnsi" w:hAnsi="Times New Roman" w:cstheme="minorBidi"/>
      <w:kern w:val="0"/>
    </w:rPr>
  </w:style>
  <w:style w:type="character" w:customStyle="1" w:styleId="afa">
    <w:name w:val="Основной текст Знак"/>
    <w:basedOn w:val="a0"/>
    <w:link w:val="af9"/>
    <w:rsid w:val="006A781B"/>
    <w:rPr>
      <w:rFonts w:ascii="Times New Roman" w:eastAsiaTheme="minorHAnsi" w:hAnsi="Times New Roman" w:cstheme="minorBidi"/>
      <w:kern w:val="0"/>
    </w:rPr>
  </w:style>
  <w:style w:type="paragraph" w:customStyle="1" w:styleId="afb">
    <w:name w:val="Заголовок"/>
    <w:basedOn w:val="a"/>
    <w:next w:val="af9"/>
    <w:qFormat/>
    <w:rsid w:val="006A781B"/>
    <w:pPr>
      <w:keepNext/>
      <w:widowControl/>
      <w:suppressAutoHyphens w:val="0"/>
      <w:autoSpaceDN/>
      <w:spacing w:before="240" w:after="120" w:line="276" w:lineRule="auto"/>
      <w:ind w:firstLine="397"/>
      <w:jc w:val="both"/>
      <w:textAlignment w:val="auto"/>
    </w:pPr>
    <w:rPr>
      <w:rFonts w:ascii="Liberation Sans" w:eastAsia="Unifont" w:hAnsi="Liberation Sans" w:cs="FreeSans"/>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DejaVu Sans"/>
        <w:kern w:val="3"/>
        <w:sz w:val="24"/>
        <w:szCs w:val="22"/>
        <w:lang w:val="ru-RU"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0">
    <w:name w:val="heading 1"/>
    <w:basedOn w:val="Standard"/>
    <w:pPr>
      <w:keepNext/>
      <w:keepLines/>
      <w:spacing w:before="600" w:after="480"/>
      <w:ind w:firstLine="0"/>
      <w:jc w:val="center"/>
      <w:outlineLvl w:val="0"/>
    </w:pPr>
    <w:rPr>
      <w:rFonts w:ascii="Cambria" w:hAnsi="Cambria"/>
      <w:b/>
      <w:bCs/>
      <w:sz w:val="40"/>
      <w:szCs w:val="28"/>
    </w:rPr>
  </w:style>
  <w:style w:type="paragraph" w:styleId="2">
    <w:name w:val="heading 2"/>
    <w:basedOn w:val="a"/>
    <w:link w:val="20"/>
    <w:uiPriority w:val="9"/>
    <w:unhideWhenUsed/>
    <w:qFormat/>
    <w:rsid w:val="006A781B"/>
    <w:pPr>
      <w:keepNext/>
      <w:keepLines/>
      <w:widowControl/>
      <w:suppressAutoHyphens w:val="0"/>
      <w:autoSpaceDN/>
      <w:spacing w:before="200" w:line="276" w:lineRule="auto"/>
      <w:ind w:firstLine="397"/>
      <w:jc w:val="both"/>
      <w:textAlignment w:val="auto"/>
      <w:outlineLvl w:val="1"/>
    </w:pPr>
    <w:rPr>
      <w:rFonts w:asciiTheme="majorHAnsi" w:eastAsiaTheme="majorEastAsia" w:hAnsiTheme="majorHAnsi" w:cstheme="majorBidi"/>
      <w:b/>
      <w:bCs/>
      <w:color w:val="4F81BD" w:themeColor="accent1"/>
      <w:kern w:val="0"/>
      <w:sz w:val="26"/>
      <w:szCs w:val="26"/>
    </w:rPr>
  </w:style>
  <w:style w:type="paragraph" w:styleId="3">
    <w:name w:val="heading 3"/>
    <w:basedOn w:val="Standard"/>
    <w:pPr>
      <w:spacing w:before="280" w:after="280"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uppressAutoHyphens w:val="0"/>
      <w:spacing w:line="276" w:lineRule="auto"/>
      <w:ind w:firstLine="397"/>
      <w:jc w:val="both"/>
    </w:pPr>
    <w:rPr>
      <w:rFonts w:ascii="Times New Roman" w:hAnsi="Times New Roman"/>
    </w:rPr>
  </w:style>
  <w:style w:type="paragraph" w:customStyle="1" w:styleId="Heading">
    <w:name w:val="Heading"/>
    <w:basedOn w:val="Standard"/>
    <w:next w:val="Textbody"/>
    <w:pPr>
      <w:keepNext/>
      <w:spacing w:before="240" w:after="120"/>
    </w:pPr>
    <w:rPr>
      <w:rFonts w:ascii="Liberation Sans" w:eastAsia="Unifont" w:hAnsi="Liberation Sans" w:cs="FreeSans"/>
      <w:sz w:val="28"/>
      <w:szCs w:val="28"/>
    </w:rPr>
  </w:style>
  <w:style w:type="paragraph" w:customStyle="1" w:styleId="Textbody">
    <w:name w:val="Text body"/>
    <w:basedOn w:val="Standard"/>
    <w:pPr>
      <w:spacing w:line="288" w:lineRule="auto"/>
    </w:p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styleId="a5">
    <w:name w:val="index heading"/>
    <w:basedOn w:val="Standard"/>
    <w:pPr>
      <w:suppressLineNumbers/>
    </w:pPr>
    <w:rPr>
      <w:rFonts w:cs="FreeSans"/>
    </w:rPr>
  </w:style>
  <w:style w:type="paragraph" w:styleId="a6">
    <w:name w:val="Balloon Text"/>
    <w:basedOn w:val="Standard"/>
    <w:pPr>
      <w:spacing w:line="240" w:lineRule="auto"/>
    </w:pPr>
    <w:rPr>
      <w:rFonts w:ascii="Tahoma" w:hAnsi="Tahoma" w:cs="Tahoma"/>
      <w:sz w:val="16"/>
      <w:szCs w:val="16"/>
    </w:rPr>
  </w:style>
  <w:style w:type="paragraph" w:styleId="a7">
    <w:name w:val="Subtitle"/>
    <w:basedOn w:val="Standard"/>
    <w:pPr>
      <w:spacing w:after="240"/>
    </w:pPr>
    <w:rPr>
      <w:i/>
      <w:iCs/>
      <w:color w:val="0F243E"/>
      <w:spacing w:val="15"/>
      <w:sz w:val="22"/>
      <w:szCs w:val="24"/>
    </w:rPr>
  </w:style>
  <w:style w:type="paragraph" w:customStyle="1" w:styleId="a8">
    <w:name w:val="Закон"/>
    <w:basedOn w:val="a"/>
    <w:qFormat/>
    <w:rsid w:val="006A781B"/>
    <w:pPr>
      <w:widowControl/>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uppressAutoHyphens w:val="0"/>
      <w:autoSpaceDN/>
      <w:spacing w:before="240" w:after="240" w:line="276" w:lineRule="auto"/>
      <w:ind w:left="1134" w:right="1134"/>
      <w:mirrorIndents/>
      <w:jc w:val="center"/>
      <w:textAlignment w:val="auto"/>
    </w:pPr>
    <w:rPr>
      <w:rFonts w:ascii="Times New Roman" w:eastAsiaTheme="minorHAnsi" w:hAnsi="Times New Roman" w:cstheme="minorBidi"/>
      <w:b/>
      <w:color w:val="943634" w:themeColor="accent2" w:themeShade="BF"/>
      <w:kern w:val="0"/>
    </w:rPr>
  </w:style>
  <w:style w:type="paragraph" w:customStyle="1" w:styleId="a9">
    <w:name w:val="Подпись к рисунку"/>
    <w:basedOn w:val="Standard"/>
    <w:pPr>
      <w:keepLines/>
      <w:spacing w:before="120" w:after="240"/>
      <w:ind w:left="567" w:right="567" w:firstLine="0"/>
    </w:pPr>
    <w:rPr>
      <w:i/>
    </w:rPr>
  </w:style>
  <w:style w:type="paragraph" w:customStyle="1" w:styleId="aa">
    <w:name w:val="Определения"/>
    <w:basedOn w:val="a"/>
    <w:qFormat/>
    <w:rsid w:val="006A781B"/>
    <w:pPr>
      <w:widowControl/>
      <w:suppressAutoHyphens w:val="0"/>
      <w:autoSpaceDN/>
      <w:spacing w:before="240" w:after="240" w:line="300" w:lineRule="auto"/>
      <w:ind w:left="397" w:right="397"/>
      <w:contextualSpacing/>
      <w:mirrorIndents/>
      <w:textAlignment w:val="auto"/>
    </w:pPr>
    <w:rPr>
      <w:rFonts w:ascii="Times New Roman" w:eastAsiaTheme="minorHAnsi" w:hAnsi="Times New Roman" w:cstheme="minorBidi"/>
      <w:color w:val="1F497D" w:themeColor="text2"/>
      <w:kern w:val="0"/>
    </w:rPr>
  </w:style>
  <w:style w:type="paragraph" w:styleId="ab">
    <w:name w:val="endnote text"/>
    <w:basedOn w:val="Standard"/>
    <w:pPr>
      <w:spacing w:line="240" w:lineRule="auto"/>
    </w:pPr>
    <w:rPr>
      <w:sz w:val="20"/>
      <w:szCs w:val="20"/>
    </w:rPr>
  </w:style>
  <w:style w:type="paragraph" w:styleId="ac">
    <w:name w:val="footnote text"/>
    <w:basedOn w:val="Standard"/>
    <w:pPr>
      <w:spacing w:line="240" w:lineRule="auto"/>
    </w:pPr>
    <w:rPr>
      <w:sz w:val="20"/>
      <w:szCs w:val="20"/>
    </w:rPr>
  </w:style>
  <w:style w:type="paragraph" w:customStyle="1" w:styleId="Drawing">
    <w:name w:val="Drawing"/>
    <w:basedOn w:val="Standard"/>
    <w:pPr>
      <w:keepNext/>
      <w:spacing w:before="240" w:after="120"/>
      <w:ind w:firstLine="0"/>
      <w:jc w:val="center"/>
    </w:pPr>
    <w:rPr>
      <w:i/>
      <w:iCs/>
      <w:lang w:eastAsia="ru-RU"/>
    </w:rPr>
  </w:style>
  <w:style w:type="paragraph" w:customStyle="1" w:styleId="ad">
    <w:name w:val="Формула"/>
    <w:basedOn w:val="ae"/>
    <w:qFormat/>
    <w:rsid w:val="006A781B"/>
    <w:pPr>
      <w:spacing w:before="120"/>
      <w:ind w:left="227" w:right="227"/>
    </w:pPr>
  </w:style>
  <w:style w:type="paragraph" w:customStyle="1" w:styleId="Footnote">
    <w:name w:val="Footnote"/>
    <w:basedOn w:val="Standard"/>
    <w:rPr>
      <w:sz w:val="20"/>
    </w:rPr>
  </w:style>
  <w:style w:type="character" w:customStyle="1" w:styleId="30">
    <w:name w:val="Заголовок 3 Знак"/>
    <w:basedOn w:val="a0"/>
    <w:rPr>
      <w:rFonts w:ascii="Times New Roman" w:eastAsia="Times New Roman" w:hAnsi="Times New Roman" w:cs="Times New Roman"/>
      <w:b/>
      <w:bCs/>
      <w:sz w:val="27"/>
      <w:szCs w:val="27"/>
      <w:lang w:eastAsia="ru-RU"/>
    </w:rPr>
  </w:style>
  <w:style w:type="character" w:customStyle="1" w:styleId="mjxassistivemathml">
    <w:name w:val="mjx_assistive_mathml"/>
    <w:basedOn w:val="a0"/>
  </w:style>
  <w:style w:type="character" w:customStyle="1" w:styleId="Internetlink">
    <w:name w:val="Internet link"/>
    <w:basedOn w:val="a0"/>
    <w:rPr>
      <w:color w:val="0000FF"/>
      <w:u w:val="single"/>
    </w:rPr>
  </w:style>
  <w:style w:type="character" w:customStyle="1" w:styleId="af">
    <w:name w:val="Текст выноски Знак"/>
    <w:basedOn w:val="a0"/>
    <w:rPr>
      <w:rFonts w:ascii="Tahoma" w:hAnsi="Tahoma" w:cs="Tahoma"/>
      <w:sz w:val="16"/>
      <w:szCs w:val="16"/>
    </w:rPr>
  </w:style>
  <w:style w:type="character" w:customStyle="1" w:styleId="af0">
    <w:name w:val="Подзаголовок Знак"/>
    <w:basedOn w:val="a0"/>
    <w:rPr>
      <w:rFonts w:ascii="Cambria" w:eastAsia="Calibri" w:hAnsi="Cambria" w:cs="DejaVu Sans"/>
      <w:i/>
      <w:iCs/>
      <w:color w:val="4F81BD"/>
      <w:spacing w:val="15"/>
      <w:sz w:val="24"/>
      <w:szCs w:val="24"/>
    </w:rPr>
  </w:style>
  <w:style w:type="character" w:customStyle="1" w:styleId="20">
    <w:name w:val="Заголовок 2 Знак"/>
    <w:basedOn w:val="a0"/>
    <w:link w:val="2"/>
    <w:uiPriority w:val="9"/>
    <w:qFormat/>
    <w:rsid w:val="006A781B"/>
    <w:rPr>
      <w:rFonts w:asciiTheme="majorHAnsi" w:eastAsiaTheme="majorEastAsia" w:hAnsiTheme="majorHAnsi" w:cstheme="majorBidi"/>
      <w:b/>
      <w:bCs/>
      <w:color w:val="4F81BD" w:themeColor="accent1"/>
      <w:kern w:val="0"/>
      <w:sz w:val="26"/>
      <w:szCs w:val="26"/>
    </w:rPr>
  </w:style>
  <w:style w:type="character" w:customStyle="1" w:styleId="11">
    <w:name w:val="Заголовок 1 Знак"/>
    <w:basedOn w:val="a0"/>
    <w:rPr>
      <w:rFonts w:ascii="Cambria" w:eastAsia="Calibri" w:hAnsi="Cambria" w:cs="DejaVu Sans"/>
      <w:b/>
      <w:bCs/>
      <w:sz w:val="40"/>
      <w:szCs w:val="28"/>
    </w:rPr>
  </w:style>
  <w:style w:type="character" w:styleId="af1">
    <w:name w:val="Placeholder Text"/>
    <w:basedOn w:val="a0"/>
    <w:rPr>
      <w:color w:val="808080"/>
    </w:rPr>
  </w:style>
  <w:style w:type="character" w:customStyle="1" w:styleId="af2">
    <w:name w:val="Текст концевой сноски Знак"/>
    <w:basedOn w:val="a0"/>
    <w:rPr>
      <w:rFonts w:ascii="Times New Roman" w:hAnsi="Times New Roman"/>
      <w:szCs w:val="20"/>
    </w:rPr>
  </w:style>
  <w:style w:type="character" w:styleId="af3">
    <w:name w:val="endnote reference"/>
    <w:basedOn w:val="a0"/>
    <w:rPr>
      <w:position w:val="0"/>
      <w:vertAlign w:val="superscript"/>
    </w:rPr>
  </w:style>
  <w:style w:type="character" w:customStyle="1" w:styleId="af4">
    <w:name w:val="Текст сноски Знак"/>
    <w:basedOn w:val="a0"/>
    <w:rPr>
      <w:rFonts w:ascii="Times New Roman" w:hAnsi="Times New Roman"/>
      <w:szCs w:val="20"/>
    </w:rPr>
  </w:style>
  <w:style w:type="character" w:styleId="af5">
    <w:name w:val="footnote reference"/>
    <w:basedOn w:val="a0"/>
    <w:rPr>
      <w:position w:val="0"/>
      <w:vertAlign w:val="superscript"/>
    </w:rPr>
  </w:style>
  <w:style w:type="character" w:styleId="af6">
    <w:name w:val="Emphasis"/>
    <w:basedOn w:val="a0"/>
    <w:rPr>
      <w:i/>
      <w:iCs/>
    </w:rPr>
  </w:style>
  <w:style w:type="character" w:styleId="af7">
    <w:name w:val="Intense Emphasis"/>
    <w:basedOn w:val="a0"/>
    <w:rPr>
      <w:b/>
      <w:bCs/>
      <w:i w:val="0"/>
      <w:iCs/>
      <w:color w:val="0F243E"/>
    </w:rPr>
  </w:style>
  <w:style w:type="character" w:customStyle="1" w:styleId="af8">
    <w:name w:val="термин"/>
    <w:basedOn w:val="a0"/>
    <w:uiPriority w:val="1"/>
    <w:qFormat/>
    <w:rsid w:val="006A781B"/>
    <w:rPr>
      <w:b w:val="0"/>
      <w:i/>
      <w:iCs/>
      <w:color w:val="215868" w:themeColor="accent5" w:themeShade="80"/>
      <w:shd w:val="clear" w:color="auto" w:fill="FFFFFF"/>
      <w:lang w:eastAsia="ru-RU"/>
    </w:rPr>
  </w:style>
  <w:style w:type="character" w:customStyle="1" w:styleId="posttitle-text">
    <w:name w:val="post__title-text"/>
    <w:basedOn w:val="a0"/>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1">
    <w:name w:val="Нет списка1"/>
    <w:basedOn w:val="a2"/>
    <w:pPr>
      <w:numPr>
        <w:numId w:val="1"/>
      </w:numPr>
    </w:pPr>
  </w:style>
  <w:style w:type="paragraph" w:customStyle="1" w:styleId="ae">
    <w:name w:val="Рисунок"/>
    <w:basedOn w:val="a"/>
    <w:next w:val="a9"/>
    <w:qFormat/>
    <w:rsid w:val="006A781B"/>
    <w:pPr>
      <w:keepNext/>
      <w:widowControl/>
      <w:suppressAutoHyphens w:val="0"/>
      <w:autoSpaceDN/>
      <w:spacing w:before="240" w:after="120" w:line="276" w:lineRule="auto"/>
      <w:mirrorIndents/>
      <w:jc w:val="center"/>
      <w:textAlignment w:val="auto"/>
    </w:pPr>
    <w:rPr>
      <w:rFonts w:ascii="Times New Roman" w:eastAsiaTheme="minorHAnsi" w:hAnsi="Times New Roman" w:cstheme="minorBidi"/>
      <w:i/>
      <w:iCs/>
      <w:noProof/>
      <w:kern w:val="0"/>
      <w:lang w:eastAsia="ru-RU"/>
    </w:rPr>
  </w:style>
  <w:style w:type="paragraph" w:styleId="af9">
    <w:name w:val="Body Text"/>
    <w:basedOn w:val="a"/>
    <w:link w:val="afa"/>
    <w:rsid w:val="006A781B"/>
    <w:pPr>
      <w:widowControl/>
      <w:suppressAutoHyphens w:val="0"/>
      <w:autoSpaceDN/>
      <w:spacing w:line="288" w:lineRule="auto"/>
      <w:ind w:firstLine="397"/>
      <w:jc w:val="both"/>
      <w:textAlignment w:val="auto"/>
    </w:pPr>
    <w:rPr>
      <w:rFonts w:ascii="Times New Roman" w:eastAsiaTheme="minorHAnsi" w:hAnsi="Times New Roman" w:cstheme="minorBidi"/>
      <w:kern w:val="0"/>
    </w:rPr>
  </w:style>
  <w:style w:type="character" w:customStyle="1" w:styleId="afa">
    <w:name w:val="Основной текст Знак"/>
    <w:basedOn w:val="a0"/>
    <w:link w:val="af9"/>
    <w:rsid w:val="006A781B"/>
    <w:rPr>
      <w:rFonts w:ascii="Times New Roman" w:eastAsiaTheme="minorHAnsi" w:hAnsi="Times New Roman" w:cstheme="minorBidi"/>
      <w:kern w:val="0"/>
    </w:rPr>
  </w:style>
  <w:style w:type="paragraph" w:customStyle="1" w:styleId="afb">
    <w:name w:val="Заголовок"/>
    <w:basedOn w:val="a"/>
    <w:next w:val="af9"/>
    <w:qFormat/>
    <w:rsid w:val="006A781B"/>
    <w:pPr>
      <w:keepNext/>
      <w:widowControl/>
      <w:suppressAutoHyphens w:val="0"/>
      <w:autoSpaceDN/>
      <w:spacing w:before="240" w:after="120" w:line="276" w:lineRule="auto"/>
      <w:ind w:firstLine="397"/>
      <w:jc w:val="both"/>
      <w:textAlignment w:val="auto"/>
    </w:pPr>
    <w:rPr>
      <w:rFonts w:ascii="Liberation Sans" w:eastAsia="Unifont" w:hAnsi="Liberation Sans" w:cs="FreeSan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1116</TotalTime>
  <Pages>12</Pages>
  <Words>3919</Words>
  <Characters>22339</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SB</dc:creator>
  <cp:lastModifiedBy>СБ</cp:lastModifiedBy>
  <cp:revision>7</cp:revision>
  <dcterms:created xsi:type="dcterms:W3CDTF">2019-01-11T19:46:00Z</dcterms:created>
  <dcterms:modified xsi:type="dcterms:W3CDTF">2019-02-02T03:19:00Z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