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BD2A6C">
      <w:pPr>
        <w:pStyle w:val="10"/>
      </w:pPr>
      <w:r>
        <w:t>Нормальность ненормальности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8B51BF" w:rsidRPr="008B51BF">
        <w:t xml:space="preserve"> </w:t>
      </w:r>
      <w:r w:rsidR="008B51BF">
        <w:t>математической</w:t>
      </w:r>
      <w:r>
        <w:t xml:space="preserve"> строгостью в том, что о вкусах не спорят.</w:t>
      </w:r>
    </w:p>
    <w:p w:rsidR="00F5598E" w:rsidRDefault="00BD2A6C">
      <w:pPr>
        <w:pStyle w:val="2"/>
      </w:pPr>
      <w:r>
        <w:t>Мне одному кажется, что я нормальный?</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радиуса?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t xml:space="preserve">де </w:t>
      </w:r>
      <w:r w:rsidR="006A781B">
        <w:t xml:space="preserve">площади </w:t>
      </w:r>
      <w:r w:rsidR="00BD2A6C">
        <w:t xml:space="preserve">белого кольца, будет меньше, </w:t>
      </w:r>
      <w:r w:rsidR="00BD2A6C">
        <w:lastRenderedPageBreak/>
        <w:t xml:space="preserve">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8E238F">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6A0761">
      <w:pPr>
        <w:pStyle w:val="af9"/>
        <w:ind w:firstLine="0"/>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8E238F">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6A0761">
      <w:pPr>
        <w:pStyle w:val="af9"/>
        <w:ind w:firstLine="0"/>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формфактор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w:t>
      </w:r>
      <w:r w:rsidR="003A6380">
        <w:t>, которое мы ввели в самом начале книжки,</w:t>
      </w:r>
      <w:r>
        <w:t xml:space="preserve"> сильно упростит задачу, избав</w:t>
      </w:r>
      <w:r w:rsidR="00144BE1">
        <w:t>ив</w:t>
      </w:r>
      <w:r>
        <w:t xml:space="preserve">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w:t>
      </w:r>
      <w:r>
        <w:t>ы</w:t>
      </w:r>
      <w:r>
        <w:t xml:space="preserve">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вероятность оказаться за пределами области, к</w:t>
      </w:r>
      <w:r>
        <w:t>о</w:t>
      </w:r>
      <w:r>
        <w:t>торую мы сочли бы нормой, то вероятность оказаться в чём-то ненормальным, при ра</w:t>
      </w:r>
      <w:r>
        <w:t>с</w:t>
      </w:r>
      <w:r>
        <w:t xml:space="preserve">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како</w:t>
      </w:r>
      <w:r w:rsidR="003A6380">
        <w:t>й</w:t>
      </w:r>
      <w:r>
        <w:t xml:space="preserve">-нибудь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B47133" w:rsidP="003F2467">
      <w:pPr>
        <w:pStyle w:val="af9"/>
      </w:pPr>
      <w:r>
        <w:rPr>
          <w:noProof/>
          <w:lang w:eastAsia="ru-RU"/>
        </w:rPr>
        <mc:AlternateContent>
          <mc:Choice Requires="wps">
            <w:drawing>
              <wp:anchor distT="0" distB="0" distL="114300" distR="114300" simplePos="0" relativeHeight="251663360" behindDoc="0" locked="0" layoutInCell="1" allowOverlap="1" wp14:anchorId="06AC3091" wp14:editId="16CFD47E">
                <wp:simplePos x="0" y="0"/>
                <wp:positionH relativeFrom="column">
                  <wp:posOffset>2672080</wp:posOffset>
                </wp:positionH>
                <wp:positionV relativeFrom="paragraph">
                  <wp:posOffset>3393440</wp:posOffset>
                </wp:positionV>
                <wp:extent cx="3115945" cy="635"/>
                <wp:effectExtent l="0" t="0" r="8255" b="0"/>
                <wp:wrapTight wrapText="bothSides">
                  <wp:wrapPolygon edited="0">
                    <wp:start x="0" y="0"/>
                    <wp:lineTo x="0" y="20736"/>
                    <wp:lineTo x="21525" y="20736"/>
                    <wp:lineTo x="21525"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a:effectLst/>
                      </wps:spPr>
                      <wps:txbx>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 o:spid="_x0000_s1027" type="#_x0000_t202" style="position:absolute;left:0;text-align:left;margin-left:210.4pt;margin-top:267.2pt;width:245.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" stroked="f">
                <v:textbox style="mso-fit-shape-to-text:t" inset="0,0,0,0">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v:textbox>
                <w10:wrap type="tight"/>
              </v:shape>
            </w:pict>
          </mc:Fallback>
        </mc:AlternateContent>
      </w:r>
      <w:r>
        <w:rPr>
          <w:noProof/>
          <w:lang w:eastAsia="ru-RU"/>
        </w:rPr>
        <w:drawing>
          <wp:anchor distT="0" distB="0" distL="114300" distR="114300" simplePos="0" relativeHeight="251661312" behindDoc="1" locked="0" layoutInCell="1" allowOverlap="1" wp14:anchorId="4ACEFC32" wp14:editId="01ADE162">
            <wp:simplePos x="0" y="0"/>
            <wp:positionH relativeFrom="column">
              <wp:posOffset>2672080</wp:posOffset>
            </wp:positionH>
            <wp:positionV relativeFrom="paragraph">
              <wp:posOffset>108585</wp:posOffset>
            </wp:positionV>
            <wp:extent cx="3232785" cy="3281045"/>
            <wp:effectExtent l="0" t="0" r="5715" b="0"/>
            <wp:wrapTight wrapText="bothSides">
              <wp:wrapPolygon edited="0">
                <wp:start x="0" y="0"/>
                <wp:lineTo x="0" y="21445"/>
                <wp:lineTo x="21511" y="21445"/>
                <wp:lineTo x="21511"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7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Для хоть какой-то конкретики можно предположить, что параметры, о которых мы говорим</w:t>
      </w:r>
      <w:r w:rsidR="003A6380">
        <w:t>,</w:t>
      </w:r>
      <w:r w:rsidR="00BD2A6C">
        <w:t xml:space="preserve"> имеют но</w:t>
      </w:r>
      <w:r w:rsidR="00BD2A6C">
        <w:t>р</w:t>
      </w:r>
      <w:r w:rsidR="00BD2A6C">
        <w:t>мальное распределение. Это вполне разумно для наших целей, ведь мы г</w:t>
      </w:r>
      <w:r w:rsidR="00BD2A6C">
        <w:t>о</w:t>
      </w:r>
      <w:r w:rsidR="00BD2A6C">
        <w:t>ворим не о каком-то конкретном наб</w:t>
      </w:r>
      <w:r w:rsidR="00BD2A6C">
        <w:t>о</w:t>
      </w:r>
      <w:r w:rsidR="00BD2A6C">
        <w:t xml:space="preserve">ре характеристик, а, </w:t>
      </w:r>
      <w:proofErr w:type="gramStart"/>
      <w:r w:rsidR="00BD2A6C">
        <w:t>прямо</w:t>
      </w:r>
      <w:proofErr w:type="gramEnd"/>
      <w:r w:rsidR="00BD2A6C">
        <w:t xml:space="preserve"> скажем, фантазируем, стараясь сформулир</w:t>
      </w:r>
      <w:r w:rsidR="00BD2A6C">
        <w:t>о</w:t>
      </w:r>
      <w:r w:rsidR="00BD2A6C">
        <w:t>вать хоть что-то определённое в столь зыбкой теме. Выбор нормального ра</w:t>
      </w:r>
      <w:r w:rsidR="00BD2A6C">
        <w:t>с</w:t>
      </w:r>
      <w:r w:rsidR="00BD2A6C">
        <w:t>пределения адекватно отражает ст</w:t>
      </w:r>
      <w:r w:rsidR="00BD2A6C">
        <w:t>е</w:t>
      </w:r>
      <w:r w:rsidR="00BD2A6C">
        <w:t xml:space="preserve">пень </w:t>
      </w:r>
      <w:r w:rsidR="004B57E6">
        <w:t>н</w:t>
      </w:r>
      <w:r w:rsidR="00BD2A6C">
        <w:t>ашего неведения</w:t>
      </w:r>
      <w:r w:rsidR="003A6380">
        <w:t>,</w:t>
      </w:r>
      <w:r w:rsidR="00BD2A6C">
        <w:t xml:space="preserve"> и загружаться п</w:t>
      </w:r>
      <w:r w:rsidR="00BD2A6C">
        <w:t>о</w:t>
      </w:r>
      <w:r w:rsidR="00BD2A6C">
        <w:t>дробностями, пока не видна самая общая картина, рановато. Итак</w:t>
      </w:r>
      <w:r w:rsidR="004B57E6">
        <w:t>,</w:t>
      </w:r>
      <w:r w:rsidR="00BD2A6C">
        <w:t xml:space="preserve"> наш арбуз превратился в размытое тума</w:t>
      </w:r>
      <w:r w:rsidR="00BD2A6C">
        <w:t>н</w:t>
      </w:r>
      <w:r w:rsidR="00BD2A6C">
        <w:t>ное пятно, что</w:t>
      </w:r>
      <w:r w:rsidR="004B57E6">
        <w:t xml:space="preserve"> </w:t>
      </w:r>
      <w:r w:rsidR="00BD2A6C">
        <w:t>не мешает нам вычи</w:t>
      </w:r>
      <w:r w:rsidR="00BD2A6C">
        <w:t>с</w:t>
      </w:r>
      <w:r w:rsidR="00BD2A6C">
        <w:t>лить долю его бесконечной по прот</w:t>
      </w:r>
      <w:r w:rsidR="00BD2A6C">
        <w:t>я</w:t>
      </w:r>
      <w:r w:rsidR="00BD2A6C">
        <w:t>жённости «корки». Для</w:t>
      </w:r>
      <w:r w:rsidR="004779CC" w:rsidRPr="004779CC">
        <w:t xml:space="preserve"> </w:t>
      </w:r>
      <w:r w:rsidR="004779CC">
        <w:t>хорошего</w:t>
      </w:r>
      <w:proofErr w:type="gramStart"/>
      <w:r w:rsidR="004779CC">
        <w:t xml:space="preserve"> </w:t>
      </w:r>
      <w:r w:rsidR="00202B14">
        <w:t>,</w:t>
      </w:r>
      <w:proofErr w:type="gramEnd"/>
      <w:r w:rsidR="00BD2A6C">
        <w:t xml:space="preserve"> </w:t>
      </w:r>
      <w:r w:rsidR="00202B14">
        <w:t>в известном смы</w:t>
      </w:r>
      <w:r w:rsidR="00202B14">
        <w:t>с</w:t>
      </w:r>
      <w:r w:rsidR="00202B14">
        <w:t xml:space="preserve">ле, </w:t>
      </w:r>
      <w:r w:rsidR="00BD2A6C">
        <w:t>распределения за норму можно принять значения</w:t>
      </w:r>
      <w:r w:rsidR="00202B14">
        <w:t>,</w:t>
      </w:r>
      <w:r w:rsidR="00BD2A6C">
        <w:t xml:space="preserve"> не </w:t>
      </w:r>
      <w:r w:rsidR="00202B14">
        <w:t xml:space="preserve">отклоняющиеся от среднего больше, чем на величину </w:t>
      </w:r>
      <w:r w:rsidR="00BD2A6C">
        <w:t>стандартного отклонения</w:t>
      </w:r>
      <w:r w:rsidR="00202B14">
        <w:t>. Для нормального распределения доля значений выходящих за пределы нормы имеют</w:t>
      </w:r>
      <w:r w:rsidR="00BD2A6C">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реальном арб</w:t>
      </w:r>
      <w:r w:rsidR="00BD2A6C">
        <w:t>у</w:t>
      </w:r>
      <w:r w:rsidR="00BD2A6C">
        <w:t xml:space="preserve">зе. </w:t>
      </w:r>
      <w:r w:rsidR="00F942CC">
        <w:t xml:space="preserve">Применительно к нашему </w:t>
      </w:r>
      <w:r w:rsidR="00202B14">
        <w:t>нечёткому</w:t>
      </w:r>
      <w:r w:rsidR="00F942CC">
        <w:t xml:space="preserve"> арбузу здесь имеется в виду вероятность оказат</w:t>
      </w:r>
      <w:r w:rsidR="00F942CC">
        <w:t>ь</w:t>
      </w:r>
      <w:r w:rsidR="00F942CC">
        <w:t xml:space="preserve">ся на удалении в одно стандартное отклонение от среднего, как показано на рисунке.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w:t>
      </w:r>
      <w:r w:rsidR="00BD2A6C">
        <w:t>о</w:t>
      </w:r>
      <w:r w:rsidR="00BD2A6C">
        <w:t xml:space="preserve">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425C77" w:rsidRDefault="00BD2A6C" w:rsidP="00425C77">
      <w:pPr>
        <w:pStyle w:val="Textbody"/>
      </w:pPr>
      <w:proofErr w:type="spellStart"/>
      <w:r>
        <w:t>Не</w:t>
      </w:r>
      <w:r w:rsidR="00202B14">
        <w:t>типичность</w:t>
      </w:r>
      <w:proofErr w:type="spellEnd"/>
      <w:r w:rsidR="00202B14">
        <w:t xml:space="preserve"> нормы</w:t>
      </w:r>
      <w:r>
        <w:t xml:space="preserve"> </w:t>
      </w:r>
      <w:r w:rsidR="004779CC">
        <w:t>и ментальные ошибки</w:t>
      </w:r>
      <w:r w:rsidR="00B47133" w:rsidRPr="00B47133">
        <w:t>,</w:t>
      </w:r>
      <w:r w:rsidR="004779CC">
        <w:t xml:space="preserve"> к которым может привести попытка усреднения многопараметрических систем, подробно рассматривается в книге </w:t>
      </w:r>
      <w:proofErr w:type="spellStart"/>
      <w:r w:rsidR="004779CC">
        <w:t>Тодда</w:t>
      </w:r>
      <w:proofErr w:type="spellEnd"/>
      <w:r w:rsidR="004779CC">
        <w:t xml:space="preserve"> </w:t>
      </w:r>
      <w:proofErr w:type="spellStart"/>
      <w:r w:rsidR="004779CC">
        <w:t>Роуза</w:t>
      </w:r>
      <w:proofErr w:type="spellEnd"/>
      <w:r w:rsidR="004779CC">
        <w:t xml:space="preserve"> «</w:t>
      </w:r>
      <w:r w:rsidR="004779CC">
        <w:rPr>
          <w:lang w:val="en-US"/>
        </w:rPr>
        <w:t>The</w:t>
      </w:r>
      <w:r w:rsidR="004779CC" w:rsidRPr="004779CC">
        <w:t xml:space="preserve"> </w:t>
      </w:r>
      <w:r w:rsidR="004779CC">
        <w:rPr>
          <w:lang w:val="en-US"/>
        </w:rPr>
        <w:t>End</w:t>
      </w:r>
      <w:r w:rsidR="004779CC" w:rsidRPr="004779CC">
        <w:t xml:space="preserve"> </w:t>
      </w:r>
      <w:r w:rsidR="004779CC">
        <w:rPr>
          <w:lang w:val="en-US"/>
        </w:rPr>
        <w:t>of</w:t>
      </w:r>
      <w:r w:rsidR="004779CC" w:rsidRPr="004779CC">
        <w:t xml:space="preserve"> </w:t>
      </w:r>
      <w:r w:rsidR="004779CC">
        <w:rPr>
          <w:lang w:val="en-US"/>
        </w:rPr>
        <w:t>Average</w:t>
      </w:r>
      <w:r w:rsidR="004779CC">
        <w:t>»</w:t>
      </w:r>
      <w:r w:rsidR="004779CC" w:rsidRPr="004779CC">
        <w:t xml:space="preserve">. </w:t>
      </w:r>
      <w:r w:rsidR="004779CC">
        <w:t>В частности, в ней приводится история, случившаяся в начале Вт</w:t>
      </w:r>
      <w:r w:rsidR="004779CC">
        <w:t>о</w:t>
      </w:r>
      <w:r w:rsidR="004779CC">
        <w:t>рой Мировой войны. В попытке разобраться в причинах ошибок пилотов боевых самол</w:t>
      </w:r>
      <w:r w:rsidR="004779CC">
        <w:t>ё</w:t>
      </w:r>
      <w:r w:rsidR="00B47133">
        <w:t>тов</w:t>
      </w:r>
      <w:r w:rsidR="00EE6A6D">
        <w:t xml:space="preserve"> командование ВВС США </w:t>
      </w:r>
      <w:r w:rsidR="004779CC">
        <w:t xml:space="preserve"> предприня</w:t>
      </w:r>
      <w:r w:rsidR="00EE6A6D">
        <w:t>ло</w:t>
      </w:r>
      <w:r w:rsidR="004779CC">
        <w:t xml:space="preserve"> исследование, основной целью которого было уточнение средних характеристик воздушных бойцов. От этих параметров зависели </w:t>
      </w:r>
      <w:r w:rsidR="00731700">
        <w:t>ко</w:t>
      </w:r>
      <w:r w:rsidR="00731700">
        <w:t>н</w:t>
      </w:r>
      <w:r w:rsidR="00731700">
        <w:t xml:space="preserve">кретные </w:t>
      </w:r>
      <w:r w:rsidR="004779CC">
        <w:t>инженерные решения по п</w:t>
      </w:r>
      <w:r w:rsidR="00EE6A6D">
        <w:t>роектированию эргономики кабины</w:t>
      </w:r>
      <w:r w:rsidR="008B51BF">
        <w:t>,</w:t>
      </w:r>
      <w:r w:rsidR="00EE6A6D">
        <w:t xml:space="preserve"> и считалось, что чем точнее будут известны эти характеристики, тем более эргономичным будет разраб</w:t>
      </w:r>
      <w:r w:rsidR="00EE6A6D">
        <w:t>о</w:t>
      </w:r>
      <w:r w:rsidR="00EE6A6D">
        <w:t>танная на их основе техника.</w:t>
      </w:r>
      <w:r w:rsidR="00731700">
        <w:t xml:space="preserve"> Каково же было удивление молодого антрополога </w:t>
      </w:r>
      <w:r w:rsidR="00731700" w:rsidRPr="00731700">
        <w:t xml:space="preserve"> Гилберта С. </w:t>
      </w:r>
      <w:proofErr w:type="spellStart"/>
      <w:r w:rsidR="00731700" w:rsidRPr="00731700">
        <w:t>Дэниэлса</w:t>
      </w:r>
      <w:proofErr w:type="spellEnd"/>
      <w:r w:rsidR="00731700" w:rsidRPr="00731700">
        <w:t xml:space="preserve">, которому поручили </w:t>
      </w:r>
      <w:r w:rsidR="00731700">
        <w:t xml:space="preserve">эту </w:t>
      </w:r>
      <w:r w:rsidR="00731700" w:rsidRPr="00731700">
        <w:t>работу</w:t>
      </w:r>
      <w:r w:rsidR="00731700">
        <w:t>, когда выяснилось, что из четырёх тысяч о</w:t>
      </w:r>
      <w:r w:rsidR="00731700">
        <w:t>б</w:t>
      </w:r>
      <w:r w:rsidR="00731700">
        <w:t>меренных им пилотов не обнаружилось ни одного «среднего», для которого кабина сам</w:t>
      </w:r>
      <w:r w:rsidR="00731700">
        <w:t>о</w:t>
      </w:r>
      <w:r w:rsidR="00731700">
        <w:t>лёта оказалась бы удобной по всем измеряемым параметрам. Всего использовалось 10 ф</w:t>
      </w:r>
      <w:r w:rsidR="00731700">
        <w:t>и</w:t>
      </w:r>
      <w:r w:rsidR="00731700">
        <w:t>зических характеристик</w:t>
      </w:r>
      <w:r w:rsidR="00EE6A6D">
        <w:t>,</w:t>
      </w:r>
      <w:r w:rsidR="00731700">
        <w:t xml:space="preserve"> и </w:t>
      </w:r>
      <w:proofErr w:type="spellStart"/>
      <w:r w:rsidR="00731700">
        <w:t>Дэниэлс</w:t>
      </w:r>
      <w:proofErr w:type="spellEnd"/>
      <w:r w:rsidR="00731700">
        <w:t xml:space="preserve"> придерживался очень строгого критерия «нормальн</w:t>
      </w:r>
      <w:r w:rsidR="00731700">
        <w:t>о</w:t>
      </w:r>
      <w:r w:rsidR="00731700">
        <w:t xml:space="preserve">сти»: выходящим за пределы нормы считалось отклонение </w:t>
      </w:r>
      <w:r w:rsidR="00EE6A6D">
        <w:t xml:space="preserve">параметра </w:t>
      </w:r>
      <w:r w:rsidR="00731700">
        <w:t>от среднего</w:t>
      </w:r>
      <w:r w:rsidR="00EE6A6D">
        <w:t>, прев</w:t>
      </w:r>
      <w:r w:rsidR="00EE6A6D">
        <w:t>ы</w:t>
      </w:r>
      <w:r w:rsidR="00EE6A6D">
        <w:t>шающее 30% от все</w:t>
      </w:r>
      <w:r w:rsidR="00863F5C">
        <w:t>й выборки</w:t>
      </w:r>
      <w:r w:rsidR="00EE6A6D">
        <w:t>.</w:t>
      </w:r>
      <w:r w:rsidR="00863F5C">
        <w:t xml:space="preserve"> Для десяти параметров вероятность попасть в нормальные значения</w:t>
      </w:r>
      <w:r w:rsidR="00425C77">
        <w:t xml:space="preserve"> по таким </w:t>
      </w:r>
      <w:r w:rsidR="00863F5C">
        <w:t>критери</w:t>
      </w:r>
      <w:r w:rsidR="00425C77">
        <w:t xml:space="preserve">ям </w:t>
      </w:r>
      <w:r w:rsidR="008B51BF">
        <w:t xml:space="preserve">составит 0.0006%  </w:t>
      </w:r>
      <w:r w:rsidR="008B51BF" w:rsidRPr="006A781B">
        <w:t>—</w:t>
      </w:r>
      <w:r w:rsidR="008B51BF">
        <w:t xml:space="preserve"> </w:t>
      </w:r>
      <w:r w:rsidR="00863F5C">
        <w:t>1 человек на 170 тысяч!</w:t>
      </w:r>
      <w:r w:rsidR="00425C77">
        <w:t xml:space="preserve"> </w:t>
      </w:r>
      <w:r w:rsidR="00425C77" w:rsidRPr="00425C77">
        <w:t>В конце ко</w:t>
      </w:r>
      <w:r w:rsidR="00425C77" w:rsidRPr="00425C77">
        <w:t>н</w:t>
      </w:r>
      <w:r w:rsidR="00425C77" w:rsidRPr="00425C77">
        <w:t xml:space="preserve">цов, </w:t>
      </w:r>
      <w:proofErr w:type="spellStart"/>
      <w:r w:rsidR="00425C77" w:rsidRPr="00425C77">
        <w:t>Дэниэлс</w:t>
      </w:r>
      <w:proofErr w:type="spellEnd"/>
      <w:r w:rsidR="00425C77" w:rsidRPr="00425C77">
        <w:t xml:space="preserve"> пришёл к заключению, </w:t>
      </w:r>
      <w:r w:rsidR="00425C77">
        <w:t xml:space="preserve">опубликованному уже </w:t>
      </w:r>
      <w:r w:rsidR="00B47133">
        <w:t>после войны</w:t>
      </w:r>
      <w:r w:rsidR="00B47133" w:rsidRPr="00B47133">
        <w:t>:</w:t>
      </w:r>
      <w:r w:rsidR="00425C77">
        <w:t xml:space="preserve"> </w:t>
      </w:r>
      <w:r w:rsidR="00B47133">
        <w:t xml:space="preserve">в реальности </w:t>
      </w:r>
      <w:r w:rsidR="00425C77" w:rsidRPr="00425C77">
        <w:t>средн</w:t>
      </w:r>
      <w:r w:rsidR="00B47133">
        <w:t>его</w:t>
      </w:r>
      <w:r w:rsidR="00425C77" w:rsidRPr="00425C77">
        <w:t xml:space="preserve"> пилот</w:t>
      </w:r>
      <w:r w:rsidR="00B47133">
        <w:t xml:space="preserve">а </w:t>
      </w:r>
      <w:r w:rsidR="00B47133" w:rsidRPr="00425C77">
        <w:t>не существ</w:t>
      </w:r>
      <w:r w:rsidR="00B47133">
        <w:t>ует</w:t>
      </w:r>
      <w:r w:rsidR="00425C77" w:rsidRPr="00425C77">
        <w:t>. Если вы проектируете кабину для среднего пило</w:t>
      </w:r>
      <w:r w:rsidR="00B47133">
        <w:t xml:space="preserve">та, то </w:t>
      </w:r>
      <w:r w:rsidR="00425C77" w:rsidRPr="00425C77">
        <w:t>она не будет подходить ни для кого.</w:t>
      </w:r>
      <w:r w:rsidR="00425C77">
        <w:t xml:space="preserve"> Чтобы п</w:t>
      </w:r>
      <w:r w:rsidR="00425C77" w:rsidRPr="00425C77">
        <w:t xml:space="preserve">овысить эффективность </w:t>
      </w:r>
      <w:r w:rsidR="00425C77">
        <w:t>солдат, в том числе лё</w:t>
      </w:r>
      <w:r w:rsidR="00425C77">
        <w:t>т</w:t>
      </w:r>
      <w:r w:rsidR="00425C77">
        <w:lastRenderedPageBreak/>
        <w:t>чиков,</w:t>
      </w:r>
      <w:r w:rsidR="00425C77" w:rsidRPr="00425C77">
        <w:t xml:space="preserve"> </w:t>
      </w:r>
      <w:r w:rsidR="00425C77">
        <w:t>р</w:t>
      </w:r>
      <w:r w:rsidR="00425C77" w:rsidRPr="00425C77">
        <w:t>екомендуются радикальные изменения: окружение должно соответствовать инд</w:t>
      </w:r>
      <w:r w:rsidR="00425C77" w:rsidRPr="00425C77">
        <w:t>и</w:t>
      </w:r>
      <w:r w:rsidR="00425C77" w:rsidRPr="00425C77">
        <w:t>видуальным параметрам, а не средним.</w:t>
      </w:r>
    </w:p>
    <w:p w:rsidR="00425C77" w:rsidRDefault="00FC7B4D" w:rsidP="00425C77">
      <w:pPr>
        <w:pStyle w:val="Textbody"/>
      </w:pPr>
      <w:r>
        <w:rPr>
          <w:noProof/>
          <w:lang w:eastAsia="ru-RU"/>
        </w:rPr>
        <mc:AlternateContent>
          <mc:Choice Requires="wps">
            <w:drawing>
              <wp:anchor distT="0" distB="0" distL="114300" distR="114300" simplePos="0" relativeHeight="251666432" behindDoc="0" locked="0" layoutInCell="1" allowOverlap="1" wp14:anchorId="4BF6DB9F" wp14:editId="58543CE6">
                <wp:simplePos x="0" y="0"/>
                <wp:positionH relativeFrom="column">
                  <wp:posOffset>2852420</wp:posOffset>
                </wp:positionH>
                <wp:positionV relativeFrom="paragraph">
                  <wp:posOffset>3794760</wp:posOffset>
                </wp:positionV>
                <wp:extent cx="3064510" cy="635"/>
                <wp:effectExtent l="0" t="0" r="2540" b="0"/>
                <wp:wrapSquare wrapText="bothSides"/>
                <wp:docPr id="8" name="Поле 8"/>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a:effectLst/>
                      </wps:spPr>
                      <wps:txbx>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8" o:spid="_x0000_s1028" type="#_x0000_t202" style="position:absolute;left:0;text-align:left;margin-left:224.6pt;margin-top:298.8pt;width:241.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" stroked="f">
                <v:textbox style="mso-fit-shape-to-text:t" inset="0,0,0,0">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v:textbox>
                <w10:wrap type="square"/>
              </v:shape>
            </w:pict>
          </mc:Fallback>
        </mc:AlternateContent>
      </w:r>
      <w:r>
        <w:rPr>
          <w:noProof/>
          <w:lang w:eastAsia="ru-RU"/>
        </w:rPr>
        <w:drawing>
          <wp:anchor distT="0" distB="0" distL="114300" distR="114300" simplePos="0" relativeHeight="251664384" behindDoc="0" locked="0" layoutInCell="1" allowOverlap="1" wp14:anchorId="018A9D0D" wp14:editId="3DB7B711">
            <wp:simplePos x="0" y="0"/>
            <wp:positionH relativeFrom="column">
              <wp:posOffset>2865120</wp:posOffset>
            </wp:positionH>
            <wp:positionV relativeFrom="paragraph">
              <wp:posOffset>59055</wp:posOffset>
            </wp:positionV>
            <wp:extent cx="3067685" cy="3627755"/>
            <wp:effectExtent l="0" t="0" r="0" b="0"/>
            <wp:wrapSquare wrapText="bothSides"/>
            <wp:docPr id="5" name="Рисунок 5" descr="C:\tmp\podlost\ToH\work\figures\normal\CABINET __ The Law of Averages 1_ Normman and Norma_files\cabinet_015_cambers_dahli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CABINET __ The Law of Averages 1_ Normman and Norma_files\cabinet_015_cambers_dahlia_0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7685"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C77" w:rsidRPr="00425C77">
        <w:t xml:space="preserve">Кроме того, </w:t>
      </w:r>
      <w:proofErr w:type="spellStart"/>
      <w:r w:rsidR="00425C77" w:rsidRPr="00425C77">
        <w:t>Тодд</w:t>
      </w:r>
      <w:proofErr w:type="spellEnd"/>
      <w:r w:rsidR="00425C77" w:rsidRPr="00425C77">
        <w:t xml:space="preserve"> </w:t>
      </w:r>
      <w:proofErr w:type="spellStart"/>
      <w:r w:rsidR="00425C77" w:rsidRPr="00425C77">
        <w:t>Роуз</w:t>
      </w:r>
      <w:proofErr w:type="spellEnd"/>
      <w:r w:rsidR="00425C77" w:rsidRPr="00425C77">
        <w:t xml:space="preserve"> приводит ист</w:t>
      </w:r>
      <w:r w:rsidR="00425C77" w:rsidRPr="00425C77">
        <w:t>о</w:t>
      </w:r>
      <w:r w:rsidR="00425C77" w:rsidRPr="00425C77">
        <w:t>рию из</w:t>
      </w:r>
      <w:r w:rsidR="00B47133">
        <w:t xml:space="preserve"> мирной жизни. Г</w:t>
      </w:r>
      <w:r w:rsidR="008B51BF">
        <w:t>азета</w:t>
      </w:r>
      <w:r w:rsidR="00425C77" w:rsidRPr="00425C77">
        <w:t xml:space="preserve"> </w:t>
      </w:r>
      <w:proofErr w:type="spellStart"/>
      <w:r w:rsidR="00425C77" w:rsidRPr="00425C77">
        <w:t>Plain</w:t>
      </w:r>
      <w:proofErr w:type="spellEnd"/>
      <w:r w:rsidR="00425C77" w:rsidRPr="00425C77">
        <w:t xml:space="preserve"> </w:t>
      </w:r>
      <w:proofErr w:type="spellStart"/>
      <w:r w:rsidR="00425C77" w:rsidRPr="00425C77">
        <w:t>Dealer</w:t>
      </w:r>
      <w:proofErr w:type="spellEnd"/>
      <w:r w:rsidR="00425C77" w:rsidRPr="00425C77">
        <w:t> объявила конкурс среди женщин и девушек. Им предлагалось прислать п</w:t>
      </w:r>
      <w:r w:rsidR="00425C77" w:rsidRPr="00425C77">
        <w:t>а</w:t>
      </w:r>
      <w:r w:rsidR="00425C77" w:rsidRPr="00425C77">
        <w:t>раметры своего тела, и победить должны те представительницы прекрасного пола, которые окажутся ближе всего к параме</w:t>
      </w:r>
      <w:r w:rsidR="00425C77" w:rsidRPr="00425C77">
        <w:t>т</w:t>
      </w:r>
      <w:r w:rsidR="00425C77" w:rsidRPr="00425C77">
        <w:t>рам «типичной женщины», Нормы, ув</w:t>
      </w:r>
      <w:r w:rsidR="00425C77" w:rsidRPr="00425C77">
        <w:t>е</w:t>
      </w:r>
      <w:r w:rsidR="00425C77" w:rsidRPr="00425C77">
        <w:t>ковеченной в статуе из медицинского м</w:t>
      </w:r>
      <w:r w:rsidR="00425C77" w:rsidRPr="00425C77">
        <w:t>у</w:t>
      </w:r>
      <w:r w:rsidR="00425C77" w:rsidRPr="00425C77">
        <w:t>зея Кливленда.</w:t>
      </w:r>
      <w:r w:rsidR="006D329B">
        <w:t xml:space="preserve"> Норма родилась всле</w:t>
      </w:r>
      <w:r w:rsidR="006D329B">
        <w:t>д</w:t>
      </w:r>
      <w:r w:rsidR="006D329B">
        <w:t>ствие усреднения 15000 женщин разного возраста и должна была олицетворять идеал, «определённый самой Природой». Всего рассматривалось 9 параметров, и из 3864 конкурсанток ни одна не попала в средние параметры. По пяти критериям «нормальными» оказались лишь 10% участниц, что даёт нам возможность оц</w:t>
      </w:r>
      <w:r w:rsidR="006D329B">
        <w:t>е</w:t>
      </w:r>
      <w:r w:rsidR="006D329B">
        <w:t>нить используемую жюри «толщину ко</w:t>
      </w:r>
      <w:r w:rsidR="006D329B">
        <w:t>р</w:t>
      </w:r>
      <w:r w:rsidR="006D329B">
        <w:t>ки» в 75%. С таким суровым подходом надеяться найти хотя бы один «идеал» в пространстве девяти измерений можно лишь рассмотрев 260 тысяч красавиц. На всё человечество их наберётся от силы пара т</w:t>
      </w:r>
      <w:r w:rsidR="006D329B">
        <w:t>ы</w:t>
      </w:r>
      <w:r w:rsidR="006D329B">
        <w:t>сяч человек.</w:t>
      </w:r>
    </w:p>
    <w:p w:rsidR="006D329B" w:rsidRPr="00425C77" w:rsidRDefault="006D329B" w:rsidP="00425C77">
      <w:pPr>
        <w:pStyle w:val="Textbody"/>
      </w:pPr>
      <w:r>
        <w:t xml:space="preserve">Далее </w:t>
      </w:r>
      <w:proofErr w:type="spellStart"/>
      <w:r w:rsidR="00E25432">
        <w:t>Роуз</w:t>
      </w:r>
      <w:proofErr w:type="spellEnd"/>
      <w:r w:rsidR="00E25432">
        <w:t xml:space="preserve"> </w:t>
      </w:r>
      <w:r>
        <w:t xml:space="preserve">пишет: </w:t>
      </w:r>
      <w:r w:rsidRPr="006D329B">
        <w:rPr>
          <w:rStyle w:val="afa"/>
        </w:rPr>
        <w:t xml:space="preserve">«Но хотя </w:t>
      </w:r>
      <w:proofErr w:type="spellStart"/>
      <w:r w:rsidRPr="006D329B">
        <w:rPr>
          <w:rStyle w:val="afa"/>
        </w:rPr>
        <w:t>Дэниэлс</w:t>
      </w:r>
      <w:proofErr w:type="spellEnd"/>
      <w:r w:rsidRPr="006D329B">
        <w:rPr>
          <w:rStyle w:val="afa"/>
        </w:rPr>
        <w:t xml:space="preserve"> и организаторы конкурса получили одинаковый результат, они сделали совершенно разные выводы из этого. </w:t>
      </w:r>
      <w:proofErr w:type="gramStart"/>
      <w:r w:rsidRPr="006D329B">
        <w:rPr>
          <w:rStyle w:val="afa"/>
        </w:rPr>
        <w:t>Большинство врачей и уч</w:t>
      </w:r>
      <w:r w:rsidRPr="006D329B">
        <w:rPr>
          <w:rStyle w:val="afa"/>
        </w:rPr>
        <w:t>ё</w:t>
      </w:r>
      <w:r w:rsidRPr="006D329B">
        <w:rPr>
          <w:rStyle w:val="afa"/>
        </w:rPr>
        <w:t>ных того времени вовсе</w:t>
      </w:r>
      <w:proofErr w:type="gramEnd"/>
      <w:r w:rsidRPr="006D329B">
        <w:rPr>
          <w:rStyle w:val="afa"/>
        </w:rPr>
        <w:t xml:space="preserve"> не посчитали, что Норма</w:t>
      </w:r>
      <w:r w:rsidR="00FC7B4D">
        <w:rPr>
          <w:rStyle w:val="afa"/>
        </w:rPr>
        <w:t xml:space="preserve"> представляет</w:t>
      </w:r>
      <w:r w:rsidRPr="006D329B">
        <w:rPr>
          <w:rStyle w:val="afa"/>
        </w:rPr>
        <w:t xml:space="preserve"> неправильный идеал. С</w:t>
      </w:r>
      <w:r w:rsidRPr="006D329B">
        <w:rPr>
          <w:rStyle w:val="afa"/>
        </w:rPr>
        <w:t>о</w:t>
      </w:r>
      <w:r w:rsidRPr="006D329B">
        <w:rPr>
          <w:rStyle w:val="afa"/>
        </w:rPr>
        <w:t xml:space="preserve">всем наоборот: они </w:t>
      </w:r>
      <w:r w:rsidR="00FC7B4D">
        <w:rPr>
          <w:rStyle w:val="afa"/>
        </w:rPr>
        <w:t>пришли к заключению</w:t>
      </w:r>
      <w:r w:rsidRPr="006D329B">
        <w:rPr>
          <w:rStyle w:val="afa"/>
        </w:rPr>
        <w:t xml:space="preserve">, что большинство американских женщин </w:t>
      </w:r>
      <w:proofErr w:type="spellStart"/>
      <w:r w:rsidRPr="006D329B">
        <w:rPr>
          <w:rStyle w:val="afa"/>
        </w:rPr>
        <w:t>н</w:t>
      </w:r>
      <w:r w:rsidRPr="006D329B">
        <w:rPr>
          <w:rStyle w:val="afa"/>
        </w:rPr>
        <w:t>е</w:t>
      </w:r>
      <w:r w:rsidRPr="006D329B">
        <w:rPr>
          <w:rStyle w:val="afa"/>
        </w:rPr>
        <w:t>здоровы</w:t>
      </w:r>
      <w:proofErr w:type="spellEnd"/>
      <w:r w:rsidRPr="006D329B">
        <w:rPr>
          <w:rStyle w:val="afa"/>
        </w:rPr>
        <w:t xml:space="preserve"> и не поддерживают нормальную форму. Одним из таких был доктор Бруно </w:t>
      </w:r>
      <w:proofErr w:type="spellStart"/>
      <w:r w:rsidRPr="006D329B">
        <w:rPr>
          <w:rStyle w:val="afa"/>
        </w:rPr>
        <w:t>Ге</w:t>
      </w:r>
      <w:r w:rsidRPr="006D329B">
        <w:rPr>
          <w:rStyle w:val="afa"/>
        </w:rPr>
        <w:t>б</w:t>
      </w:r>
      <w:r w:rsidRPr="006D329B">
        <w:rPr>
          <w:rStyle w:val="afa"/>
        </w:rPr>
        <w:t>хард</w:t>
      </w:r>
      <w:proofErr w:type="spellEnd"/>
      <w:r w:rsidRPr="006D329B">
        <w:rPr>
          <w:rStyle w:val="afa"/>
        </w:rPr>
        <w:t xml:space="preserve"> (</w:t>
      </w:r>
      <w:proofErr w:type="spellStart"/>
      <w:r w:rsidRPr="006D329B">
        <w:rPr>
          <w:rStyle w:val="afa"/>
        </w:rPr>
        <w:t>Bruno</w:t>
      </w:r>
      <w:proofErr w:type="spellEnd"/>
      <w:r w:rsidRPr="006D329B">
        <w:rPr>
          <w:rStyle w:val="afa"/>
        </w:rPr>
        <w:t xml:space="preserve"> </w:t>
      </w:r>
      <w:proofErr w:type="spellStart"/>
      <w:r w:rsidRPr="006D329B">
        <w:rPr>
          <w:rStyle w:val="afa"/>
        </w:rPr>
        <w:t>Gebhard</w:t>
      </w:r>
      <w:proofErr w:type="spellEnd"/>
      <w:r w:rsidRPr="006D329B">
        <w:rPr>
          <w:rStyle w:val="afa"/>
        </w:rPr>
        <w:t>), директор медицинского музея Кливленда: он сокрушался, что п</w:t>
      </w:r>
      <w:r w:rsidRPr="006D329B">
        <w:rPr>
          <w:rStyle w:val="afa"/>
        </w:rPr>
        <w:t>о</w:t>
      </w:r>
      <w:r w:rsidRPr="006D329B">
        <w:rPr>
          <w:rStyle w:val="afa"/>
        </w:rPr>
        <w:t>слевоенные женщины в значительной степени непригодны к службе в армии, и упрекал их, упоминая плохую физическую форму, что делает их «плохими производителями и плохими потребителями».</w:t>
      </w:r>
      <w:r>
        <w:rPr>
          <w:rStyle w:val="afa"/>
        </w:rPr>
        <w:t xml:space="preserve"> </w:t>
      </w:r>
      <w:r w:rsidRPr="006D329B">
        <w:rPr>
          <w:rStyle w:val="afa"/>
        </w:rPr>
        <w:t xml:space="preserve">Интерпретация </w:t>
      </w:r>
      <w:proofErr w:type="spellStart"/>
      <w:r w:rsidRPr="006D329B">
        <w:rPr>
          <w:rStyle w:val="afa"/>
        </w:rPr>
        <w:t>Дэниэлса</w:t>
      </w:r>
      <w:proofErr w:type="spellEnd"/>
      <w:r w:rsidRPr="006D329B">
        <w:rPr>
          <w:rStyle w:val="afa"/>
        </w:rPr>
        <w:t xml:space="preserve"> была в точности противоположной. «Склонность думать в терминах "среднего </w:t>
      </w:r>
      <w:r w:rsidR="00FC7B4D">
        <w:rPr>
          <w:rStyle w:val="afa"/>
        </w:rPr>
        <w:t>человека</w:t>
      </w:r>
      <w:r w:rsidRPr="006D329B">
        <w:rPr>
          <w:rStyle w:val="afa"/>
        </w:rPr>
        <w:t>" — это ловушка, которая многих пр</w:t>
      </w:r>
      <w:r w:rsidRPr="006D329B">
        <w:rPr>
          <w:rStyle w:val="afa"/>
        </w:rPr>
        <w:t>и</w:t>
      </w:r>
      <w:r w:rsidRPr="006D329B">
        <w:rPr>
          <w:rStyle w:val="afa"/>
        </w:rPr>
        <w:t>водит к просчётам, — писал он</w:t>
      </w:r>
      <w:r>
        <w:rPr>
          <w:rStyle w:val="afa"/>
        </w:rPr>
        <w:t>.</w:t>
      </w:r>
      <w:r w:rsidRPr="006D329B">
        <w:rPr>
          <w:rStyle w:val="afa"/>
        </w:rPr>
        <w:t xml:space="preserve"> — Практически невозможно найти среднего лётчика не из-за каких-то индивидуальных черт его группы, а из-за большого разброса параметров в размерах тела у всех людей».</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lastRenderedPageBreak/>
        <w:t>Всё, что может пойти не так, пойдет не так.</w:t>
      </w:r>
    </w:p>
    <w:p w:rsidR="00F5598E" w:rsidRDefault="00FC7B4D">
      <w:pPr>
        <w:pStyle w:val="Textbody"/>
        <w:ind w:firstLine="0"/>
      </w:pPr>
      <w:r>
        <w:t xml:space="preserve">Сейчас мы можем взглянуть на него не только с иронической позиции. </w:t>
      </w:r>
      <w:r w:rsidR="00BD2A6C">
        <w:t>Он несколько глубже, чем тривиальное утверждение о том, что в полной выборке наблюдаются все и</w:t>
      </w:r>
      <w:r w:rsidR="00BD2A6C">
        <w:t>с</w:t>
      </w:r>
      <w:r w:rsidR="00BD2A6C">
        <w:t>ходы, даже самые маловероятные.</w:t>
      </w:r>
    </w:p>
    <w:p w:rsidR="00FC7B4D" w:rsidRDefault="00BD2A6C">
      <w:pPr>
        <w:pStyle w:val="Textbody"/>
      </w:pPr>
      <w:r>
        <w:t>Пусть для выполнения некоторой работы требуется совершить ряд действий, и для каждого из них существует маленькая</w:t>
      </w:r>
      <w:r w:rsidR="00FC7B4D">
        <w:t>, но отличная от нуля</w:t>
      </w:r>
      <w:r>
        <w:t xml:space="preserve"> вероятность неудачи. Какова вероятность того, что всё</w:t>
      </w:r>
      <w:r w:rsidR="00FC7B4D">
        <w:t xml:space="preserve"> задуманное</w:t>
      </w:r>
      <w:r>
        <w:t xml:space="preserve"> пройдёт без </w:t>
      </w:r>
      <w:proofErr w:type="gramStart"/>
      <w:r>
        <w:t>сучка</w:t>
      </w:r>
      <w:proofErr w:type="gramEnd"/>
      <w:r>
        <w:t xml:space="preserve"> без задоринки? Мы имеем дело с пересечением множества событий, каждое из которых </w:t>
      </w:r>
      <w:r w:rsidRPr="00FC7B4D">
        <w:t>соответствует</w:t>
      </w:r>
      <w:r w:rsidRPr="00FC7B4D">
        <w:rPr>
          <w:i/>
        </w:rPr>
        <w:t xml:space="preserve"> </w:t>
      </w:r>
      <w:r w:rsidR="00FC7B4D" w:rsidRPr="00FC7B4D">
        <w:rPr>
          <w:i/>
        </w:rPr>
        <w:t>успешному заверш</w:t>
      </w:r>
      <w:r w:rsidR="00FC7B4D" w:rsidRPr="00FC7B4D">
        <w:rPr>
          <w:i/>
        </w:rPr>
        <w:t>е</w:t>
      </w:r>
      <w:r w:rsidR="00FC7B4D" w:rsidRPr="00FC7B4D">
        <w:rPr>
          <w:i/>
        </w:rPr>
        <w:t>нию</w:t>
      </w:r>
      <w:r w:rsidR="00FC7B4D">
        <w:t xml:space="preserve"> </w:t>
      </w:r>
      <w:r>
        <w:t>то</w:t>
      </w:r>
      <w:r w:rsidR="00FC7B4D">
        <w:t>го</w:t>
      </w:r>
      <w:r>
        <w:t xml:space="preserve"> или ино</w:t>
      </w:r>
      <w:r w:rsidR="00FC7B4D">
        <w:t>го</w:t>
      </w:r>
      <w:r>
        <w:t xml:space="preserve"> этап</w:t>
      </w:r>
      <w:r w:rsidR="00FC7B4D">
        <w:t>а</w:t>
      </w:r>
      <w:r>
        <w:t xml:space="preserve"> работы. Как посчитать вероятность для пересечения двух соб</w:t>
      </w:r>
      <w:r>
        <w:t>ы</w:t>
      </w:r>
      <w:r w:rsidR="00FC7B4D">
        <w:t>тий мы уже знаем: для этого нам требуется перемножить вероятность для первого события</w:t>
      </w:r>
      <w:r w:rsidR="00FC7B4D" w:rsidRPr="00FC7B4D">
        <w:t xml:space="preserve"> </w:t>
      </w:r>
      <w:r w:rsidR="00FC7B4D">
        <w:t xml:space="preserve">при </w:t>
      </w:r>
      <w:proofErr w:type="gramStart"/>
      <w:r w:rsidR="00FC7B4D">
        <w:t>условии</w:t>
      </w:r>
      <w:proofErr w:type="gramEnd"/>
      <w:r w:rsidR="00FC7B4D">
        <w:t xml:space="preserve"> что второе событие случилось на вероятность для второго события:</w:t>
      </w:r>
    </w:p>
    <w:p w:rsidR="00FC7B4D" w:rsidRDefault="00FC7B4D">
      <w:pPr>
        <w:pStyle w:val="Textbody"/>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e>
          </m:d>
          <m:r>
            <w:rPr>
              <w:rFonts w:ascii="Cambria Math" w:hAnsi="Cambria Math"/>
              <w:lang w:val="en-US"/>
            </w:rPr>
            <m:t>=P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m:oMathPara>
    </w:p>
    <w:p w:rsidR="00F5598E" w:rsidRDefault="00BD2A6C">
      <w:pPr>
        <w:pStyle w:val="Textbody"/>
      </w:pPr>
      <w:r>
        <w:t xml:space="preserve">Операция пересечения </w:t>
      </w:r>
      <w:r w:rsidRPr="00DF3C89">
        <w:rPr>
          <w:rStyle w:val="af8"/>
        </w:rPr>
        <w:t>ассоциативна</w:t>
      </w:r>
      <w:r>
        <w:t xml:space="preserve">, это значит, что </w:t>
      </w:r>
      <w:r w:rsidR="00DF3C89">
        <w:t>мы можем в произвольном п</w:t>
      </w:r>
      <w:r w:rsidR="00DF3C89">
        <w:t>о</w:t>
      </w:r>
      <w:r w:rsidR="00DF3C89">
        <w:t xml:space="preserve">рядке расставлять скобки для </w:t>
      </w:r>
      <w:r>
        <w:t xml:space="preserve">трёх </w:t>
      </w:r>
      <w:r w:rsidR="00DF3C89">
        <w:t xml:space="preserve">и более пересекающихся </w:t>
      </w:r>
      <w:r>
        <w:t>событий</w:t>
      </w:r>
      <w:r w:rsidR="00DF3C89">
        <w:t>:</w:t>
      </w:r>
    </w:p>
    <w:p w:rsidR="00F5598E" w:rsidRPr="002B5467" w:rsidRDefault="008E238F">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FC7B4D">
      <w:pPr>
        <w:pStyle w:val="Textbody"/>
        <w:ind w:firstLine="0"/>
      </w:pPr>
      <w:r>
        <w:t xml:space="preserve">Если </w:t>
      </w:r>
      <w:r w:rsidR="00BD2A6C">
        <w:t xml:space="preserve">события независимы, </w:t>
      </w:r>
      <w:r>
        <w:t xml:space="preserve">то </w:t>
      </w:r>
      <w:r w:rsidR="00BD2A6C">
        <w:t>мы получаем произведение вероятностей наступлени</w:t>
      </w:r>
      <w:r w:rsidR="00704B35">
        <w:t>я</w:t>
      </w:r>
      <w:r w:rsidR="00BD2A6C">
        <w:t xml:space="preserve"> ка</w:t>
      </w:r>
      <w:r w:rsidR="00BD2A6C">
        <w:t>ж</w:t>
      </w:r>
      <w:r>
        <w:t>дого из них:</w:t>
      </w:r>
      <w:r w:rsidR="00BD2A6C">
        <w:t xml:space="preserve">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FC7B4D">
      <w:pPr>
        <w:pStyle w:val="Textbody"/>
        <w:ind w:firstLine="0"/>
      </w:pPr>
      <w:r>
        <w:t>Но для нас важно, что в</w:t>
      </w:r>
      <w:r w:rsidR="00BD2A6C">
        <w:t xml:space="preserve"> любом случае, вероятности, условные или нет, по определению должны быть меньше единицы, а </w:t>
      </w:r>
      <w:r w:rsidR="00DF3C89">
        <w:t>значит,</w:t>
      </w:r>
      <w:r w:rsidR="00BD2A6C">
        <w:t xml:space="preserve"> мы </w:t>
      </w:r>
      <w:r>
        <w:t>вправе</w:t>
      </w:r>
      <w:r w:rsidR="00BD2A6C">
        <w:t xml:space="preserve"> использовать закон арбузной корки: чем больше число шагов, те</w:t>
      </w:r>
      <w:r>
        <w:t>м существеннее роль границ. В</w:t>
      </w:r>
      <w:r w:rsidR="00BD2A6C">
        <w:t xml:space="preserve"> нашем случае, </w:t>
      </w:r>
      <w:r>
        <w:t>границами я</w:t>
      </w:r>
      <w:r>
        <w:t>в</w:t>
      </w:r>
      <w:r>
        <w:t xml:space="preserve">ляются </w:t>
      </w:r>
      <w:proofErr w:type="gramStart"/>
      <w:r>
        <w:t>какие-либо</w:t>
      </w:r>
      <w:proofErr w:type="gramEnd"/>
      <w:r>
        <w:t xml:space="preserve"> </w:t>
      </w:r>
      <w:r w:rsidR="00BD2A6C">
        <w:t>нештатны</w:t>
      </w:r>
      <w:r>
        <w:t>е</w:t>
      </w:r>
      <w:r w:rsidR="00BD2A6C">
        <w:t xml:space="preserve"> ситуаций. Достаточно дюжины шагов, для того чтобы сре</w:t>
      </w:r>
      <w:r w:rsidR="00BD2A6C">
        <w:t>д</w:t>
      </w:r>
      <w:r w:rsidR="00BD2A6C">
        <w:t xml:space="preserve">няя вероятность ошибки для множества этапов в </w:t>
      </w:r>
      <m:oMath>
        <m:r>
          <w:rPr>
            <w:rFonts w:ascii="Cambria Math" w:hAnsi="Cambria Math"/>
          </w:rPr>
          <m:t>5%</m:t>
        </m:r>
      </m:oMath>
      <w:r w:rsidR="00BD2A6C">
        <w:t xml:space="preserve">, выросла до </w:t>
      </w:r>
      <m:oMath>
        <m:r>
          <w:rPr>
            <w:rFonts w:ascii="Cambria Math" w:hAnsi="Cambria Math"/>
          </w:rPr>
          <m:t>50%</m:t>
        </m:r>
      </m:oMath>
      <w:r w:rsidR="00BD2A6C">
        <w:t xml:space="preserve"> в</w:t>
      </w:r>
      <w:proofErr w:type="spellStart"/>
      <w:r w:rsidR="00DF3C89">
        <w:t>ероятности</w:t>
      </w:r>
      <w:proofErr w:type="spellEnd"/>
      <w:r w:rsidR="00DF3C89">
        <w:t xml:space="preserve"> пров</w:t>
      </w:r>
      <w:r w:rsidR="00DF3C89">
        <w:t>а</w:t>
      </w:r>
      <w:r w:rsidR="00DF3C89">
        <w:t xml:space="preserve">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 </w:t>
      </w:r>
      <w:r w:rsidR="00FF36C1" w:rsidRPr="006D329B">
        <w:rPr>
          <w:rStyle w:val="afa"/>
        </w:rPr>
        <w:t>—</w:t>
      </w:r>
      <w:r>
        <w:t xml:space="preserve"> 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w:t>
      </w:r>
      <w:r>
        <w:lastRenderedPageBreak/>
        <w:t xml:space="preserve">другую картину: вероятность целого оказалась равна произведению вероятностей для его частей, а не суммой. Это </w:t>
      </w:r>
      <w:r w:rsidR="00870A4D">
        <w:t>соответствует</w:t>
      </w:r>
      <w:r>
        <w:t xml:space="preserve"> свойству </w:t>
      </w:r>
      <w:proofErr w:type="spellStart"/>
      <w:r w:rsidRPr="00870A4D">
        <w:rPr>
          <w:rStyle w:val="af8"/>
        </w:rPr>
        <w:t>мультипликативности</w:t>
      </w:r>
      <w:proofErr w:type="spellEnd"/>
      <w:r>
        <w:t xml:space="preserve">. Так аддитивна вероятность, или </w:t>
      </w:r>
      <w:proofErr w:type="spellStart"/>
      <w:r>
        <w:t>мультипликативна</w:t>
      </w:r>
      <w:proofErr w:type="spellEnd"/>
      <w:r>
        <w:t>?</w:t>
      </w:r>
      <w:r w:rsidR="00870A4D">
        <w:t xml:space="preserve"> </w:t>
      </w:r>
      <w:proofErr w:type="gramStart"/>
      <w:r>
        <w:t xml:space="preserve">Тут следует различать </w:t>
      </w:r>
      <w:r w:rsidRPr="00704B35">
        <w:rPr>
          <w:rStyle w:val="af8"/>
        </w:rPr>
        <w:t>вероятностное простра</w:t>
      </w:r>
      <w:r w:rsidRPr="00704B35">
        <w:rPr>
          <w:rStyle w:val="af8"/>
        </w:rPr>
        <w:t>н</w:t>
      </w:r>
      <w:r w:rsidRPr="00704B35">
        <w:rPr>
          <w:rStyle w:val="af8"/>
        </w:rPr>
        <w:t>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w:t>
      </w:r>
      <w:r w:rsidRPr="00704B35">
        <w:rPr>
          <w:rStyle w:val="af8"/>
        </w:rPr>
        <w:t>н</w:t>
      </w:r>
      <w:r w:rsidRPr="00704B35">
        <w:rPr>
          <w:rStyle w:val="af8"/>
        </w:rPr>
        <w:t>ство</w:t>
      </w:r>
      <w:r>
        <w:rPr>
          <w:i/>
          <w:iCs/>
        </w:rPr>
        <w:t xml:space="preserve"> </w:t>
      </w:r>
      <w:r>
        <w:t>некоторой системы, содержащее все возможные её состояния</w:t>
      </w:r>
      <w:r w:rsidR="00870A4D">
        <w:t>.</w:t>
      </w:r>
      <w:proofErr w:type="gramEnd"/>
      <w:r w:rsidR="00870A4D">
        <w:t xml:space="preserve"> Фазовое пространство измеримо, но вероятность</w:t>
      </w:r>
      <w:r>
        <w:t xml:space="preserve"> мерой </w:t>
      </w:r>
      <w:r w:rsidR="00870A4D">
        <w:t xml:space="preserve">в нём </w:t>
      </w:r>
      <w:r>
        <w:t>не является.  Чтобы произошло событие, соотве</w:t>
      </w:r>
      <w:r>
        <w:t>т</w:t>
      </w:r>
      <w:r>
        <w:t xml:space="preserve">ствующее попаданию системы в заданное состояние, нужно чтобы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событий перемножаются. Однако</w:t>
      </w:r>
      <w:proofErr w:type="gramStart"/>
      <w:r>
        <w:t>,</w:t>
      </w:r>
      <w:proofErr w:type="gramEnd"/>
      <w:r>
        <w:t xml:space="preserve"> превратить вероятность в </w:t>
      </w:r>
      <w:r w:rsidR="00870A4D">
        <w:t>«</w:t>
      </w:r>
      <w:r>
        <w:t>н</w:t>
      </w:r>
      <w:r w:rsidR="00870A4D">
        <w:t>о</w:t>
      </w:r>
      <w:r>
        <w:t>рмальную</w:t>
      </w:r>
      <w:r w:rsidR="00870A4D">
        <w:t>»</w:t>
      </w:r>
      <w:r>
        <w:t xml:space="preserve"> аддитивную меру на фазовом простра</w:t>
      </w:r>
      <w:r>
        <w:t>н</w:t>
      </w:r>
      <w:r>
        <w:t xml:space="preserve">стве можно и нужно. Мы совершим это превращение, когда будем говорить об </w:t>
      </w:r>
      <w:r w:rsidRPr="00704B35">
        <w:rPr>
          <w:rStyle w:val="af8"/>
        </w:rPr>
        <w:t>энтропии</w:t>
      </w:r>
      <w:r>
        <w:t xml:space="preserve"> систем и распределений случайных величин в главе «Термодинамика классового нераве</w:t>
      </w:r>
      <w:r>
        <w:t>н</w:t>
      </w:r>
      <w:r>
        <w:t>ства».</w:t>
      </w:r>
    </w:p>
    <w:p w:rsidR="00F5598E" w:rsidRDefault="00BD2A6C">
      <w:pPr>
        <w:pStyle w:val="2"/>
      </w:pPr>
      <w:r>
        <w:t>Счастье — это найти друзей с тем же диагнозом, что и у тебя</w:t>
      </w:r>
    </w:p>
    <w:p w:rsidR="00F5598E" w:rsidRDefault="001E33F9">
      <w:pPr>
        <w:pStyle w:val="Textbody"/>
      </w:pPr>
      <w:r>
        <w:t>А</w:t>
      </w:r>
      <w:r w:rsidR="00BD2A6C">
        <w:t xml:space="preserve"> можно ли вообще ставить вопрос о соответствии какой-то норме, не пытаемся ли мы при этом оценивать и сравнивать? Вы спросите, что же в этом плохого? Мы всё время к</w:t>
      </w:r>
      <w:r w:rsidR="00BD2A6C">
        <w:t>о</w:t>
      </w:r>
      <w:r w:rsidR="00BD2A6C">
        <w:t>го-нибудь с кем-нибудь сравниваем, чаще всего, себя с другими, но иногда позволяем оц</w:t>
      </w:r>
      <w:r w:rsidR="00BD2A6C">
        <w:t>е</w:t>
      </w:r>
      <w:r w:rsidR="00BD2A6C">
        <w:t>нить и кого-нибудь ещё. Однако, с точки зрения математики, всё не так просто.</w:t>
      </w:r>
    </w:p>
    <w:p w:rsidR="00F5598E" w:rsidRDefault="00FF36C1">
      <w:pPr>
        <w:pStyle w:val="Textbody"/>
      </w:pPr>
      <w:r>
        <w:t>Для того</w:t>
      </w:r>
      <w:proofErr w:type="gramStart"/>
      <w:r>
        <w:t>,</w:t>
      </w:r>
      <w:proofErr w:type="gramEnd"/>
      <w:r>
        <w:t xml:space="preserve"> чтобы с</w:t>
      </w:r>
      <w:r w:rsidR="00BD2A6C">
        <w:t xml:space="preserve">равнивать </w:t>
      </w:r>
      <w:r>
        <w:t xml:space="preserve">что-либо с чем-либо, нужно </w:t>
      </w:r>
      <w:r w:rsidR="004407A8">
        <w:t xml:space="preserve">правильно </w:t>
      </w:r>
      <w:r w:rsidR="00BD2A6C">
        <w:t>опреде</w:t>
      </w:r>
      <w:r w:rsidR="004407A8">
        <w:t>ли</w:t>
      </w:r>
      <w:r w:rsidR="00BD2A6C">
        <w:t xml:space="preserve">ть </w:t>
      </w:r>
      <w:r w:rsidR="00BD2A6C">
        <w:rPr>
          <w:rStyle w:val="af8"/>
        </w:rPr>
        <w:t>отн</w:t>
      </w:r>
      <w:r w:rsidR="00BD2A6C">
        <w:rPr>
          <w:rStyle w:val="af8"/>
        </w:rPr>
        <w:t>о</w:t>
      </w:r>
      <w:r w:rsidR="00BD2A6C">
        <w:rPr>
          <w:rStyle w:val="af8"/>
        </w:rPr>
        <w:t>шение порядка</w:t>
      </w:r>
      <w:r w:rsidR="001E33F9">
        <w:t xml:space="preserve"> или ввести </w:t>
      </w:r>
      <w:r w:rsidR="001E33F9" w:rsidRPr="00FF36C1">
        <w:rPr>
          <w:rStyle w:val="af8"/>
        </w:rPr>
        <w:t>метрику</w:t>
      </w:r>
      <w:r w:rsidR="001E33F9">
        <w:t>.</w:t>
      </w:r>
      <w:r w:rsidR="00BD2A6C">
        <w:t xml:space="preserve"> </w:t>
      </w:r>
      <w:r w:rsidR="004407A8">
        <w:t>Определить отношение порядка, значит</w:t>
      </w:r>
      <w:r w:rsidR="00BD2A6C">
        <w:t xml:space="preserve"> обознач</w:t>
      </w:r>
      <w:r w:rsidR="004407A8">
        <w:t>и</w:t>
      </w:r>
      <w:r w:rsidR="00BD2A6C">
        <w:t>ть, что один элемент некоего множества, в каком-то смысле, предшествует другому. Этому мы научились ещё в школе: 2 меньше чем 20, слон слабее кита, договор дороже денег и т. п. Но вот вам ряд вопросов. Что идёт раньше понедельник или вторник? А воскресенье или понедельник? А какое воскресенье</w:t>
      </w:r>
      <w:r w:rsidR="004407A8">
        <w:t xml:space="preserve"> </w:t>
      </w:r>
      <w:r w:rsidR="004407A8" w:rsidRPr="006D329B">
        <w:rPr>
          <w:rStyle w:val="afa"/>
        </w:rPr>
        <w:t>—</w:t>
      </w:r>
      <w:r w:rsidR="00BD2A6C">
        <w:t xml:space="preserve"> то, что перед понедельником, или то, что после су</w:t>
      </w:r>
      <w:r w:rsidR="00BD2A6C">
        <w:t>б</w:t>
      </w:r>
      <w:r w:rsidR="00BD2A6C">
        <w:t xml:space="preserve">боты? А какое число больше: </w:t>
      </w:r>
      <m:oMath>
        <m:r>
          <w:rPr>
            <w:rFonts w:ascii="Cambria Math" w:hAnsi="Cambria Math"/>
          </w:rPr>
          <m:t>2+3i</m:t>
        </m:r>
      </m:oMath>
      <w:r w:rsidR="00BD2A6C">
        <w:t xml:space="preserve"> или </w:t>
      </w:r>
      <m:oMath>
        <m:r>
          <w:rPr>
            <w:rFonts w:ascii="Cambria Math" w:hAnsi="Cambria Math"/>
          </w:rPr>
          <m:t>3+2i</m:t>
        </m:r>
      </m:oMath>
      <w:r w:rsidR="00BD2A6C">
        <w:t>? Мы можем назвать по порядку цвета р</w:t>
      </w:r>
      <w:r w:rsidR="00BD2A6C">
        <w:t>а</w:t>
      </w:r>
      <w:r w:rsidR="00BD2A6C">
        <w:t xml:space="preserve">дуги и даже ассоциировать все промежуточные цвета с вещественным числом </w:t>
      </w:r>
      <w:r w:rsidR="001E33F9" w:rsidRPr="006D329B">
        <w:rPr>
          <w:rStyle w:val="afa"/>
        </w:rPr>
        <w:t>—</w:t>
      </w:r>
      <w:r w:rsidR="00BD2A6C">
        <w:t xml:space="preserve"> частотой света, но кроме этих цветов существует множество </w:t>
      </w:r>
      <w:proofErr w:type="spellStart"/>
      <w:r w:rsidR="00BD2A6C">
        <w:t>неспектральных</w:t>
      </w:r>
      <w:proofErr w:type="spellEnd"/>
      <w:r w:rsidR="00BD2A6C">
        <w:t xml:space="preserve"> цветов, они образуют хорошо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w:t>
      </w:r>
      <w:r w:rsidR="00BD2A6C">
        <w:t>а</w:t>
      </w:r>
      <w:r w:rsidR="00BD2A6C">
        <w:t xml:space="preserve">ют трудности. Например, на множестве дней недели не работает транзитивность (из того, что за </w:t>
      </w:r>
      <m:oMath>
        <m:r>
          <w:rPr>
            <w:rFonts w:ascii="Cambria Math" w:hAnsi="Cambria Math"/>
          </w:rPr>
          <m:t>A</m:t>
        </m:r>
      </m:oMath>
      <w:r w:rsidR="00BD2A6C">
        <w:t xml:space="preserve"> следует </w:t>
      </w:r>
      <m:oMath>
        <m:r>
          <w:rPr>
            <w:rFonts w:ascii="Cambria Math" w:hAnsi="Cambria Math"/>
          </w:rPr>
          <m:t>B</m:t>
        </m:r>
      </m:oMath>
      <w:r w:rsidR="00BD2A6C">
        <w:t xml:space="preserve">, а за </w:t>
      </w:r>
      <m:oMath>
        <m:r>
          <w:rPr>
            <w:rFonts w:ascii="Cambria Math" w:hAnsi="Cambria Math"/>
          </w:rPr>
          <m:t>B</m:t>
        </m:r>
      </m:oMath>
      <w:r w:rsidR="00BD2A6C">
        <w:t xml:space="preserve"> следует </w:t>
      </w:r>
      <m:oMath>
        <m:r>
          <w:rPr>
            <w:rFonts w:ascii="Cambria Math" w:hAnsi="Cambria Math"/>
          </w:rPr>
          <m:t>C</m:t>
        </m:r>
      </m:oMath>
      <w:r w:rsidR="00BD2A6C">
        <w:t xml:space="preserve"> не</w:t>
      </w:r>
      <w:r w:rsidR="004407A8">
        <w:t>льзя сделать вывод</w:t>
      </w:r>
      <w:r w:rsidR="00BD2A6C">
        <w:t xml:space="preserve">, что </w:t>
      </w:r>
      <m:oMath>
        <m:r>
          <w:rPr>
            <w:rFonts w:ascii="Cambria Math" w:hAnsi="Cambria Math"/>
          </w:rPr>
          <m:t>C</m:t>
        </m:r>
      </m:oMath>
      <w:r w:rsidR="00BD2A6C">
        <w:t xml:space="preserve"> всегда следует </w:t>
      </w:r>
      <w:proofErr w:type="gramStart"/>
      <w:r w:rsidR="00BD2A6C">
        <w:t>за</w:t>
      </w:r>
      <w:proofErr w:type="gramEnd"/>
      <w:r w:rsidR="00BD2A6C">
        <w:t xml:space="preserve"> </w:t>
      </w:r>
      <m:oMath>
        <m:r>
          <w:rPr>
            <w:rFonts w:ascii="Cambria Math" w:hAnsi="Cambria Math"/>
          </w:rPr>
          <m:t>A</m:t>
        </m:r>
      </m:oMath>
      <w:r w:rsidR="004407A8">
        <w:t>), так же как не транзитивна игра «камень-ножницы-бумага». На множестве</w:t>
      </w:r>
      <w:r w:rsidR="00BD2A6C">
        <w:t xml:space="preserve"> </w:t>
      </w:r>
      <w:r w:rsidR="004407A8">
        <w:t>рациональных ч</w:t>
      </w:r>
      <w:r w:rsidR="004407A8">
        <w:t>и</w:t>
      </w:r>
      <w:r w:rsidR="004407A8">
        <w:t xml:space="preserve">сел </w:t>
      </w:r>
      <w:r w:rsidR="00FC3170">
        <w:t xml:space="preserve">отношение порядка определено, но невозможно указать наименьшее или наибольшее число на каком-либо открытом отрезке. </w:t>
      </w:r>
      <w:r w:rsidR="00BD2A6C">
        <w:t>Попытка ввести понятие больше/меньше на поле комплексных чисел не согласуется с арифметикой этих чисел, а цвета обладают обоими этими недостатками.</w:t>
      </w:r>
    </w:p>
    <w:p w:rsidR="00E92C38" w:rsidRDefault="004407A8">
      <w:pPr>
        <w:pStyle w:val="Textbody"/>
      </w:pPr>
      <w:r>
        <w:t>Итак, мы видим, что отношение порядка</w:t>
      </w:r>
      <w:r w:rsidR="00FC3170">
        <w:t xml:space="preserve"> вовсе не так просто, как мы привыкли д</w:t>
      </w:r>
      <w:r w:rsidR="00FC3170">
        <w:t>у</w:t>
      </w:r>
      <w:r w:rsidR="00FC3170">
        <w:t>мать, а главное, оно</w:t>
      </w:r>
      <w:r>
        <w:t xml:space="preserve"> не универсально. Но мы</w:t>
      </w:r>
      <w:r w:rsidR="00FC3170">
        <w:t xml:space="preserve"> всё-таки</w:t>
      </w:r>
      <w:r>
        <w:t xml:space="preserve"> </w:t>
      </w:r>
      <w:r w:rsidR="00BD2A6C">
        <w:t>мож</w:t>
      </w:r>
      <w:r>
        <w:t>ем</w:t>
      </w:r>
      <w:r w:rsidR="00BD2A6C">
        <w:t xml:space="preserve"> сравнивать людей, книги, блюда, языки программирования и прочие объекты, имеющие множество параметров, пусть даже условно формализуемых? </w:t>
      </w:r>
      <w:r w:rsidR="00FC3170">
        <w:t>М</w:t>
      </w:r>
      <w:r w:rsidR="00BD2A6C">
        <w:t>ож</w:t>
      </w:r>
      <w:r w:rsidR="00FC3170">
        <w:t>ем, используя вместо сравнения другую ко</w:t>
      </w:r>
      <w:r w:rsidR="00FC3170">
        <w:t>н</w:t>
      </w:r>
      <w:r w:rsidR="00FC3170">
        <w:t xml:space="preserve">цепцию </w:t>
      </w:r>
      <w:r w:rsidR="00FC3170" w:rsidRPr="006D329B">
        <w:rPr>
          <w:rStyle w:val="afa"/>
        </w:rPr>
        <w:t>—</w:t>
      </w:r>
      <w:r w:rsidR="00FC3170">
        <w:t xml:space="preserve"> степень подобия объектов между собой или </w:t>
      </w:r>
      <w:r w:rsidR="00FC3170" w:rsidRPr="00FC3170">
        <w:rPr>
          <w:rStyle w:val="af8"/>
        </w:rPr>
        <w:t>метрику</w:t>
      </w:r>
      <w:r w:rsidR="00FC3170">
        <w:t xml:space="preserve">. Фильмы про Индиану Джонса ближе к «Пиратам Карибского моря», чем к комедиям </w:t>
      </w:r>
      <w:proofErr w:type="spellStart"/>
      <w:r w:rsidR="00FC3170">
        <w:t>Вуди</w:t>
      </w:r>
      <w:proofErr w:type="spellEnd"/>
      <w:r w:rsidR="00FC3170">
        <w:t xml:space="preserve"> Аллена или </w:t>
      </w:r>
      <w:proofErr w:type="spellStart"/>
      <w:r w:rsidR="00FC3170">
        <w:t>докуме</w:t>
      </w:r>
      <w:r w:rsidR="00FC3170">
        <w:t>н</w:t>
      </w:r>
      <w:r w:rsidR="00FC3170">
        <w:lastRenderedPageBreak/>
        <w:t>талистике</w:t>
      </w:r>
      <w:proofErr w:type="spellEnd"/>
      <w:r w:rsidR="00FC3170">
        <w:t xml:space="preserve">. Русский язык ближе к </w:t>
      </w:r>
      <w:proofErr w:type="gramStart"/>
      <w:r w:rsidR="00FC3170">
        <w:t>польскому</w:t>
      </w:r>
      <w:proofErr w:type="gramEnd"/>
      <w:r w:rsidR="00FC3170">
        <w:t xml:space="preserve"> чем к </w:t>
      </w:r>
      <w:proofErr w:type="spellStart"/>
      <w:r w:rsidR="00FC3170">
        <w:t>немцкому</w:t>
      </w:r>
      <w:proofErr w:type="spellEnd"/>
      <w:r w:rsidR="00FC3170">
        <w:t xml:space="preserve"> и совсем не похож на суах</w:t>
      </w:r>
      <w:r w:rsidR="00FC3170">
        <w:t>и</w:t>
      </w:r>
      <w:r w:rsidR="00FC3170">
        <w:t xml:space="preserve">ли. Числа </w:t>
      </w:r>
      <m:oMath>
        <m:r>
          <w:rPr>
            <w:rFonts w:ascii="Cambria Math" w:hAnsi="Cambria Math"/>
          </w:rPr>
          <m:t>2+3i</m:t>
        </m:r>
      </m:oMath>
      <w:r w:rsidR="00FC3170">
        <w:t xml:space="preserve"> или </w:t>
      </w:r>
      <m:oMath>
        <m:r>
          <w:rPr>
            <w:rFonts w:ascii="Cambria Math" w:hAnsi="Cambria Math"/>
          </w:rPr>
          <m:t>3+2i</m:t>
        </m:r>
      </m:oMath>
      <w:r w:rsidR="00BD2A6C">
        <w:t xml:space="preserve"> </w:t>
      </w:r>
      <w:r w:rsidR="00FC3170">
        <w:t xml:space="preserve">ближе друг к другу, чем к числу </w:t>
      </w:r>
      <w:r w:rsidR="00E92C38">
        <w:t xml:space="preserve">100. </w:t>
      </w:r>
      <w:r w:rsidR="00704B35">
        <w:t>Если мера обобщает ра</w:t>
      </w:r>
      <w:r w:rsidR="00704B35">
        <w:t>з</w:t>
      </w:r>
      <w:r w:rsidR="00704B35">
        <w:t xml:space="preserve">меры (длину, объём и т. д.), то </w:t>
      </w:r>
      <w:r w:rsidR="00704B35" w:rsidRPr="00704B35">
        <w:t>метрика</w:t>
      </w:r>
      <w:r w:rsidR="00704B35">
        <w:t xml:space="preserve"> </w:t>
      </w:r>
      <w:r w:rsidR="00E92C38" w:rsidRPr="006D329B">
        <w:rPr>
          <w:rStyle w:val="afa"/>
        </w:rPr>
        <w:t>—</w:t>
      </w:r>
      <w:r w:rsidR="00704B35">
        <w:t xml:space="preserve"> это обобщение понятия «расстояние», которое было введено в математику Морисом </w:t>
      </w:r>
      <w:proofErr w:type="spellStart"/>
      <w:r w:rsidR="00704B35">
        <w:t>Фреше</w:t>
      </w:r>
      <w:proofErr w:type="spellEnd"/>
      <w:r w:rsidR="00704B35">
        <w:t xml:space="preserve"> в 1906 году. </w:t>
      </w:r>
    </w:p>
    <w:p w:rsidR="00E92C38" w:rsidRDefault="00704B35" w:rsidP="00E92C38">
      <w:pPr>
        <w:pStyle w:val="aa"/>
      </w:pPr>
      <w:r>
        <w:t xml:space="preserve">На некотором пространстве </w:t>
      </w:r>
      <w:r w:rsidRPr="00E92C38">
        <w:rPr>
          <w:b/>
        </w:rPr>
        <w:t>метрикой</w:t>
      </w:r>
      <w:r>
        <w:t xml:space="preserve"> называется функция, ставящая любым двум элементам этого пространства неотрицательное вещественное число, такая что </w:t>
      </w:r>
    </w:p>
    <w:p w:rsidR="00E92C38" w:rsidRDefault="00704B35" w:rsidP="00E92C38">
      <w:pPr>
        <w:pStyle w:val="aa"/>
      </w:pPr>
      <w:r>
        <w:t xml:space="preserve">1) равенство нулю расстояния между элементами эквивалентно равенству этих элементов, </w:t>
      </w:r>
    </w:p>
    <w:p w:rsidR="00E92C38" w:rsidRDefault="00704B35" w:rsidP="00E92C38">
      <w:pPr>
        <w:pStyle w:val="aa"/>
      </w:pPr>
      <w:r>
        <w:t>2) поряд</w:t>
      </w:r>
      <w:r w:rsidR="00E92C38">
        <w:t>о</w:t>
      </w:r>
      <w:r>
        <w:t xml:space="preserve">к  аргументов </w:t>
      </w:r>
      <w:r w:rsidR="00E92C38">
        <w:t xml:space="preserve"> не изменяет результата </w:t>
      </w:r>
      <w:r>
        <w:t xml:space="preserve">и </w:t>
      </w:r>
    </w:p>
    <w:p w:rsidR="00E92C38" w:rsidRDefault="00704B35" w:rsidP="00E92C38">
      <w:pPr>
        <w:pStyle w:val="aa"/>
      </w:pPr>
      <w:r>
        <w:t xml:space="preserve">3) </w:t>
      </w:r>
      <w:r w:rsidR="00E92C38">
        <w:t xml:space="preserve">должно выполняться </w:t>
      </w:r>
      <w:r w:rsidRPr="00E92C38">
        <w:rPr>
          <w:rStyle w:val="af8"/>
        </w:rPr>
        <w:t>правил</w:t>
      </w:r>
      <w:r w:rsidR="00E92C38" w:rsidRPr="00E92C38">
        <w:rPr>
          <w:rStyle w:val="af8"/>
        </w:rPr>
        <w:t>о</w:t>
      </w:r>
      <w:r w:rsidRPr="00E92C38">
        <w:rPr>
          <w:rStyle w:val="af8"/>
        </w:rPr>
        <w:t xml:space="preserve"> треугольников</w:t>
      </w:r>
      <w:r w:rsidR="00E92C38">
        <w:t>, знакомое нам их курса геометрии: для любых трёх объектов сумма метрик для любых двух пар объектов них не должна превышать метрики для третьей пары. Иными словами: «окружной путь» не должен быть короче «прямого пути».</w:t>
      </w:r>
    </w:p>
    <w:p w:rsidR="00704B35" w:rsidRDefault="00704B35">
      <w:pPr>
        <w:pStyle w:val="Textbody"/>
      </w:pPr>
      <w:r>
        <w:t xml:space="preserve"> Понятие метрики позволяет вводить аналог расстояния (или степени близости) в с</w:t>
      </w:r>
      <w:r>
        <w:t>о</w:t>
      </w:r>
      <w:r>
        <w:t>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w:t>
      </w:r>
      <w:r>
        <w:t>й</w:t>
      </w:r>
      <w:r>
        <w:t>ных величин.</w:t>
      </w:r>
    </w:p>
    <w:p w:rsidR="00F5598E" w:rsidRDefault="00E92C38">
      <w:pPr>
        <w:pStyle w:val="Textbody"/>
      </w:pPr>
      <w:r>
        <w:t>Понятие метрики не решает всех проблем</w:t>
      </w:r>
      <w:r w:rsidR="00DE7941">
        <w:t>,</w:t>
      </w:r>
      <w:r>
        <w:t xml:space="preserve"> но в</w:t>
      </w:r>
      <w:r w:rsidR="008F1D41">
        <w:t xml:space="preserve"> </w:t>
      </w:r>
      <w:r>
        <w:t>отсутствии</w:t>
      </w:r>
      <w:r w:rsidR="008F1D41">
        <w:t xml:space="preserve"> внятной и корректной ме</w:t>
      </w:r>
      <w:r w:rsidR="008F1D41">
        <w:t>т</w:t>
      </w:r>
      <w:r w:rsidR="008F1D41">
        <w:t>рики легко увязнуть в</w:t>
      </w:r>
      <w:r w:rsidR="00BD2A6C">
        <w:t xml:space="preserve"> бесконечн</w:t>
      </w:r>
      <w:r w:rsidR="008F1D41">
        <w:t>ом</w:t>
      </w:r>
      <w:r w:rsidR="00BD2A6C">
        <w:t>, бур</w:t>
      </w:r>
      <w:r w:rsidR="008F1D41">
        <w:t>ном</w:t>
      </w:r>
      <w:r w:rsidR="00BD2A6C">
        <w:t xml:space="preserve"> и бессмыслен</w:t>
      </w:r>
      <w:r w:rsidR="008F1D41">
        <w:t>ном</w:t>
      </w:r>
      <w:r w:rsidR="00BD2A6C">
        <w:t xml:space="preserve"> спор</w:t>
      </w:r>
      <w:r w:rsidR="008F1D41">
        <w:t>е, который в околоко</w:t>
      </w:r>
      <w:r w:rsidR="008F1D41">
        <w:t>м</w:t>
      </w:r>
      <w:r w:rsidR="008F1D41">
        <w:t>пьютерной среде известен как «</w:t>
      </w:r>
      <w:proofErr w:type="spellStart"/>
      <w:r w:rsidR="008F1D41">
        <w:t>холивар</w:t>
      </w:r>
      <w:proofErr w:type="spellEnd"/>
      <w:r w:rsidR="008F1D41">
        <w:t>» (от английского «</w:t>
      </w:r>
      <w:r w:rsidR="008F1D41">
        <w:rPr>
          <w:lang w:val="en-US"/>
        </w:rPr>
        <w:t>holy</w:t>
      </w:r>
      <w:r w:rsidR="008F1D41" w:rsidRPr="008F1D41">
        <w:t xml:space="preserve"> </w:t>
      </w:r>
      <w:r w:rsidR="008F1D41">
        <w:rPr>
          <w:lang w:val="en-US"/>
        </w:rPr>
        <w:t>war</w:t>
      </w:r>
      <w:r w:rsidR="008F1D41">
        <w:t>»</w:t>
      </w:r>
      <w:r w:rsidR="00DE7941">
        <w:t xml:space="preserve"> </w:t>
      </w:r>
      <w:r w:rsidR="00DE7941" w:rsidRPr="006D329B">
        <w:rPr>
          <w:rStyle w:val="afa"/>
        </w:rPr>
        <w:t>—</w:t>
      </w:r>
      <w:r w:rsidR="008F1D41">
        <w:t xml:space="preserve"> священная война</w:t>
      </w:r>
      <w:r w:rsidR="008F1D41" w:rsidRPr="008F1D41">
        <w:t>)</w:t>
      </w:r>
      <w:r w:rsidR="00BD2A6C">
        <w:t>. Увы, жаркие споры возникают чаще всего уже на этапе выбора метрик, поскольку они с</w:t>
      </w:r>
      <w:r w:rsidR="00BD2A6C">
        <w:t>а</w:t>
      </w:r>
      <w:r w:rsidR="00BD2A6C">
        <w:t>ми образуют некое множество, на котором тоже нужно определять отноше</w:t>
      </w:r>
      <w:r w:rsidR="00DE7941">
        <w:t>ние порядка: «лучше/</w:t>
      </w:r>
      <w:r w:rsidR="00BD2A6C">
        <w:t>хуже». Впрочем, можно предложить вполне осмысленный и однозначный  способ рассуждений о сравнимости многомерных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 xml:space="preserve">В тоже время, какие-то векторы будут </w:t>
      </w:r>
      <w:r w:rsidRPr="00DE7941">
        <w:rPr>
          <w:rStyle w:val="af8"/>
        </w:rPr>
        <w:t>орт</w:t>
      </w:r>
      <w:r w:rsidRPr="00DE7941">
        <w:rPr>
          <w:rStyle w:val="af8"/>
        </w:rPr>
        <w:t>о</w:t>
      </w:r>
      <w:r w:rsidRPr="00DE7941">
        <w:rPr>
          <w:rStyle w:val="af8"/>
        </w:rPr>
        <w:t>гональны</w:t>
      </w:r>
      <w:r>
        <w:t xml:space="preserve">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Нет смысла рассуждать о том, что хороший поэт в чём-либо лучше или хуже талантливого инженера или одарённого природой спортсмена. Единственное, о чём можн</w:t>
      </w:r>
      <w:r w:rsidR="00DE7941">
        <w:t xml:space="preserve">о судить, это о длине вектора </w:t>
      </w:r>
      <w:r w:rsidR="00DE7941" w:rsidRPr="006D329B">
        <w:rPr>
          <w:rStyle w:val="afa"/>
        </w:rPr>
        <w:t>—</w:t>
      </w:r>
      <w:r>
        <w:t xml:space="preserve"> о степени одарённости, о расстоянии от среднего.</w:t>
      </w:r>
    </w:p>
    <w:p w:rsidR="00F5598E" w:rsidRDefault="00BD2A6C">
      <w:pPr>
        <w:pStyle w:val="Textbody"/>
      </w:pPr>
      <w:r>
        <w:t xml:space="preserve">В этой </w:t>
      </w:r>
      <w:proofErr w:type="gramStart"/>
      <w:r>
        <w:t>связи</w:t>
      </w:r>
      <w:proofErr w:type="gramEnd"/>
      <w:r>
        <w:t xml:space="preserve"> может возникнуть любопытный вопрос: а </w:t>
      </w:r>
      <w:proofErr w:type="gramStart"/>
      <w:r>
        <w:t>какая</w:t>
      </w:r>
      <w:proofErr w:type="gramEnd"/>
      <w:r>
        <w:t xml:space="preserve"> доля случайных векторов в пространстве заданной размерности будет </w:t>
      </w:r>
      <w:proofErr w:type="spellStart"/>
      <w:r>
        <w:t>сонаправленной</w:t>
      </w:r>
      <w:proofErr w:type="spellEnd"/>
      <w:r>
        <w:t xml:space="preserve">, а какая ортогональной?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lastRenderedPageBreak/>
        <w:t>мого отклонения. То есть похожих и непохожих объектов, при рассмотрении двух крит</w:t>
      </w:r>
      <w:r>
        <w:t>е</w:t>
      </w:r>
      <w:r>
        <w:t>риев, будет одинаковое количество</w:t>
      </w:r>
      <w:r w:rsidR="00C606FC">
        <w:t xml:space="preserve"> (под «количеством» мы понимаем меру)</w:t>
      </w:r>
      <w:r>
        <w:t>.</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w:t>
      </w:r>
      <w:r w:rsidR="00C606FC">
        <w:t>льные уже заполняют плоскость, то есть,</w:t>
      </w:r>
      <w:r>
        <w:t xml:space="preserve"> дву</w:t>
      </w:r>
      <w:r>
        <w:t>х</w:t>
      </w:r>
      <w:r>
        <w:t xml:space="preserve">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r w:rsidR="00C606FC">
        <w:t>отклониться</w:t>
      </w:r>
      <w:r>
        <w:t xml:space="preserve"> от курса. </w:t>
      </w:r>
      <w:proofErr w:type="gramStart"/>
      <w:r>
        <w:t>Фикс</w:t>
      </w:r>
      <w:r>
        <w:t>и</w:t>
      </w:r>
      <w:r>
        <w:t xml:space="preserve">руя длину векторов </w:t>
      </w:r>
      <m:oMath>
        <m:r>
          <w:rPr>
            <w:rFonts w:ascii="Cambria Math" w:hAnsi="Cambria Math"/>
          </w:rPr>
          <m:t>R</m:t>
        </m:r>
      </m:oMath>
      <w:r>
        <w:t xml:space="preserve"> и допуская  небольшое отклонение от идеальных направлений на угол </w:t>
      </w:r>
      <m:oMath>
        <m:r>
          <m:rPr>
            <m:sty m:val="p"/>
          </m:rPr>
          <w:rPr>
            <w:rFonts w:ascii="Cambria Math" w:hAnsi="Cambria Math"/>
          </w:rPr>
          <m:t>Δ</m:t>
        </m:r>
        <m:r>
          <w:rPr>
            <w:rFonts w:ascii="Cambria Math" w:hAnsi="Cambria Math"/>
          </w:rPr>
          <m:t>φ</m:t>
        </m:r>
      </m:oMath>
      <w:r>
        <w:t xml:space="preserve">, можно число почти сонаправленных векторов сопоставить с площадью круговых областей вокруг полюсов </w:t>
      </w:r>
      <m:oMath>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 xml:space="preserve">R </m:t>
                </m:r>
                <m:r>
                  <m:rPr>
                    <m:sty m:val="p"/>
                  </m:rPr>
                  <w:rPr>
                    <w:rFonts w:ascii="Cambria Math" w:hAnsi="Cambria Math"/>
                  </w:rPr>
                  <m:t>Δ</m:t>
                </m:r>
                <m:r>
                  <w:rPr>
                    <w:rFonts w:ascii="Cambria Math" w:hAnsi="Cambria Math"/>
                  </w:rPr>
                  <m:t>φ</m:t>
                </m:r>
              </m:e>
            </m:d>
          </m:e>
          <m:sup>
            <m:r>
              <w:rPr>
                <w:rFonts w:ascii="Cambria Math" w:hAnsi="Cambria Math"/>
              </w:rPr>
              <m:t>2</m:t>
            </m:r>
          </m:sup>
        </m:sSup>
      </m:oMath>
      <w:r>
        <w:t xml:space="preserve">, а число почти ортогональных векторов </w:t>
      </w:r>
      <w:r w:rsidR="00C606FC" w:rsidRPr="006D329B">
        <w:rPr>
          <w:rStyle w:val="afa"/>
        </w:rPr>
        <w:t>—</w:t>
      </w:r>
      <w:r>
        <w:t xml:space="preserve"> с площ</w:t>
      </w:r>
      <w:r>
        <w:t>а</w:t>
      </w:r>
      <w:r>
        <w:t xml:space="preserve">дью полосы вокруг экватора: </w:t>
      </w:r>
      <m:oMath>
        <m:r>
          <w:rPr>
            <w:rFonts w:ascii="Cambria Math" w:hAnsi="Cambria Math"/>
          </w:rPr>
          <m:t xml:space="preserve">4π </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Δ</m:t>
        </m:r>
        <m:r>
          <w:rPr>
            <w:rFonts w:ascii="Cambria Math" w:hAnsi="Cambria Math"/>
          </w:rPr>
          <m:t>φ</m:t>
        </m:r>
      </m:oMath>
      <w:r>
        <w:t xml:space="preserve">. Их отношение </w:t>
      </w:r>
      <m:oMath>
        <m:r>
          <w:rPr>
            <w:rFonts w:ascii="Cambria Math" w:hAnsi="Cambria Math"/>
          </w:rPr>
          <m:t>2/</m:t>
        </m:r>
        <m:r>
          <m:rPr>
            <m:sty m:val="p"/>
          </m:rPr>
          <w:rPr>
            <w:rFonts w:ascii="Cambria Math" w:hAnsi="Cambria Math"/>
          </w:rPr>
          <m:t>Δ</m:t>
        </m:r>
        <m:r>
          <w:rPr>
            <w:rFonts w:ascii="Cambria Math" w:hAnsi="Cambria Math"/>
          </w:rPr>
          <m:t>φ</m:t>
        </m:r>
      </m:oMath>
      <w:r>
        <w:t xml:space="preserve"> растёт неограниченно</w:t>
      </w:r>
      <w:r w:rsidR="00C606FC">
        <w:t xml:space="preserve"> при уменьшении отклонения </w:t>
      </w:r>
      <m:oMath>
        <m:r>
          <m:rPr>
            <m:sty m:val="p"/>
          </m:rPr>
          <w:rPr>
            <w:rFonts w:ascii="Cambria Math" w:hAnsi="Cambria Math"/>
          </w:rPr>
          <m:t>Δ</m:t>
        </m:r>
        <m:r>
          <w:rPr>
            <w:rFonts w:ascii="Cambria Math" w:hAnsi="Cambria Math"/>
          </w:rPr>
          <m:t>φ</m:t>
        </m:r>
      </m:oMath>
      <w:r>
        <w:t>.</w:t>
      </w:r>
      <w:r w:rsidR="00020B27">
        <w:t xml:space="preserve"> </w:t>
      </w:r>
      <w:r>
        <w:t xml:space="preserve">В четырёхмерном мире ортогональные векторы образуют уже трёхмерное пространство, тогда как </w:t>
      </w:r>
      <w:proofErr w:type="spellStart"/>
      <w:r>
        <w:t>сонаправленные</w:t>
      </w:r>
      <w:proofErr w:type="spellEnd"/>
      <w:r>
        <w:t xml:space="preserve"> векторы всё</w:t>
      </w:r>
      <w:proofErr w:type="gramEnd"/>
      <w:r>
        <w:t xml:space="preserve"> ещё лежат в одн</w:t>
      </w:r>
      <w:r>
        <w:t>о</w:t>
      </w:r>
      <w:r>
        <w:t>мерном, и разница в их количестве растёт уже пропорционально квадрату отклонения от идеала. Но на этом этапе лучше обратиться к теории вероятностей и выяснить</w:t>
      </w:r>
      <w:r w:rsidR="00020B27">
        <w:t>,</w:t>
      </w:r>
      <w:r>
        <w:t xml:space="preserve"> каковы шансы получить ортогональные или </w:t>
      </w:r>
      <w:proofErr w:type="spellStart"/>
      <w:r>
        <w:t>сонаправленные</w:t>
      </w:r>
      <w:proofErr w:type="spellEnd"/>
      <w:r>
        <w:t xml:space="preserve"> векторы, взяв наугад два вектора из пространства, размерности </w:t>
      </w:r>
      <m:oMath>
        <m:r>
          <w:rPr>
            <w:rFonts w:ascii="Cambria Math" w:hAnsi="Cambria Math"/>
          </w:rPr>
          <m:t>m</m:t>
        </m:r>
      </m:oMath>
      <w:r>
        <w:t>? Об этом нам расскажет распределение углов между сл</w:t>
      </w:r>
      <w:r>
        <w:t>у</w:t>
      </w:r>
      <w:r>
        <w:t xml:space="preserve">чайными векторами. К счастью, рассуждая о площадях многомерных сфер, </w:t>
      </w:r>
      <w:r w:rsidR="00220973">
        <w:t>распределение</w:t>
      </w:r>
      <w:r>
        <w:t xml:space="preserve"> можно вычислить аналитически и </w:t>
      </w:r>
      <w:r w:rsidR="009B381C">
        <w:t xml:space="preserve">даже </w:t>
      </w:r>
      <w:r>
        <w:t>представить в конечной форме:</w:t>
      </w:r>
    </w:p>
    <w:p w:rsidR="00F5598E" w:rsidRPr="00896C0F" w:rsidRDefault="00220973">
      <w:pPr>
        <w:pStyle w:val="Textbody"/>
        <w:rPr>
          <w:rFonts w:ascii="Cambria Math" w:hAnsi="Cambria Math"/>
          <w:lang w:val="en-US"/>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 xml:space="preserve">,  для 0 ≤φ </m:t>
          </m:r>
          <m:r>
            <w:rPr>
              <w:rFonts w:ascii="Cambria Math" w:hAnsi="Cambria Math"/>
              <w:lang w:val="en-US"/>
            </w:rPr>
            <m:t>≤π,</m:t>
          </m:r>
        </m:oMath>
      </m:oMathPara>
    </w:p>
    <w:p w:rsidR="00F5598E" w:rsidRDefault="009B381C" w:rsidP="009B381C">
      <w:pPr>
        <w:pStyle w:val="Textbody"/>
        <w:ind w:firstLine="0"/>
      </w:pPr>
      <w:r>
        <w:t>з</w:t>
      </w:r>
      <w:r w:rsidR="00BD2A6C">
        <w:t>десь</w:t>
      </w:r>
      <w:proofErr w:type="gramStart"/>
      <w:r w:rsidR="00BD2A6C">
        <w:t xml:space="preserve"> </w:t>
      </w:r>
      <m:oMath>
        <m:r>
          <m:rPr>
            <m:sty m:val="p"/>
          </m:rPr>
          <w:rPr>
            <w:rFonts w:ascii="Cambria Math" w:hAnsi="Cambria Math"/>
          </w:rPr>
          <m:t>Γ</m:t>
        </m:r>
        <m:r>
          <w:rPr>
            <w:rFonts w:ascii="Cambria Math" w:hAnsi="Cambria Math"/>
          </w:rPr>
          <m:t>(x)</m:t>
        </m:r>
      </m:oMath>
      <w:r w:rsidR="00BD2A6C">
        <w:t xml:space="preserve"> </w:t>
      </w:r>
      <w:r w:rsidRPr="006D329B">
        <w:rPr>
          <w:rStyle w:val="afa"/>
        </w:rPr>
        <w:t>—</w:t>
      </w:r>
      <w:r w:rsidR="00BD2A6C">
        <w:t xml:space="preserve"> </w:t>
      </w:r>
      <w:proofErr w:type="gramEnd"/>
      <w:r w:rsidR="00BD2A6C">
        <w:t>это гамма-функция, обобщение факториала на вещественные (и даже ко</w:t>
      </w:r>
      <w:r w:rsidR="00BD2A6C">
        <w:t>м</w:t>
      </w:r>
      <w:r w:rsidR="00BD2A6C">
        <w:t>плексные) числа.</w:t>
      </w:r>
      <w:r w:rsidR="00896C0F">
        <w:t xml:space="preserve"> Её основное свойство: </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 x</m:t>
        </m:r>
        <m:r>
          <m:rPr>
            <m:sty m:val="p"/>
          </m:rPr>
          <w:rPr>
            <w:rFonts w:ascii="Cambria Math" w:hAnsi="Cambria Math"/>
          </w:rPr>
          <m:t>Γ</m:t>
        </m:r>
        <m:r>
          <w:rPr>
            <w:rFonts w:ascii="Cambria Math" w:hAnsi="Cambria Math"/>
          </w:rPr>
          <m:t>(x)</m:t>
        </m:r>
      </m:oMath>
      <w:r w:rsidR="00896C0F">
        <w:t>.</w:t>
      </w:r>
    </w:p>
    <w:p w:rsidR="00F5598E" w:rsidRDefault="0096092C" w:rsidP="0096092C">
      <w:pPr>
        <w:pStyle w:val="ae"/>
      </w:pPr>
      <w:r>
        <w:lastRenderedPageBreak/>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8E238F" w:rsidRDefault="008E238F" w:rsidP="008E238F">
      <w:pPr>
        <w:pStyle w:val="Textbody"/>
      </w:pPr>
      <w:r>
        <w:t xml:space="preserve">Для двумерного пространства углы распределяются равномерно, для трёхмерного </w:t>
      </w:r>
      <w:proofErr w:type="gramStart"/>
      <w:r w:rsidRPr="006D329B">
        <w:rPr>
          <w:rStyle w:val="afa"/>
        </w:rPr>
        <w:t>—</w:t>
      </w:r>
      <w:r>
        <w:t>п</w:t>
      </w:r>
      <w:proofErr w:type="gramEnd"/>
      <w:r>
        <w:t>ропорционально синусоидальной функции. Свойства синуса приводят к тому, что пло</w:t>
      </w:r>
      <w:r>
        <w:t>т</w:t>
      </w:r>
      <w:r>
        <w:t xml:space="preserve">ность вероятности в нуле для </w:t>
      </w:r>
      <m:oMath>
        <m:r>
          <w:rPr>
            <w:rFonts w:ascii="Cambria Math" w:hAnsi="Cambria Math"/>
          </w:rPr>
          <m:t>m &gt; 2</m:t>
        </m:r>
      </m:oMath>
      <w:r>
        <w:t xml:space="preserve"> в точности равна нулю. Это согласуется с нашими ра</w:t>
      </w:r>
      <w:r>
        <w:t>с</w:t>
      </w:r>
      <w:r>
        <w:t xml:space="preserve">суждениями о том, что </w:t>
      </w:r>
      <w:proofErr w:type="spellStart"/>
      <w:r>
        <w:t>сонаправленные</w:t>
      </w:r>
      <w:proofErr w:type="spellEnd"/>
      <w:r>
        <w:t xml:space="preserve"> вектора образуют множества нулевой меры.  Для всех размерностей выше двух, мода распределения приходится на </w:t>
      </w:r>
      <m:oMath>
        <m:r>
          <w:rPr>
            <w:rFonts w:ascii="Cambria Math" w:hAnsi="Cambria Math"/>
          </w:rPr>
          <m:t>90</m:t>
        </m:r>
        <m:r>
          <w:rPr>
            <w:rFonts w:ascii="Cambria Math" w:hAnsi="Cambria Math"/>
          </w:rPr>
          <m:t>°</m:t>
        </m:r>
      </m:oMath>
      <w:r>
        <w:t xml:space="preserve"> и доля взаимно ортогональных векторов увеличивается, по мере увеличения числа параметров. </w:t>
      </w:r>
      <w:proofErr w:type="gramStart"/>
      <w:r>
        <w:t>С</w:t>
      </w:r>
      <w:r>
        <w:t>а</w:t>
      </w:r>
      <w:r>
        <w:t xml:space="preserve">мое же главное наблюдение </w:t>
      </w:r>
      <w:r w:rsidRPr="006D329B">
        <w:rPr>
          <w:rStyle w:val="afa"/>
        </w:rPr>
        <w:t>—</w:t>
      </w:r>
      <w:r>
        <w:t xml:space="preserve"> </w:t>
      </w:r>
      <w:proofErr w:type="spellStart"/>
      <w:r>
        <w:t>сонаправленных</w:t>
      </w:r>
      <w:proofErr w:type="spellEnd"/>
      <w:r>
        <w:t xml:space="preserve"> векторов (имеющих угол около </w:t>
      </w:r>
      <m:oMath>
        <m:r>
          <w:rPr>
            <w:rFonts w:ascii="Cambria Math" w:hAnsi="Cambria Math"/>
          </w:rPr>
          <m:t>0</m:t>
        </m:r>
        <m:r>
          <w:rPr>
            <w:rFonts w:ascii="Cambria Math" w:hAnsi="Cambria Math"/>
          </w:rPr>
          <m:t>°</m:t>
        </m:r>
      </m:oMath>
      <w:r>
        <w:t xml:space="preserve"> или </w:t>
      </w:r>
      <m:oMath>
        <m:r>
          <w:rPr>
            <w:rFonts w:ascii="Cambria Math" w:hAnsi="Cambria Math"/>
          </w:rPr>
          <m:t>180</m:t>
        </m:r>
        <m:r>
          <w:rPr>
            <w:rFonts w:ascii="Cambria Math" w:hAnsi="Cambria Math"/>
          </w:rPr>
          <m:t>°</m:t>
        </m:r>
      </m:oMath>
      <w:r>
        <w:t xml:space="preserve"> </w:t>
      </w:r>
      <w:r w:rsidRPr="008E238F">
        <w:t xml:space="preserve"> </w:t>
      </w:r>
      <w:r>
        <w:t>пра</w:t>
      </w:r>
      <w:r>
        <w:t>к</w:t>
      </w:r>
      <w:r>
        <w:t>тически не остаётся при достаточно высокой размерности пространства.</w:t>
      </w:r>
      <w:proofErr w:type="gramEnd"/>
      <w:r>
        <w:t xml:space="preserve"> Если считать б</w:t>
      </w:r>
      <w:r>
        <w:t>о</w:t>
      </w:r>
      <w:r>
        <w:t>лее или менее похожими (</w:t>
      </w:r>
      <w:proofErr w:type="spellStart"/>
      <w:r>
        <w:t>сонаправленными</w:t>
      </w:r>
      <w:proofErr w:type="spellEnd"/>
      <w:r>
        <w:t>, сравнимыми) векторы, им</w:t>
      </w:r>
      <w:r>
        <w:t>е</w:t>
      </w:r>
      <w:r>
        <w:t xml:space="preserve">ющие угол мене </w:t>
      </w:r>
      <m:oMath>
        <m:r>
          <w:rPr>
            <w:rFonts w:ascii="Cambria Math" w:hAnsi="Cambria Math"/>
          </w:rPr>
          <m:t>30</m:t>
        </m:r>
        <m:r>
          <w:rPr>
            <w:rFonts w:ascii="Cambria Math" w:hAnsi="Cambria Math"/>
          </w:rPr>
          <m:t>°</m:t>
        </m:r>
      </m:oMath>
      <w:r>
        <w:t xml:space="preserve">, а это вполне малый угол: </w:t>
      </w:r>
      <m:oMath>
        <m:r>
          <w:rPr>
            <w:rFonts w:ascii="Cambria Math" w:hAnsi="Cambria Math"/>
          </w:rPr>
          <m:t>30°=</m:t>
        </m:r>
        <m:f>
          <m:fPr>
            <m:type m:val="lin"/>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m:t>
        </m:r>
        <m:f>
          <m:fPr>
            <m:type m:val="lin"/>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e>
        </m:func>
      </m:oMath>
      <w:r>
        <w:t>, то при ув</w:t>
      </w:r>
      <w:proofErr w:type="spellStart"/>
      <w:r>
        <w:t>еличении</w:t>
      </w:r>
      <w:proofErr w:type="spellEnd"/>
      <w:r>
        <w:t xml:space="preserve"> размерн</w:t>
      </w:r>
      <w:r>
        <w:t>о</w:t>
      </w:r>
      <w:r>
        <w:t>сти пространства на единицу, доля сравнимых векторов будет уменьшаться пра</w:t>
      </w:r>
      <w:r>
        <w:t>к</w:t>
      </w:r>
      <w:r>
        <w:t>тически вдвое. При этом, при сравнении по двум критериям, похожей на какой-то выделенный вектор, окажется только треть всех случайных векторов. Таким образом, мы приходим к ве</w:t>
      </w:r>
      <w:r>
        <w:t>к</w:t>
      </w:r>
      <w:r>
        <w:t>торной формулировке закона арбузной корки:</w:t>
      </w:r>
    </w:p>
    <w:p w:rsidR="008E238F" w:rsidRDefault="008E238F" w:rsidP="008E238F">
      <w:pPr>
        <w:pStyle w:val="a8"/>
      </w:pPr>
      <w:r>
        <w:t>В пространствах высокой размерности почти все вектора орт</w:t>
      </w:r>
      <w:r>
        <w:t>о</w:t>
      </w:r>
      <w:r>
        <w:t>гональны друг другу.</w:t>
      </w:r>
    </w:p>
    <w:p w:rsidR="008E238F" w:rsidRDefault="008E238F" w:rsidP="008E238F">
      <w:pPr>
        <w:pStyle w:val="Textbody"/>
        <w:ind w:firstLine="0"/>
      </w:pPr>
      <w:proofErr w:type="gramStart"/>
      <w:r>
        <w:t>и</w:t>
      </w:r>
      <w:proofErr w:type="gramEnd"/>
      <w:r>
        <w:t>ли эквивалентно: на вкус и цвет товарищей нет.</w:t>
      </w:r>
    </w:p>
    <w:p w:rsidR="00A75CFB" w:rsidRDefault="00A75CFB" w:rsidP="00A75CFB">
      <w:pPr>
        <w:pStyle w:val="2"/>
      </w:pPr>
      <w:r>
        <w:t>Этот странный закольцованный мир</w:t>
      </w:r>
    </w:p>
    <w:p w:rsidR="00687019" w:rsidRDefault="008E238F" w:rsidP="00A75CFB">
      <w:pPr>
        <w:pStyle w:val="af9"/>
      </w:pPr>
      <w:r>
        <w:t xml:space="preserve">По мере повышении размерности распределение углов становится похожим </w:t>
      </w:r>
      <w:proofErr w:type="gramStart"/>
      <w:r>
        <w:t>на</w:t>
      </w:r>
      <w:proofErr w:type="gramEnd"/>
      <w:r>
        <w:t xml:space="preserve"> но</w:t>
      </w:r>
      <w:r>
        <w:t>р</w:t>
      </w:r>
      <w:r>
        <w:t>мальное. Но это не оно, несмотря на характерную кол</w:t>
      </w:r>
      <w:r>
        <w:t>о</w:t>
      </w:r>
      <w:r>
        <w:t>колообразную форму. Нормальное распределение определено для всей вещественной числовой оси, в нашем же случае зн</w:t>
      </w:r>
      <w:r>
        <w:t>а</w:t>
      </w:r>
      <w:r>
        <w:lastRenderedPageBreak/>
        <w:t xml:space="preserve">чение угла зациклено в переделах от </w:t>
      </w:r>
      <m:oMath>
        <m:r>
          <w:rPr>
            <w:rFonts w:ascii="Cambria Math" w:hAnsi="Cambria Math"/>
          </w:rPr>
          <m:t>0</m:t>
        </m:r>
        <m:r>
          <w:rPr>
            <w:rFonts w:ascii="Cambria Math" w:hAnsi="Cambria Math"/>
          </w:rPr>
          <m:t>°</m:t>
        </m:r>
      </m:oMath>
      <w:r>
        <w:t xml:space="preserve"> до </w:t>
      </w:r>
      <m:oMath>
        <m:r>
          <w:rPr>
            <w:rFonts w:ascii="Cambria Math" w:hAnsi="Cambria Math"/>
          </w:rPr>
          <m:t>180</m:t>
        </m:r>
        <m:r>
          <w:rPr>
            <w:rFonts w:ascii="Cambria Math" w:hAnsi="Cambria Math"/>
          </w:rPr>
          <m:t>°</m:t>
        </m:r>
      </m:oMath>
      <w:r>
        <w:t xml:space="preserve">. </w:t>
      </w:r>
      <w:r w:rsidR="00E63A4C">
        <w:t>Мы попали из поля вещественных чисел на кольцо вычетов, математическую структуру, подобную циферблату на часах, дням н</w:t>
      </w:r>
      <w:r w:rsidR="00E63A4C">
        <w:t>е</w:t>
      </w:r>
      <w:r w:rsidR="00E63A4C">
        <w:t xml:space="preserve">дели или остаткам от деления. Применяя </w:t>
      </w:r>
      <w:proofErr w:type="gramStart"/>
      <w:r w:rsidR="00E63A4C">
        <w:t>привычные нам</w:t>
      </w:r>
      <w:proofErr w:type="gramEnd"/>
      <w:r w:rsidR="00E63A4C">
        <w:t xml:space="preserve"> операции в этом кольцевом м</w:t>
      </w:r>
      <w:r w:rsidR="00E63A4C">
        <w:t>и</w:t>
      </w:r>
      <w:r w:rsidR="00E63A4C">
        <w:t>ре</w:t>
      </w:r>
      <w:r>
        <w:t xml:space="preserve">, </w:t>
      </w:r>
      <w:r w:rsidR="00E63A4C">
        <w:t xml:space="preserve">нужно </w:t>
      </w:r>
      <w:r>
        <w:t>быть аккуратным, даже выполняя простые расчёты. Скажем, чему равно сре</w:t>
      </w:r>
      <w:r>
        <w:t>д</w:t>
      </w:r>
      <w:r>
        <w:t>нее значение для двух у</w:t>
      </w:r>
      <w:r>
        <w:t>г</w:t>
      </w:r>
      <w:r>
        <w:t xml:space="preserve">лов: </w:t>
      </w:r>
      <m:oMath>
        <m:r>
          <w:rPr>
            <w:rFonts w:ascii="Cambria Math" w:hAnsi="Cambria Math"/>
          </w:rPr>
          <m:t>30</m:t>
        </m:r>
        <m:r>
          <w:rPr>
            <w:rFonts w:ascii="Cambria Math" w:hAnsi="Cambria Math"/>
          </w:rPr>
          <m:t>°</m:t>
        </m:r>
      </m:oMath>
      <w:r>
        <w:t xml:space="preserve"> и </w:t>
      </w:r>
      <m:oMath>
        <m:r>
          <w:rPr>
            <w:rFonts w:ascii="Cambria Math" w:hAnsi="Cambria Math"/>
          </w:rPr>
          <m:t>350</m:t>
        </m:r>
        <m:r>
          <w:rPr>
            <w:rFonts w:ascii="Cambria Math" w:hAnsi="Cambria Math"/>
          </w:rPr>
          <m:t>°</m:t>
        </m:r>
      </m:oMath>
      <w:r>
        <w:t xml:space="preserve">? Простое сложение даст ответ </w:t>
      </w:r>
      <m:oMath>
        <m:r>
          <w:rPr>
            <w:rFonts w:ascii="Cambria Math" w:hAnsi="Cambria Math"/>
          </w:rPr>
          <m:t>190</m:t>
        </m:r>
        <m:r>
          <w:rPr>
            <w:rFonts w:ascii="Cambria Math" w:hAnsi="Cambria Math"/>
          </w:rPr>
          <m:t>°</m:t>
        </m:r>
      </m:oMath>
      <w:r>
        <w:t xml:space="preserve">, тогда как  чертёж покажет, что правильным ответом будет </w:t>
      </w:r>
      <m:oMath>
        <m:r>
          <w:rPr>
            <w:rFonts w:ascii="Cambria Math" w:hAnsi="Cambria Math"/>
          </w:rPr>
          <m:t>10</m:t>
        </m:r>
        <m:r>
          <w:rPr>
            <w:rFonts w:ascii="Cambria Math" w:hAnsi="Cambria Math"/>
          </w:rPr>
          <m:t>°</m:t>
        </m:r>
      </m:oMath>
      <w:r>
        <w:t xml:space="preserve">. </w:t>
      </w:r>
      <w:r w:rsidR="00150244">
        <w:t>А чему равно</w:t>
      </w:r>
      <w:r>
        <w:t xml:space="preserve"> среднее значение </w:t>
      </w:r>
      <w:r w:rsidR="00150244">
        <w:t>ра</w:t>
      </w:r>
      <w:r w:rsidR="00150244">
        <w:t>в</w:t>
      </w:r>
      <w:r w:rsidR="00150244">
        <w:t>номерного распределения на всей окружности?</w:t>
      </w:r>
      <w:r w:rsidR="00A75CFB">
        <w:t xml:space="preserve"> Оно не определено, хотя площадь под кривой распределения конечна.</w:t>
      </w:r>
      <w:r w:rsidR="00150244">
        <w:t xml:space="preserve"> </w:t>
      </w:r>
      <w:r w:rsidR="00687019">
        <w:t>Даже просто вычислить среднее для набора измеренных углов уже становится нетривиальной задачей, требующей перехода на плоскость (дека</w:t>
      </w:r>
      <w:r w:rsidR="00687019">
        <w:t>р</w:t>
      </w:r>
      <w:r w:rsidR="00687019">
        <w:t xml:space="preserve">тову или комплексную). </w:t>
      </w:r>
      <w:r w:rsidR="00E63A4C">
        <w:t>П</w:t>
      </w:r>
      <w:r w:rsidR="002D2322">
        <w:t xml:space="preserve">редставьте себе, что вы исследуете зависимость числа </w:t>
      </w:r>
      <w:r w:rsidR="00687019">
        <w:t>обращ</w:t>
      </w:r>
      <w:r w:rsidR="00687019">
        <w:t>е</w:t>
      </w:r>
      <w:r w:rsidR="00687019">
        <w:t>ний граждан в полицию от</w:t>
      </w:r>
      <w:r w:rsidR="002D2322">
        <w:t xml:space="preserve"> времени суток</w:t>
      </w:r>
      <w:r w:rsidR="00A75CFB">
        <w:t>,</w:t>
      </w:r>
      <w:r w:rsidR="002D2322">
        <w:t xml:space="preserve"> и получили </w:t>
      </w:r>
      <w:r w:rsidR="00687019">
        <w:t>гистограмму, показанную на р</w:t>
      </w:r>
      <w:r w:rsidR="00687019">
        <w:t>и</w:t>
      </w:r>
      <w:r w:rsidR="00687019">
        <w:t xml:space="preserve">сунке. </w:t>
      </w:r>
    </w:p>
    <w:p w:rsidR="002D2322" w:rsidRDefault="00687019" w:rsidP="00687019">
      <w:pPr>
        <w:pStyle w:val="ae"/>
      </w:pPr>
      <w:r>
        <w:drawing>
          <wp:inline distT="0" distB="0" distL="0" distR="0" wp14:anchorId="5BE52748" wp14:editId="0120D07F">
            <wp:extent cx="5984804" cy="3379622"/>
            <wp:effectExtent l="0" t="0" r="0" b="0"/>
            <wp:docPr id="15" name="Рисунок 15" descr="C:\tmp\podlost\ToH\work\figures\normal\2019-02-04_19-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2019-02-04_19-35-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5197" cy="3379844"/>
                    </a:xfrm>
                    <a:prstGeom prst="rect">
                      <a:avLst/>
                    </a:prstGeom>
                    <a:noFill/>
                    <a:ln>
                      <a:noFill/>
                    </a:ln>
                  </pic:spPr>
                </pic:pic>
              </a:graphicData>
            </a:graphic>
          </wp:inline>
        </w:drawing>
      </w:r>
    </w:p>
    <w:p w:rsidR="00687019" w:rsidRPr="00687019" w:rsidRDefault="00687019" w:rsidP="00687019">
      <w:pPr>
        <w:pStyle w:val="a9"/>
        <w:rPr>
          <w:lang w:eastAsia="ru-RU"/>
        </w:rPr>
      </w:pPr>
      <w:r>
        <w:rPr>
          <w:lang w:eastAsia="ru-RU"/>
        </w:rPr>
        <w:t>Гистограмма, показывающая распределение числа событий по времени суток не отражает цикличности времени и не даёт возможность правильно найти среднее значение</w:t>
      </w:r>
      <w:r w:rsidR="00A75CFB">
        <w:rPr>
          <w:lang w:eastAsia="ru-RU"/>
        </w:rPr>
        <w:t xml:space="preserve">. </w:t>
      </w:r>
    </w:p>
    <w:p w:rsidR="00A75CFB" w:rsidRDefault="00687019" w:rsidP="008E238F">
      <w:pPr>
        <w:pStyle w:val="Textbody"/>
        <w:ind w:firstLine="0"/>
      </w:pPr>
      <w:r>
        <w:t>Попытка вычислить математическое ожидание для самого неспокойного времени с пом</w:t>
      </w:r>
      <w:r>
        <w:t>о</w:t>
      </w:r>
      <w:r>
        <w:t>щью среднего арифметического даст невнятный результат. Он показан на рисунке верт</w:t>
      </w:r>
      <w:r>
        <w:t>и</w:t>
      </w:r>
      <w:r>
        <w:t>кальной линией. Правильным будет изобразить нашу гистограмму в полярных координ</w:t>
      </w:r>
      <w:r>
        <w:t>а</w:t>
      </w:r>
      <w:r>
        <w:t xml:space="preserve">тах и там уже найти математическое ожидание, вычислив положение </w:t>
      </w:r>
      <w:r w:rsidRPr="00687019">
        <w:rPr>
          <w:rStyle w:val="af8"/>
        </w:rPr>
        <w:t>центра масс</w:t>
      </w:r>
      <w:r>
        <w:t xml:space="preserve"> пол</w:t>
      </w:r>
      <w:r>
        <w:t>у</w:t>
      </w:r>
      <w:r>
        <w:t>чившейся фигуры.</w:t>
      </w:r>
    </w:p>
    <w:p w:rsidR="008E238F" w:rsidRDefault="00150244" w:rsidP="00A75CFB">
      <w:pPr>
        <w:pStyle w:val="af9"/>
      </w:pPr>
      <w:r>
        <w:t>Привычные р</w:t>
      </w:r>
      <w:r w:rsidR="008E238F">
        <w:t>аспределения вероятностей</w:t>
      </w:r>
      <w:r w:rsidR="00E63A4C">
        <w:t xml:space="preserve"> с хорошо известными свойствами</w:t>
      </w:r>
      <w:r w:rsidR="008E238F">
        <w:t xml:space="preserve"> на </w:t>
      </w:r>
      <w:r w:rsidR="00E63A4C">
        <w:t>кольцах вычетов</w:t>
      </w:r>
      <w:r w:rsidR="008E238F">
        <w:t xml:space="preserve"> </w:t>
      </w:r>
      <w:r w:rsidR="00E63A4C">
        <w:t>«</w:t>
      </w:r>
      <w:r w:rsidR="008E238F">
        <w:t>зацикливаются</w:t>
      </w:r>
      <w:r w:rsidR="00E63A4C">
        <w:t>»</w:t>
      </w:r>
      <w:r w:rsidR="008E238F">
        <w:t xml:space="preserve"> и становятся своеобра</w:t>
      </w:r>
      <w:r w:rsidR="008E238F">
        <w:t>з</w:t>
      </w:r>
      <w:r w:rsidR="008E238F">
        <w:t>ны</w:t>
      </w:r>
      <w:r w:rsidR="00E63A4C">
        <w:t xml:space="preserve">ми. </w:t>
      </w:r>
      <w:r w:rsidR="00A75CFB">
        <w:t>На рисунке показано, как можно построить аналоги некоторых распределении на окружности. Числовая ось как бы нам</w:t>
      </w:r>
      <w:r w:rsidR="00A75CFB">
        <w:t>а</w:t>
      </w:r>
      <w:r w:rsidR="00A75CFB">
        <w:t>тывается на окружность, при этом каждый слой п</w:t>
      </w:r>
      <w:r w:rsidR="00A75CFB">
        <w:t>о</w:t>
      </w:r>
      <w:r w:rsidR="00A75CFB">
        <w:t>лучающейся спирали суммируется и в результате мы получаем циклический аналог ра</w:t>
      </w:r>
      <w:r w:rsidR="00A75CFB">
        <w:t>с</w:t>
      </w:r>
      <w:r w:rsidR="00A75CFB">
        <w:t xml:space="preserve">пределения, который имеет единичную площадь. </w:t>
      </w:r>
    </w:p>
    <w:p w:rsidR="00970B06" w:rsidRDefault="00970B06" w:rsidP="008E238F">
      <w:pPr>
        <w:pStyle w:val="Textbody"/>
        <w:ind w:firstLine="0"/>
      </w:pPr>
      <w:r>
        <w:lastRenderedPageBreak/>
        <w:drawing>
          <wp:inline distT="0" distB="0" distL="0" distR="0" wp14:anchorId="17D2DA62" wp14:editId="0F109515">
            <wp:extent cx="2693670" cy="2501900"/>
            <wp:effectExtent l="0" t="0" r="0" b="0"/>
            <wp:docPr id="1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pic:cNvPicPr>
                      <a:picLocks noChangeAspect="1" noChangeArrowheads="1"/>
                    </pic:cNvPicPr>
                  </pic:nvPicPr>
                  <pic:blipFill>
                    <a:blip r:embed="rId16"/>
                    <a:stretch>
                      <a:fillRect/>
                    </a:stretch>
                  </pic:blipFill>
                  <pic:spPr bwMode="auto">
                    <a:xfrm>
                      <a:off x="0" y="0"/>
                      <a:ext cx="2693670" cy="2501900"/>
                    </a:xfrm>
                    <a:prstGeom prst="rect">
                      <a:avLst/>
                    </a:prstGeom>
                  </pic:spPr>
                </pic:pic>
              </a:graphicData>
            </a:graphic>
          </wp:inline>
        </w:drawing>
      </w:r>
      <w:r>
        <w:t xml:space="preserve">   </w:t>
      </w:r>
      <w:r>
        <w:drawing>
          <wp:inline distT="0" distB="0" distL="0" distR="0" wp14:anchorId="0A33F1F1" wp14:editId="05D55D95">
            <wp:extent cx="2712085" cy="2518410"/>
            <wp:effectExtent l="0" t="0" r="0" b="0"/>
            <wp:docPr id="1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pic:cNvPicPr>
                      <a:picLocks noChangeAspect="1" noChangeArrowheads="1"/>
                    </pic:cNvPicPr>
                  </pic:nvPicPr>
                  <pic:blipFill>
                    <a:blip r:embed="rId17"/>
                    <a:stretch>
                      <a:fillRect/>
                    </a:stretch>
                  </pic:blipFill>
                  <pic:spPr bwMode="auto">
                    <a:xfrm>
                      <a:off x="0" y="0"/>
                      <a:ext cx="2712085" cy="2518410"/>
                    </a:xfrm>
                    <a:prstGeom prst="rect">
                      <a:avLst/>
                    </a:prstGeom>
                  </pic:spPr>
                </pic:pic>
              </a:graphicData>
            </a:graphic>
          </wp:inline>
        </w:drawing>
      </w:r>
    </w:p>
    <w:p w:rsidR="00970B06" w:rsidRDefault="00970B06" w:rsidP="00970B06">
      <w:pPr>
        <w:pStyle w:val="a9"/>
      </w:pPr>
      <w:r>
        <w:t xml:space="preserve">Построение циклических </w:t>
      </w:r>
      <w:r>
        <w:t>экспоненциального</w:t>
      </w:r>
      <w:r w:rsidR="00A75CFB">
        <w:t xml:space="preserve"> и</w:t>
      </w:r>
      <w:r>
        <w:t xml:space="preserve"> нормального</w:t>
      </w:r>
      <w:r w:rsidRPr="00970B06">
        <w:t xml:space="preserve"> </w:t>
      </w:r>
      <w:r>
        <w:t>распределений. Графики функций плотности для обыкновенных (линейных) распределений п</w:t>
      </w:r>
      <w:r>
        <w:t>о</w:t>
      </w:r>
      <w:r>
        <w:t>казаны синим.</w:t>
      </w:r>
    </w:p>
    <w:p w:rsidR="008E238F" w:rsidRDefault="008E238F" w:rsidP="00970B06">
      <w:pPr>
        <w:pStyle w:val="ae"/>
      </w:pPr>
      <w:r>
        <w:drawing>
          <wp:inline distT="0" distB="0" distL="0" distR="0" wp14:anchorId="67C201FD" wp14:editId="18D3301D">
            <wp:extent cx="2647950" cy="2459355"/>
            <wp:effectExtent l="0" t="0" r="0" b="0"/>
            <wp:docPr id="1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pic:cNvPicPr>
                      <a:picLocks noChangeAspect="1" noChangeArrowheads="1"/>
                    </pic:cNvPicPr>
                  </pic:nvPicPr>
                  <pic:blipFill>
                    <a:blip r:embed="rId18"/>
                    <a:stretch>
                      <a:fillRect/>
                    </a:stretch>
                  </pic:blipFill>
                  <pic:spPr bwMode="auto">
                    <a:xfrm>
                      <a:off x="0" y="0"/>
                      <a:ext cx="2647950" cy="2459355"/>
                    </a:xfrm>
                    <a:prstGeom prst="rect">
                      <a:avLst/>
                    </a:prstGeom>
                  </pic:spPr>
                </pic:pic>
              </a:graphicData>
            </a:graphic>
          </wp:inline>
        </w:drawing>
      </w:r>
    </w:p>
    <w:p w:rsidR="008E238F" w:rsidRDefault="00970B06" w:rsidP="00A75CFB">
      <w:pPr>
        <w:pStyle w:val="a9"/>
        <w:jc w:val="center"/>
      </w:pPr>
      <w:r>
        <w:t xml:space="preserve">Циклический аналог </w:t>
      </w:r>
      <w:r w:rsidR="008E238F">
        <w:t>распределен</w:t>
      </w:r>
      <w:r>
        <w:t>ия</w:t>
      </w:r>
      <w:r w:rsidR="008E238F">
        <w:t xml:space="preserve"> Ко</w:t>
      </w:r>
      <w:r w:rsidR="00A75CFB">
        <w:t>ши.</w:t>
      </w:r>
    </w:p>
    <w:p w:rsidR="00A75CFB" w:rsidRDefault="00A75CFB" w:rsidP="00A75CFB">
      <w:pPr>
        <w:pStyle w:val="af9"/>
      </w:pPr>
      <w:r>
        <w:t xml:space="preserve">Например, циклическое экспоненциальное распределение описывает </w:t>
      </w:r>
      <w:r>
        <w:rPr>
          <w:i/>
          <w:iCs/>
        </w:rPr>
        <w:t>случайное пол</w:t>
      </w:r>
      <w:r>
        <w:rPr>
          <w:i/>
          <w:iCs/>
        </w:rPr>
        <w:t>о</w:t>
      </w:r>
      <w:r>
        <w:rPr>
          <w:i/>
          <w:iCs/>
        </w:rPr>
        <w:t>жительное отклонение от заданного угла с заданным средним значением</w:t>
      </w:r>
      <w:r>
        <w:t>. С его п</w:t>
      </w:r>
      <w:r>
        <w:t>о</w:t>
      </w:r>
      <w:r>
        <w:t xml:space="preserve">мощью можно описать </w:t>
      </w:r>
      <w:r>
        <w:rPr>
          <w:i/>
          <w:iCs/>
        </w:rPr>
        <w:t>время суток</w:t>
      </w:r>
      <w:r>
        <w:t>, в которое ожидается появление пуассоновского события. Циклическое нормальное распределение можно использовать для описания п</w:t>
      </w:r>
      <w:r>
        <w:t>о</w:t>
      </w:r>
      <w:r>
        <w:t>грешностей в измерении углов, хотя если быть точным, они будут подчиняться другому распредел</w:t>
      </w:r>
      <w:r>
        <w:t>е</w:t>
      </w:r>
      <w:r>
        <w:t xml:space="preserve">нию, но об этом чуть позже. </w:t>
      </w:r>
      <w:proofErr w:type="gramStart"/>
      <w:r>
        <w:t>Циклические распределения, хоть и выглядят несколько о</w:t>
      </w:r>
      <w:r>
        <w:t>д</w:t>
      </w:r>
      <w:r>
        <w:t>нообразно, становятся важны при анализе данных на земном шаре, если их дисперсии сравнимы с длинной экватора, а это широкий класс задач геофизики, климатологии и др</w:t>
      </w:r>
      <w:r>
        <w:t>у</w:t>
      </w:r>
      <w:r>
        <w:t>гих наук о Земле.</w:t>
      </w:r>
      <w:proofErr w:type="gramEnd"/>
    </w:p>
    <w:p w:rsidR="00A75CFB" w:rsidRDefault="00A75CFB" w:rsidP="00A75CFB">
      <w:pPr>
        <w:pStyle w:val="af9"/>
      </w:pPr>
      <w:bookmarkStart w:id="0" w:name="_GoBack"/>
      <w:bookmarkEnd w:id="0"/>
      <w:r>
        <w:t>Любопытно, что при зацикливании свойства распределения могут поменяться рад</w:t>
      </w:r>
      <w:r>
        <w:t>и</w:t>
      </w:r>
      <w:r>
        <w:t>кально. Например, относительная погрешность при измерении нулевой величины опис</w:t>
      </w:r>
      <w:r>
        <w:t>ы</w:t>
      </w:r>
      <w:r>
        <w:t>вается распределением Коши. Оно примечательно тем, что её функция плотности вероя</w:t>
      </w:r>
      <w:r>
        <w:t>т</w:t>
      </w:r>
      <w:r>
        <w:t xml:space="preserve">ности имеет бесконечную площадь под кривой, так что невозможно посчитать значение среднего и дисперсии для этого распределения, они, в отличие от моды и медианы, для </w:t>
      </w:r>
      <w:r>
        <w:lastRenderedPageBreak/>
        <w:t>распределения Коши попросту не определены. Однако круговой аналог этого распредел</w:t>
      </w:r>
      <w:r>
        <w:t>е</w:t>
      </w:r>
      <w:r>
        <w:t>ния ведёт себя хорошо, интегрируется и имеет вычислимые значения среднего и диспе</w:t>
      </w:r>
      <w:r>
        <w:t>р</w:t>
      </w:r>
      <w:r>
        <w:t>сии. Это распределение встр</w:t>
      </w:r>
      <w:r>
        <w:t>е</w:t>
      </w:r>
      <w:r>
        <w:t>чается, например, в физике, при анализе дифракции.</w:t>
      </w:r>
    </w:p>
    <w:p w:rsidR="008E238F" w:rsidRDefault="008E238F" w:rsidP="008E238F">
      <w:pPr>
        <w:pStyle w:val="Textbody"/>
      </w:pPr>
      <w:r>
        <w:t>Меняет свои свойства при зацикливании и нормальное (гауссово) распределение. Его циклический аналог уже не будет устойчивым, и не к нему будут стремиться суммы сл</w:t>
      </w:r>
      <w:r>
        <w:t>у</w:t>
      </w:r>
      <w:r>
        <w:t xml:space="preserve">чайных величин, как следует из Центральной предельной теоремы. На окружности эту роль играет распределение фон </w:t>
      </w:r>
      <w:proofErr w:type="spellStart"/>
      <w:r>
        <w:t>Мизеса</w:t>
      </w:r>
      <w:proofErr w:type="spellEnd"/>
      <w:r>
        <w:t xml:space="preserve"> с такой функцией плотности вероятности:</w:t>
      </w:r>
    </w:p>
    <w:p w:rsidR="008E238F" w:rsidRPr="008E238F" w:rsidRDefault="008E238F" w:rsidP="008E238F">
      <w:pPr>
        <w:pStyle w:val="ad"/>
      </w:pPr>
      <m:oMath>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lang w:val="en-US"/>
                  </w:rPr>
                  <m:t>e</m:t>
                </m:r>
              </m:e>
              <m:sup>
                <m:r>
                  <w:rPr>
                    <w:rFonts w:ascii="Cambria Math" w:hAnsi="Cambria Math"/>
                  </w:rPr>
                  <m:t xml:space="preserve"> </m:t>
                </m:r>
                <m:r>
                  <w:rPr>
                    <w:rFonts w:ascii="Cambria Math" w:hAnsi="Cambria Math"/>
                  </w:rPr>
                  <m:t>κ</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rPr>
                        </m:ctrlPr>
                      </m:dPr>
                      <m:e>
                        <m:r>
                          <w:rPr>
                            <w:rFonts w:ascii="Cambria Math" w:hAnsi="Cambria Math"/>
                            <w:lang w:val="en-US"/>
                          </w:rPr>
                          <m:t>x</m:t>
                        </m:r>
                        <m:r>
                          <w:rPr>
                            <w:rFonts w:ascii="Cambria Math" w:hAnsi="Cambria Math"/>
                          </w:rPr>
                          <m:t xml:space="preserve"> -</m:t>
                        </m:r>
                        <m:r>
                          <w:rPr>
                            <w:rFonts w:ascii="Cambria Math" w:hAnsi="Cambria Math"/>
                          </w:rPr>
                          <m:t>μ</m:t>
                        </m:r>
                      </m:e>
                    </m:d>
                  </m:e>
                </m:func>
              </m:sup>
            </m:sSup>
          </m:num>
          <m:den>
            <m: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rPr>
                  <m:t>0</m:t>
                </m:r>
              </m:sub>
            </m:sSub>
            <m:r>
              <w:rPr>
                <w:rFonts w:ascii="Cambria Math" w:hAnsi="Cambria Math"/>
              </w:rPr>
              <m:t>(κ</m:t>
            </m:r>
            <m:r>
              <w:rPr>
                <w:rFonts w:ascii="Cambria Math" w:hAnsi="Cambria Math"/>
              </w:rPr>
              <m:t>)</m:t>
            </m:r>
          </m:den>
        </m:f>
        <m:r>
          <w:rPr>
            <w:rFonts w:ascii="Cambria Math" w:hAnsi="Cambria Math"/>
          </w:rPr>
          <m:t>,</m:t>
        </m:r>
      </m:oMath>
      <w:r w:rsidRPr="008E238F">
        <w:t xml:space="preserve"> </w:t>
      </w:r>
    </w:p>
    <w:p w:rsidR="008E238F" w:rsidRDefault="008E238F" w:rsidP="008E238F">
      <w:pPr>
        <w:pStyle w:val="Textbody"/>
        <w:ind w:firstLine="0"/>
      </w:pPr>
      <w:r>
        <w:t xml:space="preserve">здесь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 </w:t>
      </w:r>
      <w:r w:rsidRPr="008E238F">
        <w:rPr>
          <w:rStyle w:val="af8"/>
        </w:rPr>
        <w:t>модифицированная функция Бесселя</w:t>
      </w:r>
      <w:r>
        <w:t>, одна из целого семейства специальных функций. Функции Бесселя появляются, если в задаче есть осевая симметрия. Например, с их помощью описывается профиль круговых волн, разбегающихся по воде от упавшей капли.</w:t>
      </w:r>
    </w:p>
    <w:p w:rsidR="008E238F" w:rsidRDefault="008E238F" w:rsidP="008E238F">
      <w:pPr>
        <w:pStyle w:val="Textbody"/>
      </w:pPr>
      <w:r>
        <w:t xml:space="preserve">Тут мы встречаемся с Центральной предельной теоремой, но в обобщённом виде: оно является наиболее ожидаемым распределением для случайной величины, определённой на </w:t>
      </w:r>
      <w:bookmarkStart w:id="1" w:name="__DdeLink__16471_517067186"/>
      <w:r>
        <w:t>окружности</w:t>
      </w:r>
      <w:bookmarkEnd w:id="1"/>
      <w:r>
        <w:t xml:space="preserve">, если известны её среднее значение и стандартное отклонение. Впрочем, когда дисперсия данных мала и x незначительно отклоняется от среднего значения </w:t>
      </w:r>
      <m:oMath>
        <m:r>
          <w:rPr>
            <w:rFonts w:ascii="Cambria Math" w:hAnsi="Cambria Math"/>
          </w:rPr>
          <m:t>μ</m:t>
        </m:r>
      </m:oMath>
      <w:r>
        <w:t>, косинус можно разложить в степенной ряд, в котором лидирующую роль играет квадратичный член. Таким образом, когда влияние цикличности становится незначительным, то и ра</w:t>
      </w:r>
      <w:r>
        <w:t>с</w:t>
      </w:r>
      <w:r>
        <w:t xml:space="preserve">пределение фон </w:t>
      </w:r>
      <w:proofErr w:type="spellStart"/>
      <w:r>
        <w:t>Мизеса</w:t>
      </w:r>
      <w:proofErr w:type="spellEnd"/>
      <w:r>
        <w:t xml:space="preserve"> становится похожим на «нормальное» гауссово распределение. Никуда от него не денешься!</w:t>
      </w:r>
    </w:p>
    <w:p w:rsidR="008E238F" w:rsidRDefault="008E238F" w:rsidP="008E238F">
      <w:pPr>
        <w:pStyle w:val="Textbody"/>
      </w:pPr>
      <w:r>
        <w:t>Я сказал «</w:t>
      </w:r>
      <w:proofErr w:type="gramStart"/>
      <w:r>
        <w:t>похожим</w:t>
      </w:r>
      <w:proofErr w:type="gramEnd"/>
      <w:r>
        <w:t xml:space="preserve"> на нормальное», имея в виду, что распределения случайных вел</w:t>
      </w:r>
      <w:r>
        <w:t>и</w:t>
      </w:r>
      <w:r>
        <w:t>чин тоже образуют метрическое пространство. Их можно сравнивать между собой, выб</w:t>
      </w:r>
      <w:r>
        <w:t>и</w:t>
      </w:r>
      <w:r>
        <w:t>рать похожие и «наилучшие», причём, в различных смыслах. И любопытное совпадение; среди них тоже есть некое «нормальное» распределение, и его, если вспомнить Централ</w:t>
      </w:r>
      <w:r>
        <w:t>ь</w:t>
      </w:r>
      <w:r>
        <w:t>ную предельную теорему, можно рассматривать как результат усреднения множества сл</w:t>
      </w:r>
      <w:r>
        <w:t>у</w:t>
      </w:r>
      <w:r>
        <w:t>чайных величин. Однако, в отличие от мифического «среднего пилота» или усреднённой «идеальной женщины», случайные величины, подчиняющиеся нормальному распредел</w:t>
      </w:r>
      <w:r>
        <w:t>е</w:t>
      </w:r>
      <w:r>
        <w:t>нию, встречаются повсеместно.</w:t>
      </w:r>
    </w:p>
    <w:p w:rsidR="00F5598E" w:rsidRDefault="00F5598E">
      <w:pPr>
        <w:pStyle w:val="Textbody"/>
      </w:pPr>
    </w:p>
    <w:p w:rsidR="00F5598E" w:rsidRDefault="00BD2A6C">
      <w:pPr>
        <w:pStyle w:val="Textbody"/>
      </w:pPr>
      <w:r>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7D8" w:rsidRDefault="00C457D8">
      <w:r>
        <w:separator/>
      </w:r>
    </w:p>
  </w:endnote>
  <w:endnote w:type="continuationSeparator" w:id="0">
    <w:p w:rsidR="00C457D8" w:rsidRDefault="00C45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Arial"/>
    <w:charset w:val="01"/>
    <w:family w:val="roman"/>
    <w:pitch w:val="variable"/>
  </w:font>
  <w:font w:name="Unifont">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7D8" w:rsidRDefault="00C457D8">
      <w:r>
        <w:rPr>
          <w:color w:val="000000"/>
        </w:rPr>
        <w:separator/>
      </w:r>
    </w:p>
  </w:footnote>
  <w:footnote w:type="continuationSeparator" w:id="0">
    <w:p w:rsidR="00C457D8" w:rsidRDefault="00C457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020B27"/>
    <w:rsid w:val="00085045"/>
    <w:rsid w:val="00144BE1"/>
    <w:rsid w:val="00150244"/>
    <w:rsid w:val="001E33F9"/>
    <w:rsid w:val="00202B14"/>
    <w:rsid w:val="00220973"/>
    <w:rsid w:val="00225463"/>
    <w:rsid w:val="002B5467"/>
    <w:rsid w:val="002D2322"/>
    <w:rsid w:val="002D25A9"/>
    <w:rsid w:val="003328A0"/>
    <w:rsid w:val="003A6380"/>
    <w:rsid w:val="003F2467"/>
    <w:rsid w:val="00425C77"/>
    <w:rsid w:val="004407A8"/>
    <w:rsid w:val="004779CC"/>
    <w:rsid w:val="00486964"/>
    <w:rsid w:val="004A2284"/>
    <w:rsid w:val="004B57E6"/>
    <w:rsid w:val="00536906"/>
    <w:rsid w:val="005E51A6"/>
    <w:rsid w:val="00687019"/>
    <w:rsid w:val="006A0761"/>
    <w:rsid w:val="006A781B"/>
    <w:rsid w:val="006D329B"/>
    <w:rsid w:val="00704B35"/>
    <w:rsid w:val="00731700"/>
    <w:rsid w:val="00757848"/>
    <w:rsid w:val="00863F5C"/>
    <w:rsid w:val="00870A4D"/>
    <w:rsid w:val="00896C0F"/>
    <w:rsid w:val="008B51BF"/>
    <w:rsid w:val="008E238F"/>
    <w:rsid w:val="008F1D41"/>
    <w:rsid w:val="00944C63"/>
    <w:rsid w:val="0096092C"/>
    <w:rsid w:val="00970B06"/>
    <w:rsid w:val="009B381C"/>
    <w:rsid w:val="00A75CFB"/>
    <w:rsid w:val="00B05495"/>
    <w:rsid w:val="00B47133"/>
    <w:rsid w:val="00BD2A6C"/>
    <w:rsid w:val="00C457D8"/>
    <w:rsid w:val="00C606FC"/>
    <w:rsid w:val="00DB1A70"/>
    <w:rsid w:val="00DE28F2"/>
    <w:rsid w:val="00DE7941"/>
    <w:rsid w:val="00DF3C89"/>
    <w:rsid w:val="00E25432"/>
    <w:rsid w:val="00E63A4C"/>
    <w:rsid w:val="00E92C38"/>
    <w:rsid w:val="00EB743E"/>
    <w:rsid w:val="00EE6A6D"/>
    <w:rsid w:val="00F351A0"/>
    <w:rsid w:val="00F5598E"/>
    <w:rsid w:val="00F942CC"/>
    <w:rsid w:val="00FC3170"/>
    <w:rsid w:val="00FC7B4D"/>
    <w:rsid w:val="00FF3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1593</TotalTime>
  <Pages>14</Pages>
  <Words>4702</Words>
  <Characters>26808</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10</cp:revision>
  <dcterms:created xsi:type="dcterms:W3CDTF">2019-01-11T19:46:00Z</dcterms:created>
  <dcterms:modified xsi:type="dcterms:W3CDTF">2019-02-04T07:54:00Z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