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Correlazioni dinamiche del dimero: ho eseguito il circuito con l'ancilla per tutte le 36 combinazioni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ij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αβ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 = ⟨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σ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α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σ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j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β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(0)⟩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∈{1,2}, α,β∈{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}), al punto di lavoro del test 2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=0.35,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=0.80), partendo dal ground state VQE già trovato. Non ho scartato nessuna combinazione a priori: le ho misurate tutte, per poi guardare quali sono davvero interessanti. Riporto qui alcuni esempi rappresentativi e un paio di osservazioni su cui vorrei un suo parere.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Per distinguerle uso lo stesso tipo di criterio già discusso per la scelta del punto di lavoro: il rapporto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fra le ampiezze spettrali dei due modi dominanti. Vicino a 1 = segnale "ricco" (più frequenze pesano quasi allo stesso modo, forma irregolare); vicino a 0 = segnale "piatto" (quasi monocromatico, un solo modo domina, forma regolare quasi periodica — non vuol dire ampiezza piccola, solo forma semplice).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Tutte le combinazioni con una componente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 una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(miste, sia stesso sito che siti diversi) risultano ricche,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≈0.961 — il modo secondario ha quasi la stessa ampiezza del primo. Ho aggiunto per ciascuna anche lo spettro |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|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=0,1,2,3, i pesi delle quattro energie del dimero) subito sotto il profilo temporale, per vedere da dove viene la forma.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xy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0.883,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0.961.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Spettro: due canali comparabili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=1, 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=4.15, peso 0.961;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=3, 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=5.57, peso 1.000) — il battimento fra questi due dà la forma irregolare.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yx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0.883,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0.961 — stessa coppia di componenti della precedente, ordine invertito: stesso valore, come atteso.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Spettro identico, cifra per cifra, a quello di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xy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sopra.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1,2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yx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0.875,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0.961.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Ancora lo stesso spettro esatto, stavolta a siti diversi.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yx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0.875,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0.961 — questo è il correlatore che mi aveva indicato lei come primo esempio concreto (salvo lo scambio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↔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fra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Stesso spettro esatto ancora una volta.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2,2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yx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0.883,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0.961.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Stesso spettro esatto, quinta e ultima conferma sui "ricchi".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Le autocorrelazioni e cross-correlazioni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sono invece tutte quasi monocromatiche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≈0.106), mentre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sta in una via di mezzo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=0.714).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0.208,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0.106.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Spettro: un solo canale domina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=2, 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=4.57, peso 1.000; gli altri sotto 0.11) — quasi monocromatico, coerente con l'escursione piccola.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0.316,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0.714 — intermedio, non l'ho messo fra i "ricchi" solo perché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resta comunque sotto 0.75.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Spettro genuinamente diverso da tutti gli altri nove: qui domina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 (Δ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=4.15), non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=2 come negli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— un terzo canale energetico, non una via di mezzo casuale.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1,2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0.213,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0.106.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Stesso spettro esatto di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0.213,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0.106.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Stesso spettro esatto ancora.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2,2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escursione 0.208,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= 0.106.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Stesso spettro esatto, quarta e ultima conferma sui "piatti"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Tutte e 36 insieme, in griglia (verde = classico esatto, rosa = circuito, senza distinzione Re/Im per stare nello spazio):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 colpo d'occhio si vede lo stesso pattern dei numeri: le combinazioni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da sole tendono a un profilo più regolare, quelle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misti sono visibilmente più irregolari. Non ho trovato nessuna combinazione strutturalmente piatta (escursione vicina a zero) — tutte e 36 hanno dinamica non banale, coerente con quanto già verificato in precedenza con l'analisi di simmetria.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Ho verificato circuito contro classico per tutte le 36, non solo per queste dieci. Un punto onesto da segnalare: lo scarto peggiore che trovo,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=100 passi di Trotter fino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=15, arriva fino a circa 0.2-0.4 a seconda della combinazione — più alto di quanto avrei voluto. Ho controllato che non sia un errore nascosto: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fissato l'errore cresce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(atteso, proporzionale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), e rifacendo il conto sul punto peggiore con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crescente (100→300→600) lo scarto scende in modo pulito, coerente con puro errore di Trotter, non con un problema di circuito. Per uno sguardo d'insieme su tutte le 36 mi è sembrato un compromesso ragionevole fra tempo di calcolo e precisione; se serve un confronto più stretto per una combinazione specifica alzo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solo per quella.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Il correlatore che mi aveva indicato come esempio (⟨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σ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x2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σ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x1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(0)⟩) corrisponde, nella mia notazione,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xx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— quello non è fra i "ricchi": ha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/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modesto (27ª posizione su 36 per questo criterio). È comunque quello che ho tenuto come priorità per il circuito, per la rilevanza fisica che mi aveva segnalato lei, non per il segnale — le due cose non coincidono, e mi sembra giusto scriverlo esplicitamente piuttosto che scegliere in base a un solo criterio senza dirlo.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Le combinazioni "ricche" sono sempre quelle con una componente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 una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(mai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da sola); quelle "piatte" sono sempre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pura. Guardando gli spettri sopra, il pattern è più netto di quanto pensassi inizialmente: tutti i 5 "ricchi" condividono lo stesso spettro esatto (canali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 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=3, 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=4.15 e 5.57, pesi 0.961 e 1.000), e tutti i 4 "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piatti" condividono anch'essi lo stesso spettro esatto (canale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=2 dominante, Δ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=4.57, peso 1.000). Non è una somiglianza, sono identici cifra per cifra — la ricchezza/piattezza sembra dipendere solo dalla coppia di componenti (α,β), non da quali siti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) sono coinvolti. L'unico caso fuori da questo schema binario è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bscript"/>
        </w:rPr>
        <w:t xml:space="preserve">1,1</w:t>
      </w:r>
      <w:r>
        <w:rPr>
          <w:rFonts w:ascii="Calibri" w:cs="Calibri" w:eastAsia="Calibri" w:hAnsi="Calibri"/>
          <w:i w:val="false"/>
          <w:iCs w:val="false"/>
          <w:sz w:val="22"/>
          <w:szCs w:val="22"/>
          <w:vertAlign w:val="superscript"/>
        </w:rPr>
        <w:t xml:space="preserve">zy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che ha un terzo spettro diverso (canale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=1 dominante, non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=2) — non è una via di mezzo fra gli altri due, è un canale a sé. Non ho ancora una spiegazione fisica del perché la coppia di componenti fissi così rigidamente quale livello eccitato viene "raggiunto" — mi sembra collegato al fatto che il campo Zeeman è lungo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 il DM accoppia proprio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x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ma non l'ho verificato con un argomento solido. Se ha un'intuizione diretta su questo evito di girarci intorno per conto mio.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f5bdb01621fbaa4159142eeec7529077ed66e.png"/><Relationship Id="rId8" Type="http://schemas.openxmlformats.org/officeDocument/2006/relationships/image" Target="media/e82210419469ae858cf901ccbafe9b803dfbe1ba.png"/><Relationship Id="rId9" Type="http://schemas.openxmlformats.org/officeDocument/2006/relationships/image" Target="media/20ac1de9421ae9a044ae16268489982b6cba7dfa.png"/><Relationship Id="rId10" Type="http://schemas.openxmlformats.org/officeDocument/2006/relationships/image" Target="media/230a774b9144a99452ae1303f03d12f9032254bf.png"/><Relationship Id="rId11" Type="http://schemas.openxmlformats.org/officeDocument/2006/relationships/image" Target="media/9c85f6adc672498e819e1605987a8a50a9e5e0fe.png"/><Relationship Id="rId12" Type="http://schemas.openxmlformats.org/officeDocument/2006/relationships/image" Target="media/9a680aa336103a32e840c3037e4f73debf985f9c.png"/><Relationship Id="rId13" Type="http://schemas.openxmlformats.org/officeDocument/2006/relationships/image" Target="media/a7ed1f51540c74d231118a5309bcc3e826772072.png"/><Relationship Id="rId14" Type="http://schemas.openxmlformats.org/officeDocument/2006/relationships/image" Target="media/07b1f2f49502dd85a17ffce19f12d7db05ad8fde.png"/><Relationship Id="rId15" Type="http://schemas.openxmlformats.org/officeDocument/2006/relationships/image" Target="media/bb6684c0a16ce0d8dadb8361ede0d25a7c31c3ad.png"/><Relationship Id="rId16" Type="http://schemas.openxmlformats.org/officeDocument/2006/relationships/image" Target="media/38137c840e5e5704ef3144e90ae7d9cea87e98e3.png"/><Relationship Id="rId17" Type="http://schemas.openxmlformats.org/officeDocument/2006/relationships/image" Target="media/b085aa1638f89d40997ff65c9be08633c657b788.png"/><Relationship Id="rId18" Type="http://schemas.openxmlformats.org/officeDocument/2006/relationships/image" Target="media/4284367452245c94d97884708a385a45b01d6da1.png"/><Relationship Id="rId19" Type="http://schemas.openxmlformats.org/officeDocument/2006/relationships/image" Target="media/4b994706f4988be583f93834f91f63d74e96f9e3.png"/><Relationship Id="rId20" Type="http://schemas.openxmlformats.org/officeDocument/2006/relationships/image" Target="media/ab348aaedc06723dc981fd320bcb49e145c4ce6a.png"/><Relationship Id="rId21" Type="http://schemas.openxmlformats.org/officeDocument/2006/relationships/image" Target="media/3120c38c736b748fbbb68475841b707679e6832c.png"/><Relationship Id="rId22" Type="http://schemas.openxmlformats.org/officeDocument/2006/relationships/image" Target="media/06497892b9ba30becce185bdd3afd9d6e836d163.png"/><Relationship Id="rId23" Type="http://schemas.openxmlformats.org/officeDocument/2006/relationships/image" Target="media/b3c6eb9bb76d1fb550d7b2324a8a46898cd7e9c8.png"/><Relationship Id="rId24" Type="http://schemas.openxmlformats.org/officeDocument/2006/relationships/image" Target="media/f3a89c5bf5ebac104fb05129ad34c78a0b422e52.png"/><Relationship Id="rId25" Type="http://schemas.openxmlformats.org/officeDocument/2006/relationships/image" Target="media/19072b92b1b52e2502720533a70afec9ce586715.png"/><Relationship Id="rId26" Type="http://schemas.openxmlformats.org/officeDocument/2006/relationships/image" Target="media/d420039553d88b5e14fdb0a40824a22930851e24.png"/><Relationship Id="rId27" Type="http://schemas.openxmlformats.org/officeDocument/2006/relationships/image" Target="media/7e699400fa148e35f5a650652400b88df5bf22e9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Correlazioni dinamiche del dimero — misura via circuito</dc:title>
  <dc:creator>Samuele</dc:creator>
  <dc:description>Relazione per il relatore, tesi triennale in Fisica (UniPR)</dc:description>
  <cp:lastModifiedBy>Samuele</cp:lastModifiedBy>
  <cp:revision>1</cp:revision>
  <dcterms:created xsi:type="dcterms:W3CDTF">2026-08-10T09:01:39.181Z</dcterms:created>
  <dcterms:modified xsi:type="dcterms:W3CDTF">2026-08-10T09:01:39.194Z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