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64AA4" w14:textId="77777777" w:rsidR="00D80A46" w:rsidRPr="00DD4CE8" w:rsidRDefault="00000000">
      <w:pPr>
        <w:spacing w:after="200"/>
        <w:jc w:val="both"/>
        <w:rPr>
          <w:lang w:val="it-IT"/>
        </w:rPr>
      </w:pPr>
      <w:r w:rsidRPr="00DD4CE8">
        <w:rPr>
          <w:sz w:val="22"/>
          <w:szCs w:val="22"/>
          <w:lang w:val="it-IT"/>
        </w:rPr>
        <w:t>Ho implementato la simulazione dell'evoluzione temporale del dimero con Suzuki-Trotter e ho provato diversi set di parametri con la dinamica esatta, come mi aveva chiesto. Riporto qui il circuito che ho usato e i cinque test che ho fatto.</w:t>
      </w:r>
    </w:p>
    <w:p w14:paraId="304A3ABD" w14:textId="77777777" w:rsidR="00D80A46" w:rsidRPr="00DD4CE8" w:rsidRDefault="00000000">
      <w:pPr>
        <w:spacing w:after="200"/>
        <w:jc w:val="both"/>
        <w:rPr>
          <w:lang w:val="it-IT"/>
        </w:rPr>
      </w:pPr>
      <w:r w:rsidRPr="00DD4CE8">
        <w:rPr>
          <w:sz w:val="22"/>
          <w:szCs w:val="22"/>
          <w:lang w:val="it-IT"/>
        </w:rPr>
        <w:t>Il circuito per un singolo passo di Trotter è quello in figura. La struttura è: due Rz (uno per qubit) per il termine di campo b(sz1+sz2); RXX, RYY e un blocco RZZ per lo scambio isotropo J s1·s2; due blocchi RZZ coniugati con Hadamard per il termine DM D(sx1 sz2 - sz1 sx2), il primo con le H sul qubit 0 (realizza X1Z2), il secondo con le H sul qubit 1 (realizza Z1X2), con angoli opposti.</w:t>
      </w:r>
    </w:p>
    <w:p w14:paraId="2ABC313D" w14:textId="77777777" w:rsidR="00D80A46" w:rsidRDefault="00000000">
      <w:pPr>
        <w:spacing w:after="60"/>
        <w:jc w:val="center"/>
      </w:pPr>
      <w:r>
        <w:rPr>
          <w:noProof/>
        </w:rPr>
        <w:drawing>
          <wp:inline distT="0" distB="0" distL="0" distR="0" wp14:anchorId="4D7F86C0" wp14:editId="3061414D">
            <wp:extent cx="5905500"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895350"/>
                    </a:xfrm>
                    <a:prstGeom prst="rect">
                      <a:avLst/>
                    </a:prstGeom>
                  </pic:spPr>
                </pic:pic>
              </a:graphicData>
            </a:graphic>
          </wp:inline>
        </w:drawing>
      </w:r>
    </w:p>
    <w:p w14:paraId="10B9BD11" w14:textId="77777777" w:rsidR="00D80A46" w:rsidRPr="00DD4CE8" w:rsidRDefault="00000000">
      <w:pPr>
        <w:spacing w:after="240"/>
        <w:jc w:val="center"/>
        <w:rPr>
          <w:lang w:val="it-IT"/>
        </w:rPr>
      </w:pPr>
      <w:r w:rsidRPr="00DD4CE8">
        <w:rPr>
          <w:i/>
          <w:iCs/>
          <w:sz w:val="19"/>
          <w:szCs w:val="19"/>
          <w:lang w:val="it-IT"/>
        </w:rPr>
        <w:t>Circuito per un singolo passo di Trotter. Gli angoli mostrati sono quelli del set di default del notebook (b/J=-0.18, D/J=1, tau=1); nei test cambiano solo i valori degli angoli, la struttura resta la stessa.</w:t>
      </w:r>
    </w:p>
    <w:p w14:paraId="4096E8BA" w14:textId="16BD9066" w:rsidR="00D80A46" w:rsidRPr="00DD4CE8" w:rsidRDefault="00000000">
      <w:pPr>
        <w:spacing w:after="200"/>
        <w:jc w:val="both"/>
        <w:rPr>
          <w:lang w:val="it-IT"/>
        </w:rPr>
      </w:pPr>
      <w:r w:rsidRPr="00DD4CE8">
        <w:rPr>
          <w:sz w:val="22"/>
          <w:szCs w:val="22"/>
          <w:lang w:val="it-IT"/>
        </w:rPr>
        <w:t xml:space="preserve">Ho scritto i tre RZZ esplicitamente come CNOT-Rz-CNOT invece di usare il gate rzz di Qiskit. Le due forme sono identiche (è la stessa decomposizione che Qiskit tiene nella .definition interna di RZZGate), ma scrivendola esplicitamente il conteggio dei gate diventa quello realistico per un hardware dove il CNOT è nativo. Con questa scelta il singolo passo ha 17 gate (9 a un qubit + 8 a due qubit, di cui 6 CNOT) e profondità 15; con il gate rzz nativo sarebbero 11 gate e profondità 9. </w:t>
      </w:r>
      <w:r w:rsidR="00DD4CE8">
        <w:rPr>
          <w:sz w:val="22"/>
          <w:szCs w:val="22"/>
          <w:lang w:val="it-IT"/>
        </w:rPr>
        <w:t>Nel notebook h</w:t>
      </w:r>
      <w:r w:rsidRPr="00DD4CE8">
        <w:rPr>
          <w:sz w:val="22"/>
          <w:szCs w:val="22"/>
          <w:lang w:val="it-IT"/>
        </w:rPr>
        <w:t>o comunque lasciato la possibilità di scegliere l'una o l'altra con un parametro, e ho verificato che le due versioni danno la stessa matrice unitaria a scarto zero.</w:t>
      </w:r>
    </w:p>
    <w:p w14:paraId="786B0035" w14:textId="598392F5" w:rsidR="00D80A46" w:rsidRPr="00DD4CE8" w:rsidRDefault="00000000">
      <w:pPr>
        <w:spacing w:after="200"/>
        <w:jc w:val="both"/>
        <w:rPr>
          <w:lang w:val="it-IT"/>
        </w:rPr>
      </w:pPr>
      <w:r w:rsidRPr="00DD4CE8">
        <w:rPr>
          <w:sz w:val="22"/>
          <w:szCs w:val="22"/>
          <w:lang w:val="it-IT"/>
        </w:rPr>
        <w:t>Prima di tutto ho verificato che con D=0 la dinamica di &lt;Sz&gt; è identicamente costante: lo stato iniziale |00&gt; è autostato della parte di campo più scambio, quindi senza il termine DM non c'è niente da osservare</w:t>
      </w:r>
      <w:r w:rsidR="00DD4CE8">
        <w:rPr>
          <w:sz w:val="22"/>
          <w:szCs w:val="22"/>
          <w:lang w:val="it-IT"/>
        </w:rPr>
        <w:t>:</w:t>
      </w:r>
      <w:r w:rsidRPr="00DD4CE8">
        <w:rPr>
          <w:sz w:val="22"/>
          <w:szCs w:val="22"/>
          <w:lang w:val="it-IT"/>
        </w:rPr>
        <w:t xml:space="preserve"> tutti i test hanno D diverso da zero.</w:t>
      </w:r>
    </w:p>
    <w:p w14:paraId="3BF3ECE3" w14:textId="16EF8AA2" w:rsidR="00D80A46" w:rsidRPr="00DD4CE8" w:rsidRDefault="00000000">
      <w:pPr>
        <w:spacing w:after="200"/>
        <w:jc w:val="both"/>
        <w:rPr>
          <w:lang w:val="it-IT"/>
        </w:rPr>
      </w:pPr>
      <w:r w:rsidRPr="00DD4CE8">
        <w:rPr>
          <w:sz w:val="22"/>
          <w:szCs w:val="22"/>
          <w:lang w:val="it-IT"/>
        </w:rPr>
        <w:t>Per giudicare i vari set ho usato due indicatori: l'escursione picco-picco di &lt;Sz&gt; (che deve stare sopra il rumore statistico, che con 8192 shot è circa 1/sqrt(8192) ≈ 0.011) e il rapporto a2/a1 fra le ampiezze dei due modi spettrali dominanti</w:t>
      </w:r>
      <w:r w:rsidR="00DD4CE8">
        <w:rPr>
          <w:sz w:val="22"/>
          <w:szCs w:val="22"/>
          <w:lang w:val="it-IT"/>
        </w:rPr>
        <w:t xml:space="preserve"> (oscillazioni di peso simile)</w:t>
      </w:r>
      <w:r w:rsidRPr="00DD4CE8">
        <w:rPr>
          <w:sz w:val="22"/>
          <w:szCs w:val="22"/>
          <w:lang w:val="it-IT"/>
        </w:rPr>
        <w:t>, che dice quanto l'oscillazione è lontana dall'essere monocromatica</w:t>
      </w:r>
      <w:r w:rsidR="00DD4CE8">
        <w:rPr>
          <w:sz w:val="22"/>
          <w:szCs w:val="22"/>
          <w:lang w:val="it-IT"/>
        </w:rPr>
        <w:t xml:space="preserve"> (cioè dall’avere una sola frequenza dominante)</w:t>
      </w:r>
      <w:r w:rsidRPr="00DD4CE8">
        <w:rPr>
          <w:sz w:val="22"/>
          <w:szCs w:val="22"/>
          <w:lang w:val="it-IT"/>
        </w:rPr>
        <w:t>. I cinque set che ho provato sono questi: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0"/>
        <w:gridCol w:w="900"/>
        <w:gridCol w:w="1400"/>
        <w:gridCol w:w="1200"/>
        <w:gridCol w:w="4400"/>
      </w:tblGrid>
      <w:tr w:rsidR="00D80A46" w14:paraId="17636302" w14:textId="77777777">
        <w:tc>
          <w:tcPr>
            <w:tcW w:w="700" w:type="dxa"/>
            <w:shd w:val="clear" w:color="auto" w:fill="E8E8E8"/>
          </w:tcPr>
          <w:p w14:paraId="17D38F38" w14:textId="77777777" w:rsidR="00D80A46" w:rsidRDefault="00000000">
            <w:pPr>
              <w:jc w:val="center"/>
            </w:pPr>
            <w:r>
              <w:rPr>
                <w:b/>
                <w:bCs/>
                <w:sz w:val="19"/>
                <w:szCs w:val="19"/>
              </w:rPr>
              <w:t>test</w:t>
            </w:r>
          </w:p>
        </w:tc>
        <w:tc>
          <w:tcPr>
            <w:tcW w:w="900" w:type="dxa"/>
            <w:shd w:val="clear" w:color="auto" w:fill="E8E8E8"/>
          </w:tcPr>
          <w:p w14:paraId="2A2A0726" w14:textId="77777777" w:rsidR="00D80A46" w:rsidRDefault="00000000">
            <w:pPr>
              <w:jc w:val="center"/>
            </w:pPr>
            <w:r>
              <w:rPr>
                <w:b/>
                <w:bCs/>
                <w:sz w:val="19"/>
                <w:szCs w:val="19"/>
              </w:rPr>
              <w:t>b/J</w:t>
            </w:r>
          </w:p>
        </w:tc>
        <w:tc>
          <w:tcPr>
            <w:tcW w:w="900" w:type="dxa"/>
            <w:shd w:val="clear" w:color="auto" w:fill="E8E8E8"/>
          </w:tcPr>
          <w:p w14:paraId="2961124D" w14:textId="77777777" w:rsidR="00D80A46" w:rsidRDefault="00000000">
            <w:pPr>
              <w:jc w:val="center"/>
            </w:pPr>
            <w:r>
              <w:rPr>
                <w:b/>
                <w:bCs/>
                <w:sz w:val="19"/>
                <w:szCs w:val="19"/>
              </w:rPr>
              <w:t>D/J</w:t>
            </w:r>
          </w:p>
        </w:tc>
        <w:tc>
          <w:tcPr>
            <w:tcW w:w="1400" w:type="dxa"/>
            <w:shd w:val="clear" w:color="auto" w:fill="E8E8E8"/>
          </w:tcPr>
          <w:p w14:paraId="0C07D11E" w14:textId="77777777" w:rsidR="00D80A46" w:rsidRDefault="00000000">
            <w:pPr>
              <w:jc w:val="center"/>
            </w:pPr>
            <w:r>
              <w:rPr>
                <w:b/>
                <w:bCs/>
                <w:sz w:val="19"/>
                <w:szCs w:val="19"/>
              </w:rPr>
              <w:t>escursione</w:t>
            </w:r>
          </w:p>
        </w:tc>
        <w:tc>
          <w:tcPr>
            <w:tcW w:w="1200" w:type="dxa"/>
            <w:shd w:val="clear" w:color="auto" w:fill="E8E8E8"/>
          </w:tcPr>
          <w:p w14:paraId="22EE27C5" w14:textId="77777777" w:rsidR="00D80A46" w:rsidRDefault="00000000">
            <w:pPr>
              <w:jc w:val="center"/>
            </w:pPr>
            <w:r>
              <w:rPr>
                <w:b/>
                <w:bCs/>
                <w:sz w:val="19"/>
                <w:szCs w:val="19"/>
              </w:rPr>
              <w:t>a2/a1</w:t>
            </w:r>
          </w:p>
        </w:tc>
        <w:tc>
          <w:tcPr>
            <w:tcW w:w="4400" w:type="dxa"/>
            <w:shd w:val="clear" w:color="auto" w:fill="E8E8E8"/>
          </w:tcPr>
          <w:p w14:paraId="25786910" w14:textId="77777777" w:rsidR="00D80A46" w:rsidRDefault="00000000">
            <w:pPr>
              <w:jc w:val="center"/>
            </w:pPr>
            <w:r>
              <w:rPr>
                <w:b/>
                <w:bCs/>
                <w:sz w:val="19"/>
                <w:szCs w:val="19"/>
              </w:rPr>
              <w:t>frequenze (ampiezza)</w:t>
            </w:r>
          </w:p>
        </w:tc>
      </w:tr>
      <w:tr w:rsidR="00D80A46" w14:paraId="052D2619" w14:textId="77777777">
        <w:tc>
          <w:tcPr>
            <w:tcW w:w="700" w:type="dxa"/>
          </w:tcPr>
          <w:p w14:paraId="5AD9EF2F" w14:textId="77777777" w:rsidR="00D80A46" w:rsidRDefault="00000000">
            <w:pPr>
              <w:jc w:val="center"/>
            </w:pPr>
            <w:r>
              <w:rPr>
                <w:sz w:val="19"/>
                <w:szCs w:val="19"/>
              </w:rPr>
              <w:t>1</w:t>
            </w:r>
          </w:p>
        </w:tc>
        <w:tc>
          <w:tcPr>
            <w:tcW w:w="900" w:type="dxa"/>
          </w:tcPr>
          <w:p w14:paraId="75B9C566" w14:textId="77777777" w:rsidR="00D80A46" w:rsidRDefault="00000000">
            <w:pPr>
              <w:jc w:val="center"/>
            </w:pPr>
            <w:r>
              <w:rPr>
                <w:sz w:val="19"/>
                <w:szCs w:val="19"/>
              </w:rPr>
              <w:t>+0.18</w:t>
            </w:r>
          </w:p>
        </w:tc>
        <w:tc>
          <w:tcPr>
            <w:tcW w:w="900" w:type="dxa"/>
          </w:tcPr>
          <w:p w14:paraId="72D6C666" w14:textId="77777777" w:rsidR="00D80A46" w:rsidRDefault="00000000">
            <w:pPr>
              <w:jc w:val="center"/>
            </w:pPr>
            <w:r>
              <w:rPr>
                <w:sz w:val="19"/>
                <w:szCs w:val="19"/>
              </w:rPr>
              <w:t>0.55</w:t>
            </w:r>
          </w:p>
        </w:tc>
        <w:tc>
          <w:tcPr>
            <w:tcW w:w="1400" w:type="dxa"/>
          </w:tcPr>
          <w:p w14:paraId="34862A12" w14:textId="77777777" w:rsidR="00D80A46" w:rsidRDefault="00000000">
            <w:pPr>
              <w:jc w:val="center"/>
            </w:pPr>
            <w:r>
              <w:rPr>
                <w:sz w:val="19"/>
                <w:szCs w:val="19"/>
              </w:rPr>
              <w:t>0.167</w:t>
            </w:r>
          </w:p>
        </w:tc>
        <w:tc>
          <w:tcPr>
            <w:tcW w:w="1200" w:type="dxa"/>
          </w:tcPr>
          <w:p w14:paraId="1A08C77D" w14:textId="77777777" w:rsidR="00D80A46" w:rsidRDefault="00000000">
            <w:pPr>
              <w:jc w:val="center"/>
            </w:pPr>
            <w:r>
              <w:rPr>
                <w:sz w:val="19"/>
                <w:szCs w:val="19"/>
              </w:rPr>
              <w:t>0.84</w:t>
            </w:r>
          </w:p>
        </w:tc>
        <w:tc>
          <w:tcPr>
            <w:tcW w:w="4400" w:type="dxa"/>
          </w:tcPr>
          <w:p w14:paraId="5DD9BCCE" w14:textId="77777777" w:rsidR="00D80A46" w:rsidRDefault="00000000">
            <w:pPr>
              <w:jc w:val="center"/>
            </w:pPr>
            <w:r>
              <w:rPr>
                <w:sz w:val="19"/>
                <w:szCs w:val="19"/>
              </w:rPr>
              <w:t>0.355 (0.045), 1.286 (0.038), 0.931 (0.008)</w:t>
            </w:r>
          </w:p>
        </w:tc>
      </w:tr>
      <w:tr w:rsidR="00D80A46" w14:paraId="7BE2365F" w14:textId="77777777">
        <w:tc>
          <w:tcPr>
            <w:tcW w:w="700" w:type="dxa"/>
          </w:tcPr>
          <w:p w14:paraId="301B38D7" w14:textId="77777777" w:rsidR="00D80A46" w:rsidRDefault="00000000">
            <w:pPr>
              <w:jc w:val="center"/>
            </w:pPr>
            <w:r>
              <w:rPr>
                <w:sz w:val="19"/>
                <w:szCs w:val="19"/>
              </w:rPr>
              <w:t>2</w:t>
            </w:r>
          </w:p>
        </w:tc>
        <w:tc>
          <w:tcPr>
            <w:tcW w:w="900" w:type="dxa"/>
          </w:tcPr>
          <w:p w14:paraId="1F606CF2" w14:textId="77777777" w:rsidR="00D80A46" w:rsidRDefault="00000000">
            <w:pPr>
              <w:jc w:val="center"/>
            </w:pPr>
            <w:r>
              <w:rPr>
                <w:sz w:val="19"/>
                <w:szCs w:val="19"/>
              </w:rPr>
              <w:t>+0.35</w:t>
            </w:r>
          </w:p>
        </w:tc>
        <w:tc>
          <w:tcPr>
            <w:tcW w:w="900" w:type="dxa"/>
          </w:tcPr>
          <w:p w14:paraId="5140356A" w14:textId="77777777" w:rsidR="00D80A46" w:rsidRDefault="00000000">
            <w:pPr>
              <w:jc w:val="center"/>
            </w:pPr>
            <w:r>
              <w:rPr>
                <w:sz w:val="19"/>
                <w:szCs w:val="19"/>
              </w:rPr>
              <w:t>0.80</w:t>
            </w:r>
          </w:p>
        </w:tc>
        <w:tc>
          <w:tcPr>
            <w:tcW w:w="1400" w:type="dxa"/>
          </w:tcPr>
          <w:p w14:paraId="274DF183" w14:textId="77777777" w:rsidR="00D80A46" w:rsidRDefault="00000000">
            <w:pPr>
              <w:jc w:val="center"/>
            </w:pPr>
            <w:r>
              <w:rPr>
                <w:sz w:val="19"/>
                <w:szCs w:val="19"/>
              </w:rPr>
              <w:t>0.216</w:t>
            </w:r>
          </w:p>
        </w:tc>
        <w:tc>
          <w:tcPr>
            <w:tcW w:w="1200" w:type="dxa"/>
          </w:tcPr>
          <w:p w14:paraId="7436E56F" w14:textId="77777777" w:rsidR="00D80A46" w:rsidRDefault="00000000">
            <w:pPr>
              <w:jc w:val="center"/>
            </w:pPr>
            <w:r>
              <w:rPr>
                <w:sz w:val="19"/>
                <w:szCs w:val="19"/>
              </w:rPr>
              <w:t>0.84</w:t>
            </w:r>
          </w:p>
        </w:tc>
        <w:tc>
          <w:tcPr>
            <w:tcW w:w="4400" w:type="dxa"/>
          </w:tcPr>
          <w:p w14:paraId="790CD206" w14:textId="77777777" w:rsidR="00D80A46" w:rsidRDefault="00000000">
            <w:pPr>
              <w:jc w:val="center"/>
            </w:pPr>
            <w:r>
              <w:rPr>
                <w:sz w:val="19"/>
                <w:szCs w:val="19"/>
              </w:rPr>
              <w:t>0.670 (0.059), 1.564 (0.049), 0.894 (0.017)</w:t>
            </w:r>
          </w:p>
        </w:tc>
      </w:tr>
      <w:tr w:rsidR="00D80A46" w14:paraId="6BCD705A" w14:textId="77777777">
        <w:tc>
          <w:tcPr>
            <w:tcW w:w="700" w:type="dxa"/>
          </w:tcPr>
          <w:p w14:paraId="304CE701" w14:textId="77777777" w:rsidR="00D80A46" w:rsidRDefault="00000000">
            <w:pPr>
              <w:jc w:val="center"/>
            </w:pPr>
            <w:r>
              <w:rPr>
                <w:sz w:val="19"/>
                <w:szCs w:val="19"/>
              </w:rPr>
              <w:t>3</w:t>
            </w:r>
          </w:p>
        </w:tc>
        <w:tc>
          <w:tcPr>
            <w:tcW w:w="900" w:type="dxa"/>
          </w:tcPr>
          <w:p w14:paraId="1146DB05" w14:textId="77777777" w:rsidR="00D80A46" w:rsidRDefault="00000000">
            <w:pPr>
              <w:jc w:val="center"/>
            </w:pPr>
            <w:r>
              <w:rPr>
                <w:sz w:val="19"/>
                <w:szCs w:val="19"/>
              </w:rPr>
              <w:t>-0.33</w:t>
            </w:r>
          </w:p>
        </w:tc>
        <w:tc>
          <w:tcPr>
            <w:tcW w:w="900" w:type="dxa"/>
          </w:tcPr>
          <w:p w14:paraId="664D177F" w14:textId="77777777" w:rsidR="00D80A46" w:rsidRDefault="00000000">
            <w:pPr>
              <w:jc w:val="center"/>
            </w:pPr>
            <w:r>
              <w:rPr>
                <w:sz w:val="19"/>
                <w:szCs w:val="19"/>
              </w:rPr>
              <w:t>1.35</w:t>
            </w:r>
          </w:p>
        </w:tc>
        <w:tc>
          <w:tcPr>
            <w:tcW w:w="1400" w:type="dxa"/>
          </w:tcPr>
          <w:p w14:paraId="368B4452" w14:textId="77777777" w:rsidR="00D80A46" w:rsidRDefault="00000000">
            <w:pPr>
              <w:jc w:val="center"/>
            </w:pPr>
            <w:r>
              <w:rPr>
                <w:sz w:val="19"/>
                <w:szCs w:val="19"/>
              </w:rPr>
              <w:t>0.976</w:t>
            </w:r>
          </w:p>
        </w:tc>
        <w:tc>
          <w:tcPr>
            <w:tcW w:w="1200" w:type="dxa"/>
          </w:tcPr>
          <w:p w14:paraId="17C8C7D2" w14:textId="77777777" w:rsidR="00D80A46" w:rsidRDefault="00000000">
            <w:pPr>
              <w:jc w:val="center"/>
            </w:pPr>
            <w:r>
              <w:rPr>
                <w:sz w:val="19"/>
                <w:szCs w:val="19"/>
              </w:rPr>
              <w:t>0.52</w:t>
            </w:r>
          </w:p>
        </w:tc>
        <w:tc>
          <w:tcPr>
            <w:tcW w:w="4400" w:type="dxa"/>
          </w:tcPr>
          <w:p w14:paraId="0CA68874" w14:textId="77777777" w:rsidR="00D80A46" w:rsidRDefault="00000000">
            <w:pPr>
              <w:jc w:val="center"/>
            </w:pPr>
            <w:r>
              <w:rPr>
                <w:sz w:val="19"/>
                <w:szCs w:val="19"/>
              </w:rPr>
              <w:t>1.201 (0.322), 0.670 (0.166), 1.870 (0.024)</w:t>
            </w:r>
          </w:p>
        </w:tc>
      </w:tr>
      <w:tr w:rsidR="00D80A46" w14:paraId="1B24B0A1" w14:textId="77777777">
        <w:tc>
          <w:tcPr>
            <w:tcW w:w="700" w:type="dxa"/>
          </w:tcPr>
          <w:p w14:paraId="435C1EF6" w14:textId="77777777" w:rsidR="00D80A46" w:rsidRDefault="00000000">
            <w:pPr>
              <w:jc w:val="center"/>
            </w:pPr>
            <w:r>
              <w:rPr>
                <w:sz w:val="19"/>
                <w:szCs w:val="19"/>
              </w:rPr>
              <w:t>4</w:t>
            </w:r>
          </w:p>
        </w:tc>
        <w:tc>
          <w:tcPr>
            <w:tcW w:w="900" w:type="dxa"/>
          </w:tcPr>
          <w:p w14:paraId="401C9D5B" w14:textId="77777777" w:rsidR="00D80A46" w:rsidRDefault="00000000">
            <w:pPr>
              <w:jc w:val="center"/>
            </w:pPr>
            <w:r>
              <w:rPr>
                <w:sz w:val="19"/>
                <w:szCs w:val="19"/>
              </w:rPr>
              <w:t>-0.30</w:t>
            </w:r>
          </w:p>
        </w:tc>
        <w:tc>
          <w:tcPr>
            <w:tcW w:w="900" w:type="dxa"/>
          </w:tcPr>
          <w:p w14:paraId="24CD8BAB" w14:textId="77777777" w:rsidR="00D80A46" w:rsidRDefault="00000000">
            <w:pPr>
              <w:jc w:val="center"/>
            </w:pPr>
            <w:r>
              <w:rPr>
                <w:sz w:val="19"/>
                <w:szCs w:val="19"/>
              </w:rPr>
              <w:t>2.00</w:t>
            </w:r>
          </w:p>
        </w:tc>
        <w:tc>
          <w:tcPr>
            <w:tcW w:w="1400" w:type="dxa"/>
          </w:tcPr>
          <w:p w14:paraId="7C73F044" w14:textId="77777777" w:rsidR="00D80A46" w:rsidRDefault="00000000">
            <w:pPr>
              <w:jc w:val="center"/>
            </w:pPr>
            <w:r>
              <w:rPr>
                <w:sz w:val="19"/>
                <w:szCs w:val="19"/>
              </w:rPr>
              <w:t>1.281</w:t>
            </w:r>
          </w:p>
        </w:tc>
        <w:tc>
          <w:tcPr>
            <w:tcW w:w="1200" w:type="dxa"/>
          </w:tcPr>
          <w:p w14:paraId="06D5560B" w14:textId="77777777" w:rsidR="00D80A46" w:rsidRDefault="00000000">
            <w:pPr>
              <w:jc w:val="center"/>
            </w:pPr>
            <w:r>
              <w:rPr>
                <w:sz w:val="19"/>
                <w:szCs w:val="19"/>
              </w:rPr>
              <w:t>0.96</w:t>
            </w:r>
          </w:p>
        </w:tc>
        <w:tc>
          <w:tcPr>
            <w:tcW w:w="4400" w:type="dxa"/>
          </w:tcPr>
          <w:p w14:paraId="4152A8DB" w14:textId="77777777" w:rsidR="00D80A46" w:rsidRDefault="00000000">
            <w:pPr>
              <w:jc w:val="center"/>
            </w:pPr>
            <w:r>
              <w:rPr>
                <w:sz w:val="19"/>
                <w:szCs w:val="19"/>
              </w:rPr>
              <w:t>1.556 (0.386), 0.789 (0.372), 2.345 (0.030)</w:t>
            </w:r>
          </w:p>
        </w:tc>
      </w:tr>
      <w:tr w:rsidR="00D80A46" w14:paraId="170B609F" w14:textId="77777777">
        <w:tc>
          <w:tcPr>
            <w:tcW w:w="700" w:type="dxa"/>
          </w:tcPr>
          <w:p w14:paraId="6998C682" w14:textId="77777777" w:rsidR="00D80A46" w:rsidRDefault="00000000">
            <w:pPr>
              <w:jc w:val="center"/>
            </w:pPr>
            <w:r>
              <w:rPr>
                <w:sz w:val="19"/>
                <w:szCs w:val="19"/>
              </w:rPr>
              <w:t>5</w:t>
            </w:r>
          </w:p>
        </w:tc>
        <w:tc>
          <w:tcPr>
            <w:tcW w:w="900" w:type="dxa"/>
          </w:tcPr>
          <w:p w14:paraId="25046802" w14:textId="77777777" w:rsidR="00D80A46" w:rsidRDefault="00000000">
            <w:pPr>
              <w:jc w:val="center"/>
            </w:pPr>
            <w:r>
              <w:rPr>
                <w:sz w:val="19"/>
                <w:szCs w:val="19"/>
              </w:rPr>
              <w:t>+0.08</w:t>
            </w:r>
          </w:p>
        </w:tc>
        <w:tc>
          <w:tcPr>
            <w:tcW w:w="900" w:type="dxa"/>
          </w:tcPr>
          <w:p w14:paraId="3516D517" w14:textId="77777777" w:rsidR="00D80A46" w:rsidRDefault="00000000">
            <w:pPr>
              <w:jc w:val="center"/>
            </w:pPr>
            <w:r>
              <w:rPr>
                <w:sz w:val="19"/>
                <w:szCs w:val="19"/>
              </w:rPr>
              <w:t>0.30</w:t>
            </w:r>
          </w:p>
        </w:tc>
        <w:tc>
          <w:tcPr>
            <w:tcW w:w="1400" w:type="dxa"/>
          </w:tcPr>
          <w:p w14:paraId="47F9AE51" w14:textId="77777777" w:rsidR="00D80A46" w:rsidRDefault="00000000">
            <w:pPr>
              <w:jc w:val="center"/>
            </w:pPr>
            <w:r>
              <w:rPr>
                <w:sz w:val="19"/>
                <w:szCs w:val="19"/>
              </w:rPr>
              <w:t>0.074</w:t>
            </w:r>
          </w:p>
        </w:tc>
        <w:tc>
          <w:tcPr>
            <w:tcW w:w="1200" w:type="dxa"/>
          </w:tcPr>
          <w:p w14:paraId="50A146E5" w14:textId="77777777" w:rsidR="00D80A46" w:rsidRDefault="00000000">
            <w:pPr>
              <w:jc w:val="center"/>
            </w:pPr>
            <w:r>
              <w:rPr>
                <w:sz w:val="19"/>
                <w:szCs w:val="19"/>
              </w:rPr>
              <w:t>0.82</w:t>
            </w:r>
          </w:p>
        </w:tc>
        <w:tc>
          <w:tcPr>
            <w:tcW w:w="4400" w:type="dxa"/>
          </w:tcPr>
          <w:p w14:paraId="5629A77E" w14:textId="77777777" w:rsidR="00D80A46" w:rsidRDefault="00000000">
            <w:pPr>
              <w:jc w:val="center"/>
            </w:pPr>
            <w:r>
              <w:rPr>
                <w:sz w:val="19"/>
                <w:szCs w:val="19"/>
              </w:rPr>
              <w:t>0.160 (0.020), 1.113 (0.017), 0.953 (0.002)</w:t>
            </w:r>
          </w:p>
        </w:tc>
      </w:tr>
    </w:tbl>
    <w:p w14:paraId="2A86710E" w14:textId="77777777" w:rsidR="00D80A46" w:rsidRDefault="00D80A46">
      <w:pPr>
        <w:spacing w:after="200"/>
      </w:pPr>
    </w:p>
    <w:p w14:paraId="02ABEFE5" w14:textId="79E490BB" w:rsidR="00D80A46" w:rsidRPr="00DD4CE8" w:rsidRDefault="00000000">
      <w:pPr>
        <w:spacing w:after="200"/>
        <w:jc w:val="both"/>
        <w:rPr>
          <w:lang w:val="it-IT"/>
        </w:rPr>
      </w:pPr>
      <w:r w:rsidRPr="00DD4CE8">
        <w:rPr>
          <w:sz w:val="22"/>
          <w:szCs w:val="22"/>
          <w:lang w:val="it-IT"/>
        </w:rPr>
        <w:t>Una cosa che ho notato in tutti e cinque i casi è che compaiono sempre e solo tre frequenze, non sei come mi aspettavo da quattro livelli</w:t>
      </w:r>
      <w:r w:rsidR="000611C6">
        <w:rPr>
          <w:sz w:val="22"/>
          <w:szCs w:val="22"/>
          <w:lang w:val="it-IT"/>
        </w:rPr>
        <w:t xml:space="preserve">: </w:t>
      </w:r>
      <w:r w:rsidR="007D1BF1">
        <w:rPr>
          <w:sz w:val="22"/>
          <w:szCs w:val="22"/>
          <w:lang w:val="it-IT"/>
        </w:rPr>
        <w:t>partendo</w:t>
      </w:r>
      <w:r w:rsidR="00DA2D2E">
        <w:rPr>
          <w:sz w:val="22"/>
          <w:szCs w:val="22"/>
          <w:lang w:val="it-IT"/>
        </w:rPr>
        <w:t xml:space="preserve"> da </w:t>
      </w:r>
      <w:r w:rsidR="000611C6">
        <w:rPr>
          <w:sz w:val="22"/>
          <w:szCs w:val="22"/>
          <w:lang w:val="it-IT"/>
        </w:rPr>
        <w:t>4 livelli energetici (</w:t>
      </w:r>
      <w:r w:rsidR="000611C6" w:rsidRPr="000611C6">
        <w:rPr>
          <w:sz w:val="22"/>
          <w:szCs w:val="22"/>
          <w:lang w:val="it-IT"/>
        </w:rPr>
        <w:t xml:space="preserve">autostati dell'Hamiltoniana, etichettati </w:t>
      </w:r>
      <m:oMath>
        <m:r>
          <w:rPr>
            <w:rFonts w:ascii="Cambria Math" w:hAnsi="Cambria Math"/>
            <w:sz w:val="22"/>
            <w:szCs w:val="22"/>
          </w:rPr>
          <m:t>k</m:t>
        </m:r>
        <m:r>
          <w:rPr>
            <w:rFonts w:ascii="Cambria Math" w:hAnsi="Cambria Math"/>
            <w:sz w:val="22"/>
            <w:szCs w:val="22"/>
            <w:lang w:val="it-IT"/>
          </w:rPr>
          <m:t>=0,1,2,3</m:t>
        </m:r>
      </m:oMath>
      <w:r w:rsidR="000611C6">
        <w:rPr>
          <w:sz w:val="22"/>
          <w:szCs w:val="22"/>
          <w:lang w:val="it-IT"/>
        </w:rPr>
        <w:t>)</w:t>
      </w:r>
      <w:r w:rsidR="00DA2D2E">
        <w:rPr>
          <w:sz w:val="22"/>
          <w:szCs w:val="22"/>
          <w:lang w:val="it-IT"/>
        </w:rPr>
        <w:t xml:space="preserve"> </w:t>
      </w:r>
      <w:r w:rsidR="000611C6" w:rsidRPr="000611C6">
        <w:rPr>
          <w:sz w:val="22"/>
          <w:szCs w:val="22"/>
          <w:lang w:val="it-IT"/>
        </w:rPr>
        <w:t xml:space="preserve">le frequenze possibili sono le differenze </w:t>
      </w:r>
      <m:oMath>
        <m:sSub>
          <m:sSubPr>
            <m:ctrlPr>
              <w:rPr>
                <w:rFonts w:ascii="Cambria Math" w:hAnsi="Cambria Math"/>
                <w:sz w:val="22"/>
                <w:szCs w:val="22"/>
              </w:rPr>
            </m:ctrlPr>
          </m:sSubPr>
          <m:e>
            <m:r>
              <m:rPr>
                <m:sty m:val="p"/>
              </m:rPr>
              <w:rPr>
                <w:rFonts w:ascii="Cambria Math" w:hAnsi="Cambria Math"/>
                <w:sz w:val="22"/>
                <w:szCs w:val="22"/>
              </w:rPr>
              <m:t>Δ</m:t>
            </m:r>
          </m:e>
          <m:sub>
            <m:r>
              <w:rPr>
                <w:rFonts w:ascii="Cambria Math" w:hAnsi="Cambria Math"/>
                <w:sz w:val="22"/>
                <w:szCs w:val="22"/>
              </w:rPr>
              <m:t>kl</m:t>
            </m:r>
          </m:sub>
        </m:sSub>
        <m:r>
          <w:rPr>
            <w:rFonts w:ascii="Cambria Math" w:hAnsi="Cambria Math"/>
            <w:sz w:val="22"/>
            <w:szCs w:val="22"/>
            <w:lang w:val="it-IT"/>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l</m:t>
            </m:r>
          </m:sub>
        </m:sSub>
        <m:r>
          <w:rPr>
            <w:rFonts w:ascii="Cambria Math" w:hAnsi="Cambria Math"/>
            <w:sz w:val="22"/>
            <w:szCs w:val="22"/>
            <w:lang w:val="it-IT"/>
          </w:rPr>
          <m:t>-</m:t>
        </m:r>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k</m:t>
            </m:r>
          </m:sub>
        </m:sSub>
      </m:oMath>
      <w:r w:rsidR="000611C6" w:rsidRPr="000611C6">
        <w:rPr>
          <w:sz w:val="22"/>
          <w:szCs w:val="22"/>
          <w:lang w:val="it-IT"/>
        </w:rPr>
        <w:t>per ogni coppia di livelli distinti</w:t>
      </w:r>
      <w:r w:rsidR="000611C6">
        <w:rPr>
          <w:sz w:val="22"/>
          <w:szCs w:val="22"/>
          <w:lang w:val="it-IT"/>
        </w:rPr>
        <w:t xml:space="preserve"> e i</w:t>
      </w:r>
      <w:r w:rsidR="000611C6" w:rsidRPr="000611C6">
        <w:rPr>
          <w:sz w:val="22"/>
          <w:szCs w:val="22"/>
          <w:lang w:val="it-IT"/>
        </w:rPr>
        <w:t>l numero di coppie distinte da 4 elementi è il coefficiente binomiale</w:t>
      </w:r>
      <w:r w:rsidR="000611C6">
        <w:rPr>
          <w:sz w:val="22"/>
          <w:szCs w:val="22"/>
          <w:lang w:val="it-IT"/>
        </w:rPr>
        <w:t xml:space="preserve"> che è 6</w:t>
      </w:r>
      <w:r w:rsidRPr="00DD4CE8">
        <w:rPr>
          <w:sz w:val="22"/>
          <w:szCs w:val="22"/>
          <w:lang w:val="it-IT"/>
        </w:rPr>
        <w:t>. Il motivo è che lo stato |t0&gt; = (|01&gt;+|10&gt;)/sqrt(2) resta completamente fuori dalla dinamica</w:t>
      </w:r>
      <w:r w:rsidR="004178C6">
        <w:rPr>
          <w:sz w:val="22"/>
          <w:szCs w:val="22"/>
          <w:lang w:val="it-IT"/>
        </w:rPr>
        <w:t>: H2</w:t>
      </w:r>
      <w:r w:rsidR="004178C6" w:rsidRPr="00DD4CE8">
        <w:rPr>
          <w:sz w:val="22"/>
          <w:szCs w:val="22"/>
          <w:lang w:val="it-IT"/>
        </w:rPr>
        <w:t>|t0&gt;</w:t>
      </w:r>
      <w:r w:rsidR="004178C6">
        <w:rPr>
          <w:sz w:val="22"/>
          <w:szCs w:val="22"/>
          <w:lang w:val="it-IT"/>
        </w:rPr>
        <w:t>=0</w:t>
      </w:r>
      <w:r w:rsidR="00972A88">
        <w:rPr>
          <w:sz w:val="22"/>
          <w:szCs w:val="22"/>
          <w:lang w:val="it-IT"/>
        </w:rPr>
        <w:t xml:space="preserve"> (interferenza distruttiva tra |01&gt; e |10&gt;)</w:t>
      </w:r>
      <w:r w:rsidRPr="00DD4CE8">
        <w:rPr>
          <w:sz w:val="22"/>
          <w:szCs w:val="22"/>
          <w:lang w:val="it-IT"/>
        </w:rPr>
        <w:t>, non è popolato dallo stato iniziale e non contribuisce a Sz. Inoltre delle tre frequenze che restano solo due sono indipendenti, perché la terza è la somma delle altre due — l'ho verificato numericamente su tutti i test e torna sempre (per esempio nel test 4: 0.789+1.556=2.345). Quindi il massimo che si può ottenere in termini di "non monocromaticità" sono due frequenze indipendenti.</w:t>
      </w:r>
    </w:p>
    <w:p w14:paraId="191ED473" w14:textId="24131C90" w:rsidR="00D80A46" w:rsidRPr="00DD4CE8" w:rsidRDefault="00000000">
      <w:pPr>
        <w:spacing w:after="200"/>
        <w:jc w:val="both"/>
        <w:rPr>
          <w:lang w:val="it-IT"/>
        </w:rPr>
      </w:pPr>
      <w:r w:rsidRPr="00DD4CE8">
        <w:rPr>
          <w:sz w:val="22"/>
          <w:szCs w:val="22"/>
          <w:lang w:val="it-IT"/>
        </w:rPr>
        <w:t>I test 1, 2 e 5 hanno b/J positivo e D/J sotto l'unità: le due frequenze sono bilanciate (a2/a1 fra 0.82 e 0.84) e</w:t>
      </w:r>
      <w:r w:rsidR="008D0EB5">
        <w:rPr>
          <w:sz w:val="22"/>
          <w:szCs w:val="22"/>
          <w:lang w:val="it-IT"/>
        </w:rPr>
        <w:t xml:space="preserve"> si vede</w:t>
      </w:r>
      <w:r w:rsidRPr="00DD4CE8">
        <w:rPr>
          <w:sz w:val="22"/>
          <w:szCs w:val="22"/>
          <w:lang w:val="it-IT"/>
        </w:rPr>
        <w:t xml:space="preserve"> </w:t>
      </w:r>
      <w:r w:rsidR="000870EF">
        <w:rPr>
          <w:sz w:val="22"/>
          <w:szCs w:val="22"/>
          <w:lang w:val="it-IT"/>
        </w:rPr>
        <w:t>una modulazione dovuta a frequenze simili ma non uguali</w:t>
      </w:r>
      <w:r w:rsidRPr="00DD4CE8">
        <w:rPr>
          <w:sz w:val="22"/>
          <w:szCs w:val="22"/>
          <w:lang w:val="it-IT"/>
        </w:rPr>
        <w:t xml:space="preserve">, l'escursione resta piccola. Il </w:t>
      </w:r>
      <w:r w:rsidRPr="00DD4CE8">
        <w:rPr>
          <w:sz w:val="22"/>
          <w:szCs w:val="22"/>
          <w:lang w:val="it-IT"/>
        </w:rPr>
        <w:lastRenderedPageBreak/>
        <w:t>caso peggiore è il test 5, con escursione 0.074: è solo circa 7 volte il rumore statistico, quindi misurabile ma con poco margine.</w:t>
      </w:r>
    </w:p>
    <w:p w14:paraId="4EC8F25B" w14:textId="77777777" w:rsidR="00D80A46" w:rsidRDefault="00000000">
      <w:pPr>
        <w:spacing w:after="60"/>
        <w:jc w:val="center"/>
      </w:pPr>
      <w:r>
        <w:rPr>
          <w:noProof/>
        </w:rPr>
        <w:drawing>
          <wp:inline distT="0" distB="0" distL="0" distR="0" wp14:anchorId="1E1300BD" wp14:editId="5A101D5D">
            <wp:extent cx="5905500" cy="1714500"/>
            <wp:effectExtent l="0" t="0" r="0" b="0"/>
            <wp:docPr id="2139499246" name="Picture 213949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714500"/>
                    </a:xfrm>
                    <a:prstGeom prst="rect">
                      <a:avLst/>
                    </a:prstGeom>
                  </pic:spPr>
                </pic:pic>
              </a:graphicData>
            </a:graphic>
          </wp:inline>
        </w:drawing>
      </w:r>
    </w:p>
    <w:p w14:paraId="0E066ED8" w14:textId="77777777" w:rsidR="00D80A46" w:rsidRDefault="00000000">
      <w:pPr>
        <w:spacing w:after="60"/>
        <w:jc w:val="center"/>
      </w:pPr>
      <w:r>
        <w:rPr>
          <w:noProof/>
        </w:rPr>
        <w:drawing>
          <wp:inline distT="0" distB="0" distL="0" distR="0" wp14:anchorId="3743564C" wp14:editId="2D526F76">
            <wp:extent cx="5905500" cy="1714500"/>
            <wp:effectExtent l="0" t="0" r="0" b="0"/>
            <wp:docPr id="1171249035" name="Picture 117124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714500"/>
                    </a:xfrm>
                    <a:prstGeom prst="rect">
                      <a:avLst/>
                    </a:prstGeom>
                  </pic:spPr>
                </pic:pic>
              </a:graphicData>
            </a:graphic>
          </wp:inline>
        </w:drawing>
      </w:r>
    </w:p>
    <w:p w14:paraId="27D70985" w14:textId="77777777" w:rsidR="00D80A46" w:rsidRPr="00DD4CE8" w:rsidRDefault="00000000">
      <w:pPr>
        <w:spacing w:after="240"/>
        <w:jc w:val="center"/>
        <w:rPr>
          <w:lang w:val="it-IT"/>
        </w:rPr>
      </w:pPr>
      <w:r w:rsidRPr="00DD4CE8">
        <w:rPr>
          <w:i/>
          <w:iCs/>
          <w:sz w:val="19"/>
          <w:szCs w:val="19"/>
          <w:lang w:val="it-IT"/>
        </w:rPr>
        <w:t>Test 1, b/J=+0.18, D/J=0.55. In alto l'esplorazione con la dinamica esatta e lo spettro dei modi; in basso il risultato complessivo. Da notare nel pannello centrale la curva N=5 (arancione) che dopo t≈15 se ne va completamente per conto suo, arrivando a -0.6 mentre l'esatta resta intorno a 0.9.</w:t>
      </w:r>
    </w:p>
    <w:p w14:paraId="7F94FDDE" w14:textId="77777777" w:rsidR="00D80A46" w:rsidRDefault="00000000">
      <w:pPr>
        <w:spacing w:after="60"/>
        <w:jc w:val="center"/>
      </w:pPr>
      <w:r>
        <w:rPr>
          <w:noProof/>
        </w:rPr>
        <w:drawing>
          <wp:inline distT="0" distB="0" distL="0" distR="0" wp14:anchorId="4E8AD124" wp14:editId="3E8632A9">
            <wp:extent cx="5905500" cy="1743075"/>
            <wp:effectExtent l="0" t="0" r="0" b="0"/>
            <wp:docPr id="483085906" name="Picture 48308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43075"/>
                    </a:xfrm>
                    <a:prstGeom prst="rect">
                      <a:avLst/>
                    </a:prstGeom>
                  </pic:spPr>
                </pic:pic>
              </a:graphicData>
            </a:graphic>
          </wp:inline>
        </w:drawing>
      </w:r>
    </w:p>
    <w:p w14:paraId="11DC2397" w14:textId="77777777" w:rsidR="00D80A46" w:rsidRDefault="00000000">
      <w:pPr>
        <w:spacing w:after="60"/>
        <w:jc w:val="center"/>
      </w:pPr>
      <w:r>
        <w:rPr>
          <w:noProof/>
        </w:rPr>
        <w:drawing>
          <wp:inline distT="0" distB="0" distL="0" distR="0" wp14:anchorId="3D525C67" wp14:editId="1BAFC18C">
            <wp:extent cx="5905500" cy="1724025"/>
            <wp:effectExtent l="0" t="0" r="0" b="0"/>
            <wp:docPr id="103949167" name="Picture 10394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724025"/>
                    </a:xfrm>
                    <a:prstGeom prst="rect">
                      <a:avLst/>
                    </a:prstGeom>
                  </pic:spPr>
                </pic:pic>
              </a:graphicData>
            </a:graphic>
          </wp:inline>
        </w:drawing>
      </w:r>
    </w:p>
    <w:p w14:paraId="454E07BC" w14:textId="77777777" w:rsidR="00D80A46" w:rsidRPr="00DD4CE8" w:rsidRDefault="00000000">
      <w:pPr>
        <w:spacing w:after="240"/>
        <w:jc w:val="center"/>
        <w:rPr>
          <w:lang w:val="it-IT"/>
        </w:rPr>
      </w:pPr>
      <w:r w:rsidRPr="00DD4CE8">
        <w:rPr>
          <w:i/>
          <w:iCs/>
          <w:sz w:val="19"/>
          <w:szCs w:val="19"/>
          <w:lang w:val="it-IT"/>
        </w:rPr>
        <w:t>Test 2, b/J=+0.35, D/J=0.80. Stessa struttura del test 1 ma con escursione un po' maggiore (0.216); nel pannello centrale sono mostrate le curve N=2, N=5 e N=100.</w:t>
      </w:r>
    </w:p>
    <w:p w14:paraId="5D8B93C2" w14:textId="77777777" w:rsidR="00D80A46" w:rsidRDefault="00000000">
      <w:pPr>
        <w:spacing w:after="60"/>
        <w:jc w:val="center"/>
      </w:pPr>
      <w:r>
        <w:rPr>
          <w:noProof/>
        </w:rPr>
        <w:lastRenderedPageBreak/>
        <w:drawing>
          <wp:inline distT="0" distB="0" distL="0" distR="0" wp14:anchorId="40A0E170" wp14:editId="76F56DC3">
            <wp:extent cx="5905500" cy="1714500"/>
            <wp:effectExtent l="0" t="0" r="0" b="0"/>
            <wp:docPr id="1962462062" name="Picture 196246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714500"/>
                    </a:xfrm>
                    <a:prstGeom prst="rect">
                      <a:avLst/>
                    </a:prstGeom>
                  </pic:spPr>
                </pic:pic>
              </a:graphicData>
            </a:graphic>
          </wp:inline>
        </w:drawing>
      </w:r>
    </w:p>
    <w:p w14:paraId="4EB058DC" w14:textId="77777777" w:rsidR="00D80A46" w:rsidRDefault="00000000">
      <w:pPr>
        <w:spacing w:after="60"/>
        <w:jc w:val="center"/>
      </w:pPr>
      <w:r>
        <w:rPr>
          <w:noProof/>
        </w:rPr>
        <w:drawing>
          <wp:inline distT="0" distB="0" distL="0" distR="0" wp14:anchorId="4080B725" wp14:editId="24FED019">
            <wp:extent cx="5905500" cy="1724025"/>
            <wp:effectExtent l="0" t="0" r="0" b="0"/>
            <wp:docPr id="1304433993" name="Picture 130443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724025"/>
                    </a:xfrm>
                    <a:prstGeom prst="rect">
                      <a:avLst/>
                    </a:prstGeom>
                  </pic:spPr>
                </pic:pic>
              </a:graphicData>
            </a:graphic>
          </wp:inline>
        </w:drawing>
      </w:r>
    </w:p>
    <w:p w14:paraId="5E4DD287" w14:textId="77777777" w:rsidR="00D80A46" w:rsidRPr="00DD4CE8" w:rsidRDefault="00000000">
      <w:pPr>
        <w:spacing w:after="240"/>
        <w:jc w:val="center"/>
        <w:rPr>
          <w:lang w:val="it-IT"/>
        </w:rPr>
      </w:pPr>
      <w:r w:rsidRPr="00DD4CE8">
        <w:rPr>
          <w:i/>
          <w:iCs/>
          <w:sz w:val="19"/>
          <w:szCs w:val="19"/>
          <w:lang w:val="it-IT"/>
        </w:rPr>
        <w:t>Test 5, b/J=+0.08, D/J=0.30. È il caso con il segnale più debole (escursione 0.074). Nel pannello di sinistra l'asse verticale va da 0.93 a 1.00: la curva blu del set di partenza, che oscilla di appena 0.006, appare molto più marcata di quanto sia in realtà solo per effetto della scala.</w:t>
      </w:r>
    </w:p>
    <w:p w14:paraId="6A926061" w14:textId="2E6F3B89" w:rsidR="00D80A46" w:rsidRPr="00DD4CE8" w:rsidRDefault="00241452">
      <w:pPr>
        <w:spacing w:after="200"/>
        <w:jc w:val="both"/>
        <w:rPr>
          <w:lang w:val="it-IT"/>
        </w:rPr>
      </w:pPr>
      <w:r>
        <w:rPr>
          <w:sz w:val="22"/>
          <w:szCs w:val="22"/>
          <w:lang w:val="it-IT"/>
        </w:rPr>
        <w:t>Una nota</w:t>
      </w:r>
      <w:r w:rsidRPr="00DD4CE8">
        <w:rPr>
          <w:sz w:val="22"/>
          <w:szCs w:val="22"/>
          <w:lang w:val="it-IT"/>
        </w:rPr>
        <w:t>: nei pannelli di sinistra dei risultati complessivi la scala verticale si adatta automaticamente al segnale, quindi guardando velocemente si può avere l'impressione che anche il set di partenza (curva blu) oscilli in modo significativo. In realtà la sua escursione resta 0.0062 in tutti i casi, sotto la soglia del rumore statistico.</w:t>
      </w:r>
    </w:p>
    <w:p w14:paraId="0C885331" w14:textId="77777777" w:rsidR="00D80A46" w:rsidRPr="00DD4CE8" w:rsidRDefault="00000000">
      <w:pPr>
        <w:spacing w:after="200"/>
        <w:jc w:val="both"/>
        <w:rPr>
          <w:lang w:val="it-IT"/>
        </w:rPr>
      </w:pPr>
      <w:r w:rsidRPr="00DD4CE8">
        <w:rPr>
          <w:sz w:val="22"/>
          <w:szCs w:val="22"/>
          <w:lang w:val="it-IT"/>
        </w:rPr>
        <w:t>I test 3 e 4, con b/J negativo e D/J sopra l'unità, hanno escursione molto più grande (0.98 e 1.28). Il test 3 però ha a2/a1=0.52, quindi un modo domina nettamente sull'altro.</w:t>
      </w:r>
    </w:p>
    <w:p w14:paraId="64EC2C21" w14:textId="77777777" w:rsidR="00D80A46" w:rsidRDefault="00000000">
      <w:pPr>
        <w:spacing w:after="60"/>
        <w:jc w:val="center"/>
      </w:pPr>
      <w:r>
        <w:rPr>
          <w:noProof/>
        </w:rPr>
        <w:drawing>
          <wp:inline distT="0" distB="0" distL="0" distR="0" wp14:anchorId="5E8217C3" wp14:editId="3FD67506">
            <wp:extent cx="5905500" cy="1724025"/>
            <wp:effectExtent l="0" t="0" r="0" b="0"/>
            <wp:docPr id="1070634642" name="Picture 10706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724025"/>
                    </a:xfrm>
                    <a:prstGeom prst="rect">
                      <a:avLst/>
                    </a:prstGeom>
                  </pic:spPr>
                </pic:pic>
              </a:graphicData>
            </a:graphic>
          </wp:inline>
        </w:drawing>
      </w:r>
    </w:p>
    <w:p w14:paraId="5365EA12" w14:textId="77777777" w:rsidR="00D80A46" w:rsidRDefault="00000000">
      <w:pPr>
        <w:spacing w:after="60"/>
        <w:jc w:val="center"/>
      </w:pPr>
      <w:r>
        <w:rPr>
          <w:noProof/>
        </w:rPr>
        <w:drawing>
          <wp:inline distT="0" distB="0" distL="0" distR="0" wp14:anchorId="21543136" wp14:editId="35F0A9C7">
            <wp:extent cx="5905500" cy="1704975"/>
            <wp:effectExtent l="0" t="0" r="0" b="0"/>
            <wp:docPr id="328759588" name="Picture 32875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704975"/>
                    </a:xfrm>
                    <a:prstGeom prst="rect">
                      <a:avLst/>
                    </a:prstGeom>
                  </pic:spPr>
                </pic:pic>
              </a:graphicData>
            </a:graphic>
          </wp:inline>
        </w:drawing>
      </w:r>
    </w:p>
    <w:p w14:paraId="07D18697" w14:textId="77777777" w:rsidR="00D80A46" w:rsidRPr="00DD4CE8" w:rsidRDefault="00000000">
      <w:pPr>
        <w:spacing w:after="240"/>
        <w:jc w:val="center"/>
        <w:rPr>
          <w:lang w:val="it-IT"/>
        </w:rPr>
      </w:pPr>
      <w:r w:rsidRPr="00DD4CE8">
        <w:rPr>
          <w:i/>
          <w:iCs/>
          <w:sz w:val="19"/>
          <w:szCs w:val="19"/>
          <w:lang w:val="it-IT"/>
        </w:rPr>
        <w:lastRenderedPageBreak/>
        <w:t>Test 3, b/J=-0.33, D/J=1.35. L'escursione è grande (0.976) ma lo spettro mostra un modo dominante a Delta=1.201 con ampiezza doppia rispetto al secondo. Nel pannello di destra si vede che i primi due punti (N=2 e N=4) sono fuori dalla retta.</w:t>
      </w:r>
    </w:p>
    <w:p w14:paraId="0C24FE5D" w14:textId="77777777" w:rsidR="00D80A46" w:rsidRDefault="00000000">
      <w:pPr>
        <w:spacing w:after="60"/>
        <w:jc w:val="center"/>
      </w:pPr>
      <w:r>
        <w:rPr>
          <w:noProof/>
        </w:rPr>
        <w:drawing>
          <wp:inline distT="0" distB="0" distL="0" distR="0" wp14:anchorId="6CAE03DE" wp14:editId="6AD74DE9">
            <wp:extent cx="5905500" cy="1714500"/>
            <wp:effectExtent l="0" t="0" r="0" b="0"/>
            <wp:docPr id="1818798653" name="Picture 181879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714500"/>
                    </a:xfrm>
                    <a:prstGeom prst="rect">
                      <a:avLst/>
                    </a:prstGeom>
                  </pic:spPr>
                </pic:pic>
              </a:graphicData>
            </a:graphic>
          </wp:inline>
        </w:drawing>
      </w:r>
    </w:p>
    <w:p w14:paraId="023EEF69" w14:textId="77777777" w:rsidR="00D80A46" w:rsidRDefault="00000000">
      <w:pPr>
        <w:spacing w:after="60"/>
        <w:jc w:val="center"/>
      </w:pPr>
      <w:r>
        <w:rPr>
          <w:noProof/>
        </w:rPr>
        <w:drawing>
          <wp:inline distT="0" distB="0" distL="0" distR="0" wp14:anchorId="60D4E3FF" wp14:editId="623B8D52">
            <wp:extent cx="5905500" cy="1714500"/>
            <wp:effectExtent l="0" t="0" r="0" b="0"/>
            <wp:docPr id="398548280" name="Picture 39854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714500"/>
                    </a:xfrm>
                    <a:prstGeom prst="rect">
                      <a:avLst/>
                    </a:prstGeom>
                  </pic:spPr>
                </pic:pic>
              </a:graphicData>
            </a:graphic>
          </wp:inline>
        </w:drawing>
      </w:r>
    </w:p>
    <w:p w14:paraId="43733668" w14:textId="77777777" w:rsidR="00D80A46" w:rsidRPr="00DD4CE8" w:rsidRDefault="00000000">
      <w:pPr>
        <w:spacing w:after="240"/>
        <w:jc w:val="center"/>
        <w:rPr>
          <w:lang w:val="it-IT"/>
        </w:rPr>
      </w:pPr>
      <w:r w:rsidRPr="00DD4CE8">
        <w:rPr>
          <w:i/>
          <w:iCs/>
          <w:sz w:val="19"/>
          <w:szCs w:val="19"/>
          <w:lang w:val="it-IT"/>
        </w:rPr>
        <w:t>Test 4, b/J=-0.30, D/J=2.00. È il set che soddisfa meglio entrambi i criteri: escursione 1.281 e a2/a1=0.96, cioè i due modi dominanti hanno ampiezza praticamente uguale (0.386 e 0.372).</w:t>
      </w:r>
    </w:p>
    <w:p w14:paraId="35FB1484" w14:textId="474BAC2A" w:rsidR="00D80A46" w:rsidRPr="00DD4CE8" w:rsidRDefault="00000000">
      <w:pPr>
        <w:spacing w:after="200"/>
        <w:jc w:val="both"/>
        <w:rPr>
          <w:lang w:val="it-IT"/>
        </w:rPr>
      </w:pPr>
      <w:r w:rsidRPr="00DD4CE8">
        <w:rPr>
          <w:sz w:val="22"/>
          <w:szCs w:val="22"/>
          <w:lang w:val="it-IT"/>
        </w:rPr>
        <w:t xml:space="preserve">Il test 4 è quindi quello migliore sui due indicatori messi insieme, ma usa D/J=2, che credo non sia un valore realistico per un'interazione DM in un magnete molecolare — </w:t>
      </w:r>
      <w:r w:rsidR="00E00B09">
        <w:rPr>
          <w:sz w:val="22"/>
          <w:szCs w:val="22"/>
          <w:lang w:val="it-IT"/>
        </w:rPr>
        <w:t>(</w:t>
      </w:r>
      <w:r w:rsidRPr="00DD4CE8">
        <w:rPr>
          <w:sz w:val="22"/>
          <w:szCs w:val="22"/>
          <w:lang w:val="it-IT"/>
        </w:rPr>
        <w:t>D è almeno un ordine di grandezza sotto J</w:t>
      </w:r>
      <w:r w:rsidR="00E00B09">
        <w:rPr>
          <w:sz w:val="22"/>
          <w:szCs w:val="22"/>
          <w:lang w:val="it-IT"/>
        </w:rPr>
        <w:t>?)</w:t>
      </w:r>
      <w:r w:rsidRPr="00DD4CE8">
        <w:rPr>
          <w:sz w:val="22"/>
          <w:szCs w:val="22"/>
          <w:lang w:val="it-IT"/>
        </w:rPr>
        <w:t>. preferisce che tenga un regime fisicamente sensato accettando un segnale piccolo, o un regime dimostrativo con segnale grande</w:t>
      </w:r>
      <w:r w:rsidR="00E00B09">
        <w:rPr>
          <w:sz w:val="22"/>
          <w:szCs w:val="22"/>
          <w:lang w:val="it-IT"/>
        </w:rPr>
        <w:t>?</w:t>
      </w:r>
    </w:p>
    <w:p w14:paraId="7C4EE989" w14:textId="26091F66" w:rsidR="00D80A46" w:rsidRPr="00DD4CE8" w:rsidRDefault="00740C78">
      <w:pPr>
        <w:spacing w:after="200"/>
        <w:jc w:val="both"/>
        <w:rPr>
          <w:lang w:val="it-IT"/>
        </w:rPr>
      </w:pPr>
      <w:r>
        <w:rPr>
          <w:sz w:val="22"/>
          <w:szCs w:val="22"/>
          <w:lang w:val="it-IT"/>
        </w:rPr>
        <w:t>C</w:t>
      </w:r>
      <w:r w:rsidRPr="00DD4CE8">
        <w:rPr>
          <w:sz w:val="22"/>
          <w:szCs w:val="22"/>
          <w:lang w:val="it-IT"/>
        </w:rPr>
        <w:t>onvergenza di Trotter (pannello centrale delle figure)</w:t>
      </w:r>
      <w:r>
        <w:rPr>
          <w:sz w:val="22"/>
          <w:szCs w:val="22"/>
          <w:lang w:val="it-IT"/>
        </w:rPr>
        <w:t>:</w:t>
      </w:r>
      <w:r w:rsidRPr="00DD4CE8">
        <w:rPr>
          <w:sz w:val="22"/>
          <w:szCs w:val="22"/>
          <w:lang w:val="it-IT"/>
        </w:rPr>
        <w:t xml:space="preserve"> </w:t>
      </w:r>
      <w:r w:rsidR="00C71BB1">
        <w:rPr>
          <w:sz w:val="22"/>
          <w:szCs w:val="22"/>
          <w:lang w:val="it-IT"/>
        </w:rPr>
        <w:t xml:space="preserve">nel </w:t>
      </w:r>
      <w:r w:rsidRPr="00DD4CE8">
        <w:rPr>
          <w:sz w:val="22"/>
          <w:szCs w:val="22"/>
          <w:lang w:val="it-IT"/>
        </w:rPr>
        <w:t>test 1 con N=5 l'errore massimo è 1.50, cioè 9 volte l'escursione del segnale, ed è il motivo per cui nella prima figura la curva arancione diverge in modo così vistoso. Nel test 4, che ha il segnale più grande, lo stesso N=5 dà un errore di 1.98, ma rapportato all'escursione è solo 1.5 volte. In tutti i casi con N=20 l'errore scende sotto l'escursione del segnale (da 0.10 a 0.80 volte a seconda del test) e con N=50 va sotto il 15%</w:t>
      </w:r>
      <w:r w:rsidR="00166B5E">
        <w:rPr>
          <w:sz w:val="22"/>
          <w:szCs w:val="22"/>
          <w:lang w:val="it-IT"/>
        </w:rPr>
        <w:t>!</w:t>
      </w:r>
    </w:p>
    <w:p w14:paraId="7A6227F3" w14:textId="54314987" w:rsidR="00D80A46" w:rsidRPr="00DD4CE8" w:rsidRDefault="00000000">
      <w:pPr>
        <w:spacing w:after="200"/>
        <w:jc w:val="both"/>
        <w:rPr>
          <w:lang w:val="it-IT"/>
        </w:rPr>
      </w:pPr>
      <w:r w:rsidRPr="00DD4CE8">
        <w:rPr>
          <w:sz w:val="22"/>
          <w:szCs w:val="22"/>
          <w:lang w:val="it-IT"/>
        </w:rPr>
        <w:t>Sscaling dell'errore a t=10: l'infedeltà 1-F scala come N^-2 e la norma ||dU|| come N^-1, coerentemente con il fatto che lo schema è al prim'ordine. Le pendenze misurate stanno fra -1.93 e -2.42 per 1-F e fra -1.03 e -1.47 per la norma. Nei test 3 e 4 si vede bene che i primi due punti (a N=2 e N=4) sono fuori dalla retta, in alcuni casi con l'errore che addirittura sale invece di scendere: lì il passo tau=t/N è ancora troppo grande e non siamo nel regime in cui vale lo sviluppo, quindi la legge di potenza</w:t>
      </w:r>
      <w:r w:rsidR="00CF72F9">
        <w:rPr>
          <w:sz w:val="22"/>
          <w:szCs w:val="22"/>
          <w:lang w:val="it-IT"/>
        </w:rPr>
        <w:t xml:space="preserve"> di N</w:t>
      </w:r>
      <w:r w:rsidRPr="00DD4CE8">
        <w:rPr>
          <w:sz w:val="22"/>
          <w:szCs w:val="22"/>
          <w:lang w:val="it-IT"/>
        </w:rPr>
        <w:t xml:space="preserve"> non si applica. Escludendo quei punti la pendenza torna più vicina a -2.</w:t>
      </w:r>
    </w:p>
    <w:p w14:paraId="22A386CC" w14:textId="4843C18E" w:rsidR="00D80A46" w:rsidRPr="00DD4CE8" w:rsidRDefault="00000000">
      <w:pPr>
        <w:spacing w:after="200"/>
        <w:jc w:val="both"/>
        <w:rPr>
          <w:lang w:val="it-IT"/>
        </w:rPr>
      </w:pPr>
      <w:r w:rsidRPr="00DD4CE8">
        <w:rPr>
          <w:sz w:val="22"/>
          <w:szCs w:val="22"/>
          <w:lang w:val="it-IT"/>
        </w:rPr>
        <w:t>Un'ultima osservazione sui punti campionati con gli 8192 shot: nel pannello centrale i pallini seguono sempre la curva di Trotter dello stesso colore e non quella esatta, come deve essere visto che il circuito implementa Trotter e non la dinamica vera. Lo scarto dei pallini dalla loro curva è dell'ordine di 0.007-0.011, mentre l'errore di Trotter a N=20 è molto più grande</w:t>
      </w:r>
      <w:r w:rsidR="008C5E9F">
        <w:rPr>
          <w:sz w:val="22"/>
          <w:szCs w:val="22"/>
          <w:lang w:val="it-IT"/>
        </w:rPr>
        <w:t>:</w:t>
      </w:r>
      <w:r w:rsidRPr="00DD4CE8">
        <w:rPr>
          <w:sz w:val="22"/>
          <w:szCs w:val="22"/>
          <w:lang w:val="it-IT"/>
        </w:rPr>
        <w:t xml:space="preserve"> aumentare gli shot non servirebbe, bisogna aumentare N.</w:t>
      </w:r>
    </w:p>
    <w:p w14:paraId="7676FAC6" w14:textId="77777777" w:rsidR="00D80A46" w:rsidRPr="00DD4CE8" w:rsidRDefault="00000000">
      <w:pPr>
        <w:spacing w:after="200"/>
        <w:jc w:val="both"/>
        <w:rPr>
          <w:lang w:val="it-IT"/>
        </w:rPr>
      </w:pPr>
      <w:r w:rsidRPr="00DD4CE8">
        <w:rPr>
          <w:sz w:val="22"/>
          <w:szCs w:val="22"/>
          <w:lang w:val="it-IT"/>
        </w:rPr>
        <w:t>Ho controllato che tutti i numeri che si leggono nei grafici siano riproducibili ricalcolandoli, e coincidono.</w:t>
      </w:r>
    </w:p>
    <w:sectPr w:rsidR="00D80A46" w:rsidRPr="00DD4CE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E078C"/>
    <w:multiLevelType w:val="hybridMultilevel"/>
    <w:tmpl w:val="6E6815D6"/>
    <w:lvl w:ilvl="0" w:tplc="EFC85AD4">
      <w:start w:val="1"/>
      <w:numFmt w:val="bullet"/>
      <w:lvlText w:val="●"/>
      <w:lvlJc w:val="left"/>
      <w:pPr>
        <w:ind w:left="720" w:hanging="360"/>
      </w:pPr>
    </w:lvl>
    <w:lvl w:ilvl="1" w:tplc="EA820C48">
      <w:start w:val="1"/>
      <w:numFmt w:val="bullet"/>
      <w:lvlText w:val="○"/>
      <w:lvlJc w:val="left"/>
      <w:pPr>
        <w:ind w:left="1440" w:hanging="360"/>
      </w:pPr>
    </w:lvl>
    <w:lvl w:ilvl="2" w:tplc="6EB6C9B8">
      <w:start w:val="1"/>
      <w:numFmt w:val="bullet"/>
      <w:lvlText w:val="■"/>
      <w:lvlJc w:val="left"/>
      <w:pPr>
        <w:ind w:left="2160" w:hanging="360"/>
      </w:pPr>
    </w:lvl>
    <w:lvl w:ilvl="3" w:tplc="0EA8A9D0">
      <w:start w:val="1"/>
      <w:numFmt w:val="bullet"/>
      <w:lvlText w:val="●"/>
      <w:lvlJc w:val="left"/>
      <w:pPr>
        <w:ind w:left="2880" w:hanging="360"/>
      </w:pPr>
    </w:lvl>
    <w:lvl w:ilvl="4" w:tplc="07C21488">
      <w:start w:val="1"/>
      <w:numFmt w:val="bullet"/>
      <w:lvlText w:val="○"/>
      <w:lvlJc w:val="left"/>
      <w:pPr>
        <w:ind w:left="3600" w:hanging="360"/>
      </w:pPr>
    </w:lvl>
    <w:lvl w:ilvl="5" w:tplc="0E0AFF96">
      <w:start w:val="1"/>
      <w:numFmt w:val="bullet"/>
      <w:lvlText w:val="■"/>
      <w:lvlJc w:val="left"/>
      <w:pPr>
        <w:ind w:left="4320" w:hanging="360"/>
      </w:pPr>
    </w:lvl>
    <w:lvl w:ilvl="6" w:tplc="E9D8BA36">
      <w:start w:val="1"/>
      <w:numFmt w:val="bullet"/>
      <w:lvlText w:val="●"/>
      <w:lvlJc w:val="left"/>
      <w:pPr>
        <w:ind w:left="5040" w:hanging="360"/>
      </w:pPr>
    </w:lvl>
    <w:lvl w:ilvl="7" w:tplc="496290DA">
      <w:start w:val="1"/>
      <w:numFmt w:val="bullet"/>
      <w:lvlText w:val="●"/>
      <w:lvlJc w:val="left"/>
      <w:pPr>
        <w:ind w:left="5760" w:hanging="360"/>
      </w:pPr>
    </w:lvl>
    <w:lvl w:ilvl="8" w:tplc="648A88C8">
      <w:start w:val="1"/>
      <w:numFmt w:val="bullet"/>
      <w:lvlText w:val="●"/>
      <w:lvlJc w:val="left"/>
      <w:pPr>
        <w:ind w:left="6480" w:hanging="360"/>
      </w:pPr>
    </w:lvl>
  </w:abstractNum>
  <w:num w:numId="1" w16cid:durableId="1678851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A46"/>
    <w:rsid w:val="000611C6"/>
    <w:rsid w:val="000870EF"/>
    <w:rsid w:val="000E0981"/>
    <w:rsid w:val="00166B5E"/>
    <w:rsid w:val="00167C4A"/>
    <w:rsid w:val="0022032D"/>
    <w:rsid w:val="00241452"/>
    <w:rsid w:val="004178C6"/>
    <w:rsid w:val="006652F9"/>
    <w:rsid w:val="00740C78"/>
    <w:rsid w:val="007D1BF1"/>
    <w:rsid w:val="008C5E9F"/>
    <w:rsid w:val="008D0EB5"/>
    <w:rsid w:val="00971EBE"/>
    <w:rsid w:val="00972A88"/>
    <w:rsid w:val="00A66748"/>
    <w:rsid w:val="00C71BB1"/>
    <w:rsid w:val="00CF3E1A"/>
    <w:rsid w:val="00CF72F9"/>
    <w:rsid w:val="00D80A46"/>
    <w:rsid w:val="00DA2D2E"/>
    <w:rsid w:val="00DD4CE8"/>
    <w:rsid w:val="00E00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9E3B"/>
  <w15:docId w15:val="{A579146D-6F83-4850-9020-00E4DEE4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Samuele Schiavi</dc:creator>
  <dc:description>Contatto: samuele.schiavi@studenti.unipr.it</dc:description>
  <cp:lastModifiedBy>Samuele Schiavi</cp:lastModifiedBy>
  <cp:revision>19</cp:revision>
  <dcterms:created xsi:type="dcterms:W3CDTF">2026-07-27T08:45:00Z</dcterms:created>
  <dcterms:modified xsi:type="dcterms:W3CDTF">2026-07-27T10:00:00Z</dcterms:modified>
</cp:coreProperties>
</file>