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480" w:lineRule="auto"/>
        <w:rPr>
          <w:b w:val="1"/>
          <w:bCs w:val="1"/>
          <w:color w:val="000000"/>
          <w:sz w:val="24"/>
          <w:szCs w:val="24"/>
        </w:rPr>
        <w:sectPr>
          <w:pgSz w:h="16838" w:w="11906" w:orient="portrait"/>
          <w:pgMar w:bottom="288" w:top="288" w:left="288" w:right="288" w:header="720" w:footer="720"/>
          <w:pgNumType w:start="1"/>
        </w:sectPr>
      </w:pPr>
      <w:bookmarkStart w:colFirst="0" w:colLast="0" w:name="_yss6k03lthd9" w:id="0"/>
      <w:bookmarkEnd w:id="0"/>
      <w:r w:rsidDel="00000000" w:rsidR="00000000" w:rsidRPr="00000000">
        <w:rPr>
          <w:b w:val="1"/>
          <w:bCs w:val="1"/>
          <w:rtl w:val="0"/>
        </w:rPr>
        <w:t xml:space="preserve">Activity 1: Ratio Practice: Harper Textiles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rzlx8cxz4py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Identify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and label where you can see each of the following on the statements: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 costs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Indirect costs (overheads)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Non-cash expenses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assets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liabilities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Non-current assets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Non-current liabilities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Equity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ej0sxl9nj3e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Calculate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Profitability ratios: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Gross Profit Margin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Margin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on Capital Employed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Liquidity ratios: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Ratio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Acid Test (Quick) Ratio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p8f5sgy6rh4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Interpret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pairs, discuss: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 your results suggest about Harper Textiles Ltd’s performance?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areas appear strong or weak?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  <w:sectPr>
          <w:type w:val="continuous"/>
          <w:pgSz w:h="16838" w:w="11906" w:orient="portrait"/>
          <w:pgMar w:bottom="288" w:top="288" w:left="288" w:right="288" w:header="720" w:footer="720"/>
          <w:cols w:equalWidth="0" w:num="2">
            <w:col w:space="720" w:w="5304.740000000001"/>
            <w:col w:space="0" w:w="5304.740000000001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What questions might an investor or manager ask after seeing these results?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8b1z74o8goz" w:id="4"/>
      <w:bookmarkEnd w:id="4"/>
      <w:r w:rsidDel="00000000" w:rsidR="00000000" w:rsidRPr="00000000">
        <w:rPr>
          <w:b w:val="1"/>
          <w:bCs w:val="1"/>
          <w:rtl w:val="0"/>
        </w:rPr>
        <w:t xml:space="preserve">Harper Textiles Ltd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Statement of Profit or Loss for the year ended 31 December 2024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(All figures in USD)</w:t>
      </w: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0"/>
        <w:gridCol w:w="1500"/>
        <w:gridCol w:w="1620"/>
        <w:tblGridChange w:id="0">
          <w:tblGrid>
            <w:gridCol w:w="5760"/>
            <w:gridCol w:w="1500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3 200 000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(2 000 000)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Operating expenses: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Administrative salaries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(400 000)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Rent and utilities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(180 000)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Marketing and promotion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(120 000)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Depreciation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(750 000)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before interest and tax (PBIT)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before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Tax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(82 000)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for the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Dividends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(150 000)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Retained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178 000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1d02cuekrku" w:id="5"/>
      <w:bookmarkEnd w:id="5"/>
      <w:r w:rsidDel="00000000" w:rsidR="00000000" w:rsidRPr="00000000">
        <w:rPr>
          <w:b w:val="1"/>
          <w:bCs w:val="1"/>
          <w:rtl w:val="0"/>
        </w:rPr>
        <w:t xml:space="preserve">Harper Textiles Ltd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Statement of Financial Position as at 31 December 2024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(All figures in USD)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1725"/>
        <w:gridCol w:w="2040"/>
        <w:tblGridChange w:id="0">
          <w:tblGrid>
            <w:gridCol w:w="6255"/>
            <w:gridCol w:w="1725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Property, plant and equipment (net)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(stock)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receivables (debtors)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and cash equivalents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2 100 000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Equity and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borrowings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payables (creditors)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overdraft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equity and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2 100 000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972 000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 earnings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1 150 000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2ppzkldo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2: Peer Q&amp;A PERSON 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 for Students: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in pairs.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A reads the question aloud; Partner B answers from memory.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A checks the notes below and gives feedback.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Swap roles after each question.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These are possible answers. There may be other valid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0cloizn24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 – Gross Profit Margin (GPM)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How do you calculate the gross profit margin? What is it used for? How can it be improved?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</w:t>
      </w:r>
      <w:r w:rsidDel="00000000" w:rsidR="00000000" w:rsidRPr="00000000">
        <w:rPr>
          <w:sz w:val="20"/>
          <w:szCs w:val="20"/>
          <w:rtl w:val="0"/>
        </w:rPr>
        <w:t xml:space="preserve"> Gross Profit ÷ Sales Revenue × 100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efficiency in controlling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direct costs</w:t>
      </w:r>
      <w:r w:rsidDel="00000000" w:rsidR="00000000" w:rsidRPr="00000000">
        <w:rPr>
          <w:sz w:val="20"/>
          <w:szCs w:val="20"/>
          <w:rtl w:val="0"/>
        </w:rPr>
        <w:t xml:space="preserve"> (cost of sales).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Indicates how much of each dollar of sales is left after paying for goods or materials.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improved by:</w:t>
        <w:br w:type="textWrapping"/>
        <w:t xml:space="preserve"> • Increasing selling prices.</w:t>
        <w:br w:type="textWrapping"/>
        <w:t xml:space="preserve"> • Reducing cost of sales (cheaper suppliers, bulk discounts).</w:t>
        <w:br w:type="textWrapping"/>
        <w:t xml:space="preserve"> • Changing product mix to higher-margin products.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mnlo1jf43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2 – Profit Margin (PM)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How do you calculate the profit margin? What does it show? How can it be improved?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</w:t>
      </w:r>
      <w:r w:rsidDel="00000000" w:rsidR="00000000" w:rsidRPr="00000000">
        <w:rPr>
          <w:sz w:val="20"/>
          <w:szCs w:val="20"/>
          <w:rtl w:val="0"/>
        </w:rPr>
        <w:t xml:space="preserve"> Profit before Interest and Tax ÷ Sales Revenue × 100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how well the business controls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indirect costs</w:t>
      </w:r>
      <w:r w:rsidDel="00000000" w:rsidR="00000000" w:rsidRPr="00000000">
        <w:rPr>
          <w:sz w:val="20"/>
          <w:szCs w:val="20"/>
          <w:rtl w:val="0"/>
        </w:rPr>
        <w:t xml:space="preserve"> (overheads such as admin, rent, marketing).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Reflects overall operational efficiency before financing and tax.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improved by:</w:t>
        <w:br w:type="textWrapping"/>
        <w:t xml:space="preserve"> • Reducing overhead expenses.</w:t>
        <w:br w:type="textWrapping"/>
        <w:t xml:space="preserve"> • Improving efficiency or productivity.</w:t>
        <w:br w:type="textWrapping"/>
        <w:t xml:space="preserve"> • Increasing total sales revenue.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rpr1j8qez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3 – Return on Capital Employed (ROCE)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How do you calculate ROCE? What does it measure? How can it be improved?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</w:t>
      </w:r>
      <w:r w:rsidDel="00000000" w:rsidR="00000000" w:rsidRPr="00000000">
        <w:rPr>
          <w:sz w:val="20"/>
          <w:szCs w:val="20"/>
          <w:rtl w:val="0"/>
        </w:rPr>
        <w:t xml:space="preserve"> Profit before Interest and Tax ÷ (Equity + Non-current Liabilities) × 100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Measures how efficiently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long-term capital</w:t>
      </w:r>
      <w:r w:rsidDel="00000000" w:rsidR="00000000" w:rsidRPr="00000000">
        <w:rPr>
          <w:sz w:val="20"/>
          <w:szCs w:val="20"/>
          <w:rtl w:val="0"/>
        </w:rPr>
        <w:t xml:space="preserve"> is used to generate profit.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to investors and lenders for assessing business performance.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improved by:</w:t>
        <w:br w:type="textWrapping"/>
        <w:t xml:space="preserve"> • Increasing profit (higher sales, lower costs).</w:t>
        <w:br w:type="textWrapping"/>
        <w:t xml:space="preserve"> • Reducing capital employed (selling unused assets, repaying long-term loans).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pm3u301bl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3: Spot the Misconception QUESTIONS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in pairs or small groups.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each statement carefully.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Decide if it is True or False.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one short reason to justify your answer.</w:t>
      </w:r>
    </w:p>
    <w:tbl>
      <w:tblPr>
        <w:tblStyle w:val="Table3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4365"/>
        <w:gridCol w:w="1140"/>
        <w:gridCol w:w="5085"/>
        <w:tblGridChange w:id="0">
          <w:tblGrid>
            <w:gridCol w:w="465"/>
            <w:gridCol w:w="4365"/>
            <w:gridCol w:w="1140"/>
            <w:gridCol w:w="5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Liquidity ratios assess a firm’s ability to meet short-term debts.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fall in current ratio means the business is unprofitable.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ROCE increases, profits must have risen.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Reducing expenses will always improve profit margin.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Ratios must be interpreted over time and compared with industry averages to be useful.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high acid test ratio is always good for the business.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Profitability ratios show how efficiently a business turns revenue into profit.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Increasing the selling price of products will always improve profitability.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gross profit margin increases, it means sales have gone 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10%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-3%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profit margin and profit margin measure the same thing.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company with a profit margin of 25% must be more successful than one with a profit margin of 10%.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should always be included when assessing liquidity because it can be sold for cash.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enxdon0dw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4</w:t>
      </w:r>
    </w:p>
    <w:p w:rsidR="00000000" w:rsidDel="00000000" w:rsidP="00000000" w:rsidRDefault="00000000" w:rsidRPr="00000000" w14:paraId="000000F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Find a company’s financial accounts. Publicly listed companies are generally easiest for these since they have to publish them. Work out profitability and liquidity ratios for these.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0" w:line="480" w:lineRule="auto"/>
        <w:rPr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288" w:top="288" w:left="288" w:right="288" w:header="720" w:footer="720"/>
        </w:sectPr>
      </w:pPr>
      <w:bookmarkStart w:colFirst="0" w:colLast="0" w:name="_vkkks81avk73" w:id="12"/>
      <w:bookmarkEnd w:id="12"/>
      <w:r w:rsidDel="00000000" w:rsidR="00000000" w:rsidRPr="00000000">
        <w:rPr>
          <w:b w:val="1"/>
          <w:bCs w:val="1"/>
          <w:rtl w:val="0"/>
        </w:rPr>
        <w:t xml:space="preserve">Activity 1: Ratio Practice: Harper Textiles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cwteoyf0h8y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Identify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and label where you can see each of the following on the statements: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 costs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Indirect costs (overheads)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Non-cash expenses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assets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liabilities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Non-current assets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Non-current liabilities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Equity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psqrgipmhvf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Calculate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Profitability ratios: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Gross Profit Margin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Margin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on Capital Employed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Liquidity ratios: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Ratio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Acid Test (Quick) Ratio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i2aizgjlzmj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Interpret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pairs, discuss: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 your results suggest about Harper Textiles Ltd’s performance?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areas appear strong or weak?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  <w:sectPr>
          <w:type w:val="continuous"/>
          <w:pgSz w:h="16838" w:w="11906" w:orient="portrait"/>
          <w:pgMar w:bottom="288" w:top="288" w:left="288" w:right="288" w:header="720" w:footer="720"/>
          <w:cols w:equalWidth="0" w:num="2">
            <w:col w:space="720" w:w="5304.740000000001"/>
            <w:col w:space="0" w:w="5304.740000000001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What questions might an investor or manager ask after seeing these results?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wckfx7n8mf6" w:id="16"/>
      <w:bookmarkEnd w:id="16"/>
      <w:r w:rsidDel="00000000" w:rsidR="00000000" w:rsidRPr="00000000">
        <w:rPr>
          <w:b w:val="1"/>
          <w:bCs w:val="1"/>
          <w:rtl w:val="0"/>
        </w:rPr>
        <w:t xml:space="preserve">Harper Textiles Ltd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Statement of Profit or Loss for the year ended 31 December 2024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(All figures in USD)</w:t>
      </w: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0"/>
        <w:gridCol w:w="1500"/>
        <w:gridCol w:w="1620"/>
        <w:tblGridChange w:id="0">
          <w:tblGrid>
            <w:gridCol w:w="5760"/>
            <w:gridCol w:w="1500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3 200 000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(2 000 000)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Operating expenses: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Administrative salaries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(400 000)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Rent and utilities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(180 000)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Marketing and promotion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(120 000)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Depreciation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(50 000)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(750 000)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before interest and tax (PBIT)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before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Tax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(82 000)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Profit for the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Dividends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(150 000)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Retained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178 000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zes8z95wdr5" w:id="17"/>
      <w:bookmarkEnd w:id="17"/>
      <w:r w:rsidDel="00000000" w:rsidR="00000000" w:rsidRPr="00000000">
        <w:rPr>
          <w:b w:val="1"/>
          <w:bCs w:val="1"/>
          <w:rtl w:val="0"/>
        </w:rPr>
        <w:t xml:space="preserve">Harper Textiles Ltd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Statement of Financial Position as at 31 December 2024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(All figures in USD)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1725"/>
        <w:gridCol w:w="2040"/>
        <w:tblGridChange w:id="0">
          <w:tblGrid>
            <w:gridCol w:w="6255"/>
            <w:gridCol w:w="1725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Property, plant and equipment (net)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(stock)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receivables (debtors)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and cash equivalents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2 100 000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Equity and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borrowings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payables (creditors)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overdraft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equity and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2 100 000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972 000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 earnings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1 150 000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sz w:val="20"/>
          <w:szCs w:val="20"/>
        </w:rPr>
        <w:sectPr>
          <w:type w:val="continuous"/>
          <w:pgSz w:h="16838" w:w="11906" w:orient="portrait"/>
          <w:pgMar w:bottom="288" w:top="288" w:left="288" w:right="288" w:header="720" w:footer="720"/>
        </w:sectPr>
      </w:pPr>
      <w:bookmarkStart w:colFirst="0" w:colLast="0" w:name="_26jfkk2b4hwy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4d67lnwaj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2: Peer Q&amp;A PERSON B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 for Students: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in pairs.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A reads the question aloud; Partner B answers from memory.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A checks the notes below and gives feedback.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Swap roles after each question.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These are possible answers. There may be other valid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coji4fyx8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4 – Current Ratio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How do you calculate the current ratio? What does it show? What is a healthy level?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</w:t>
      </w:r>
      <w:r w:rsidDel="00000000" w:rsidR="00000000" w:rsidRPr="00000000">
        <w:rPr>
          <w:sz w:val="20"/>
          <w:szCs w:val="20"/>
          <w:rtl w:val="0"/>
        </w:rPr>
        <w:t xml:space="preserve"> Current Assets ÷ Current Liabilities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Measures ability to pay short-term debts.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Indicates liquidity and working capital management.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healthy range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1.5 : 1 to 2.0 : 1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 high may show idle cash; too low may show liquidity problems.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yu49sbpza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5 – Acid Test (Quick) Ratio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How do you calculate the acid test ratio? Why is it used? What is a safe level?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(Current Assets − Inventory) ÷ Current Liabilities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Excludes inventory to test short-term liquidity more strictly.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Reveals if the business can meet short-term debts without selling stock.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Around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: 1</w:t>
      </w:r>
      <w:r w:rsidDel="00000000" w:rsidR="00000000" w:rsidRPr="00000000">
        <w:rPr>
          <w:sz w:val="20"/>
          <w:szCs w:val="20"/>
          <w:rtl w:val="0"/>
        </w:rPr>
        <w:t xml:space="preserve"> is generally safe; lower values suggest potential cash-flow issues.</w:t>
      </w:r>
    </w:p>
    <w:p w:rsidR="00000000" w:rsidDel="00000000" w:rsidP="00000000" w:rsidRDefault="00000000" w:rsidRPr="00000000" w14:paraId="000001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 6 – Improving Profitability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Q:</w:t>
      </w:r>
      <w:r w:rsidDel="00000000" w:rsidR="00000000" w:rsidRPr="00000000">
        <w:rPr>
          <w:sz w:val="20"/>
          <w:szCs w:val="20"/>
          <w:rtl w:val="0"/>
        </w:rPr>
        <w:t xml:space="preserve"> What general strategies can improve profitability across a business?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 revenue (raise prices, develop new products, expand markets).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 costs (better supplier deals, process efficiency).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 overheads without reducing quality or motivation.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 short-term gains with long-term sustainability.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d06hqvnynx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uh72sx3q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3: Spot the Misconception QUESTIONS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in pairs or small groups.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each statement carefully.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Decide if it is True or False.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one short reason to justify your answer.</w:t>
      </w:r>
    </w:p>
    <w:tbl>
      <w:tblPr>
        <w:tblStyle w:val="Table6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4365"/>
        <w:gridCol w:w="1140"/>
        <w:gridCol w:w="5085"/>
        <w:tblGridChange w:id="0">
          <w:tblGrid>
            <w:gridCol w:w="465"/>
            <w:gridCol w:w="4365"/>
            <w:gridCol w:w="1140"/>
            <w:gridCol w:w="5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Liquidity ratios assess a firm’s ability to meet short-term debts.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fall in current ratio means the business is unprofitable.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ROCE increases, profits must have risen.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Reducing expenses will always improve profit margin.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Ratios must be interpreted over time and compared with industry averages to be useful.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high acid test ratio is always good for the business.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Profitability ratios show how efficiently a business turns revenue into profit.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Increasing the selling price of products will always improve profitability.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gross profit margin increases, it means sales have gone 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10%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-3%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profit margin and profit margin measure the same thing.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company with a profit margin of 25% must be more successful than one with a profit margin of 10%.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should always be included when assessing liquidity because it can be sold for cash.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f114xyng5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4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Find a company’s financial accounts. Publicly listed companies are generally easiest for these since they have to publish them. Work out profitability and liquidity ratios for these.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oueww21q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3: Spot the Misconception ANSWERS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in pairs or small groups.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each st</w:t>
      </w:r>
      <w:r w:rsidDel="00000000" w:rsidR="00000000" w:rsidRPr="00000000">
        <w:rPr>
          <w:sz w:val="20"/>
          <w:szCs w:val="20"/>
          <w:rtl w:val="0"/>
        </w:rPr>
        <w:t xml:space="preserve">atement carefully.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Decide if it is True, Partly True, or False.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one short reason to justify your answer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tbl>
      <w:tblPr>
        <w:tblStyle w:val="Table7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4365"/>
        <w:gridCol w:w="1140"/>
        <w:gridCol w:w="5085"/>
        <w:tblGridChange w:id="0">
          <w:tblGrid>
            <w:gridCol w:w="465"/>
            <w:gridCol w:w="4365"/>
            <w:gridCol w:w="1140"/>
            <w:gridCol w:w="5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Liquidity ratios assess a firm’s ability to meet short-term debts.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They compare current assets and current liabilities to show short-term solvency.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fall in current ratio means the business is unprofitable.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Liquidity relates to cash position, not profitability.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ROCE increases, profits must have risen.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ROCE can also rise if capital employed decreases, even without higher profits.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Reducing expenses will always improve profit margin.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Cutting unnecessary costs helps, but over-cutting can harm quality, morale, or sales.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Ratios must be interpreted over time and compared with industry averages to be useful.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Trends and benchmarks provide necessary context for ratio analysis.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high acid test ratio is always good for the business.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Excessively high liquidity may mean inefficient use of funds.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Profitability ratios show how efficiently a business turns revenue into profit.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They measure how well revenue is converted into profit after costs.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Increasing the selling price of products will always improve profitability.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prices may reduce demand significantly enough to reduce revenue and thus total profit.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gross profit margin increases, it means sales have gone 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Margin can increase even if sales fall, provided cost of sales falls faster.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10%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“Good” ROCE depends on sector norms and capital intensity.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business with a ROCE of -3% is performing poorly, regardless of the industry.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perhaps has a ROCE of -3%, but this might be expected as they are investing so heavily in capital, with sales growth to come in the future.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profit margin and profit margin measure the same thing.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GPM measures direct cost efficiency; PM includes overheads too.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company with a profit margin of 25% must be more successful than one with a profit margin of 10%.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Comparison only makes sense within the same industry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should always be included when assessing liquidity because it can be sold for cash.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may take time to sell or lose value; acid test excludes it.</w:t>
            </w:r>
          </w:p>
        </w:tc>
      </w:tr>
    </w:tbl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8" w:top="288" w:left="288" w:right="28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