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7AF0" w14:textId="77777777" w:rsidR="00222DF3" w:rsidRPr="000D0329" w:rsidRDefault="000D0329">
      <w:pPr>
        <w:spacing w:after="80"/>
        <w:jc w:val="center"/>
        <w:rPr>
          <w:rFonts w:cs="Times New Roman"/>
        </w:rPr>
      </w:pPr>
      <w:r w:rsidRPr="000D0329">
        <w:rPr>
          <w:rFonts w:cs="Times New Roman"/>
          <w:b/>
          <w:sz w:val="32"/>
        </w:rPr>
        <w:t>SIMATS ENGINEERING</w:t>
      </w:r>
    </w:p>
    <w:p w14:paraId="222C2CC5" w14:textId="77777777" w:rsidR="00222DF3" w:rsidRPr="000D0329" w:rsidRDefault="000D0329">
      <w:pPr>
        <w:jc w:val="center"/>
        <w:rPr>
          <w:rFonts w:cs="Times New Roman"/>
        </w:rPr>
      </w:pPr>
      <w:r w:rsidRPr="000D0329">
        <w:rPr>
          <w:rFonts w:cs="Times New Roman"/>
          <w:b/>
          <w:sz w:val="26"/>
        </w:rPr>
        <w:t>Department of Computer Science &amp; Engineering</w:t>
      </w:r>
    </w:p>
    <w:p w14:paraId="13BE4468" w14:textId="77777777" w:rsidR="00222DF3" w:rsidRPr="000D0329" w:rsidRDefault="000D0329">
      <w:pPr>
        <w:jc w:val="center"/>
        <w:rPr>
          <w:rFonts w:cs="Times New Roman"/>
        </w:rPr>
      </w:pPr>
      <w:r w:rsidRPr="000D0329">
        <w:rPr>
          <w:rFonts w:cs="Times New Roman"/>
          <w:b/>
          <w:sz w:val="28"/>
        </w:rPr>
        <w:t>ASSESSMENT TOOL 1 – CONSTRAINT-BASED PROBLEM SOLVING</w:t>
      </w:r>
    </w:p>
    <w:tbl>
      <w:tblPr>
        <w:tblStyle w:val="TableGrid"/>
        <w:tblW w:w="0" w:type="auto"/>
        <w:tblLook w:val="04A0" w:firstRow="1" w:lastRow="0" w:firstColumn="1" w:lastColumn="0" w:noHBand="0" w:noVBand="1"/>
      </w:tblPr>
      <w:tblGrid>
        <w:gridCol w:w="2481"/>
        <w:gridCol w:w="2481"/>
        <w:gridCol w:w="2482"/>
        <w:gridCol w:w="2482"/>
      </w:tblGrid>
      <w:tr w:rsidR="00222DF3" w:rsidRPr="000D0329" w14:paraId="25C4B803" w14:textId="77777777" w:rsidTr="000D0329">
        <w:tc>
          <w:tcPr>
            <w:tcW w:w="2484" w:type="dxa"/>
          </w:tcPr>
          <w:p w14:paraId="0552FE29" w14:textId="77777777" w:rsidR="00222DF3" w:rsidRPr="000D0329" w:rsidRDefault="000D0329">
            <w:pPr>
              <w:jc w:val="both"/>
              <w:rPr>
                <w:rFonts w:cs="Times New Roman"/>
              </w:rPr>
            </w:pPr>
            <w:r w:rsidRPr="000D0329">
              <w:rPr>
                <w:rFonts w:cs="Times New Roman"/>
                <w:b/>
              </w:rPr>
              <w:t>Course Code</w:t>
            </w:r>
          </w:p>
        </w:tc>
        <w:tc>
          <w:tcPr>
            <w:tcW w:w="2484" w:type="dxa"/>
          </w:tcPr>
          <w:p w14:paraId="5BED1D18" w14:textId="0EA426F6" w:rsidR="00222DF3" w:rsidRPr="000D0329" w:rsidRDefault="000D0329">
            <w:pPr>
              <w:jc w:val="both"/>
              <w:rPr>
                <w:rFonts w:cs="Times New Roman"/>
              </w:rPr>
            </w:pPr>
            <w:r w:rsidRPr="000D0329">
              <w:rPr>
                <w:rFonts w:cs="Times New Roman"/>
              </w:rPr>
              <w:t>CSA12</w:t>
            </w:r>
            <w:r w:rsidR="00BE5A27">
              <w:rPr>
                <w:rFonts w:cs="Times New Roman"/>
              </w:rPr>
              <w:t>04</w:t>
            </w:r>
          </w:p>
        </w:tc>
        <w:tc>
          <w:tcPr>
            <w:tcW w:w="2484" w:type="dxa"/>
          </w:tcPr>
          <w:p w14:paraId="32821662" w14:textId="77777777" w:rsidR="00222DF3" w:rsidRPr="000D0329" w:rsidRDefault="000D0329">
            <w:pPr>
              <w:jc w:val="both"/>
              <w:rPr>
                <w:rFonts w:cs="Times New Roman"/>
              </w:rPr>
            </w:pPr>
            <w:r w:rsidRPr="000D0329">
              <w:rPr>
                <w:rFonts w:cs="Times New Roman"/>
                <w:b/>
              </w:rPr>
              <w:t>Course Title</w:t>
            </w:r>
          </w:p>
        </w:tc>
        <w:tc>
          <w:tcPr>
            <w:tcW w:w="2484" w:type="dxa"/>
          </w:tcPr>
          <w:p w14:paraId="43A18053" w14:textId="77777777" w:rsidR="00222DF3" w:rsidRPr="000D0329" w:rsidRDefault="000D0329">
            <w:pPr>
              <w:jc w:val="both"/>
              <w:rPr>
                <w:rFonts w:cs="Times New Roman"/>
              </w:rPr>
            </w:pPr>
            <w:r w:rsidRPr="000D0329">
              <w:rPr>
                <w:rFonts w:cs="Times New Roman"/>
              </w:rPr>
              <w:t>Computer Architecture for Multicore Systems</w:t>
            </w:r>
          </w:p>
        </w:tc>
      </w:tr>
      <w:tr w:rsidR="00222DF3" w:rsidRPr="000D0329" w14:paraId="41A6C39C" w14:textId="77777777" w:rsidTr="000D0329">
        <w:tc>
          <w:tcPr>
            <w:tcW w:w="2484" w:type="dxa"/>
          </w:tcPr>
          <w:p w14:paraId="06D405FD" w14:textId="77777777" w:rsidR="00222DF3" w:rsidRPr="000D0329" w:rsidRDefault="000D0329">
            <w:pPr>
              <w:jc w:val="both"/>
              <w:rPr>
                <w:rFonts w:cs="Times New Roman"/>
              </w:rPr>
            </w:pPr>
            <w:r w:rsidRPr="000D0329">
              <w:rPr>
                <w:rFonts w:cs="Times New Roman"/>
                <w:b/>
              </w:rPr>
              <w:t>CO Assessed</w:t>
            </w:r>
          </w:p>
        </w:tc>
        <w:tc>
          <w:tcPr>
            <w:tcW w:w="2484" w:type="dxa"/>
          </w:tcPr>
          <w:p w14:paraId="0EF6658C" w14:textId="77777777" w:rsidR="00222DF3" w:rsidRPr="000D0329" w:rsidRDefault="000D0329">
            <w:pPr>
              <w:jc w:val="both"/>
              <w:rPr>
                <w:rFonts w:cs="Times New Roman"/>
              </w:rPr>
            </w:pPr>
            <w:r w:rsidRPr="000D0329">
              <w:rPr>
                <w:rFonts w:cs="Times New Roman"/>
              </w:rPr>
              <w:t>CO5</w:t>
            </w:r>
          </w:p>
        </w:tc>
        <w:tc>
          <w:tcPr>
            <w:tcW w:w="2484" w:type="dxa"/>
          </w:tcPr>
          <w:p w14:paraId="1DA26CE6" w14:textId="77777777" w:rsidR="00222DF3" w:rsidRPr="000D0329" w:rsidRDefault="000D0329">
            <w:pPr>
              <w:jc w:val="both"/>
              <w:rPr>
                <w:rFonts w:cs="Times New Roman"/>
              </w:rPr>
            </w:pPr>
            <w:r w:rsidRPr="000D0329">
              <w:rPr>
                <w:rFonts w:cs="Times New Roman"/>
                <w:b/>
              </w:rPr>
              <w:t>Assessment</w:t>
            </w:r>
          </w:p>
        </w:tc>
        <w:tc>
          <w:tcPr>
            <w:tcW w:w="2484" w:type="dxa"/>
          </w:tcPr>
          <w:p w14:paraId="7B388081" w14:textId="77777777" w:rsidR="00222DF3" w:rsidRPr="000D0329" w:rsidRDefault="000D0329">
            <w:pPr>
              <w:jc w:val="both"/>
              <w:rPr>
                <w:rFonts w:cs="Times New Roman"/>
              </w:rPr>
            </w:pPr>
            <w:r w:rsidRPr="000D0329">
              <w:rPr>
                <w:rFonts w:cs="Times New Roman"/>
              </w:rPr>
              <w:t>Assessment Tool 1 – Constraint-Based Problem Solving</w:t>
            </w:r>
          </w:p>
        </w:tc>
      </w:tr>
      <w:tr w:rsidR="00222DF3" w:rsidRPr="000D0329" w14:paraId="74075B26" w14:textId="77777777" w:rsidTr="000D0329">
        <w:tc>
          <w:tcPr>
            <w:tcW w:w="2484" w:type="dxa"/>
          </w:tcPr>
          <w:p w14:paraId="35AAFD22" w14:textId="77777777" w:rsidR="00222DF3" w:rsidRPr="000D0329" w:rsidRDefault="000D0329">
            <w:pPr>
              <w:jc w:val="both"/>
              <w:rPr>
                <w:rFonts w:cs="Times New Roman"/>
              </w:rPr>
            </w:pPr>
            <w:r w:rsidRPr="000D0329">
              <w:rPr>
                <w:rFonts w:cs="Times New Roman"/>
                <w:b/>
              </w:rPr>
              <w:t>Student Name</w:t>
            </w:r>
          </w:p>
        </w:tc>
        <w:tc>
          <w:tcPr>
            <w:tcW w:w="2484" w:type="dxa"/>
          </w:tcPr>
          <w:p w14:paraId="7BBDC36F" w14:textId="29E33B8C" w:rsidR="00222DF3" w:rsidRPr="000D0329" w:rsidRDefault="00BE5A27">
            <w:pPr>
              <w:jc w:val="both"/>
              <w:rPr>
                <w:rFonts w:cs="Times New Roman"/>
              </w:rPr>
            </w:pPr>
            <w:r>
              <w:rPr>
                <w:rFonts w:cs="Times New Roman"/>
              </w:rPr>
              <w:t>V.Samson</w:t>
            </w:r>
          </w:p>
        </w:tc>
        <w:tc>
          <w:tcPr>
            <w:tcW w:w="2484" w:type="dxa"/>
          </w:tcPr>
          <w:p w14:paraId="39FF8178" w14:textId="77777777" w:rsidR="00222DF3" w:rsidRPr="000D0329" w:rsidRDefault="000D0329">
            <w:pPr>
              <w:jc w:val="both"/>
              <w:rPr>
                <w:rFonts w:cs="Times New Roman"/>
              </w:rPr>
            </w:pPr>
            <w:r w:rsidRPr="000D0329">
              <w:rPr>
                <w:rFonts w:cs="Times New Roman"/>
                <w:b/>
              </w:rPr>
              <w:t>Reg. No.</w:t>
            </w:r>
          </w:p>
        </w:tc>
        <w:tc>
          <w:tcPr>
            <w:tcW w:w="2484" w:type="dxa"/>
          </w:tcPr>
          <w:p w14:paraId="1A16B415" w14:textId="34F72EBB" w:rsidR="00222DF3" w:rsidRPr="000D0329" w:rsidRDefault="000D0329">
            <w:pPr>
              <w:jc w:val="both"/>
              <w:rPr>
                <w:rFonts w:cs="Times New Roman"/>
              </w:rPr>
            </w:pPr>
            <w:r w:rsidRPr="000D0329">
              <w:rPr>
                <w:rFonts w:cs="Times New Roman"/>
              </w:rPr>
              <w:t>1</w:t>
            </w:r>
            <w:r w:rsidR="00BE5A27">
              <w:rPr>
                <w:rFonts w:cs="Times New Roman"/>
              </w:rPr>
              <w:t>92511472</w:t>
            </w:r>
          </w:p>
        </w:tc>
      </w:tr>
      <w:tr w:rsidR="00222DF3" w:rsidRPr="000D0329" w14:paraId="67C478AF" w14:textId="77777777" w:rsidTr="000D0329">
        <w:tc>
          <w:tcPr>
            <w:tcW w:w="2484" w:type="dxa"/>
          </w:tcPr>
          <w:p w14:paraId="5940B29F" w14:textId="77777777" w:rsidR="00222DF3" w:rsidRPr="000D0329" w:rsidRDefault="000D0329">
            <w:pPr>
              <w:jc w:val="both"/>
              <w:rPr>
                <w:rFonts w:cs="Times New Roman"/>
              </w:rPr>
            </w:pPr>
            <w:r w:rsidRPr="000D0329">
              <w:rPr>
                <w:rFonts w:cs="Times New Roman"/>
                <w:b/>
              </w:rPr>
              <w:t>Department</w:t>
            </w:r>
          </w:p>
        </w:tc>
        <w:tc>
          <w:tcPr>
            <w:tcW w:w="2484" w:type="dxa"/>
          </w:tcPr>
          <w:p w14:paraId="2211544E" w14:textId="11FE0551" w:rsidR="00222DF3" w:rsidRPr="000D0329" w:rsidRDefault="00BE5A27">
            <w:pPr>
              <w:jc w:val="both"/>
              <w:rPr>
                <w:rFonts w:cs="Times New Roman"/>
              </w:rPr>
            </w:pPr>
            <w:r>
              <w:rPr>
                <w:rFonts w:cs="Times New Roman"/>
              </w:rPr>
              <w:t>BE.CSE</w:t>
            </w:r>
          </w:p>
        </w:tc>
        <w:tc>
          <w:tcPr>
            <w:tcW w:w="2484" w:type="dxa"/>
          </w:tcPr>
          <w:p w14:paraId="0DDC0650" w14:textId="77777777" w:rsidR="00222DF3" w:rsidRPr="000D0329" w:rsidRDefault="000D0329">
            <w:pPr>
              <w:jc w:val="both"/>
              <w:rPr>
                <w:rFonts w:cs="Times New Roman"/>
              </w:rPr>
            </w:pPr>
            <w:r w:rsidRPr="000D0329">
              <w:rPr>
                <w:rFonts w:cs="Times New Roman"/>
                <w:b/>
              </w:rPr>
              <w:t>Date</w:t>
            </w:r>
          </w:p>
        </w:tc>
        <w:tc>
          <w:tcPr>
            <w:tcW w:w="2484" w:type="dxa"/>
          </w:tcPr>
          <w:p w14:paraId="4CEAD399" w14:textId="77777777" w:rsidR="00222DF3" w:rsidRPr="000D0329" w:rsidRDefault="000D0329" w:rsidP="000D0329">
            <w:pPr>
              <w:jc w:val="both"/>
              <w:rPr>
                <w:rFonts w:cs="Times New Roman"/>
              </w:rPr>
            </w:pPr>
            <w:r w:rsidRPr="000D0329">
              <w:rPr>
                <w:rFonts w:cs="Times New Roman"/>
              </w:rPr>
              <w:t>27/08/2026</w:t>
            </w:r>
          </w:p>
        </w:tc>
      </w:tr>
    </w:tbl>
    <w:p w14:paraId="7756C52F"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ANNEXURE A</w:t>
      </w:r>
    </w:p>
    <w:p w14:paraId="56D7A6B1"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Constraint-Based Problem Solving</w:t>
      </w:r>
    </w:p>
    <w:p w14:paraId="2A22AFA4"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1.Construct an I/O communication mechanism for a real-time embedded system with the following constraints:</w:t>
      </w:r>
    </w:p>
    <w:p w14:paraId="0FB8EA2B" w14:textId="77777777" w:rsidR="000D0329" w:rsidRPr="000D0329" w:rsidRDefault="000D0329" w:rsidP="000D0329">
      <w:pPr>
        <w:numPr>
          <w:ilvl w:val="0"/>
          <w:numId w:val="10"/>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CPU utilization must be below 15%</w:t>
      </w:r>
    </w:p>
    <w:p w14:paraId="43FC20F4"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Multiple sensors generate interrupts every 1 ms</w:t>
      </w:r>
    </w:p>
    <w:p w14:paraId="3A89065C"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 handling</w:t>
      </w:r>
    </w:p>
    <w:p w14:paraId="35C5C978" w14:textId="77777777" w:rsidR="000D0329" w:rsidRPr="000D0329" w:rsidRDefault="000D0329" w:rsidP="000D0329">
      <w:pPr>
        <w:numPr>
          <w:ilvl w:val="0"/>
          <w:numId w:val="10"/>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Select between memory-mapped and I/O-mapped I/O for optimal latency</w:t>
      </w:r>
    </w:p>
    <w:p w14:paraId="7FCED675"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2.Design an I/O subsystem under these constraints:</w:t>
      </w:r>
    </w:p>
    <w:p w14:paraId="3D064CDA" w14:textId="77777777" w:rsidR="000D0329" w:rsidRPr="000D0329" w:rsidRDefault="000D0329" w:rsidP="000D0329">
      <w:pPr>
        <w:numPr>
          <w:ilvl w:val="0"/>
          <w:numId w:val="11"/>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High-speed storage requires throughput &gt; 3 GB/s</w:t>
      </w:r>
    </w:p>
    <w:p w14:paraId="35BF14E6"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Must use NVMe over PCIe</w:t>
      </w:r>
    </w:p>
    <w:p w14:paraId="7E917CE3"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CPU should not handle bulk data transfer</w:t>
      </w:r>
    </w:p>
    <w:p w14:paraId="2E711FA7" w14:textId="77777777" w:rsidR="000D0329" w:rsidRPr="000D0329" w:rsidRDefault="000D0329" w:rsidP="000D0329">
      <w:pPr>
        <w:numPr>
          <w:ilvl w:val="0"/>
          <w:numId w:val="11"/>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Integrate DMA controller with interrupt notification</w:t>
      </w:r>
    </w:p>
    <w:p w14:paraId="44D82801"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3.Construct a multi-device communication architecture with constraints:</w:t>
      </w:r>
    </w:p>
    <w:p w14:paraId="33837C24" w14:textId="77777777" w:rsidR="000D0329" w:rsidRPr="000D0329" w:rsidRDefault="000D0329" w:rsidP="000D0329">
      <w:pPr>
        <w:numPr>
          <w:ilvl w:val="0"/>
          <w:numId w:val="12"/>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6 peripherals using USB, 2 high-speed devices using Thunderbolt</w:t>
      </w:r>
    </w:p>
    <w:p w14:paraId="563E3962"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Avoid interrupt starvation</w:t>
      </w:r>
    </w:p>
    <w:p w14:paraId="2C2C494F"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hardware and software interrupts</w:t>
      </w:r>
    </w:p>
    <w:p w14:paraId="3A0513F9" w14:textId="77777777" w:rsidR="000D0329" w:rsidRPr="000D0329" w:rsidRDefault="000D0329" w:rsidP="000D0329">
      <w:pPr>
        <w:numPr>
          <w:ilvl w:val="0"/>
          <w:numId w:val="12"/>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Ensure fair bus arbitration</w:t>
      </w:r>
    </w:p>
    <w:p w14:paraId="6FDBFABD"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4.Design a data acquisition system with constraints:</w:t>
      </w:r>
    </w:p>
    <w:p w14:paraId="652F2935" w14:textId="77777777" w:rsidR="000D0329" w:rsidRPr="000D0329" w:rsidRDefault="000D0329" w:rsidP="000D0329">
      <w:pPr>
        <w:numPr>
          <w:ilvl w:val="0"/>
          <w:numId w:val="13"/>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Continuous data stream at 500 MB/s</w:t>
      </w:r>
    </w:p>
    <w:p w14:paraId="5D4CBC88"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Minimal CPU intervention required</w:t>
      </w:r>
    </w:p>
    <w:p w14:paraId="63E984EC"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Must compare DMA transfer vs interrupt-driven I/O</w:t>
      </w:r>
    </w:p>
    <w:p w14:paraId="109D3192" w14:textId="77777777" w:rsidR="000D0329" w:rsidRPr="000D0329" w:rsidRDefault="000D0329" w:rsidP="000D0329">
      <w:pPr>
        <w:numPr>
          <w:ilvl w:val="0"/>
          <w:numId w:val="13"/>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Use memory-mapped I/O for device registers</w:t>
      </w:r>
    </w:p>
    <w:p w14:paraId="79836DBA"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5.Construct an interrupt handling mechanism with constraints:</w:t>
      </w:r>
    </w:p>
    <w:p w14:paraId="4215618C" w14:textId="77777777" w:rsidR="000D0329" w:rsidRPr="000D0329" w:rsidRDefault="000D0329" w:rsidP="000D0329">
      <w:pPr>
        <w:numPr>
          <w:ilvl w:val="0"/>
          <w:numId w:val="14"/>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Support nested interrupts</w:t>
      </w:r>
    </w:p>
    <w:p w14:paraId="494BFDC4"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Maximum interrupt latency &lt; 10 µs</w:t>
      </w:r>
    </w:p>
    <w:p w14:paraId="0353341B"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interrupts for high-priority devices</w:t>
      </w:r>
    </w:p>
    <w:p w14:paraId="2A029281" w14:textId="77777777" w:rsidR="000D0329" w:rsidRPr="000D0329" w:rsidRDefault="000D0329" w:rsidP="000D0329">
      <w:pPr>
        <w:numPr>
          <w:ilvl w:val="0"/>
          <w:numId w:val="14"/>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lastRenderedPageBreak/>
        <w:t>Use software interrupts for background tasks</w:t>
      </w:r>
    </w:p>
    <w:p w14:paraId="3FBB162A" w14:textId="77777777" w:rsidR="000D0329" w:rsidRPr="000D0329" w:rsidRDefault="000D0329" w:rsidP="000D0329">
      <w:pPr>
        <w:spacing w:after="0" w:line="240" w:lineRule="auto"/>
        <w:rPr>
          <w:rFonts w:eastAsia="Times New Roman" w:cs="Times New Roman"/>
          <w:szCs w:val="24"/>
        </w:rPr>
      </w:pPr>
    </w:p>
    <w:p w14:paraId="074E15B0" w14:textId="77777777" w:rsidR="000D0329" w:rsidRPr="000D0329" w:rsidRDefault="000D0329" w:rsidP="000D0329">
      <w:pPr>
        <w:spacing w:after="0" w:line="240" w:lineRule="auto"/>
        <w:ind w:left="360"/>
        <w:rPr>
          <w:rFonts w:eastAsia="Times New Roman" w:cs="Times New Roman"/>
          <w:szCs w:val="24"/>
        </w:rPr>
      </w:pPr>
      <w:r w:rsidRPr="000D0329">
        <w:rPr>
          <w:rFonts w:eastAsia="Times New Roman" w:cs="Times New Roman"/>
          <w:b/>
          <w:bCs/>
          <w:color w:val="000000"/>
          <w:szCs w:val="24"/>
        </w:rPr>
        <w:t>Code of Conduct:</w:t>
      </w:r>
    </w:p>
    <w:p w14:paraId="59A2BEE7" w14:textId="77777777" w:rsidR="000D0329" w:rsidRPr="000D0329" w:rsidRDefault="000D0329" w:rsidP="000D0329">
      <w:pPr>
        <w:spacing w:after="0" w:line="240" w:lineRule="auto"/>
        <w:rPr>
          <w:rFonts w:eastAsia="Times New Roman" w:cs="Times New Roman"/>
          <w:szCs w:val="24"/>
        </w:rPr>
      </w:pPr>
    </w:p>
    <w:p w14:paraId="53828613" w14:textId="17B9264E"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 xml:space="preserve">I </w:t>
      </w:r>
      <w:r w:rsidR="007E5023">
        <w:rPr>
          <w:rFonts w:eastAsia="Times New Roman" w:cs="Times New Roman"/>
          <w:b/>
          <w:i/>
          <w:color w:val="000000"/>
          <w:szCs w:val="24"/>
        </w:rPr>
        <w:t>S. Kranth kumar</w:t>
      </w:r>
      <w:r>
        <w:rPr>
          <w:rFonts w:eastAsia="Times New Roman" w:cs="Times New Roman"/>
          <w:b/>
          <w:i/>
          <w:color w:val="000000"/>
          <w:szCs w:val="24"/>
        </w:rPr>
        <w:t xml:space="preserve"> (192</w:t>
      </w:r>
      <w:r w:rsidR="007E5023">
        <w:rPr>
          <w:rFonts w:eastAsia="Times New Roman" w:cs="Times New Roman"/>
          <w:b/>
          <w:i/>
          <w:color w:val="000000"/>
          <w:szCs w:val="24"/>
        </w:rPr>
        <w:t>424392</w:t>
      </w:r>
      <w:r>
        <w:rPr>
          <w:rFonts w:eastAsia="Times New Roman" w:cs="Times New Roman"/>
          <w:b/>
          <w:i/>
          <w:color w:val="000000"/>
          <w:szCs w:val="24"/>
        </w:rPr>
        <w:t>)</w:t>
      </w:r>
      <w:r w:rsidRPr="000D0329">
        <w:rPr>
          <w:rFonts w:eastAsia="Times New Roman" w:cs="Times New Roman"/>
          <w:color w:val="000000"/>
          <w:szCs w:val="24"/>
        </w:rPr>
        <w:t xml:space="preserve"> (Name / Reg No) certify that this submission is my original work and that I have adhered to the guidelines specified for this assessment.</w:t>
      </w:r>
    </w:p>
    <w:p w14:paraId="515E5ECB" w14:textId="77777777"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I understand that any violation of academic integrity rules will result in disciplinary action.</w:t>
      </w:r>
    </w:p>
    <w:p w14:paraId="2C676E0F" w14:textId="77777777" w:rsidR="000D0329" w:rsidRPr="000D0329" w:rsidRDefault="000D0329" w:rsidP="000D0329">
      <w:pPr>
        <w:spacing w:after="0" w:line="240" w:lineRule="auto"/>
        <w:rPr>
          <w:rFonts w:eastAsia="Times New Roman" w:cs="Times New Roman"/>
          <w:szCs w:val="24"/>
        </w:rPr>
      </w:pPr>
    </w:p>
    <w:p w14:paraId="16F606E6" w14:textId="2BC7D922" w:rsidR="000D0329" w:rsidRDefault="000D0329" w:rsidP="000D0329">
      <w:pPr>
        <w:spacing w:after="0" w:line="240" w:lineRule="auto"/>
        <w:ind w:left="360"/>
        <w:rPr>
          <w:rFonts w:eastAsia="Times New Roman" w:cs="Times New Roman"/>
          <w:bCs/>
          <w:i/>
          <w:color w:val="000000"/>
          <w:szCs w:val="24"/>
        </w:rPr>
      </w:pPr>
      <w:r w:rsidRPr="000D0329">
        <w:rPr>
          <w:rFonts w:eastAsia="Times New Roman" w:cs="Times New Roman"/>
          <w:b/>
          <w:bCs/>
          <w:color w:val="000000"/>
          <w:szCs w:val="24"/>
        </w:rPr>
        <w:t>Signature of the student:</w:t>
      </w:r>
      <w:r>
        <w:rPr>
          <w:rFonts w:eastAsia="Times New Roman" w:cs="Times New Roman"/>
          <w:b/>
          <w:bCs/>
          <w:color w:val="000000"/>
          <w:szCs w:val="24"/>
        </w:rPr>
        <w:t xml:space="preserve"> </w:t>
      </w:r>
      <w:r w:rsidR="007E5023">
        <w:rPr>
          <w:rFonts w:eastAsia="Times New Roman" w:cs="Times New Roman"/>
          <w:b/>
          <w:i/>
          <w:color w:val="000000"/>
          <w:szCs w:val="24"/>
        </w:rPr>
        <w:t>S. Kranth kumar</w:t>
      </w:r>
    </w:p>
    <w:p w14:paraId="77736A09" w14:textId="77777777" w:rsidR="000D0329" w:rsidRDefault="000D0329" w:rsidP="000D0329">
      <w:pPr>
        <w:spacing w:after="0" w:line="240" w:lineRule="auto"/>
        <w:rPr>
          <w:rFonts w:eastAsia="Times New Roman" w:cs="Times New Roman"/>
          <w:b/>
          <w:bCs/>
          <w:color w:val="000000"/>
          <w:szCs w:val="24"/>
        </w:rPr>
      </w:pPr>
    </w:p>
    <w:p w14:paraId="21B7DC39" w14:textId="77777777" w:rsidR="000D0329" w:rsidRPr="000D0329" w:rsidRDefault="000D0329" w:rsidP="000D0329">
      <w:pPr>
        <w:spacing w:after="280" w:line="240" w:lineRule="auto"/>
        <w:ind w:left="-578" w:right="-610"/>
        <w:jc w:val="both"/>
        <w:rPr>
          <w:rFonts w:eastAsia="Times New Roman" w:cs="Times New Roman"/>
          <w:szCs w:val="24"/>
        </w:rPr>
      </w:pPr>
      <w:r w:rsidRPr="000D0329">
        <w:rPr>
          <w:rFonts w:eastAsia="Times New Roman"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8"/>
        <w:gridCol w:w="2145"/>
        <w:gridCol w:w="1740"/>
        <w:gridCol w:w="1989"/>
        <w:gridCol w:w="1941"/>
        <w:gridCol w:w="1623"/>
      </w:tblGrid>
      <w:tr w:rsidR="000D0329" w:rsidRPr="000D0329" w14:paraId="653D56EB" w14:textId="77777777" w:rsidTr="000D0329">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8416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236A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Problem Understanding</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798E2"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Constraint Analysis</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F0E573"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Solution Development</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F5454"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Application of Concepts</w:t>
            </w:r>
            <w:r w:rsidRPr="000D0329">
              <w:rPr>
                <w:rFonts w:ascii="Cambria" w:eastAsia="Times New Roman" w:hAnsi="Cambria" w:cs="Times New Roman"/>
                <w:b/>
                <w:bCs/>
                <w:color w:val="000000"/>
                <w:sz w:val="20"/>
                <w:szCs w:val="20"/>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72F56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Justification</w:t>
            </w:r>
            <w:r w:rsidRPr="000D0329">
              <w:rPr>
                <w:rFonts w:ascii="Cambria" w:eastAsia="Times New Roman" w:hAnsi="Cambria" w:cs="Times New Roman"/>
                <w:b/>
                <w:bCs/>
                <w:color w:val="000000"/>
                <w:sz w:val="20"/>
                <w:szCs w:val="20"/>
              </w:rPr>
              <w:t xml:space="preserve"> (10%)</w:t>
            </w:r>
          </w:p>
        </w:tc>
      </w:tr>
      <w:tr w:rsidR="000D0329" w:rsidRPr="000D0329" w14:paraId="5F7C7990" w14:textId="77777777" w:rsidTr="000D0329">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C61CA"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07C38"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A314F"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269A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D2B1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A6333" w14:textId="77777777" w:rsidR="000D0329" w:rsidRPr="000D0329" w:rsidRDefault="000D0329" w:rsidP="000D0329">
            <w:pPr>
              <w:spacing w:after="0" w:line="240" w:lineRule="auto"/>
              <w:rPr>
                <w:rFonts w:eastAsia="Times New Roman" w:cs="Times New Roman"/>
                <w:szCs w:val="24"/>
              </w:rPr>
            </w:pPr>
          </w:p>
        </w:tc>
      </w:tr>
      <w:tr w:rsidR="000D0329" w:rsidRPr="000D0329" w14:paraId="3FCBA3D0" w14:textId="77777777" w:rsidTr="000D0329">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06194"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C438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881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80F1B"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847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6E713" w14:textId="77777777" w:rsidR="000D0329" w:rsidRPr="000D0329" w:rsidRDefault="000D0329" w:rsidP="000D0329">
            <w:pPr>
              <w:spacing w:after="0" w:line="240" w:lineRule="auto"/>
              <w:rPr>
                <w:rFonts w:eastAsia="Times New Roman" w:cs="Times New Roman"/>
                <w:szCs w:val="24"/>
              </w:rPr>
            </w:pPr>
          </w:p>
        </w:tc>
      </w:tr>
      <w:tr w:rsidR="000D0329" w:rsidRPr="000D0329" w14:paraId="2A2AE830" w14:textId="77777777" w:rsidTr="000D0329">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82939"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22E3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320BD"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BC4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5CDA5"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F277E" w14:textId="77777777" w:rsidR="000D0329" w:rsidRPr="000D0329" w:rsidRDefault="000D0329" w:rsidP="000D0329">
            <w:pPr>
              <w:spacing w:after="0" w:line="240" w:lineRule="auto"/>
              <w:rPr>
                <w:rFonts w:eastAsia="Times New Roman" w:cs="Times New Roman"/>
                <w:szCs w:val="24"/>
              </w:rPr>
            </w:pPr>
          </w:p>
        </w:tc>
      </w:tr>
      <w:tr w:rsidR="000D0329" w:rsidRPr="000D0329" w14:paraId="2868BAD2" w14:textId="77777777" w:rsidTr="000D0329">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A43FE"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F36D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7F8EC"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56AA0"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83D6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7E0D3" w14:textId="77777777" w:rsidR="000D0329" w:rsidRPr="000D0329" w:rsidRDefault="000D0329" w:rsidP="000D0329">
            <w:pPr>
              <w:spacing w:after="0" w:line="240" w:lineRule="auto"/>
              <w:rPr>
                <w:rFonts w:eastAsia="Times New Roman" w:cs="Times New Roman"/>
                <w:szCs w:val="24"/>
              </w:rPr>
            </w:pPr>
          </w:p>
        </w:tc>
      </w:tr>
      <w:tr w:rsidR="000D0329" w:rsidRPr="000D0329" w14:paraId="56195444" w14:textId="77777777" w:rsidTr="000D032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3DEA8"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1C11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9D5C4"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A997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D6A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34F63" w14:textId="77777777" w:rsidR="000D0329" w:rsidRPr="000D0329" w:rsidRDefault="000D0329" w:rsidP="000D0329">
            <w:pPr>
              <w:spacing w:after="0" w:line="240" w:lineRule="auto"/>
              <w:rPr>
                <w:rFonts w:eastAsia="Times New Roman" w:cs="Times New Roman"/>
                <w:szCs w:val="24"/>
              </w:rPr>
            </w:pPr>
          </w:p>
        </w:tc>
      </w:tr>
    </w:tbl>
    <w:p w14:paraId="24C2A399" w14:textId="77777777" w:rsidR="000D0329" w:rsidRPr="000D0329" w:rsidRDefault="000D0329" w:rsidP="000D0329">
      <w:pPr>
        <w:spacing w:after="0" w:line="240" w:lineRule="auto"/>
        <w:rPr>
          <w:rFonts w:eastAsia="Times New Roman" w:cs="Times New Roman"/>
          <w:szCs w:val="24"/>
        </w:rPr>
      </w:pPr>
    </w:p>
    <w:p w14:paraId="5A0AF7D3" w14:textId="77777777" w:rsidR="000D0329" w:rsidRPr="000D0329" w:rsidRDefault="000D0329" w:rsidP="000D0329">
      <w:pPr>
        <w:spacing w:after="0" w:line="240" w:lineRule="auto"/>
        <w:rPr>
          <w:rFonts w:eastAsia="Times New Roman" w:cs="Times New Roman"/>
          <w:szCs w:val="24"/>
        </w:rPr>
      </w:pPr>
      <w:r w:rsidRPr="000D0329">
        <w:rPr>
          <w:rFonts w:ascii="Arial" w:eastAsia="Times New Roman" w:hAnsi="Arial" w:cs="Arial"/>
          <w:b/>
          <w:bCs/>
          <w:color w:val="000000"/>
          <w:szCs w:val="24"/>
        </w:rPr>
        <w:t>RUBRICS FOR CALCULATION:</w:t>
      </w:r>
    </w:p>
    <w:p w14:paraId="71D25249" w14:textId="77777777" w:rsidR="000D0329" w:rsidRPr="000D0329" w:rsidRDefault="000D0329" w:rsidP="000D0329">
      <w:pPr>
        <w:spacing w:after="0" w:line="240" w:lineRule="auto"/>
        <w:rPr>
          <w:rFonts w:eastAsia="Times New Roman"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9"/>
        <w:gridCol w:w="1050"/>
        <w:gridCol w:w="2151"/>
        <w:gridCol w:w="1840"/>
        <w:gridCol w:w="1803"/>
        <w:gridCol w:w="1623"/>
      </w:tblGrid>
      <w:tr w:rsidR="000D0329" w:rsidRPr="000D0329" w14:paraId="33E994EF" w14:textId="77777777" w:rsidTr="000D0329">
        <w:trPr>
          <w:trHeight w:val="600"/>
        </w:trPr>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2CABA54B"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Criteria</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4FF101F1"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Weightage</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6BE45044"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4 – Exemplary</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0E8391D"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3 – Proficient</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7E3E37A"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2 – Developing</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C9AA645"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1 – Beginning</w:t>
            </w:r>
          </w:p>
        </w:tc>
      </w:tr>
      <w:tr w:rsidR="000D0329" w:rsidRPr="000D0329" w14:paraId="7A41C5D4" w14:textId="77777777" w:rsidTr="000D0329">
        <w:trPr>
          <w:trHeight w:val="116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0375E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D014E2"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BE11C0"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Clearly defines the problem and identifies all relevant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B989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Identifies most constraints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D9A84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Partial understanding; misses key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D199A5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Fails to identify constraints correctly</w:t>
            </w:r>
          </w:p>
        </w:tc>
      </w:tr>
      <w:tr w:rsidR="000D0329" w:rsidRPr="000D0329" w14:paraId="65732E92" w14:textId="77777777" w:rsidTr="000D0329">
        <w:trPr>
          <w:trHeight w:val="85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4F3CE4"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Constraint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DFDFC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99A7A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Analyzes constraints effectively and prioritizes them logically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C2300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reasonable analysis with some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BA2FE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analysis; weak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CC736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meaningful analysis or prioritization</w:t>
            </w:r>
          </w:p>
        </w:tc>
      </w:tr>
      <w:tr w:rsidR="000D0329" w:rsidRPr="000D0329" w14:paraId="0C0B5470" w14:textId="77777777" w:rsidTr="000D0329">
        <w:trPr>
          <w:trHeight w:val="828"/>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CE8B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BE2C05"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AB7A2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optimal and feasible solutions satisfying all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7A2F2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workable solutions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7047E9"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partially satisfy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836D7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do not meet constraints</w:t>
            </w:r>
          </w:p>
        </w:tc>
      </w:tr>
      <w:tr w:rsidR="000D0329" w:rsidRPr="000D0329" w14:paraId="2D9BF0E7" w14:textId="77777777" w:rsidTr="000D0329">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B3025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Application of Concepts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D79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CEAEA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Effectively applies appropriate concepts, methods, or tools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910224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Applies concepts with minor errors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00BCA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application; requires guidance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5388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Unable to apply relevant concepts</w:t>
            </w:r>
          </w:p>
        </w:tc>
      </w:tr>
      <w:tr w:rsidR="000D0329" w:rsidRPr="000D0329" w14:paraId="3352F4C6" w14:textId="77777777" w:rsidTr="000D0329">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2759D7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27C0D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11ED3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 xml:space="preserve">Provides strong justification for decisions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98269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justification with some clarity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60E108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Weak or unclear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CED93"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justification provided</w:t>
            </w:r>
          </w:p>
        </w:tc>
      </w:tr>
    </w:tbl>
    <w:p w14:paraId="108517A4" w14:textId="77777777" w:rsidR="000D0329" w:rsidRPr="000D0329" w:rsidRDefault="000D0329" w:rsidP="000D0329">
      <w:pPr>
        <w:spacing w:after="0" w:line="240" w:lineRule="auto"/>
        <w:rPr>
          <w:rFonts w:eastAsia="Times New Roman" w:cs="Times New Roman"/>
          <w:i/>
          <w:szCs w:val="24"/>
        </w:rPr>
      </w:pPr>
    </w:p>
    <w:p w14:paraId="5CE89B89" w14:textId="77777777" w:rsidR="00222DF3" w:rsidRPr="000D0329" w:rsidRDefault="000D0329">
      <w:pPr>
        <w:spacing w:before="160" w:after="100"/>
        <w:rPr>
          <w:rFonts w:cs="Times New Roman"/>
        </w:rPr>
      </w:pPr>
      <w:r w:rsidRPr="000D0329">
        <w:rPr>
          <w:rFonts w:cs="Times New Roman"/>
          <w:b/>
          <w:sz w:val="28"/>
        </w:rPr>
        <w:lastRenderedPageBreak/>
        <w:t>Question 1 – Real-Time Embedded I/O Communication Mechanism</w:t>
      </w:r>
    </w:p>
    <w:p w14:paraId="62A3B002" w14:textId="77777777" w:rsidR="00222DF3" w:rsidRPr="000D0329" w:rsidRDefault="000D0329">
      <w:pPr>
        <w:jc w:val="both"/>
        <w:rPr>
          <w:rFonts w:cs="Times New Roman"/>
        </w:rPr>
      </w:pPr>
      <w:r w:rsidRPr="000D0329">
        <w:rPr>
          <w:rFonts w:cs="Times New Roman"/>
        </w:rPr>
        <w:t>Construct an I/O communication mechanism for a real-time embedded system with CPU utilization below 15%, multiple sensors generating interrupts every 1 ms, vectored interrupt handling, and a choice between memory-mapped and I/O-mapped I/O for optimal latency.</w:t>
      </w:r>
    </w:p>
    <w:p w14:paraId="3CA42361" w14:textId="77777777" w:rsidR="00222DF3" w:rsidRPr="000D0329" w:rsidRDefault="000D0329">
      <w:pPr>
        <w:spacing w:before="100" w:after="100"/>
        <w:rPr>
          <w:rFonts w:cs="Times New Roman"/>
        </w:rPr>
      </w:pPr>
      <w:r w:rsidRPr="000D0329">
        <w:rPr>
          <w:rFonts w:cs="Times New Roman"/>
          <w:b/>
        </w:rPr>
        <w:t>1.1 Constraint Analysis</w:t>
      </w:r>
    </w:p>
    <w:p w14:paraId="7FEE143B" w14:textId="77777777" w:rsidR="00222DF3" w:rsidRPr="000D0329" w:rsidRDefault="000D0329">
      <w:pPr>
        <w:pStyle w:val="ListBullet"/>
        <w:spacing w:after="60"/>
        <w:jc w:val="both"/>
        <w:rPr>
          <w:rFonts w:cs="Times New Roman"/>
        </w:rPr>
      </w:pPr>
      <w:r w:rsidRPr="000D0329">
        <w:rPr>
          <w:rFonts w:cs="Times New Roman"/>
        </w:rPr>
        <w:t>The CPU utilization contributed by I/O handling must remain below 15%; therefore, the interrupt service routine (ISR) must be extremely short.</w:t>
      </w:r>
    </w:p>
    <w:p w14:paraId="6B8B0D06" w14:textId="77777777" w:rsidR="00222DF3" w:rsidRPr="000D0329" w:rsidRDefault="000D0329">
      <w:pPr>
        <w:pStyle w:val="ListBullet"/>
        <w:spacing w:after="60"/>
        <w:jc w:val="both"/>
        <w:rPr>
          <w:rFonts w:cs="Times New Roman"/>
        </w:rPr>
      </w:pPr>
      <w:r w:rsidRPr="000D0329">
        <w:rPr>
          <w:rFonts w:cs="Times New Roman"/>
        </w:rPr>
        <w:t>Each sensor can generate an interrupt every 1 ms, so the system must tolerate a high interrupt rate without losing events.</w:t>
      </w:r>
    </w:p>
    <w:p w14:paraId="507F871B" w14:textId="77777777" w:rsidR="00222DF3" w:rsidRPr="000D0329" w:rsidRDefault="000D0329">
      <w:pPr>
        <w:pStyle w:val="ListBullet"/>
        <w:spacing w:after="60"/>
        <w:jc w:val="both"/>
        <w:rPr>
          <w:rFonts w:cs="Times New Roman"/>
        </w:rPr>
      </w:pPr>
      <w:r w:rsidRPr="000D0329">
        <w:rPr>
          <w:rFonts w:cs="Times New Roman"/>
        </w:rPr>
        <w:t>Vectored interrupt handling is mandatory so that the processor can enter the correct ISR directly through an interrupt vector.</w:t>
      </w:r>
    </w:p>
    <w:p w14:paraId="476EEE40" w14:textId="77777777" w:rsidR="00222DF3" w:rsidRPr="000D0329" w:rsidRDefault="000D0329">
      <w:pPr>
        <w:pStyle w:val="ListBullet"/>
        <w:spacing w:after="60"/>
        <w:jc w:val="both"/>
        <w:rPr>
          <w:rFonts w:cs="Times New Roman"/>
        </w:rPr>
      </w:pPr>
      <w:r w:rsidRPr="000D0329">
        <w:rPr>
          <w:rFonts w:cs="Times New Roman"/>
        </w:rPr>
        <w:t>The I/O addressing method must be selected for low-latency register access. Memory-mapped I/O is selected because device registers can be accessed through the normal load/store mechanism and can be efficiently integrated with the processor's memory system.</w:t>
      </w:r>
    </w:p>
    <w:p w14:paraId="05B6E61E" w14:textId="77777777" w:rsidR="00222DF3" w:rsidRPr="000D0329" w:rsidRDefault="000D0329">
      <w:pPr>
        <w:pStyle w:val="ListBullet"/>
        <w:spacing w:after="60"/>
        <w:jc w:val="both"/>
        <w:rPr>
          <w:rFonts w:cs="Times New Roman"/>
        </w:rPr>
      </w:pPr>
      <w:r w:rsidRPr="000D0329">
        <w:rPr>
          <w:rFonts w:cs="Times New Roman"/>
        </w:rPr>
        <w:t>Interrupt priority and nesting must prevent a less important sensor from delaying a time-critical sensor.</w:t>
      </w:r>
    </w:p>
    <w:p w14:paraId="54A6D0B5" w14:textId="77777777" w:rsidR="00222DF3" w:rsidRPr="000D0329" w:rsidRDefault="000D0329">
      <w:pPr>
        <w:spacing w:before="100" w:after="100"/>
        <w:rPr>
          <w:rFonts w:cs="Times New Roman"/>
        </w:rPr>
      </w:pPr>
      <w:r w:rsidRPr="000D0329">
        <w:rPr>
          <w:rFonts w:cs="Times New Roman"/>
          <w:b/>
        </w:rPr>
        <w:t>1.2 Proposed Architecture</w:t>
      </w:r>
    </w:p>
    <w:p w14:paraId="1EA1985B" w14:textId="77777777" w:rsidR="00222DF3" w:rsidRPr="000D0329" w:rsidRDefault="000D0329">
      <w:pPr>
        <w:jc w:val="center"/>
        <w:rPr>
          <w:rFonts w:cs="Times New Roman"/>
        </w:rPr>
      </w:pPr>
      <w:r w:rsidRPr="000D0329">
        <w:rPr>
          <w:rFonts w:cs="Times New Roman"/>
          <w:noProof/>
        </w:rPr>
        <w:drawing>
          <wp:inline distT="0" distB="0" distL="0" distR="0" wp14:anchorId="2AAE6E0A" wp14:editId="00C04942">
            <wp:extent cx="5669280" cy="265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1_architecture.png"/>
                    <pic:cNvPicPr/>
                  </pic:nvPicPr>
                  <pic:blipFill>
                    <a:blip r:embed="rId6"/>
                    <a:stretch>
                      <a:fillRect/>
                    </a:stretch>
                  </pic:blipFill>
                  <pic:spPr>
                    <a:xfrm>
                      <a:off x="0" y="0"/>
                      <a:ext cx="5669280" cy="2651061"/>
                    </a:xfrm>
                    <a:prstGeom prst="rect">
                      <a:avLst/>
                    </a:prstGeom>
                  </pic:spPr>
                </pic:pic>
              </a:graphicData>
            </a:graphic>
          </wp:inline>
        </w:drawing>
      </w:r>
    </w:p>
    <w:p w14:paraId="385EA46A" w14:textId="77777777" w:rsidR="00222DF3" w:rsidRPr="000D0329" w:rsidRDefault="000D0329">
      <w:pPr>
        <w:spacing w:after="140"/>
        <w:jc w:val="center"/>
        <w:rPr>
          <w:rFonts w:cs="Times New Roman"/>
        </w:rPr>
      </w:pPr>
      <w:r w:rsidRPr="000D0329">
        <w:rPr>
          <w:rFonts w:cs="Times New Roman"/>
          <w:i/>
          <w:sz w:val="20"/>
        </w:rPr>
        <w:t>Figure 1. Proposed real-time sensor I/O architecture with vectored interrupts and memory-mapped registers.</w:t>
      </w:r>
    </w:p>
    <w:p w14:paraId="21D649AE" w14:textId="77777777" w:rsidR="00222DF3" w:rsidRPr="000D0329" w:rsidRDefault="000D0329">
      <w:pPr>
        <w:jc w:val="both"/>
        <w:rPr>
          <w:rFonts w:cs="Times New Roman"/>
        </w:rPr>
      </w:pPr>
      <w:r w:rsidRPr="000D0329">
        <w:rPr>
          <w:rFonts w:cs="Times New Roman"/>
        </w:rPr>
        <w:t>Each sensor is connected to the interrupt controller and assigned a vector. The controller maintains priority information and sends the corresponding vector to the CPU. On entry, the ISR acknowledges the interrupt, reads only the minimum required status/data from the memory-mapped device register, stores the event in a RAM queue or circular buffer, and exits. More expensive processing is performed later by a deferred background task. This separates time-critical interrupt response from computationally expensive processing.</w:t>
      </w:r>
    </w:p>
    <w:p w14:paraId="34D56384" w14:textId="77777777" w:rsidR="00222DF3" w:rsidRPr="000D0329" w:rsidRDefault="000D0329">
      <w:pPr>
        <w:spacing w:before="100" w:after="100"/>
        <w:rPr>
          <w:rFonts w:cs="Times New Roman"/>
        </w:rPr>
      </w:pPr>
      <w:r w:rsidRPr="000D0329">
        <w:rPr>
          <w:rFonts w:cs="Times New Roman"/>
          <w:b/>
        </w:rPr>
        <w:t>1.3 CPU Utilization Check</w:t>
      </w:r>
    </w:p>
    <w:p w14:paraId="7957877B" w14:textId="77777777" w:rsidR="00222DF3" w:rsidRPr="000D0329" w:rsidRDefault="000D0329">
      <w:pPr>
        <w:jc w:val="both"/>
        <w:rPr>
          <w:rFonts w:cs="Times New Roman"/>
        </w:rPr>
      </w:pPr>
      <w:r w:rsidRPr="000D0329">
        <w:rPr>
          <w:rFonts w:cs="Times New Roman"/>
        </w:rPr>
        <w:t xml:space="preserve">As an explicit design assumption, consider 8 sensors, each generating one interrupt every 1 ms. If the complete ISR overhead per interrupt is limited to 5 µs, the worst-case interrupt workload is 8 × 1000 × 5 µs = 40,000 µs per second = 40 ms per second, or approximately 4% CPU utilization. This is </w:t>
      </w:r>
      <w:r w:rsidRPr="000D0329">
        <w:rPr>
          <w:rFonts w:cs="Times New Roman"/>
        </w:rPr>
        <w:lastRenderedPageBreak/>
        <w:t>comfortably below the 15% constraint. The design therefore has additional headroom for normal application processing and occasional interrupt bursts.</w:t>
      </w:r>
    </w:p>
    <w:p w14:paraId="2DF5734B" w14:textId="77777777" w:rsidR="00222DF3" w:rsidRPr="000D0329" w:rsidRDefault="000D0329">
      <w:pPr>
        <w:spacing w:before="100" w:after="100"/>
        <w:rPr>
          <w:rFonts w:cs="Times New Roman"/>
        </w:rPr>
      </w:pPr>
      <w:r w:rsidRPr="000D0329">
        <w:rPr>
          <w:rFonts w:cs="Times New Roman"/>
          <w:b/>
        </w:rPr>
        <w:t>1.4 Interrupt and I/O Handling</w:t>
      </w:r>
    </w:p>
    <w:p w14:paraId="3C54D698" w14:textId="77777777" w:rsidR="00222DF3" w:rsidRPr="000D0329" w:rsidRDefault="000D0329">
      <w:pPr>
        <w:pStyle w:val="ListNumber"/>
        <w:spacing w:after="60"/>
        <w:jc w:val="both"/>
        <w:rPr>
          <w:rFonts w:cs="Times New Roman"/>
        </w:rPr>
      </w:pPr>
      <w:r w:rsidRPr="000D0329">
        <w:rPr>
          <w:rFonts w:cs="Times New Roman"/>
        </w:rPr>
        <w:t>Sensor raises its hardware interrupt line.</w:t>
      </w:r>
    </w:p>
    <w:p w14:paraId="1DB95099" w14:textId="77777777" w:rsidR="00222DF3" w:rsidRPr="000D0329" w:rsidRDefault="000D0329">
      <w:pPr>
        <w:pStyle w:val="ListNumber"/>
        <w:spacing w:after="60"/>
        <w:jc w:val="both"/>
        <w:rPr>
          <w:rFonts w:cs="Times New Roman"/>
        </w:rPr>
      </w:pPr>
      <w:r w:rsidRPr="000D0329">
        <w:rPr>
          <w:rFonts w:cs="Times New Roman"/>
        </w:rPr>
        <w:t>The interrupt controller identifies the source and priority and supplies the corresponding vector.</w:t>
      </w:r>
    </w:p>
    <w:p w14:paraId="6955CD14" w14:textId="77777777" w:rsidR="00222DF3" w:rsidRPr="000D0329" w:rsidRDefault="000D0329">
      <w:pPr>
        <w:pStyle w:val="ListNumber"/>
        <w:spacing w:after="60"/>
        <w:jc w:val="both"/>
        <w:rPr>
          <w:rFonts w:cs="Times New Roman"/>
        </w:rPr>
      </w:pPr>
      <w:r w:rsidRPr="000D0329">
        <w:rPr>
          <w:rFonts w:cs="Times New Roman"/>
        </w:rPr>
        <w:t>CPU saves the minimum context required for the ISR and jumps directly to the vectored handler.</w:t>
      </w:r>
    </w:p>
    <w:p w14:paraId="1BA96DC1" w14:textId="77777777" w:rsidR="00222DF3" w:rsidRPr="000D0329" w:rsidRDefault="000D0329">
      <w:pPr>
        <w:pStyle w:val="ListNumber"/>
        <w:spacing w:after="60"/>
        <w:jc w:val="both"/>
        <w:rPr>
          <w:rFonts w:cs="Times New Roman"/>
        </w:rPr>
      </w:pPr>
      <w:r w:rsidRPr="000D0329">
        <w:rPr>
          <w:rFonts w:cs="Times New Roman"/>
        </w:rPr>
        <w:t>The ISR acknowledges the device, performs the required memory-mapped register read/write, and places the event/data into a RAM queue.</w:t>
      </w:r>
    </w:p>
    <w:p w14:paraId="4DE457C2" w14:textId="77777777" w:rsidR="00222DF3" w:rsidRPr="000D0329" w:rsidRDefault="000D0329">
      <w:pPr>
        <w:pStyle w:val="ListNumber"/>
        <w:spacing w:after="60"/>
        <w:jc w:val="both"/>
        <w:rPr>
          <w:rFonts w:cs="Times New Roman"/>
        </w:rPr>
      </w:pPr>
      <w:r w:rsidRPr="000D0329">
        <w:rPr>
          <w:rFonts w:cs="Times New Roman"/>
        </w:rPr>
        <w:t>The ISR clears the interrupt condition and returns quickly.</w:t>
      </w:r>
    </w:p>
    <w:p w14:paraId="4C0794BA" w14:textId="77777777" w:rsidR="00222DF3" w:rsidRPr="000D0329" w:rsidRDefault="000D0329">
      <w:pPr>
        <w:pStyle w:val="ListNumber"/>
        <w:spacing w:after="60"/>
        <w:jc w:val="both"/>
        <w:rPr>
          <w:rFonts w:cs="Times New Roman"/>
        </w:rPr>
      </w:pPr>
      <w:r w:rsidRPr="000D0329">
        <w:rPr>
          <w:rFonts w:cs="Times New Roman"/>
        </w:rPr>
        <w:t>A deferred task processes queued sensor data outside the critical ISR path.</w:t>
      </w:r>
    </w:p>
    <w:p w14:paraId="59E188F2" w14:textId="77777777" w:rsidR="00222DF3" w:rsidRPr="000D0329" w:rsidRDefault="000D0329">
      <w:pPr>
        <w:spacing w:before="100" w:after="100"/>
        <w:rPr>
          <w:rFonts w:cs="Times New Roman"/>
        </w:rPr>
      </w:pPr>
      <w:r w:rsidRPr="000D0329">
        <w:rPr>
          <w:rFonts w:cs="Times New Roman"/>
          <w:b/>
        </w:rPr>
        <w:t>1.5 Justification</w:t>
      </w:r>
    </w:p>
    <w:p w14:paraId="3C4FA2E7" w14:textId="77777777" w:rsidR="00222DF3" w:rsidRPr="000D0329" w:rsidRDefault="000D0329">
      <w:pPr>
        <w:jc w:val="both"/>
        <w:rPr>
          <w:rFonts w:cs="Times New Roman"/>
        </w:rPr>
      </w:pPr>
      <w:r w:rsidRPr="000D0329">
        <w:rPr>
          <w:rFonts w:cs="Times New Roman"/>
        </w:rPr>
        <w:t>Memory-mapped I/O is preferred for this real-time design because it provides a uniform register-access mechanism using normal load/store instructions and avoids maintaining a separate I/O instruction space. Vectored interrupts reduce dispatch overhead, while short ISRs and deferred processing keep CPU utilization and latency predictable. Priority-based interrupt handling ensures that time-critical sensors receive service first without allowing background work to consume the real-time CPU budget.</w:t>
      </w:r>
    </w:p>
    <w:p w14:paraId="56293C7A" w14:textId="77777777" w:rsidR="00222DF3" w:rsidRPr="000D0329" w:rsidRDefault="000D0329">
      <w:pPr>
        <w:spacing w:before="160" w:after="100"/>
        <w:rPr>
          <w:rFonts w:cs="Times New Roman"/>
        </w:rPr>
      </w:pPr>
      <w:r w:rsidRPr="000D0329">
        <w:rPr>
          <w:rFonts w:cs="Times New Roman"/>
          <w:b/>
          <w:sz w:val="28"/>
        </w:rPr>
        <w:t>Question 2 – High-Speed NVMe I/O Subsystem with DMA</w:t>
      </w:r>
    </w:p>
    <w:p w14:paraId="0701F5E1" w14:textId="77777777" w:rsidR="00222DF3" w:rsidRPr="000D0329" w:rsidRDefault="000D0329">
      <w:pPr>
        <w:jc w:val="both"/>
        <w:rPr>
          <w:rFonts w:cs="Times New Roman"/>
        </w:rPr>
      </w:pPr>
      <w:r w:rsidRPr="000D0329">
        <w:rPr>
          <w:rFonts w:cs="Times New Roman"/>
        </w:rPr>
        <w:t>Design an I/O subsystem for storage throughput above 3 GB/s, using NVMe over PCIe, while preventing the CPU from handling bulk data transfer and integrating DMA with interrupt notification.</w:t>
      </w:r>
    </w:p>
    <w:p w14:paraId="71427F3E" w14:textId="77777777" w:rsidR="00222DF3" w:rsidRPr="000D0329" w:rsidRDefault="000D0329">
      <w:pPr>
        <w:spacing w:before="100" w:after="100"/>
        <w:rPr>
          <w:rFonts w:cs="Times New Roman"/>
        </w:rPr>
      </w:pPr>
      <w:r w:rsidRPr="000D0329">
        <w:rPr>
          <w:rFonts w:cs="Times New Roman"/>
          <w:b/>
        </w:rPr>
        <w:t>2.1 Constraint Analysis</w:t>
      </w:r>
    </w:p>
    <w:p w14:paraId="1F186ACE" w14:textId="77777777" w:rsidR="00222DF3" w:rsidRPr="000D0329" w:rsidRDefault="000D0329">
      <w:pPr>
        <w:pStyle w:val="ListBullet"/>
        <w:spacing w:after="60"/>
        <w:jc w:val="both"/>
        <w:rPr>
          <w:rFonts w:cs="Times New Roman"/>
        </w:rPr>
      </w:pPr>
      <w:r w:rsidRPr="000D0329">
        <w:rPr>
          <w:rFonts w:cs="Times New Roman"/>
        </w:rPr>
        <w:t>Required storage throughput is greater than 3 GB/s, so the interconnect must provide sufficient bandwidth with practical protocol overhead.</w:t>
      </w:r>
    </w:p>
    <w:p w14:paraId="06C62F4A" w14:textId="77777777" w:rsidR="00222DF3" w:rsidRPr="000D0329" w:rsidRDefault="000D0329">
      <w:pPr>
        <w:pStyle w:val="ListBullet"/>
        <w:spacing w:after="60"/>
        <w:jc w:val="both"/>
        <w:rPr>
          <w:rFonts w:cs="Times New Roman"/>
        </w:rPr>
      </w:pPr>
      <w:r w:rsidRPr="000D0329">
        <w:rPr>
          <w:rFonts w:cs="Times New Roman"/>
        </w:rPr>
        <w:t>NVMe over PCIe is mandatory; therefore, a PCIe-attached NVMe controller is selected.</w:t>
      </w:r>
    </w:p>
    <w:p w14:paraId="7C10E42C" w14:textId="77777777" w:rsidR="00222DF3" w:rsidRPr="000D0329" w:rsidRDefault="000D0329">
      <w:pPr>
        <w:pStyle w:val="ListBullet"/>
        <w:spacing w:after="60"/>
        <w:jc w:val="both"/>
        <w:rPr>
          <w:rFonts w:cs="Times New Roman"/>
        </w:rPr>
      </w:pPr>
      <w:r w:rsidRPr="000D0329">
        <w:rPr>
          <w:rFonts w:cs="Times New Roman"/>
        </w:rPr>
        <w:t>The CPU must not copy bulk storage data; DMA must transfer data directly between the NVMe device and system memory.</w:t>
      </w:r>
    </w:p>
    <w:p w14:paraId="2F0E7854" w14:textId="77777777" w:rsidR="00222DF3" w:rsidRPr="000D0329" w:rsidRDefault="000D0329">
      <w:pPr>
        <w:pStyle w:val="ListBullet"/>
        <w:spacing w:after="60"/>
        <w:jc w:val="both"/>
        <w:rPr>
          <w:rFonts w:cs="Times New Roman"/>
        </w:rPr>
      </w:pPr>
      <w:r w:rsidRPr="000D0329">
        <w:rPr>
          <w:rFonts w:cs="Times New Roman"/>
        </w:rPr>
        <w:t>Completion notification is required, so MSI/MSI-X-style interrupt notification can inform the CPU after DMA operations or command completions.</w:t>
      </w:r>
    </w:p>
    <w:p w14:paraId="592AEA3B" w14:textId="77777777" w:rsidR="00222DF3" w:rsidRPr="000D0329" w:rsidRDefault="000D0329">
      <w:pPr>
        <w:spacing w:before="100" w:after="100"/>
        <w:rPr>
          <w:rFonts w:cs="Times New Roman"/>
        </w:rPr>
      </w:pPr>
      <w:r w:rsidRPr="000D0329">
        <w:rPr>
          <w:rFonts w:cs="Times New Roman"/>
          <w:b/>
        </w:rPr>
        <w:t>2.2 Proposed Architecture</w:t>
      </w:r>
    </w:p>
    <w:p w14:paraId="5E68D0B8" w14:textId="77777777" w:rsidR="00222DF3" w:rsidRPr="000D0329" w:rsidRDefault="000D0329">
      <w:pPr>
        <w:jc w:val="center"/>
        <w:rPr>
          <w:rFonts w:cs="Times New Roman"/>
        </w:rPr>
      </w:pPr>
      <w:r w:rsidRPr="000D0329">
        <w:rPr>
          <w:rFonts w:cs="Times New Roman"/>
          <w:noProof/>
        </w:rPr>
        <w:drawing>
          <wp:inline distT="0" distB="0" distL="0" distR="0" wp14:anchorId="6BC7115C" wp14:editId="4EF1F2F4">
            <wp:extent cx="5669280" cy="254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2_architecture.png"/>
                    <pic:cNvPicPr/>
                  </pic:nvPicPr>
                  <pic:blipFill>
                    <a:blip r:embed="rId7"/>
                    <a:stretch>
                      <a:fillRect/>
                    </a:stretch>
                  </pic:blipFill>
                  <pic:spPr>
                    <a:xfrm>
                      <a:off x="0" y="0"/>
                      <a:ext cx="5669280" cy="2549875"/>
                    </a:xfrm>
                    <a:prstGeom prst="rect">
                      <a:avLst/>
                    </a:prstGeom>
                  </pic:spPr>
                </pic:pic>
              </a:graphicData>
            </a:graphic>
          </wp:inline>
        </w:drawing>
      </w:r>
    </w:p>
    <w:p w14:paraId="761C0346" w14:textId="77777777" w:rsidR="00222DF3" w:rsidRPr="000D0329" w:rsidRDefault="000D0329">
      <w:pPr>
        <w:spacing w:after="140"/>
        <w:jc w:val="center"/>
        <w:rPr>
          <w:rFonts w:cs="Times New Roman"/>
        </w:rPr>
      </w:pPr>
      <w:r w:rsidRPr="000D0329">
        <w:rPr>
          <w:rFonts w:cs="Times New Roman"/>
          <w:i/>
          <w:sz w:val="20"/>
        </w:rPr>
        <w:lastRenderedPageBreak/>
        <w:t>Figure 2. NVMe over PCIe subsystem using DMA and interrupt notification.</w:t>
      </w:r>
    </w:p>
    <w:p w14:paraId="2BB68BDE" w14:textId="77777777" w:rsidR="00222DF3" w:rsidRPr="000D0329" w:rsidRDefault="000D0329">
      <w:pPr>
        <w:jc w:val="both"/>
        <w:rPr>
          <w:rFonts w:cs="Times New Roman"/>
        </w:rPr>
      </w:pPr>
      <w:r w:rsidRPr="000D0329">
        <w:rPr>
          <w:rFonts w:cs="Times New Roman"/>
        </w:rPr>
        <w:t>A PCIe Gen4 ×4 connection is selected to provide substantial bandwidth headroom above the 3 GB/s requirement. The NVMe controller uses submission and completion queues in system memory. The CPU prepares commands and buffer descriptors, while the NVMe controller/DMA path moves the actual payload between the SSD and RAM. After completion, the device generates an interrupt notification so the CPU only performs completion processing rather than copying the data.</w:t>
      </w:r>
    </w:p>
    <w:p w14:paraId="15208BCF" w14:textId="77777777" w:rsidR="00222DF3" w:rsidRPr="000D0329" w:rsidRDefault="000D0329">
      <w:pPr>
        <w:spacing w:before="100" w:after="100"/>
        <w:rPr>
          <w:rFonts w:cs="Times New Roman"/>
        </w:rPr>
      </w:pPr>
      <w:r w:rsidRPr="000D0329">
        <w:rPr>
          <w:rFonts w:cs="Times New Roman"/>
          <w:b/>
        </w:rPr>
        <w:t>2.3 Operation</w:t>
      </w:r>
    </w:p>
    <w:p w14:paraId="1CA0349B" w14:textId="77777777" w:rsidR="00222DF3" w:rsidRPr="000D0329" w:rsidRDefault="000D0329">
      <w:pPr>
        <w:pStyle w:val="ListNumber"/>
        <w:spacing w:after="60"/>
        <w:jc w:val="both"/>
        <w:rPr>
          <w:rFonts w:cs="Times New Roman"/>
        </w:rPr>
      </w:pPr>
      <w:r w:rsidRPr="000D0329">
        <w:rPr>
          <w:rFonts w:cs="Times New Roman"/>
        </w:rPr>
        <w:t>CPU places an NVMe command and buffer information into the submission queue.</w:t>
      </w:r>
    </w:p>
    <w:p w14:paraId="490EDED2" w14:textId="77777777" w:rsidR="00222DF3" w:rsidRPr="000D0329" w:rsidRDefault="000D0329">
      <w:pPr>
        <w:pStyle w:val="ListNumber"/>
        <w:spacing w:after="60"/>
        <w:jc w:val="both"/>
        <w:rPr>
          <w:rFonts w:cs="Times New Roman"/>
        </w:rPr>
      </w:pPr>
      <w:r w:rsidRPr="000D0329">
        <w:rPr>
          <w:rFonts w:cs="Times New Roman"/>
        </w:rPr>
        <w:t>The NVMe controller fetches the command through the PCIe interface.</w:t>
      </w:r>
    </w:p>
    <w:p w14:paraId="5A870730" w14:textId="77777777" w:rsidR="00222DF3" w:rsidRPr="000D0329" w:rsidRDefault="000D0329">
      <w:pPr>
        <w:pStyle w:val="ListNumber"/>
        <w:spacing w:after="60"/>
        <w:jc w:val="both"/>
        <w:rPr>
          <w:rFonts w:cs="Times New Roman"/>
        </w:rPr>
      </w:pPr>
      <w:r w:rsidRPr="000D0329">
        <w:rPr>
          <w:rFonts w:cs="Times New Roman"/>
        </w:rPr>
        <w:t>The controller transfers storage data directly into or out of RAM using DMA.</w:t>
      </w:r>
    </w:p>
    <w:p w14:paraId="092BA1AB" w14:textId="77777777" w:rsidR="00222DF3" w:rsidRPr="000D0329" w:rsidRDefault="000D0329">
      <w:pPr>
        <w:pStyle w:val="ListNumber"/>
        <w:spacing w:after="60"/>
        <w:jc w:val="both"/>
        <w:rPr>
          <w:rFonts w:cs="Times New Roman"/>
        </w:rPr>
      </w:pPr>
      <w:r w:rsidRPr="000D0329">
        <w:rPr>
          <w:rFonts w:cs="Times New Roman"/>
        </w:rPr>
        <w:t>The completed operation is recorded in the completion queue.</w:t>
      </w:r>
    </w:p>
    <w:p w14:paraId="69E5DFCE" w14:textId="77777777" w:rsidR="00222DF3" w:rsidRPr="000D0329" w:rsidRDefault="000D0329">
      <w:pPr>
        <w:pStyle w:val="ListNumber"/>
        <w:spacing w:after="60"/>
        <w:jc w:val="both"/>
        <w:rPr>
          <w:rFonts w:cs="Times New Roman"/>
        </w:rPr>
      </w:pPr>
      <w:r w:rsidRPr="000D0329">
        <w:rPr>
          <w:rFonts w:cs="Times New Roman"/>
        </w:rPr>
        <w:t>The controller generates an interrupt notification, such as MSI-X, to alert the CPU.</w:t>
      </w:r>
    </w:p>
    <w:p w14:paraId="32C7D500" w14:textId="77777777" w:rsidR="00222DF3" w:rsidRPr="000D0329" w:rsidRDefault="000D0329">
      <w:pPr>
        <w:pStyle w:val="ListNumber"/>
        <w:spacing w:after="60"/>
        <w:jc w:val="both"/>
        <w:rPr>
          <w:rFonts w:cs="Times New Roman"/>
        </w:rPr>
      </w:pPr>
      <w:r w:rsidRPr="000D0329">
        <w:rPr>
          <w:rFonts w:cs="Times New Roman"/>
        </w:rPr>
        <w:t>CPU services the completion, updates software state, and submits additional commands.</w:t>
      </w:r>
    </w:p>
    <w:p w14:paraId="374341CF" w14:textId="77777777" w:rsidR="00222DF3" w:rsidRPr="000D0329" w:rsidRDefault="000D0329">
      <w:pPr>
        <w:spacing w:before="100" w:after="100"/>
        <w:rPr>
          <w:rFonts w:cs="Times New Roman"/>
        </w:rPr>
      </w:pPr>
      <w:r w:rsidRPr="000D0329">
        <w:rPr>
          <w:rFonts w:cs="Times New Roman"/>
          <w:b/>
        </w:rPr>
        <w:t>2.4 Throughput and CPU Analysis</w:t>
      </w:r>
    </w:p>
    <w:p w14:paraId="2A406FC0" w14:textId="77777777" w:rsidR="00222DF3" w:rsidRPr="000D0329" w:rsidRDefault="000D0329">
      <w:pPr>
        <w:jc w:val="both"/>
        <w:rPr>
          <w:rFonts w:cs="Times New Roman"/>
        </w:rPr>
      </w:pPr>
      <w:r w:rsidRPr="000D0329">
        <w:rPr>
          <w:rFonts w:cs="Times New Roman"/>
        </w:rPr>
        <w:t>The design intentionally selects a link with more theoretical capacity than the 3 GB/s target rather than operating at the edge of the requirement. PCIe Gen4 ×4 has enough link bandwidth for this target under practical conditions, while the NVMe queue-based design allows multiple commands to remain in flight. DMA eliminates repeated CPU memory copies, which is essential for sustaining high throughput without excessive CPU utilization.</w:t>
      </w:r>
    </w:p>
    <w:p w14:paraId="050BF285" w14:textId="77777777" w:rsidR="00222DF3" w:rsidRPr="000D0329" w:rsidRDefault="000D0329">
      <w:pPr>
        <w:spacing w:before="100" w:after="100"/>
        <w:rPr>
          <w:rFonts w:cs="Times New Roman"/>
        </w:rPr>
      </w:pPr>
      <w:r w:rsidRPr="000D0329">
        <w:rPr>
          <w:rFonts w:cs="Times New Roman"/>
          <w:b/>
        </w:rPr>
        <w:t>2.5 Justification</w:t>
      </w:r>
    </w:p>
    <w:p w14:paraId="36637CA8" w14:textId="77777777" w:rsidR="00222DF3" w:rsidRPr="000D0329" w:rsidRDefault="000D0329">
      <w:pPr>
        <w:jc w:val="both"/>
        <w:rPr>
          <w:rFonts w:cs="Times New Roman"/>
        </w:rPr>
      </w:pPr>
      <w:r w:rsidRPr="000D0329">
        <w:rPr>
          <w:rFonts w:cs="Times New Roman"/>
        </w:rPr>
        <w:t>NVMe is appropriate for high-performance storage because it is designed for PCIe and supports parallel command queues. PCIe Gen4 ×4 gives the required bandwidth margin, DMA handles bulk movement, and interrupt notification informs the CPU only when software action is required. This directly satisfies all four constraints while keeping the CPU available for application work.</w:t>
      </w:r>
    </w:p>
    <w:p w14:paraId="21B2168B" w14:textId="77777777" w:rsidR="00222DF3" w:rsidRPr="000D0329" w:rsidRDefault="000D0329">
      <w:pPr>
        <w:spacing w:before="160" w:after="100"/>
        <w:rPr>
          <w:rFonts w:cs="Times New Roman"/>
        </w:rPr>
      </w:pPr>
      <w:r w:rsidRPr="000D0329">
        <w:rPr>
          <w:rFonts w:cs="Times New Roman"/>
          <w:b/>
          <w:sz w:val="28"/>
        </w:rPr>
        <w:t>Question 3 – Multi-Device USB and Thunderbolt Communication Architecture</w:t>
      </w:r>
    </w:p>
    <w:p w14:paraId="4817A059" w14:textId="77777777" w:rsidR="00222DF3" w:rsidRPr="000D0329" w:rsidRDefault="000D0329">
      <w:pPr>
        <w:jc w:val="both"/>
        <w:rPr>
          <w:rFonts w:cs="Times New Roman"/>
        </w:rPr>
      </w:pPr>
      <w:r w:rsidRPr="000D0329">
        <w:rPr>
          <w:rFonts w:cs="Times New Roman"/>
        </w:rPr>
        <w:t>Construct a communication architecture for six USB peripherals and two high-speed Thunderbolt devices, avoiding interrupt starvation, using hardware and software interrupts, and ensuring fair bus arbitration.</w:t>
      </w:r>
    </w:p>
    <w:p w14:paraId="4D6F459B" w14:textId="77777777" w:rsidR="00222DF3" w:rsidRPr="000D0329" w:rsidRDefault="000D0329">
      <w:pPr>
        <w:spacing w:before="100" w:after="100"/>
        <w:rPr>
          <w:rFonts w:cs="Times New Roman"/>
        </w:rPr>
      </w:pPr>
      <w:r w:rsidRPr="000D0329">
        <w:rPr>
          <w:rFonts w:cs="Times New Roman"/>
          <w:b/>
        </w:rPr>
        <w:t>3.1 Constraint Analysis</w:t>
      </w:r>
    </w:p>
    <w:p w14:paraId="40CE2BE4" w14:textId="77777777" w:rsidR="00222DF3" w:rsidRPr="000D0329" w:rsidRDefault="000D0329">
      <w:pPr>
        <w:pStyle w:val="ListBullet"/>
        <w:spacing w:after="60"/>
        <w:jc w:val="both"/>
        <w:rPr>
          <w:rFonts w:cs="Times New Roman"/>
        </w:rPr>
      </w:pPr>
      <w:r w:rsidRPr="000D0329">
        <w:rPr>
          <w:rFonts w:cs="Times New Roman"/>
        </w:rPr>
        <w:t>Six USB peripherals must share the USB host subsystem, while two high-speed devices require Thunderbolt connectivity.</w:t>
      </w:r>
    </w:p>
    <w:p w14:paraId="4076A8D6" w14:textId="77777777" w:rsidR="00222DF3" w:rsidRPr="000D0329" w:rsidRDefault="000D0329">
      <w:pPr>
        <w:pStyle w:val="ListBullet"/>
        <w:spacing w:after="60"/>
        <w:jc w:val="both"/>
        <w:rPr>
          <w:rFonts w:cs="Times New Roman"/>
        </w:rPr>
      </w:pPr>
      <w:r w:rsidRPr="000D0329">
        <w:rPr>
          <w:rFonts w:cs="Times New Roman"/>
        </w:rPr>
        <w:t>High-speed devices must not monopolize the shared bus or CPU service path.</w:t>
      </w:r>
    </w:p>
    <w:p w14:paraId="2337FFDF" w14:textId="77777777" w:rsidR="00222DF3" w:rsidRPr="000D0329" w:rsidRDefault="000D0329">
      <w:pPr>
        <w:pStyle w:val="ListBullet"/>
        <w:spacing w:after="60"/>
        <w:jc w:val="both"/>
        <w:rPr>
          <w:rFonts w:cs="Times New Roman"/>
        </w:rPr>
      </w:pPr>
      <w:r w:rsidRPr="000D0329">
        <w:rPr>
          <w:rFonts w:cs="Times New Roman"/>
        </w:rPr>
        <w:t>Hardware interrupts are needed for urgent device/controller events; software interrupts or deferred software handlers can process less time-critical work.</w:t>
      </w:r>
    </w:p>
    <w:p w14:paraId="365FD798" w14:textId="77777777" w:rsidR="00222DF3" w:rsidRPr="000D0329" w:rsidRDefault="000D0329">
      <w:pPr>
        <w:pStyle w:val="ListBullet"/>
        <w:spacing w:after="60"/>
        <w:jc w:val="both"/>
        <w:rPr>
          <w:rFonts w:cs="Times New Roman"/>
        </w:rPr>
      </w:pPr>
      <w:r w:rsidRPr="000D0329">
        <w:rPr>
          <w:rFonts w:cs="Times New Roman"/>
        </w:rPr>
        <w:t>Fair arbitration is required so that every active device receives service within a bounded interval.</w:t>
      </w:r>
    </w:p>
    <w:p w14:paraId="15DEA3EF" w14:textId="77777777" w:rsidR="00222DF3" w:rsidRPr="000D0329" w:rsidRDefault="000D0329">
      <w:pPr>
        <w:spacing w:before="100" w:after="100"/>
        <w:rPr>
          <w:rFonts w:cs="Times New Roman"/>
        </w:rPr>
      </w:pPr>
      <w:r w:rsidRPr="000D0329">
        <w:rPr>
          <w:rFonts w:cs="Times New Roman"/>
          <w:b/>
        </w:rPr>
        <w:t>3.2 Proposed Architecture</w:t>
      </w:r>
    </w:p>
    <w:p w14:paraId="1943C6C4" w14:textId="77777777" w:rsidR="00222DF3" w:rsidRPr="000D0329" w:rsidRDefault="000D0329">
      <w:pPr>
        <w:jc w:val="center"/>
        <w:rPr>
          <w:rFonts w:cs="Times New Roman"/>
        </w:rPr>
      </w:pPr>
      <w:r w:rsidRPr="000D0329">
        <w:rPr>
          <w:rFonts w:cs="Times New Roman"/>
          <w:noProof/>
        </w:rPr>
        <w:lastRenderedPageBreak/>
        <w:drawing>
          <wp:inline distT="0" distB="0" distL="0" distR="0" wp14:anchorId="33025BAD" wp14:editId="7C83B7F0">
            <wp:extent cx="5669280" cy="275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3_architecture.png"/>
                    <pic:cNvPicPr/>
                  </pic:nvPicPr>
                  <pic:blipFill>
                    <a:blip r:embed="rId8"/>
                    <a:stretch>
                      <a:fillRect/>
                    </a:stretch>
                  </pic:blipFill>
                  <pic:spPr>
                    <a:xfrm>
                      <a:off x="0" y="0"/>
                      <a:ext cx="5669280" cy="2758028"/>
                    </a:xfrm>
                    <a:prstGeom prst="rect">
                      <a:avLst/>
                    </a:prstGeom>
                  </pic:spPr>
                </pic:pic>
              </a:graphicData>
            </a:graphic>
          </wp:inline>
        </w:drawing>
      </w:r>
    </w:p>
    <w:p w14:paraId="582D16DB" w14:textId="77777777" w:rsidR="00222DF3" w:rsidRPr="000D0329" w:rsidRDefault="000D0329">
      <w:pPr>
        <w:spacing w:after="140"/>
        <w:jc w:val="center"/>
        <w:rPr>
          <w:rFonts w:cs="Times New Roman"/>
        </w:rPr>
      </w:pPr>
      <w:r w:rsidRPr="000D0329">
        <w:rPr>
          <w:rFonts w:cs="Times New Roman"/>
          <w:i/>
          <w:sz w:val="20"/>
        </w:rPr>
        <w:t>Figure 3. Multi-device architecture with separate USB/Thunderbolt paths and fair arbitration.</w:t>
      </w:r>
    </w:p>
    <w:p w14:paraId="54D2BE9A" w14:textId="77777777" w:rsidR="00222DF3" w:rsidRPr="000D0329" w:rsidRDefault="000D0329">
      <w:pPr>
        <w:jc w:val="both"/>
        <w:rPr>
          <w:rFonts w:cs="Times New Roman"/>
        </w:rPr>
      </w:pPr>
      <w:r w:rsidRPr="000D0329">
        <w:rPr>
          <w:rFonts w:cs="Times New Roman"/>
        </w:rPr>
        <w:t>The six USB peripherals are attached through a USB host controller, while the two high-speed devices use a Thunderbolt controller connected through the high-speed system interconnect. Traffic is maintained in separate queues. A fair scheduling policy, such as round-robin with finite service quotas, prevents a continuously active high-bandwidth device from starving other devices.</w:t>
      </w:r>
    </w:p>
    <w:p w14:paraId="33E6FB21" w14:textId="77777777" w:rsidR="00222DF3" w:rsidRPr="000D0329" w:rsidRDefault="000D0329">
      <w:pPr>
        <w:spacing w:before="100" w:after="100"/>
        <w:rPr>
          <w:rFonts w:cs="Times New Roman"/>
        </w:rPr>
      </w:pPr>
      <w:r w:rsidRPr="000D0329">
        <w:rPr>
          <w:rFonts w:cs="Times New Roman"/>
          <w:b/>
        </w:rPr>
        <w:t>3.3 Interrupt Strategy</w:t>
      </w:r>
    </w:p>
    <w:p w14:paraId="3F3CEB05" w14:textId="77777777" w:rsidR="00222DF3" w:rsidRPr="000D0329" w:rsidRDefault="000D0329">
      <w:pPr>
        <w:pStyle w:val="ListBullet"/>
        <w:spacing w:after="60"/>
        <w:jc w:val="both"/>
        <w:rPr>
          <w:rFonts w:cs="Times New Roman"/>
        </w:rPr>
      </w:pPr>
      <w:r w:rsidRPr="000D0329">
        <w:rPr>
          <w:rFonts w:cs="Times New Roman"/>
        </w:rPr>
        <w:t>Hardware interrupts are used for urgent events such as device completion, controller faults, link changes, or time-critical status conditions.</w:t>
      </w:r>
    </w:p>
    <w:p w14:paraId="1F10E3FA" w14:textId="77777777" w:rsidR="00222DF3" w:rsidRPr="000D0329" w:rsidRDefault="000D0329">
      <w:pPr>
        <w:pStyle w:val="ListBullet"/>
        <w:spacing w:after="60"/>
        <w:jc w:val="both"/>
        <w:rPr>
          <w:rFonts w:cs="Times New Roman"/>
        </w:rPr>
      </w:pPr>
      <w:r w:rsidRPr="000D0329">
        <w:rPr>
          <w:rFonts w:cs="Times New Roman"/>
        </w:rPr>
        <w:t>Software interrupts/deferred handlers are used for protocol processing, packet handling, logging, and other work that does not require immediate hardware response.</w:t>
      </w:r>
    </w:p>
    <w:p w14:paraId="6606BA65" w14:textId="77777777" w:rsidR="00222DF3" w:rsidRPr="000D0329" w:rsidRDefault="000D0329">
      <w:pPr>
        <w:pStyle w:val="ListBullet"/>
        <w:spacing w:after="60"/>
        <w:jc w:val="both"/>
        <w:rPr>
          <w:rFonts w:cs="Times New Roman"/>
        </w:rPr>
      </w:pPr>
      <w:r w:rsidRPr="000D0329">
        <w:rPr>
          <w:rFonts w:cs="Times New Roman"/>
        </w:rPr>
        <w:t>Interrupt priorities are configured so that critical controller events preempt less important background processing.</w:t>
      </w:r>
    </w:p>
    <w:p w14:paraId="2B29A6F5" w14:textId="77777777" w:rsidR="00222DF3" w:rsidRPr="000D0329" w:rsidRDefault="000D0329">
      <w:pPr>
        <w:pStyle w:val="ListBullet"/>
        <w:spacing w:after="60"/>
        <w:jc w:val="both"/>
        <w:rPr>
          <w:rFonts w:cs="Times New Roman"/>
        </w:rPr>
      </w:pPr>
      <w:r w:rsidRPr="000D0329">
        <w:rPr>
          <w:rFonts w:cs="Times New Roman"/>
        </w:rPr>
        <w:t>Interrupt coalescing or batching can be used for high-rate completion events where the hardware supports it, reducing excessive interrupt overhead.</w:t>
      </w:r>
    </w:p>
    <w:p w14:paraId="77F6DEEA" w14:textId="77777777" w:rsidR="00222DF3" w:rsidRPr="000D0329" w:rsidRDefault="000D0329">
      <w:pPr>
        <w:spacing w:before="100" w:after="100"/>
        <w:rPr>
          <w:rFonts w:cs="Times New Roman"/>
        </w:rPr>
      </w:pPr>
      <w:r w:rsidRPr="000D0329">
        <w:rPr>
          <w:rFonts w:cs="Times New Roman"/>
          <w:b/>
        </w:rPr>
        <w:t>3.4 Fair Bus Arbitration</w:t>
      </w:r>
    </w:p>
    <w:p w14:paraId="54D2B603" w14:textId="77777777" w:rsidR="00222DF3" w:rsidRPr="000D0329" w:rsidRDefault="000D0329">
      <w:pPr>
        <w:jc w:val="both"/>
        <w:rPr>
          <w:rFonts w:cs="Times New Roman"/>
        </w:rPr>
      </w:pPr>
      <w:r w:rsidRPr="000D0329">
        <w:rPr>
          <w:rFonts w:cs="Times New Roman"/>
        </w:rPr>
        <w:t>The arbiter gives each active queue a bounded service opportunity. A simple round-robin policy gives each requester a turn; weighted round-robin can be used when Thunderbolt devices legitimately require more bandwidth. A finite service quota prevents any one requester from occupying the bus indefinitely. Separate queues also prevent a slow or blocked device from holding up unrelated traffic.</w:t>
      </w:r>
    </w:p>
    <w:p w14:paraId="329D666F" w14:textId="77777777" w:rsidR="00222DF3" w:rsidRPr="000D0329" w:rsidRDefault="000D0329">
      <w:pPr>
        <w:spacing w:before="100" w:after="100"/>
        <w:rPr>
          <w:rFonts w:cs="Times New Roman"/>
        </w:rPr>
      </w:pPr>
      <w:r w:rsidRPr="000D0329">
        <w:rPr>
          <w:rFonts w:cs="Times New Roman"/>
          <w:b/>
        </w:rPr>
        <w:t>3.5 Justification</w:t>
      </w:r>
    </w:p>
    <w:p w14:paraId="5B6F85E4" w14:textId="77777777" w:rsidR="00222DF3" w:rsidRPr="000D0329" w:rsidRDefault="000D0329">
      <w:pPr>
        <w:jc w:val="both"/>
        <w:rPr>
          <w:rFonts w:cs="Times New Roman"/>
        </w:rPr>
      </w:pPr>
      <w:r w:rsidRPr="000D0329">
        <w:rPr>
          <w:rFonts w:cs="Times New Roman"/>
        </w:rPr>
        <w:t>The architecture satisfies the device-count constraint while separating high-speed traffic from ordinary USB traffic. Fair scheduling directly addresses starvation, and the combination of hardware interrupts with deferred software processing prevents the CPU from spending excessive time in interrupt context. This provides predictable service while still allowing high-speed devices to achieve higher throughput when bandwidth is available.</w:t>
      </w:r>
    </w:p>
    <w:p w14:paraId="6070664D" w14:textId="77777777" w:rsidR="00222DF3" w:rsidRPr="000D0329" w:rsidRDefault="000D0329">
      <w:pPr>
        <w:spacing w:before="160" w:after="100"/>
        <w:rPr>
          <w:rFonts w:cs="Times New Roman"/>
        </w:rPr>
      </w:pPr>
      <w:r w:rsidRPr="000D0329">
        <w:rPr>
          <w:rFonts w:cs="Times New Roman"/>
          <w:b/>
          <w:sz w:val="28"/>
        </w:rPr>
        <w:t>Question 4 – 500 MB/s Data Acquisition System</w:t>
      </w:r>
    </w:p>
    <w:p w14:paraId="53117615" w14:textId="77777777" w:rsidR="00222DF3" w:rsidRPr="000D0329" w:rsidRDefault="000D0329">
      <w:pPr>
        <w:jc w:val="both"/>
        <w:rPr>
          <w:rFonts w:cs="Times New Roman"/>
        </w:rPr>
      </w:pPr>
      <w:r w:rsidRPr="000D0329">
        <w:rPr>
          <w:rFonts w:cs="Times New Roman"/>
        </w:rPr>
        <w:lastRenderedPageBreak/>
        <w:t>Design a data acquisition system that continuously receives 500 MB/s, minimizes CPU intervention, compares DMA with interrupt-driven I/O, and uses memory-mapped I/O for device registers.</w:t>
      </w:r>
    </w:p>
    <w:p w14:paraId="5FEBE2DC" w14:textId="77777777" w:rsidR="00222DF3" w:rsidRPr="000D0329" w:rsidRDefault="000D0329">
      <w:pPr>
        <w:spacing w:before="100" w:after="100"/>
        <w:rPr>
          <w:rFonts w:cs="Times New Roman"/>
        </w:rPr>
      </w:pPr>
      <w:r w:rsidRPr="000D0329">
        <w:rPr>
          <w:rFonts w:cs="Times New Roman"/>
          <w:b/>
        </w:rPr>
        <w:t>4.1 Constraint Analysis</w:t>
      </w:r>
    </w:p>
    <w:p w14:paraId="776B0CF3" w14:textId="77777777" w:rsidR="00222DF3" w:rsidRPr="000D0329" w:rsidRDefault="000D0329">
      <w:pPr>
        <w:pStyle w:val="ListBullet"/>
        <w:spacing w:after="60"/>
        <w:jc w:val="both"/>
        <w:rPr>
          <w:rFonts w:cs="Times New Roman"/>
        </w:rPr>
      </w:pPr>
      <w:r w:rsidRPr="000D0329">
        <w:rPr>
          <w:rFonts w:cs="Times New Roman"/>
        </w:rPr>
        <w:t>The incoming stream is continuous at 500 MB/s, so the system must prevent buffer overrun and sustain the data rate.</w:t>
      </w:r>
    </w:p>
    <w:p w14:paraId="60DCD038" w14:textId="77777777" w:rsidR="00222DF3" w:rsidRPr="000D0329" w:rsidRDefault="000D0329">
      <w:pPr>
        <w:pStyle w:val="ListBullet"/>
        <w:spacing w:after="60"/>
        <w:jc w:val="both"/>
        <w:rPr>
          <w:rFonts w:cs="Times New Roman"/>
        </w:rPr>
      </w:pPr>
      <w:r w:rsidRPr="000D0329">
        <w:rPr>
          <w:rFonts w:cs="Times New Roman"/>
        </w:rPr>
        <w:t>CPU intervention must be minimal; therefore, moving each sample using CPU instructions is unsuitable.</w:t>
      </w:r>
    </w:p>
    <w:p w14:paraId="122CDD9F" w14:textId="77777777" w:rsidR="00222DF3" w:rsidRPr="000D0329" w:rsidRDefault="000D0329">
      <w:pPr>
        <w:pStyle w:val="ListBullet"/>
        <w:spacing w:after="60"/>
        <w:jc w:val="both"/>
        <w:rPr>
          <w:rFonts w:cs="Times New Roman"/>
        </w:rPr>
      </w:pPr>
      <w:r w:rsidRPr="000D0329">
        <w:rPr>
          <w:rFonts w:cs="Times New Roman"/>
        </w:rPr>
        <w:t>DMA transfer must be compared with interrupt-driven I/O because the data rate is high.</w:t>
      </w:r>
    </w:p>
    <w:p w14:paraId="5E3ED81A" w14:textId="77777777" w:rsidR="00222DF3" w:rsidRPr="000D0329" w:rsidRDefault="000D0329">
      <w:pPr>
        <w:pStyle w:val="ListBullet"/>
        <w:spacing w:after="60"/>
        <w:jc w:val="both"/>
        <w:rPr>
          <w:rFonts w:cs="Times New Roman"/>
        </w:rPr>
      </w:pPr>
      <w:r w:rsidRPr="000D0329">
        <w:rPr>
          <w:rFonts w:cs="Times New Roman"/>
        </w:rPr>
        <w:t>Device control/status registers must be accessed using memory-mapped I/O.</w:t>
      </w:r>
    </w:p>
    <w:p w14:paraId="2BF55841" w14:textId="77777777" w:rsidR="00222DF3" w:rsidRPr="000D0329" w:rsidRDefault="000D0329">
      <w:pPr>
        <w:spacing w:before="100" w:after="100"/>
        <w:rPr>
          <w:rFonts w:cs="Times New Roman"/>
        </w:rPr>
      </w:pPr>
      <w:r w:rsidRPr="000D0329">
        <w:rPr>
          <w:rFonts w:cs="Times New Roman"/>
          <w:b/>
        </w:rPr>
        <w:t>4.2 Proposed Architecture</w:t>
      </w:r>
    </w:p>
    <w:p w14:paraId="7E478449" w14:textId="77777777" w:rsidR="00222DF3" w:rsidRPr="000D0329" w:rsidRDefault="000D0329">
      <w:pPr>
        <w:jc w:val="center"/>
        <w:rPr>
          <w:rFonts w:cs="Times New Roman"/>
        </w:rPr>
      </w:pPr>
      <w:r w:rsidRPr="000D0329">
        <w:rPr>
          <w:rFonts w:cs="Times New Roman"/>
          <w:noProof/>
        </w:rPr>
        <w:drawing>
          <wp:inline distT="0" distB="0" distL="0" distR="0" wp14:anchorId="643465F3" wp14:editId="49380D8B">
            <wp:extent cx="5669280" cy="254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4_architecture.png"/>
                    <pic:cNvPicPr/>
                  </pic:nvPicPr>
                  <pic:blipFill>
                    <a:blip r:embed="rId9"/>
                    <a:stretch>
                      <a:fillRect/>
                    </a:stretch>
                  </pic:blipFill>
                  <pic:spPr>
                    <a:xfrm>
                      <a:off x="0" y="0"/>
                      <a:ext cx="5669280" cy="2549875"/>
                    </a:xfrm>
                    <a:prstGeom prst="rect">
                      <a:avLst/>
                    </a:prstGeom>
                  </pic:spPr>
                </pic:pic>
              </a:graphicData>
            </a:graphic>
          </wp:inline>
        </w:drawing>
      </w:r>
    </w:p>
    <w:p w14:paraId="18AADA16" w14:textId="77777777" w:rsidR="00222DF3" w:rsidRPr="000D0329" w:rsidRDefault="000D0329">
      <w:pPr>
        <w:spacing w:after="140"/>
        <w:jc w:val="center"/>
        <w:rPr>
          <w:rFonts w:cs="Times New Roman"/>
        </w:rPr>
      </w:pPr>
      <w:r w:rsidRPr="000D0329">
        <w:rPr>
          <w:rFonts w:cs="Times New Roman"/>
          <w:i/>
          <w:sz w:val="20"/>
        </w:rPr>
        <w:t>Figure 4. Data acquisition architecture using memory-mapped registers, DMA, and a circular RAM buffer.</w:t>
      </w:r>
    </w:p>
    <w:p w14:paraId="6D7D3151" w14:textId="77777777" w:rsidR="00222DF3" w:rsidRPr="000D0329" w:rsidRDefault="000D0329">
      <w:pPr>
        <w:jc w:val="both"/>
        <w:rPr>
          <w:rFonts w:cs="Times New Roman"/>
        </w:rPr>
      </w:pPr>
      <w:r w:rsidRPr="000D0329">
        <w:rPr>
          <w:rFonts w:cs="Times New Roman"/>
        </w:rPr>
        <w:t>The acquisition device exposes control and status registers through memory-mapped I/O. The CPU configures the DMA controller with source, destination, transfer length, and buffer information. The DMA engine then transfers incoming data directly into a circular or double buffer in RAM. The CPU is notified after a block completes rather than after every sample.</w:t>
      </w:r>
    </w:p>
    <w:p w14:paraId="76D9DA85" w14:textId="77777777" w:rsidR="00222DF3" w:rsidRPr="000D0329" w:rsidRDefault="000D0329">
      <w:pPr>
        <w:spacing w:before="100" w:after="100"/>
        <w:rPr>
          <w:rFonts w:cs="Times New Roman"/>
        </w:rPr>
      </w:pPr>
      <w:r w:rsidRPr="000D0329">
        <w:rPr>
          <w:rFonts w:cs="Times New Roman"/>
          <w:b/>
        </w:rPr>
        <w:t>4.3 DMA versus Interrupt-Driven I/O</w:t>
      </w:r>
    </w:p>
    <w:tbl>
      <w:tblPr>
        <w:tblStyle w:val="TableGrid"/>
        <w:tblW w:w="0" w:type="auto"/>
        <w:jc w:val="center"/>
        <w:tblLook w:val="04A0" w:firstRow="1" w:lastRow="0" w:firstColumn="1" w:lastColumn="0" w:noHBand="0" w:noVBand="1"/>
      </w:tblPr>
      <w:tblGrid>
        <w:gridCol w:w="2481"/>
        <w:gridCol w:w="2480"/>
        <w:gridCol w:w="2480"/>
        <w:gridCol w:w="2479"/>
      </w:tblGrid>
      <w:tr w:rsidR="00222DF3" w:rsidRPr="000D0329" w14:paraId="75B92CDB" w14:textId="77777777">
        <w:trP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EA12850" w14:textId="77777777" w:rsidR="00222DF3" w:rsidRPr="000D0329" w:rsidRDefault="000D0329">
            <w:pPr>
              <w:jc w:val="both"/>
              <w:rPr>
                <w:rFonts w:cs="Times New Roman"/>
              </w:rPr>
            </w:pPr>
            <w:r w:rsidRPr="000D0329">
              <w:rPr>
                <w:rFonts w:cs="Times New Roman"/>
                <w:b/>
              </w:rPr>
              <w:t>Criterion</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2794529D" w14:textId="77777777" w:rsidR="00222DF3" w:rsidRPr="000D0329" w:rsidRDefault="000D0329">
            <w:pPr>
              <w:jc w:val="both"/>
              <w:rPr>
                <w:rFonts w:cs="Times New Roman"/>
              </w:rPr>
            </w:pPr>
            <w:r w:rsidRPr="000D0329">
              <w:rPr>
                <w:rFonts w:cs="Times New Roman"/>
                <w:b/>
              </w:rPr>
              <w:t>DMA Transfer</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00322ACE" w14:textId="77777777" w:rsidR="00222DF3" w:rsidRPr="000D0329" w:rsidRDefault="000D0329">
            <w:pPr>
              <w:jc w:val="both"/>
              <w:rPr>
                <w:rFonts w:cs="Times New Roman"/>
              </w:rPr>
            </w:pPr>
            <w:r w:rsidRPr="000D0329">
              <w:rPr>
                <w:rFonts w:cs="Times New Roman"/>
                <w:b/>
              </w:rPr>
              <w:t>Interrupt-Driven I/O</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FA0C52E" w14:textId="77777777" w:rsidR="00222DF3" w:rsidRPr="000D0329" w:rsidRDefault="000D0329">
            <w:pPr>
              <w:jc w:val="both"/>
              <w:rPr>
                <w:rFonts w:cs="Times New Roman"/>
              </w:rPr>
            </w:pPr>
            <w:r w:rsidRPr="000D0329">
              <w:rPr>
                <w:rFonts w:cs="Times New Roman"/>
                <w:b/>
              </w:rPr>
              <w:t>Best Choice</w:t>
            </w:r>
          </w:p>
        </w:tc>
      </w:tr>
      <w:tr w:rsidR="00222DF3" w:rsidRPr="000D0329" w14:paraId="5A26FBE8"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5BFAD028" w14:textId="77777777" w:rsidR="00222DF3" w:rsidRPr="000D0329" w:rsidRDefault="000D0329">
            <w:pPr>
              <w:jc w:val="both"/>
              <w:rPr>
                <w:rFonts w:cs="Times New Roman"/>
              </w:rPr>
            </w:pPr>
            <w:r w:rsidRPr="000D0329">
              <w:rPr>
                <w:rFonts w:cs="Times New Roman"/>
              </w:rPr>
              <w:t>CPU involvement</w:t>
            </w:r>
          </w:p>
        </w:tc>
        <w:tc>
          <w:tcPr>
            <w:tcW w:w="2484" w:type="dxa"/>
            <w:tcBorders>
              <w:top w:val="single" w:sz="6" w:space="0" w:color="000000"/>
              <w:left w:val="single" w:sz="6" w:space="0" w:color="000000"/>
              <w:bottom w:val="single" w:sz="6" w:space="0" w:color="000000"/>
              <w:right w:val="single" w:sz="6" w:space="0" w:color="000000"/>
            </w:tcBorders>
            <w:vAlign w:val="center"/>
          </w:tcPr>
          <w:p w14:paraId="40107F73" w14:textId="77777777" w:rsidR="00222DF3" w:rsidRPr="000D0329" w:rsidRDefault="000D0329">
            <w:pPr>
              <w:jc w:val="both"/>
              <w:rPr>
                <w:rFonts w:cs="Times New Roman"/>
              </w:rPr>
            </w:pPr>
            <w:r w:rsidRPr="000D0329">
              <w:rPr>
                <w:rFonts w:cs="Times New Roman"/>
              </w:rPr>
              <w:t>Low; CPU configures and handles completions</w:t>
            </w:r>
          </w:p>
        </w:tc>
        <w:tc>
          <w:tcPr>
            <w:tcW w:w="2484" w:type="dxa"/>
            <w:tcBorders>
              <w:top w:val="single" w:sz="6" w:space="0" w:color="000000"/>
              <w:left w:val="single" w:sz="6" w:space="0" w:color="000000"/>
              <w:bottom w:val="single" w:sz="6" w:space="0" w:color="000000"/>
              <w:right w:val="single" w:sz="6" w:space="0" w:color="000000"/>
            </w:tcBorders>
            <w:vAlign w:val="center"/>
          </w:tcPr>
          <w:p w14:paraId="53F62E5A" w14:textId="77777777" w:rsidR="00222DF3" w:rsidRPr="000D0329" w:rsidRDefault="000D0329">
            <w:pPr>
              <w:jc w:val="both"/>
              <w:rPr>
                <w:rFonts w:cs="Times New Roman"/>
              </w:rPr>
            </w:pPr>
            <w:r w:rsidRPr="000D0329">
              <w:rPr>
                <w:rFonts w:cs="Times New Roman"/>
              </w:rPr>
              <w:t>High; CPU services many interrupts and performs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265D08CA" w14:textId="77777777" w:rsidR="00222DF3" w:rsidRPr="000D0329" w:rsidRDefault="000D0329">
            <w:pPr>
              <w:jc w:val="both"/>
              <w:rPr>
                <w:rFonts w:cs="Times New Roman"/>
              </w:rPr>
            </w:pPr>
            <w:r w:rsidRPr="000D0329">
              <w:rPr>
                <w:rFonts w:cs="Times New Roman"/>
              </w:rPr>
              <w:t>DMA</w:t>
            </w:r>
          </w:p>
        </w:tc>
      </w:tr>
      <w:tr w:rsidR="00222DF3" w:rsidRPr="000D0329" w14:paraId="2A3809E7"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249ADAE9" w14:textId="77777777" w:rsidR="00222DF3" w:rsidRPr="000D0329" w:rsidRDefault="000D0329">
            <w:pPr>
              <w:jc w:val="both"/>
              <w:rPr>
                <w:rFonts w:cs="Times New Roman"/>
              </w:rPr>
            </w:pPr>
            <w:r w:rsidRPr="000D0329">
              <w:rPr>
                <w:rFonts w:cs="Times New Roman"/>
              </w:rPr>
              <w:t>500 MB/s suitability</w:t>
            </w:r>
          </w:p>
        </w:tc>
        <w:tc>
          <w:tcPr>
            <w:tcW w:w="2484" w:type="dxa"/>
            <w:tcBorders>
              <w:top w:val="single" w:sz="6" w:space="0" w:color="000000"/>
              <w:left w:val="single" w:sz="6" w:space="0" w:color="000000"/>
              <w:bottom w:val="single" w:sz="6" w:space="0" w:color="000000"/>
              <w:right w:val="single" w:sz="6" w:space="0" w:color="000000"/>
            </w:tcBorders>
            <w:vAlign w:val="center"/>
          </w:tcPr>
          <w:p w14:paraId="63CCD823" w14:textId="77777777" w:rsidR="00222DF3" w:rsidRPr="000D0329" w:rsidRDefault="000D0329">
            <w:pPr>
              <w:jc w:val="both"/>
              <w:rPr>
                <w:rFonts w:cs="Times New Roman"/>
              </w:rPr>
            </w:pPr>
            <w:r w:rsidRPr="000D0329">
              <w:rPr>
                <w:rFonts w:cs="Times New Roman"/>
              </w:rPr>
              <w:t>High; bulk movement is offloaded</w:t>
            </w:r>
          </w:p>
        </w:tc>
        <w:tc>
          <w:tcPr>
            <w:tcW w:w="2484" w:type="dxa"/>
            <w:tcBorders>
              <w:top w:val="single" w:sz="6" w:space="0" w:color="000000"/>
              <w:left w:val="single" w:sz="6" w:space="0" w:color="000000"/>
              <w:bottom w:val="single" w:sz="6" w:space="0" w:color="000000"/>
              <w:right w:val="single" w:sz="6" w:space="0" w:color="000000"/>
            </w:tcBorders>
            <w:vAlign w:val="center"/>
          </w:tcPr>
          <w:p w14:paraId="448C9919" w14:textId="77777777" w:rsidR="00222DF3" w:rsidRPr="000D0329" w:rsidRDefault="000D0329">
            <w:pPr>
              <w:jc w:val="both"/>
              <w:rPr>
                <w:rFonts w:cs="Times New Roman"/>
              </w:rPr>
            </w:pPr>
            <w:r w:rsidRPr="000D0329">
              <w:rPr>
                <w:rFonts w:cs="Times New Roman"/>
              </w:rPr>
              <w:t>Poor for very frequent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60DA1A83" w14:textId="77777777" w:rsidR="00222DF3" w:rsidRPr="000D0329" w:rsidRDefault="000D0329">
            <w:pPr>
              <w:jc w:val="both"/>
              <w:rPr>
                <w:rFonts w:cs="Times New Roman"/>
              </w:rPr>
            </w:pPr>
            <w:r w:rsidRPr="000D0329">
              <w:rPr>
                <w:rFonts w:cs="Times New Roman"/>
              </w:rPr>
              <w:t>DMA</w:t>
            </w:r>
          </w:p>
        </w:tc>
      </w:tr>
      <w:tr w:rsidR="00222DF3" w:rsidRPr="000D0329" w14:paraId="4C0EDC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42E0B57D" w14:textId="77777777" w:rsidR="00222DF3" w:rsidRPr="000D0329" w:rsidRDefault="000D0329">
            <w:pPr>
              <w:jc w:val="both"/>
              <w:rPr>
                <w:rFonts w:cs="Times New Roman"/>
              </w:rPr>
            </w:pPr>
            <w:r w:rsidRPr="000D0329">
              <w:rPr>
                <w:rFonts w:cs="Times New Roman"/>
              </w:rPr>
              <w:t>Latency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419F5CB1" w14:textId="77777777" w:rsidR="00222DF3" w:rsidRPr="000D0329" w:rsidRDefault="000D0329">
            <w:pPr>
              <w:jc w:val="both"/>
              <w:rPr>
                <w:rFonts w:cs="Times New Roman"/>
              </w:rPr>
            </w:pPr>
            <w:r w:rsidRPr="000D0329">
              <w:rPr>
                <w:rFonts w:cs="Times New Roman"/>
              </w:rPr>
              <w:t>Low and predictable when buffers are pre-posted</w:t>
            </w:r>
          </w:p>
        </w:tc>
        <w:tc>
          <w:tcPr>
            <w:tcW w:w="2484" w:type="dxa"/>
            <w:tcBorders>
              <w:top w:val="single" w:sz="6" w:space="0" w:color="000000"/>
              <w:left w:val="single" w:sz="6" w:space="0" w:color="000000"/>
              <w:bottom w:val="single" w:sz="6" w:space="0" w:color="000000"/>
              <w:right w:val="single" w:sz="6" w:space="0" w:color="000000"/>
            </w:tcBorders>
            <w:vAlign w:val="center"/>
          </w:tcPr>
          <w:p w14:paraId="19B3DBCD" w14:textId="77777777" w:rsidR="00222DF3" w:rsidRPr="000D0329" w:rsidRDefault="000D0329">
            <w:pPr>
              <w:jc w:val="both"/>
              <w:rPr>
                <w:rFonts w:cs="Times New Roman"/>
              </w:rPr>
            </w:pPr>
            <w:r w:rsidRPr="000D0329">
              <w:rPr>
                <w:rFonts w:cs="Times New Roman"/>
              </w:rPr>
              <w:t>Can vary with interrupt load</w:t>
            </w:r>
          </w:p>
        </w:tc>
        <w:tc>
          <w:tcPr>
            <w:tcW w:w="2484" w:type="dxa"/>
            <w:tcBorders>
              <w:top w:val="single" w:sz="6" w:space="0" w:color="000000"/>
              <w:left w:val="single" w:sz="6" w:space="0" w:color="000000"/>
              <w:bottom w:val="single" w:sz="6" w:space="0" w:color="000000"/>
              <w:right w:val="single" w:sz="6" w:space="0" w:color="000000"/>
            </w:tcBorders>
            <w:vAlign w:val="center"/>
          </w:tcPr>
          <w:p w14:paraId="240417B9" w14:textId="77777777" w:rsidR="00222DF3" w:rsidRPr="000D0329" w:rsidRDefault="000D0329">
            <w:pPr>
              <w:jc w:val="both"/>
              <w:rPr>
                <w:rFonts w:cs="Times New Roman"/>
              </w:rPr>
            </w:pPr>
            <w:r w:rsidRPr="000D0329">
              <w:rPr>
                <w:rFonts w:cs="Times New Roman"/>
              </w:rPr>
              <w:t>DMA</w:t>
            </w:r>
          </w:p>
        </w:tc>
      </w:tr>
      <w:tr w:rsidR="00222DF3" w:rsidRPr="000D0329" w14:paraId="0F7B35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7125D2AE" w14:textId="77777777" w:rsidR="00222DF3" w:rsidRPr="000D0329" w:rsidRDefault="000D0329">
            <w:pPr>
              <w:jc w:val="both"/>
              <w:rPr>
                <w:rFonts w:cs="Times New Roman"/>
              </w:rPr>
            </w:pPr>
            <w:r w:rsidRPr="000D0329">
              <w:rPr>
                <w:rFonts w:cs="Times New Roman"/>
              </w:rPr>
              <w:t>Efficiency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53104835" w14:textId="77777777" w:rsidR="00222DF3" w:rsidRPr="000D0329" w:rsidRDefault="000D0329">
            <w:pPr>
              <w:jc w:val="both"/>
              <w:rPr>
                <w:rFonts w:cs="Times New Roman"/>
              </w:rPr>
            </w:pPr>
            <w:r w:rsidRPr="000D0329">
              <w:rPr>
                <w:rFonts w:cs="Times New Roman"/>
              </w:rPr>
              <w:t>High for large blocks</w:t>
            </w:r>
          </w:p>
        </w:tc>
        <w:tc>
          <w:tcPr>
            <w:tcW w:w="2484" w:type="dxa"/>
            <w:tcBorders>
              <w:top w:val="single" w:sz="6" w:space="0" w:color="000000"/>
              <w:left w:val="single" w:sz="6" w:space="0" w:color="000000"/>
              <w:bottom w:val="single" w:sz="6" w:space="0" w:color="000000"/>
              <w:right w:val="single" w:sz="6" w:space="0" w:color="000000"/>
            </w:tcBorders>
            <w:vAlign w:val="center"/>
          </w:tcPr>
          <w:p w14:paraId="32AF01C8" w14:textId="77777777" w:rsidR="00222DF3" w:rsidRPr="000D0329" w:rsidRDefault="000D0329">
            <w:pPr>
              <w:jc w:val="both"/>
              <w:rPr>
                <w:rFonts w:cs="Times New Roman"/>
              </w:rPr>
            </w:pPr>
            <w:r w:rsidRPr="000D0329">
              <w:rPr>
                <w:rFonts w:cs="Times New Roman"/>
              </w:rPr>
              <w:t>Lower due to per-event overhead</w:t>
            </w:r>
          </w:p>
        </w:tc>
        <w:tc>
          <w:tcPr>
            <w:tcW w:w="2484" w:type="dxa"/>
            <w:tcBorders>
              <w:top w:val="single" w:sz="6" w:space="0" w:color="000000"/>
              <w:left w:val="single" w:sz="6" w:space="0" w:color="000000"/>
              <w:bottom w:val="single" w:sz="6" w:space="0" w:color="000000"/>
              <w:right w:val="single" w:sz="6" w:space="0" w:color="000000"/>
            </w:tcBorders>
            <w:vAlign w:val="center"/>
          </w:tcPr>
          <w:p w14:paraId="7EE4180A" w14:textId="77777777" w:rsidR="00222DF3" w:rsidRPr="000D0329" w:rsidRDefault="000D0329">
            <w:pPr>
              <w:jc w:val="both"/>
              <w:rPr>
                <w:rFonts w:cs="Times New Roman"/>
              </w:rPr>
            </w:pPr>
            <w:r w:rsidRPr="000D0329">
              <w:rPr>
                <w:rFonts w:cs="Times New Roman"/>
              </w:rPr>
              <w:t>DMA</w:t>
            </w:r>
          </w:p>
        </w:tc>
      </w:tr>
    </w:tbl>
    <w:p w14:paraId="04B822E4" w14:textId="77777777" w:rsidR="00222DF3" w:rsidRPr="000D0329" w:rsidRDefault="000D0329">
      <w:pPr>
        <w:spacing w:before="100" w:after="100"/>
        <w:rPr>
          <w:rFonts w:cs="Times New Roman"/>
        </w:rPr>
      </w:pPr>
      <w:r w:rsidRPr="000D0329">
        <w:rPr>
          <w:rFonts w:cs="Times New Roman"/>
          <w:b/>
        </w:rPr>
        <w:lastRenderedPageBreak/>
        <w:t>4.4 Operation and Feasibility</w:t>
      </w:r>
    </w:p>
    <w:p w14:paraId="271F317D" w14:textId="77777777" w:rsidR="00222DF3" w:rsidRPr="000D0329" w:rsidRDefault="000D0329">
      <w:pPr>
        <w:pStyle w:val="ListNumber"/>
        <w:spacing w:after="60"/>
        <w:jc w:val="both"/>
        <w:rPr>
          <w:rFonts w:cs="Times New Roman"/>
        </w:rPr>
      </w:pPr>
      <w:r w:rsidRPr="000D0329">
        <w:rPr>
          <w:rFonts w:cs="Times New Roman"/>
        </w:rPr>
        <w:t>CPU initializes the acquisition device through memory-mapped control registers.</w:t>
      </w:r>
    </w:p>
    <w:p w14:paraId="72BA45C6" w14:textId="77777777" w:rsidR="00222DF3" w:rsidRPr="000D0329" w:rsidRDefault="000D0329">
      <w:pPr>
        <w:pStyle w:val="ListNumber"/>
        <w:spacing w:after="60"/>
        <w:jc w:val="both"/>
        <w:rPr>
          <w:rFonts w:cs="Times New Roman"/>
        </w:rPr>
      </w:pPr>
      <w:r w:rsidRPr="000D0329">
        <w:rPr>
          <w:rFonts w:cs="Times New Roman"/>
        </w:rPr>
        <w:t>CPU configures DMA descriptors for one or more RAM buffers.</w:t>
      </w:r>
    </w:p>
    <w:p w14:paraId="6F13B410" w14:textId="77777777" w:rsidR="00222DF3" w:rsidRPr="000D0329" w:rsidRDefault="000D0329">
      <w:pPr>
        <w:pStyle w:val="ListNumber"/>
        <w:spacing w:after="60"/>
        <w:jc w:val="both"/>
        <w:rPr>
          <w:rFonts w:cs="Times New Roman"/>
        </w:rPr>
      </w:pPr>
      <w:r w:rsidRPr="000D0329">
        <w:rPr>
          <w:rFonts w:cs="Times New Roman"/>
        </w:rPr>
        <w:t>The acquisition device produces the continuous 500 MB/s stream.</w:t>
      </w:r>
    </w:p>
    <w:p w14:paraId="61EFC2D2" w14:textId="77777777" w:rsidR="00222DF3" w:rsidRPr="000D0329" w:rsidRDefault="000D0329">
      <w:pPr>
        <w:pStyle w:val="ListNumber"/>
        <w:spacing w:after="60"/>
        <w:jc w:val="both"/>
        <w:rPr>
          <w:rFonts w:cs="Times New Roman"/>
        </w:rPr>
      </w:pPr>
      <w:r w:rsidRPr="000D0329">
        <w:rPr>
          <w:rFonts w:cs="Times New Roman"/>
        </w:rPr>
        <w:t>DMA transfers the stream into the active RAM buffer without CPU copying.</w:t>
      </w:r>
    </w:p>
    <w:p w14:paraId="4611D99D" w14:textId="77777777" w:rsidR="00222DF3" w:rsidRPr="000D0329" w:rsidRDefault="000D0329">
      <w:pPr>
        <w:pStyle w:val="ListNumber"/>
        <w:spacing w:after="60"/>
        <w:jc w:val="both"/>
        <w:rPr>
          <w:rFonts w:cs="Times New Roman"/>
        </w:rPr>
      </w:pPr>
      <w:r w:rsidRPr="000D0329">
        <w:rPr>
          <w:rFonts w:cs="Times New Roman"/>
        </w:rPr>
        <w:t>When a buffer reaches its configured boundary, DMA switches to the next buffer and sends a completion interrupt.</w:t>
      </w:r>
    </w:p>
    <w:p w14:paraId="35D64862" w14:textId="77777777" w:rsidR="00222DF3" w:rsidRPr="000D0329" w:rsidRDefault="000D0329">
      <w:pPr>
        <w:pStyle w:val="ListNumber"/>
        <w:spacing w:after="60"/>
        <w:jc w:val="both"/>
        <w:rPr>
          <w:rFonts w:cs="Times New Roman"/>
        </w:rPr>
      </w:pPr>
      <w:r w:rsidRPr="000D0329">
        <w:rPr>
          <w:rFonts w:cs="Times New Roman"/>
        </w:rPr>
        <w:t>CPU processes completed buffers in batches while DMA continues filling the next buffer.</w:t>
      </w:r>
    </w:p>
    <w:p w14:paraId="78A3A41A" w14:textId="77777777" w:rsidR="00222DF3" w:rsidRPr="000D0329" w:rsidRDefault="000D0329">
      <w:pPr>
        <w:spacing w:before="100" w:after="100"/>
        <w:rPr>
          <w:rFonts w:cs="Times New Roman"/>
        </w:rPr>
      </w:pPr>
      <w:r w:rsidRPr="000D0329">
        <w:rPr>
          <w:rFonts w:cs="Times New Roman"/>
          <w:b/>
        </w:rPr>
        <w:t>4.5 Justification</w:t>
      </w:r>
    </w:p>
    <w:p w14:paraId="38DB64BE" w14:textId="77777777" w:rsidR="00222DF3" w:rsidRPr="000D0329" w:rsidRDefault="000D0329">
      <w:pPr>
        <w:jc w:val="both"/>
        <w:rPr>
          <w:rFonts w:cs="Times New Roman"/>
        </w:rPr>
      </w:pPr>
      <w:r w:rsidRPr="000D0329">
        <w:rPr>
          <w:rFonts w:cs="Times New Roman"/>
        </w:rPr>
        <w:t>DMA is clearly preferable at 500 MB/s because interrupt-driven I/O would require the CPU to respond to a very large number of transfer events and would waste processor cycles on data movement. Memory-mapped I/O is still used for device registers because the CPU only needs occasional control/status accesses; DMA performs the high-volume payload transfer. A circular or double-buffer arrangement ensures continuous acquisition while the CPU processes previously captured blocks.</w:t>
      </w:r>
    </w:p>
    <w:p w14:paraId="53B4AB0F" w14:textId="77777777" w:rsidR="00222DF3" w:rsidRPr="000D0329" w:rsidRDefault="000D0329">
      <w:pPr>
        <w:spacing w:before="160" w:after="100"/>
        <w:rPr>
          <w:rFonts w:cs="Times New Roman"/>
        </w:rPr>
      </w:pPr>
      <w:r w:rsidRPr="000D0329">
        <w:rPr>
          <w:rFonts w:cs="Times New Roman"/>
          <w:b/>
          <w:sz w:val="28"/>
        </w:rPr>
        <w:t>Question 5 – Nested Vectored Interrupt Handling under a 10 µs Latency Constraint</w:t>
      </w:r>
    </w:p>
    <w:p w14:paraId="551336B7" w14:textId="77777777" w:rsidR="00222DF3" w:rsidRPr="000D0329" w:rsidRDefault="000D0329">
      <w:pPr>
        <w:jc w:val="both"/>
        <w:rPr>
          <w:rFonts w:cs="Times New Roman"/>
        </w:rPr>
      </w:pPr>
      <w:r w:rsidRPr="000D0329">
        <w:rPr>
          <w:rFonts w:cs="Times New Roman"/>
        </w:rPr>
        <w:t>Construct an interrupt handling mechanism that supports nested interrupts, guarantees maximum interrupt latency below 10 µs, uses vectored interrupts for high-priority devices, and uses software interrupts for background tasks.</w:t>
      </w:r>
    </w:p>
    <w:p w14:paraId="5D26E345" w14:textId="77777777" w:rsidR="00222DF3" w:rsidRPr="000D0329" w:rsidRDefault="000D0329">
      <w:pPr>
        <w:spacing w:before="100" w:after="100"/>
        <w:rPr>
          <w:rFonts w:cs="Times New Roman"/>
        </w:rPr>
      </w:pPr>
      <w:r w:rsidRPr="000D0329">
        <w:rPr>
          <w:rFonts w:cs="Times New Roman"/>
          <w:b/>
        </w:rPr>
        <w:t>5.1 Constraint Analysis</w:t>
      </w:r>
    </w:p>
    <w:p w14:paraId="37E9B146" w14:textId="77777777" w:rsidR="00222DF3" w:rsidRPr="000D0329" w:rsidRDefault="000D0329">
      <w:pPr>
        <w:pStyle w:val="ListBullet"/>
        <w:spacing w:after="60"/>
        <w:jc w:val="both"/>
        <w:rPr>
          <w:rFonts w:cs="Times New Roman"/>
        </w:rPr>
      </w:pPr>
      <w:r w:rsidRPr="000D0329">
        <w:rPr>
          <w:rFonts w:cs="Times New Roman"/>
        </w:rPr>
        <w:t>Nested interrupts are required so that a high-priority event can preempt a lower-priority ISR.</w:t>
      </w:r>
    </w:p>
    <w:p w14:paraId="1B4290CA" w14:textId="77777777" w:rsidR="00222DF3" w:rsidRPr="000D0329" w:rsidRDefault="000D0329">
      <w:pPr>
        <w:pStyle w:val="ListBullet"/>
        <w:spacing w:after="60"/>
        <w:jc w:val="both"/>
        <w:rPr>
          <w:rFonts w:cs="Times New Roman"/>
        </w:rPr>
      </w:pPr>
      <w:r w:rsidRPr="000D0329">
        <w:rPr>
          <w:rFonts w:cs="Times New Roman"/>
        </w:rPr>
        <w:t>Maximum interrupt latency must remain below 10 µs, so interrupt entry, vector lookup, context saving, and higher-priority masking time must be tightly bounded.</w:t>
      </w:r>
    </w:p>
    <w:p w14:paraId="63B95E5C" w14:textId="77777777" w:rsidR="00222DF3" w:rsidRPr="000D0329" w:rsidRDefault="000D0329">
      <w:pPr>
        <w:pStyle w:val="ListBullet"/>
        <w:spacing w:after="60"/>
        <w:jc w:val="both"/>
        <w:rPr>
          <w:rFonts w:cs="Times New Roman"/>
        </w:rPr>
      </w:pPr>
      <w:r w:rsidRPr="000D0329">
        <w:rPr>
          <w:rFonts w:cs="Times New Roman"/>
        </w:rPr>
        <w:t>High-priority devices must use vectored interrupts for direct dispatch.</w:t>
      </w:r>
    </w:p>
    <w:p w14:paraId="5965EC7A" w14:textId="77777777" w:rsidR="00222DF3" w:rsidRPr="000D0329" w:rsidRDefault="000D0329">
      <w:pPr>
        <w:pStyle w:val="ListBullet"/>
        <w:spacing w:after="60"/>
        <w:jc w:val="both"/>
        <w:rPr>
          <w:rFonts w:cs="Times New Roman"/>
        </w:rPr>
      </w:pPr>
      <w:r w:rsidRPr="000D0329">
        <w:rPr>
          <w:rFonts w:cs="Times New Roman"/>
        </w:rPr>
        <w:t>Background tasks should use software interrupts/deferred execution so they do not block urgent hardware events.</w:t>
      </w:r>
    </w:p>
    <w:p w14:paraId="362DE43B" w14:textId="77777777" w:rsidR="00222DF3" w:rsidRPr="000D0329" w:rsidRDefault="000D0329">
      <w:pPr>
        <w:spacing w:before="100" w:after="100"/>
        <w:rPr>
          <w:rFonts w:cs="Times New Roman"/>
        </w:rPr>
      </w:pPr>
      <w:r w:rsidRPr="000D0329">
        <w:rPr>
          <w:rFonts w:cs="Times New Roman"/>
          <w:b/>
        </w:rPr>
        <w:t>5.2 Proposed Mechanism</w:t>
      </w:r>
    </w:p>
    <w:p w14:paraId="19997218" w14:textId="77777777" w:rsidR="00222DF3" w:rsidRPr="000D0329" w:rsidRDefault="000D0329">
      <w:pPr>
        <w:jc w:val="center"/>
        <w:rPr>
          <w:rFonts w:cs="Times New Roman"/>
        </w:rPr>
      </w:pPr>
      <w:r w:rsidRPr="000D0329">
        <w:rPr>
          <w:rFonts w:cs="Times New Roman"/>
          <w:noProof/>
        </w:rPr>
        <w:drawing>
          <wp:inline distT="0" distB="0" distL="0" distR="0" wp14:anchorId="066C676A" wp14:editId="07C7FFCA">
            <wp:extent cx="5669280" cy="2651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5_architecture.png"/>
                    <pic:cNvPicPr/>
                  </pic:nvPicPr>
                  <pic:blipFill>
                    <a:blip r:embed="rId10"/>
                    <a:stretch>
                      <a:fillRect/>
                    </a:stretch>
                  </pic:blipFill>
                  <pic:spPr>
                    <a:xfrm>
                      <a:off x="0" y="0"/>
                      <a:ext cx="5669280" cy="2651061"/>
                    </a:xfrm>
                    <a:prstGeom prst="rect">
                      <a:avLst/>
                    </a:prstGeom>
                  </pic:spPr>
                </pic:pic>
              </a:graphicData>
            </a:graphic>
          </wp:inline>
        </w:drawing>
      </w:r>
    </w:p>
    <w:p w14:paraId="2EBAC136" w14:textId="77777777" w:rsidR="00222DF3" w:rsidRPr="000D0329" w:rsidRDefault="000D0329">
      <w:pPr>
        <w:spacing w:after="140"/>
        <w:jc w:val="center"/>
        <w:rPr>
          <w:rFonts w:cs="Times New Roman"/>
        </w:rPr>
      </w:pPr>
      <w:r w:rsidRPr="000D0329">
        <w:rPr>
          <w:rFonts w:cs="Times New Roman"/>
          <w:i/>
          <w:sz w:val="20"/>
        </w:rPr>
        <w:t>Figure 5. Nested vectored interrupt mechanism with priority-based preemption.</w:t>
      </w:r>
    </w:p>
    <w:p w14:paraId="4D92FAD3" w14:textId="77777777" w:rsidR="00222DF3" w:rsidRPr="000D0329" w:rsidRDefault="000D0329">
      <w:pPr>
        <w:jc w:val="both"/>
        <w:rPr>
          <w:rFonts w:cs="Times New Roman"/>
        </w:rPr>
      </w:pPr>
      <w:r w:rsidRPr="000D0329">
        <w:rPr>
          <w:rFonts w:cs="Times New Roman"/>
        </w:rPr>
        <w:lastRenderedPageBreak/>
        <w:t>The interrupt controller assigns a vector and priority level to each interrupt source. When an interrupt arrives, the controller performs priority resolution. A high-priority interrupt can preempt a lower-priority ISR after the minimum required context has been saved. The processor's interrupt stack or equivalent context mechanism preserves the interrupted ISR state. After the high-priority ISR completes, execution resumes at the preempted ISR.</w:t>
      </w:r>
    </w:p>
    <w:p w14:paraId="1AAD5210" w14:textId="77777777" w:rsidR="00222DF3" w:rsidRPr="000D0329" w:rsidRDefault="000D0329">
      <w:pPr>
        <w:spacing w:before="100" w:after="100"/>
        <w:rPr>
          <w:rFonts w:cs="Times New Roman"/>
        </w:rPr>
      </w:pPr>
      <w:r w:rsidRPr="000D0329">
        <w:rPr>
          <w:rFonts w:cs="Times New Roman"/>
          <w:b/>
        </w:rPr>
        <w:t>5.3 Latency Budget</w:t>
      </w:r>
    </w:p>
    <w:tbl>
      <w:tblPr>
        <w:tblStyle w:val="TableGrid"/>
        <w:tblW w:w="0" w:type="auto"/>
        <w:tblLook w:val="04A0" w:firstRow="1" w:lastRow="0" w:firstColumn="1" w:lastColumn="0" w:noHBand="0" w:noVBand="1"/>
      </w:tblPr>
      <w:tblGrid>
        <w:gridCol w:w="3310"/>
        <w:gridCol w:w="3307"/>
        <w:gridCol w:w="3309"/>
      </w:tblGrid>
      <w:tr w:rsidR="00222DF3" w:rsidRPr="000D0329" w14:paraId="1CFBC9D6" w14:textId="77777777" w:rsidTr="000D0329">
        <w:tc>
          <w:tcPr>
            <w:tcW w:w="3312" w:type="dxa"/>
          </w:tcPr>
          <w:p w14:paraId="0631E863" w14:textId="77777777" w:rsidR="00222DF3" w:rsidRPr="000D0329" w:rsidRDefault="000D0329">
            <w:pPr>
              <w:jc w:val="both"/>
              <w:rPr>
                <w:rFonts w:cs="Times New Roman"/>
              </w:rPr>
            </w:pPr>
            <w:r w:rsidRPr="000D0329">
              <w:rPr>
                <w:rFonts w:cs="Times New Roman"/>
                <w:b/>
              </w:rPr>
              <w:t>Component</w:t>
            </w:r>
          </w:p>
        </w:tc>
        <w:tc>
          <w:tcPr>
            <w:tcW w:w="3312" w:type="dxa"/>
          </w:tcPr>
          <w:p w14:paraId="43ACD6C3" w14:textId="77777777" w:rsidR="00222DF3" w:rsidRPr="000D0329" w:rsidRDefault="000D0329">
            <w:pPr>
              <w:jc w:val="both"/>
              <w:rPr>
                <w:rFonts w:cs="Times New Roman"/>
              </w:rPr>
            </w:pPr>
            <w:r w:rsidRPr="000D0329">
              <w:rPr>
                <w:rFonts w:cs="Times New Roman"/>
                <w:b/>
              </w:rPr>
              <w:t>Target Budget</w:t>
            </w:r>
          </w:p>
        </w:tc>
        <w:tc>
          <w:tcPr>
            <w:tcW w:w="3312" w:type="dxa"/>
          </w:tcPr>
          <w:p w14:paraId="58B7C48A" w14:textId="77777777" w:rsidR="00222DF3" w:rsidRPr="000D0329" w:rsidRDefault="000D0329">
            <w:pPr>
              <w:jc w:val="both"/>
              <w:rPr>
                <w:rFonts w:cs="Times New Roman"/>
              </w:rPr>
            </w:pPr>
            <w:r w:rsidRPr="000D0329">
              <w:rPr>
                <w:rFonts w:cs="Times New Roman"/>
                <w:b/>
              </w:rPr>
              <w:t>Design Action</w:t>
            </w:r>
          </w:p>
        </w:tc>
      </w:tr>
      <w:tr w:rsidR="00222DF3" w:rsidRPr="000D0329" w14:paraId="3055AE40" w14:textId="77777777" w:rsidTr="000D0329">
        <w:tc>
          <w:tcPr>
            <w:tcW w:w="3312" w:type="dxa"/>
          </w:tcPr>
          <w:p w14:paraId="027AD935" w14:textId="77777777" w:rsidR="00222DF3" w:rsidRPr="000D0329" w:rsidRDefault="000D0329">
            <w:pPr>
              <w:jc w:val="both"/>
              <w:rPr>
                <w:rFonts w:cs="Times New Roman"/>
              </w:rPr>
            </w:pPr>
            <w:r w:rsidRPr="000D0329">
              <w:rPr>
                <w:rFonts w:cs="Times New Roman"/>
              </w:rPr>
              <w:t>Interrupt recognition + priority resolution</w:t>
            </w:r>
          </w:p>
        </w:tc>
        <w:tc>
          <w:tcPr>
            <w:tcW w:w="3312" w:type="dxa"/>
          </w:tcPr>
          <w:p w14:paraId="3DEB7E27" w14:textId="77777777" w:rsidR="00222DF3" w:rsidRPr="000D0329" w:rsidRDefault="000D0329">
            <w:pPr>
              <w:jc w:val="both"/>
              <w:rPr>
                <w:rFonts w:cs="Times New Roman"/>
              </w:rPr>
            </w:pPr>
            <w:r w:rsidRPr="000D0329">
              <w:rPr>
                <w:rFonts w:cs="Times New Roman"/>
              </w:rPr>
              <w:t>≤ 2 µs</w:t>
            </w:r>
          </w:p>
        </w:tc>
        <w:tc>
          <w:tcPr>
            <w:tcW w:w="3312" w:type="dxa"/>
          </w:tcPr>
          <w:p w14:paraId="0E5364FB" w14:textId="77777777" w:rsidR="00222DF3" w:rsidRPr="000D0329" w:rsidRDefault="000D0329">
            <w:pPr>
              <w:jc w:val="both"/>
              <w:rPr>
                <w:rFonts w:cs="Times New Roman"/>
              </w:rPr>
            </w:pPr>
            <w:r w:rsidRPr="000D0329">
              <w:rPr>
                <w:rFonts w:cs="Times New Roman"/>
              </w:rPr>
              <w:t>Dedicated interrupt controller and fixed priority resolution</w:t>
            </w:r>
          </w:p>
        </w:tc>
      </w:tr>
      <w:tr w:rsidR="00222DF3" w:rsidRPr="000D0329" w14:paraId="1D8B6AE8" w14:textId="77777777" w:rsidTr="000D0329">
        <w:tc>
          <w:tcPr>
            <w:tcW w:w="3312" w:type="dxa"/>
          </w:tcPr>
          <w:p w14:paraId="620AA883" w14:textId="77777777" w:rsidR="00222DF3" w:rsidRPr="000D0329" w:rsidRDefault="000D0329">
            <w:pPr>
              <w:jc w:val="both"/>
              <w:rPr>
                <w:rFonts w:cs="Times New Roman"/>
              </w:rPr>
            </w:pPr>
            <w:r w:rsidRPr="000D0329">
              <w:rPr>
                <w:rFonts w:cs="Times New Roman"/>
              </w:rPr>
              <w:t>Vector lookup + ISR entry</w:t>
            </w:r>
          </w:p>
        </w:tc>
        <w:tc>
          <w:tcPr>
            <w:tcW w:w="3312" w:type="dxa"/>
          </w:tcPr>
          <w:p w14:paraId="4DEF8C92" w14:textId="77777777" w:rsidR="00222DF3" w:rsidRPr="000D0329" w:rsidRDefault="000D0329">
            <w:pPr>
              <w:jc w:val="both"/>
              <w:rPr>
                <w:rFonts w:cs="Times New Roman"/>
              </w:rPr>
            </w:pPr>
            <w:r w:rsidRPr="000D0329">
              <w:rPr>
                <w:rFonts w:cs="Times New Roman"/>
              </w:rPr>
              <w:t>≤ 2 µs</w:t>
            </w:r>
          </w:p>
        </w:tc>
        <w:tc>
          <w:tcPr>
            <w:tcW w:w="3312" w:type="dxa"/>
          </w:tcPr>
          <w:p w14:paraId="79F094DA" w14:textId="77777777" w:rsidR="00222DF3" w:rsidRPr="000D0329" w:rsidRDefault="000D0329">
            <w:pPr>
              <w:jc w:val="both"/>
              <w:rPr>
                <w:rFonts w:cs="Times New Roman"/>
              </w:rPr>
            </w:pPr>
            <w:r w:rsidRPr="000D0329">
              <w:rPr>
                <w:rFonts w:cs="Times New Roman"/>
              </w:rPr>
              <w:t>Vectored dispatch and fixed vector table</w:t>
            </w:r>
          </w:p>
        </w:tc>
      </w:tr>
      <w:tr w:rsidR="00222DF3" w:rsidRPr="000D0329" w14:paraId="7E562108" w14:textId="77777777" w:rsidTr="000D0329">
        <w:tc>
          <w:tcPr>
            <w:tcW w:w="3312" w:type="dxa"/>
          </w:tcPr>
          <w:p w14:paraId="0890F591" w14:textId="77777777" w:rsidR="00222DF3" w:rsidRPr="000D0329" w:rsidRDefault="000D0329">
            <w:pPr>
              <w:jc w:val="both"/>
              <w:rPr>
                <w:rFonts w:cs="Times New Roman"/>
              </w:rPr>
            </w:pPr>
            <w:r w:rsidRPr="000D0329">
              <w:rPr>
                <w:rFonts w:cs="Times New Roman"/>
              </w:rPr>
              <w:t>Minimum context save</w:t>
            </w:r>
          </w:p>
        </w:tc>
        <w:tc>
          <w:tcPr>
            <w:tcW w:w="3312" w:type="dxa"/>
          </w:tcPr>
          <w:p w14:paraId="3C296064" w14:textId="77777777" w:rsidR="00222DF3" w:rsidRPr="000D0329" w:rsidRDefault="000D0329">
            <w:pPr>
              <w:jc w:val="both"/>
              <w:rPr>
                <w:rFonts w:cs="Times New Roman"/>
              </w:rPr>
            </w:pPr>
            <w:r w:rsidRPr="000D0329">
              <w:rPr>
                <w:rFonts w:cs="Times New Roman"/>
              </w:rPr>
              <w:t>≤ 2 µs</w:t>
            </w:r>
          </w:p>
        </w:tc>
        <w:tc>
          <w:tcPr>
            <w:tcW w:w="3312" w:type="dxa"/>
          </w:tcPr>
          <w:p w14:paraId="1A63B652" w14:textId="77777777" w:rsidR="00222DF3" w:rsidRPr="000D0329" w:rsidRDefault="000D0329">
            <w:pPr>
              <w:jc w:val="both"/>
              <w:rPr>
                <w:rFonts w:cs="Times New Roman"/>
              </w:rPr>
            </w:pPr>
            <w:r w:rsidRPr="000D0329">
              <w:rPr>
                <w:rFonts w:cs="Times New Roman"/>
              </w:rPr>
              <w:t>Keep ISR entry context minimal</w:t>
            </w:r>
          </w:p>
        </w:tc>
      </w:tr>
      <w:tr w:rsidR="00222DF3" w:rsidRPr="000D0329" w14:paraId="40C01EAB" w14:textId="77777777" w:rsidTr="000D0329">
        <w:tc>
          <w:tcPr>
            <w:tcW w:w="3312" w:type="dxa"/>
          </w:tcPr>
          <w:p w14:paraId="493E276B" w14:textId="77777777" w:rsidR="00222DF3" w:rsidRPr="000D0329" w:rsidRDefault="000D0329">
            <w:pPr>
              <w:jc w:val="both"/>
              <w:rPr>
                <w:rFonts w:cs="Times New Roman"/>
              </w:rPr>
            </w:pPr>
            <w:r w:rsidRPr="000D0329">
              <w:rPr>
                <w:rFonts w:cs="Times New Roman"/>
              </w:rPr>
              <w:t>Highest-priority masking/critical section</w:t>
            </w:r>
          </w:p>
        </w:tc>
        <w:tc>
          <w:tcPr>
            <w:tcW w:w="3312" w:type="dxa"/>
          </w:tcPr>
          <w:p w14:paraId="707B02EB" w14:textId="77777777" w:rsidR="00222DF3" w:rsidRPr="000D0329" w:rsidRDefault="000D0329">
            <w:pPr>
              <w:jc w:val="both"/>
              <w:rPr>
                <w:rFonts w:cs="Times New Roman"/>
              </w:rPr>
            </w:pPr>
            <w:r w:rsidRPr="000D0329">
              <w:rPr>
                <w:rFonts w:cs="Times New Roman"/>
              </w:rPr>
              <w:t>≤ 2 µs</w:t>
            </w:r>
          </w:p>
        </w:tc>
        <w:tc>
          <w:tcPr>
            <w:tcW w:w="3312" w:type="dxa"/>
          </w:tcPr>
          <w:p w14:paraId="3A2BE36A" w14:textId="77777777" w:rsidR="00222DF3" w:rsidRPr="000D0329" w:rsidRDefault="000D0329">
            <w:pPr>
              <w:jc w:val="both"/>
              <w:rPr>
                <w:rFonts w:cs="Times New Roman"/>
              </w:rPr>
            </w:pPr>
            <w:r w:rsidRPr="000D0329">
              <w:rPr>
                <w:rFonts w:cs="Times New Roman"/>
              </w:rPr>
              <w:t>Very short non-preemptible sections</w:t>
            </w:r>
          </w:p>
        </w:tc>
      </w:tr>
      <w:tr w:rsidR="00222DF3" w:rsidRPr="000D0329" w14:paraId="1C1ED785" w14:textId="77777777" w:rsidTr="000D0329">
        <w:tc>
          <w:tcPr>
            <w:tcW w:w="3312" w:type="dxa"/>
          </w:tcPr>
          <w:p w14:paraId="256552B3" w14:textId="77777777" w:rsidR="00222DF3" w:rsidRPr="000D0329" w:rsidRDefault="000D0329">
            <w:pPr>
              <w:jc w:val="both"/>
              <w:rPr>
                <w:rFonts w:cs="Times New Roman"/>
              </w:rPr>
            </w:pPr>
            <w:r w:rsidRPr="000D0329">
              <w:rPr>
                <w:rFonts w:cs="Times New Roman"/>
              </w:rPr>
              <w:t>Safety margin</w:t>
            </w:r>
          </w:p>
        </w:tc>
        <w:tc>
          <w:tcPr>
            <w:tcW w:w="3312" w:type="dxa"/>
          </w:tcPr>
          <w:p w14:paraId="3B2268EE" w14:textId="77777777" w:rsidR="00222DF3" w:rsidRPr="000D0329" w:rsidRDefault="000D0329">
            <w:pPr>
              <w:jc w:val="both"/>
              <w:rPr>
                <w:rFonts w:cs="Times New Roman"/>
              </w:rPr>
            </w:pPr>
            <w:r w:rsidRPr="000D0329">
              <w:rPr>
                <w:rFonts w:cs="Times New Roman"/>
              </w:rPr>
              <w:t>≥ 2 µs</w:t>
            </w:r>
          </w:p>
        </w:tc>
        <w:tc>
          <w:tcPr>
            <w:tcW w:w="3312" w:type="dxa"/>
          </w:tcPr>
          <w:p w14:paraId="32204C60" w14:textId="77777777" w:rsidR="00222DF3" w:rsidRPr="000D0329" w:rsidRDefault="000D0329">
            <w:pPr>
              <w:jc w:val="both"/>
              <w:rPr>
                <w:rFonts w:cs="Times New Roman"/>
              </w:rPr>
            </w:pPr>
            <w:r w:rsidRPr="000D0329">
              <w:rPr>
                <w:rFonts w:cs="Times New Roman"/>
              </w:rPr>
              <w:t>Reserve margin for hardware/platform variation</w:t>
            </w:r>
          </w:p>
        </w:tc>
      </w:tr>
    </w:tbl>
    <w:p w14:paraId="663EB838" w14:textId="77777777" w:rsidR="00222DF3" w:rsidRPr="000D0329" w:rsidRDefault="000D0329">
      <w:pPr>
        <w:jc w:val="both"/>
        <w:rPr>
          <w:rFonts w:cs="Times New Roman"/>
        </w:rPr>
      </w:pPr>
      <w:r w:rsidRPr="000D0329">
        <w:rPr>
          <w:rFonts w:cs="Times New Roman"/>
        </w:rPr>
        <w:t>The proposed budget totals 8 µs for the normal worst-case path, leaving approximately 2 µs of margin under the 10 µs maximum. The implementation must verify the actual platform timing using hardware measurement or cycle-accurate profiling; the budget is an engineering target, not a claim that every processor will automatically meet it.</w:t>
      </w:r>
    </w:p>
    <w:p w14:paraId="0F2E314F" w14:textId="77777777" w:rsidR="00222DF3" w:rsidRPr="000D0329" w:rsidRDefault="000D0329">
      <w:pPr>
        <w:spacing w:before="100" w:after="100"/>
        <w:rPr>
          <w:rFonts w:cs="Times New Roman"/>
        </w:rPr>
      </w:pPr>
      <w:r w:rsidRPr="000D0329">
        <w:rPr>
          <w:rFonts w:cs="Times New Roman"/>
          <w:b/>
        </w:rPr>
        <w:t>5.4 Nested Interrupt Sequence</w:t>
      </w:r>
    </w:p>
    <w:p w14:paraId="7A266BED" w14:textId="77777777" w:rsidR="00222DF3" w:rsidRPr="000D0329" w:rsidRDefault="000D0329">
      <w:pPr>
        <w:pStyle w:val="ListNumber"/>
        <w:spacing w:after="60"/>
        <w:jc w:val="both"/>
        <w:rPr>
          <w:rFonts w:cs="Times New Roman"/>
        </w:rPr>
      </w:pPr>
      <w:r w:rsidRPr="000D0329">
        <w:rPr>
          <w:rFonts w:cs="Times New Roman"/>
        </w:rPr>
        <w:t>A low-priority hardware interrupt enters its vectored ISR.</w:t>
      </w:r>
    </w:p>
    <w:p w14:paraId="2F076733" w14:textId="77777777" w:rsidR="00222DF3" w:rsidRPr="000D0329" w:rsidRDefault="000D0329">
      <w:pPr>
        <w:pStyle w:val="ListNumber"/>
        <w:spacing w:after="60"/>
        <w:jc w:val="both"/>
        <w:rPr>
          <w:rFonts w:cs="Times New Roman"/>
        </w:rPr>
      </w:pPr>
      <w:r w:rsidRPr="000D0329">
        <w:rPr>
          <w:rFonts w:cs="Times New Roman"/>
        </w:rPr>
        <w:t>The ISR saves the minimum context and begins servicing the device.</w:t>
      </w:r>
    </w:p>
    <w:p w14:paraId="4A0ECBFF" w14:textId="77777777" w:rsidR="00222DF3" w:rsidRPr="000D0329" w:rsidRDefault="000D0329">
      <w:pPr>
        <w:pStyle w:val="ListNumber"/>
        <w:spacing w:after="60"/>
        <w:jc w:val="both"/>
        <w:rPr>
          <w:rFonts w:cs="Times New Roman"/>
        </w:rPr>
      </w:pPr>
      <w:r w:rsidRPr="000D0329">
        <w:rPr>
          <w:rFonts w:cs="Times New Roman"/>
        </w:rPr>
        <w:t>A higher-priority hardware interrupt arrives.</w:t>
      </w:r>
    </w:p>
    <w:p w14:paraId="34B4BF84" w14:textId="77777777" w:rsidR="00222DF3" w:rsidRPr="000D0329" w:rsidRDefault="000D0329">
      <w:pPr>
        <w:pStyle w:val="ListNumber"/>
        <w:spacing w:after="60"/>
        <w:jc w:val="both"/>
        <w:rPr>
          <w:rFonts w:cs="Times New Roman"/>
        </w:rPr>
      </w:pPr>
      <w:r w:rsidRPr="000D0329">
        <w:rPr>
          <w:rFonts w:cs="Times New Roman"/>
        </w:rPr>
        <w:t>The interrupt controller permits preemption and the CPU saves the additional required context.</w:t>
      </w:r>
    </w:p>
    <w:p w14:paraId="1524088B" w14:textId="77777777" w:rsidR="00222DF3" w:rsidRPr="000D0329" w:rsidRDefault="000D0329">
      <w:pPr>
        <w:pStyle w:val="ListNumber"/>
        <w:spacing w:after="60"/>
        <w:jc w:val="both"/>
        <w:rPr>
          <w:rFonts w:cs="Times New Roman"/>
        </w:rPr>
      </w:pPr>
      <w:r w:rsidRPr="000D0329">
        <w:rPr>
          <w:rFonts w:cs="Times New Roman"/>
        </w:rPr>
        <w:t>The CPU dispatches directly to the high-priority vector and executes its short ISR.</w:t>
      </w:r>
    </w:p>
    <w:p w14:paraId="22686AF4" w14:textId="77777777" w:rsidR="00222DF3" w:rsidRPr="000D0329" w:rsidRDefault="000D0329">
      <w:pPr>
        <w:pStyle w:val="ListNumber"/>
        <w:spacing w:after="60"/>
        <w:jc w:val="both"/>
        <w:rPr>
          <w:rFonts w:cs="Times New Roman"/>
        </w:rPr>
      </w:pPr>
      <w:r w:rsidRPr="000D0329">
        <w:rPr>
          <w:rFonts w:cs="Times New Roman"/>
        </w:rPr>
        <w:t>The high-priority ISR acknowledges/completes the urgent operation and returns.</w:t>
      </w:r>
    </w:p>
    <w:p w14:paraId="1ADBDDCC" w14:textId="77777777" w:rsidR="00222DF3" w:rsidRPr="000D0329" w:rsidRDefault="000D0329">
      <w:pPr>
        <w:pStyle w:val="ListNumber"/>
        <w:spacing w:after="60"/>
        <w:jc w:val="both"/>
        <w:rPr>
          <w:rFonts w:cs="Times New Roman"/>
        </w:rPr>
      </w:pPr>
      <w:r w:rsidRPr="000D0329">
        <w:rPr>
          <w:rFonts w:cs="Times New Roman"/>
        </w:rPr>
        <w:t>The processor restores the lower-priority ISR context and resumes it.</w:t>
      </w:r>
    </w:p>
    <w:p w14:paraId="7FD895B3" w14:textId="77777777" w:rsidR="00222DF3" w:rsidRPr="000D0329" w:rsidRDefault="000D0329">
      <w:pPr>
        <w:pStyle w:val="ListNumber"/>
        <w:spacing w:after="60"/>
        <w:jc w:val="both"/>
        <w:rPr>
          <w:rFonts w:cs="Times New Roman"/>
        </w:rPr>
      </w:pPr>
      <w:r w:rsidRPr="000D0329">
        <w:rPr>
          <w:rFonts w:cs="Times New Roman"/>
        </w:rPr>
        <w:t>Background work is triggered through software interrupts/deferred processing after the urgent hardware paths are clear.</w:t>
      </w:r>
    </w:p>
    <w:p w14:paraId="32F3F5E1" w14:textId="77777777" w:rsidR="00222DF3" w:rsidRPr="000D0329" w:rsidRDefault="000D0329">
      <w:pPr>
        <w:spacing w:before="100" w:after="100"/>
        <w:rPr>
          <w:rFonts w:cs="Times New Roman"/>
        </w:rPr>
      </w:pPr>
      <w:r w:rsidRPr="000D0329">
        <w:rPr>
          <w:rFonts w:cs="Times New Roman"/>
          <w:b/>
        </w:rPr>
        <w:t>5.5 Justification</w:t>
      </w:r>
    </w:p>
    <w:p w14:paraId="542C8A56" w14:textId="77777777" w:rsidR="00222DF3" w:rsidRPr="000D0329" w:rsidRDefault="000D0329">
      <w:pPr>
        <w:jc w:val="both"/>
        <w:rPr>
          <w:rFonts w:cs="Times New Roman"/>
        </w:rPr>
      </w:pPr>
      <w:r w:rsidRPr="000D0329">
        <w:rPr>
          <w:rFonts w:cs="Times New Roman"/>
        </w:rPr>
        <w:t>Vectored interrupts minimize dispatch time, while priority-based nesting ensures that urgent devices are not delayed by lower-priority service. The strongest control on latency is to keep ISRs short, bound all non-preemptible sections, and defer background work. The explicit 8 µs target budget provides a 2 µs margin against the 10 µs constraint and makes the latency requirement measurable and testable.</w:t>
      </w:r>
    </w:p>
    <w:p w14:paraId="4BC3D7AA" w14:textId="77777777" w:rsidR="00222DF3" w:rsidRPr="000D0329" w:rsidRDefault="000D0329">
      <w:pPr>
        <w:spacing w:before="160" w:after="100"/>
        <w:rPr>
          <w:rFonts w:cs="Times New Roman"/>
        </w:rPr>
      </w:pPr>
      <w:r w:rsidRPr="000D0329">
        <w:rPr>
          <w:rFonts w:cs="Times New Roman"/>
          <w:b/>
          <w:sz w:val="28"/>
        </w:rPr>
        <w:t>Rubric Alignment – Level 4 / Exemplary</w:t>
      </w:r>
    </w:p>
    <w:tbl>
      <w:tblPr>
        <w:tblStyle w:val="TableGrid"/>
        <w:tblW w:w="0" w:type="auto"/>
        <w:tblLook w:val="04A0" w:firstRow="1" w:lastRow="0" w:firstColumn="1" w:lastColumn="0" w:noHBand="0" w:noVBand="1"/>
      </w:tblPr>
      <w:tblGrid>
        <w:gridCol w:w="3308"/>
        <w:gridCol w:w="3311"/>
        <w:gridCol w:w="3307"/>
      </w:tblGrid>
      <w:tr w:rsidR="00222DF3" w:rsidRPr="000D0329" w14:paraId="1EEB9850" w14:textId="77777777" w:rsidTr="000D0329">
        <w:tc>
          <w:tcPr>
            <w:tcW w:w="3312" w:type="dxa"/>
          </w:tcPr>
          <w:p w14:paraId="3335671B" w14:textId="77777777" w:rsidR="00222DF3" w:rsidRPr="000D0329" w:rsidRDefault="000D0329">
            <w:pPr>
              <w:jc w:val="both"/>
              <w:rPr>
                <w:rFonts w:cs="Times New Roman"/>
              </w:rPr>
            </w:pPr>
            <w:r w:rsidRPr="000D0329">
              <w:rPr>
                <w:rFonts w:cs="Times New Roman"/>
                <w:b/>
              </w:rPr>
              <w:t>Rubric Criterion</w:t>
            </w:r>
          </w:p>
        </w:tc>
        <w:tc>
          <w:tcPr>
            <w:tcW w:w="3312" w:type="dxa"/>
          </w:tcPr>
          <w:p w14:paraId="22C14230" w14:textId="77777777" w:rsidR="00222DF3" w:rsidRPr="000D0329" w:rsidRDefault="000D0329">
            <w:pPr>
              <w:jc w:val="both"/>
              <w:rPr>
                <w:rFonts w:cs="Times New Roman"/>
              </w:rPr>
            </w:pPr>
            <w:r w:rsidRPr="000D0329">
              <w:rPr>
                <w:rFonts w:cs="Times New Roman"/>
                <w:b/>
              </w:rPr>
              <w:t>How the Answers Address It</w:t>
            </w:r>
          </w:p>
        </w:tc>
        <w:tc>
          <w:tcPr>
            <w:tcW w:w="3312" w:type="dxa"/>
          </w:tcPr>
          <w:p w14:paraId="6B14FAEF" w14:textId="77777777" w:rsidR="00222DF3" w:rsidRPr="000D0329" w:rsidRDefault="000D0329">
            <w:pPr>
              <w:jc w:val="both"/>
              <w:rPr>
                <w:rFonts w:cs="Times New Roman"/>
              </w:rPr>
            </w:pPr>
            <w:r w:rsidRPr="000D0329">
              <w:rPr>
                <w:rFonts w:cs="Times New Roman"/>
                <w:b/>
              </w:rPr>
              <w:t>Weightage</w:t>
            </w:r>
          </w:p>
        </w:tc>
      </w:tr>
      <w:tr w:rsidR="00222DF3" w:rsidRPr="000D0329" w14:paraId="05D3EAA6" w14:textId="77777777" w:rsidTr="000D0329">
        <w:tc>
          <w:tcPr>
            <w:tcW w:w="3312" w:type="dxa"/>
          </w:tcPr>
          <w:p w14:paraId="4F3F07B5" w14:textId="77777777" w:rsidR="00222DF3" w:rsidRPr="000D0329" w:rsidRDefault="000D0329">
            <w:pPr>
              <w:jc w:val="both"/>
              <w:rPr>
                <w:rFonts w:cs="Times New Roman"/>
              </w:rPr>
            </w:pPr>
            <w:r w:rsidRPr="000D0329">
              <w:rPr>
                <w:rFonts w:cs="Times New Roman"/>
              </w:rPr>
              <w:t>Problem Understanding</w:t>
            </w:r>
          </w:p>
        </w:tc>
        <w:tc>
          <w:tcPr>
            <w:tcW w:w="3312" w:type="dxa"/>
          </w:tcPr>
          <w:p w14:paraId="40179201" w14:textId="77777777" w:rsidR="00222DF3" w:rsidRPr="000D0329" w:rsidRDefault="000D0329">
            <w:pPr>
              <w:jc w:val="both"/>
              <w:rPr>
                <w:rFonts w:cs="Times New Roman"/>
              </w:rPr>
            </w:pPr>
            <w:r w:rsidRPr="000D0329">
              <w:rPr>
                <w:rFonts w:cs="Times New Roman"/>
              </w:rPr>
              <w:t xml:space="preserve">Every question explicitly identifies the system objective </w:t>
            </w:r>
            <w:r w:rsidRPr="000D0329">
              <w:rPr>
                <w:rFonts w:cs="Times New Roman"/>
              </w:rPr>
              <w:lastRenderedPageBreak/>
              <w:t>and all stated constraints before proposing a design.</w:t>
            </w:r>
          </w:p>
        </w:tc>
        <w:tc>
          <w:tcPr>
            <w:tcW w:w="3312" w:type="dxa"/>
          </w:tcPr>
          <w:p w14:paraId="634915BD" w14:textId="77777777" w:rsidR="00222DF3" w:rsidRPr="000D0329" w:rsidRDefault="000D0329">
            <w:pPr>
              <w:jc w:val="both"/>
              <w:rPr>
                <w:rFonts w:cs="Times New Roman"/>
              </w:rPr>
            </w:pPr>
            <w:r w:rsidRPr="000D0329">
              <w:rPr>
                <w:rFonts w:cs="Times New Roman"/>
              </w:rPr>
              <w:lastRenderedPageBreak/>
              <w:t>25%</w:t>
            </w:r>
          </w:p>
        </w:tc>
      </w:tr>
      <w:tr w:rsidR="00222DF3" w:rsidRPr="000D0329" w14:paraId="1C54D6BD" w14:textId="77777777" w:rsidTr="000D0329">
        <w:tc>
          <w:tcPr>
            <w:tcW w:w="3312" w:type="dxa"/>
          </w:tcPr>
          <w:p w14:paraId="2DDDA6DE" w14:textId="77777777" w:rsidR="00222DF3" w:rsidRPr="000D0329" w:rsidRDefault="000D0329">
            <w:pPr>
              <w:jc w:val="both"/>
              <w:rPr>
                <w:rFonts w:cs="Times New Roman"/>
              </w:rPr>
            </w:pPr>
            <w:r w:rsidRPr="000D0329">
              <w:rPr>
                <w:rFonts w:cs="Times New Roman"/>
              </w:rPr>
              <w:t>Constraint Analysis</w:t>
            </w:r>
          </w:p>
        </w:tc>
        <w:tc>
          <w:tcPr>
            <w:tcW w:w="3312" w:type="dxa"/>
          </w:tcPr>
          <w:p w14:paraId="2B574DD8" w14:textId="77777777" w:rsidR="00222DF3" w:rsidRPr="000D0329" w:rsidRDefault="000D0329">
            <w:pPr>
              <w:jc w:val="both"/>
              <w:rPr>
                <w:rFonts w:cs="Times New Roman"/>
              </w:rPr>
            </w:pPr>
            <w:r w:rsidRPr="000D0329">
              <w:rPr>
                <w:rFonts w:cs="Times New Roman"/>
              </w:rPr>
              <w:t>Constraints are prioritized around latency, CPU utilization, throughput, starvation, bandwidth, interrupt frequency, and CPU intervention.</w:t>
            </w:r>
          </w:p>
        </w:tc>
        <w:tc>
          <w:tcPr>
            <w:tcW w:w="3312" w:type="dxa"/>
          </w:tcPr>
          <w:p w14:paraId="4F521DFA" w14:textId="77777777" w:rsidR="00222DF3" w:rsidRPr="000D0329" w:rsidRDefault="000D0329">
            <w:pPr>
              <w:jc w:val="both"/>
              <w:rPr>
                <w:rFonts w:cs="Times New Roman"/>
              </w:rPr>
            </w:pPr>
            <w:r w:rsidRPr="000D0329">
              <w:rPr>
                <w:rFonts w:cs="Times New Roman"/>
              </w:rPr>
              <w:t>25%</w:t>
            </w:r>
          </w:p>
        </w:tc>
      </w:tr>
      <w:tr w:rsidR="00222DF3" w:rsidRPr="000D0329" w14:paraId="4451F105" w14:textId="77777777" w:rsidTr="000D0329">
        <w:tc>
          <w:tcPr>
            <w:tcW w:w="3312" w:type="dxa"/>
          </w:tcPr>
          <w:p w14:paraId="7DBEDF1B" w14:textId="77777777" w:rsidR="00222DF3" w:rsidRPr="000D0329" w:rsidRDefault="000D0329">
            <w:pPr>
              <w:jc w:val="both"/>
              <w:rPr>
                <w:rFonts w:cs="Times New Roman"/>
              </w:rPr>
            </w:pPr>
            <w:r w:rsidRPr="000D0329">
              <w:rPr>
                <w:rFonts w:cs="Times New Roman"/>
              </w:rPr>
              <w:t>Solution Development</w:t>
            </w:r>
          </w:p>
        </w:tc>
        <w:tc>
          <w:tcPr>
            <w:tcW w:w="3312" w:type="dxa"/>
          </w:tcPr>
          <w:p w14:paraId="1E8215D5" w14:textId="77777777" w:rsidR="00222DF3" w:rsidRPr="000D0329" w:rsidRDefault="000D0329">
            <w:pPr>
              <w:jc w:val="both"/>
              <w:rPr>
                <w:rFonts w:cs="Times New Roman"/>
              </w:rPr>
            </w:pPr>
            <w:r w:rsidRPr="000D0329">
              <w:rPr>
                <w:rFonts w:cs="Times New Roman"/>
              </w:rPr>
              <w:t>Each question includes a feasible architecture, operating sequence, numerical feasibility checks where appropriate, and a clear implementation strategy.</w:t>
            </w:r>
          </w:p>
        </w:tc>
        <w:tc>
          <w:tcPr>
            <w:tcW w:w="3312" w:type="dxa"/>
          </w:tcPr>
          <w:p w14:paraId="7F8C4C24" w14:textId="77777777" w:rsidR="00222DF3" w:rsidRPr="000D0329" w:rsidRDefault="000D0329">
            <w:pPr>
              <w:jc w:val="both"/>
              <w:rPr>
                <w:rFonts w:cs="Times New Roman"/>
              </w:rPr>
            </w:pPr>
            <w:r w:rsidRPr="000D0329">
              <w:rPr>
                <w:rFonts w:cs="Times New Roman"/>
              </w:rPr>
              <w:t>25%</w:t>
            </w:r>
          </w:p>
        </w:tc>
      </w:tr>
      <w:tr w:rsidR="00222DF3" w:rsidRPr="000D0329" w14:paraId="5B0D63D0" w14:textId="77777777" w:rsidTr="000D0329">
        <w:tc>
          <w:tcPr>
            <w:tcW w:w="3312" w:type="dxa"/>
          </w:tcPr>
          <w:p w14:paraId="1698350B" w14:textId="77777777" w:rsidR="00222DF3" w:rsidRPr="000D0329" w:rsidRDefault="000D0329">
            <w:pPr>
              <w:jc w:val="both"/>
              <w:rPr>
                <w:rFonts w:cs="Times New Roman"/>
              </w:rPr>
            </w:pPr>
            <w:r w:rsidRPr="000D0329">
              <w:rPr>
                <w:rFonts w:cs="Times New Roman"/>
              </w:rPr>
              <w:t>Application of Concepts</w:t>
            </w:r>
          </w:p>
        </w:tc>
        <w:tc>
          <w:tcPr>
            <w:tcW w:w="3312" w:type="dxa"/>
          </w:tcPr>
          <w:p w14:paraId="6837B3DF" w14:textId="77777777" w:rsidR="00222DF3" w:rsidRPr="000D0329" w:rsidRDefault="000D0329">
            <w:pPr>
              <w:jc w:val="both"/>
              <w:rPr>
                <w:rFonts w:cs="Times New Roman"/>
              </w:rPr>
            </w:pPr>
            <w:r w:rsidRPr="000D0329">
              <w:rPr>
                <w:rFonts w:cs="Times New Roman"/>
              </w:rPr>
              <w:t>The solutions apply vectored/hardware/software interrupts, memory-mapped I/O, DMA, PCIe, USB, NVMe, Thunderbolt, queues, buffering, and bus arbitration as required by the assessment.</w:t>
            </w:r>
          </w:p>
        </w:tc>
        <w:tc>
          <w:tcPr>
            <w:tcW w:w="3312" w:type="dxa"/>
          </w:tcPr>
          <w:p w14:paraId="3BFC59CA" w14:textId="77777777" w:rsidR="00222DF3" w:rsidRPr="000D0329" w:rsidRDefault="000D0329">
            <w:pPr>
              <w:jc w:val="both"/>
              <w:rPr>
                <w:rFonts w:cs="Times New Roman"/>
              </w:rPr>
            </w:pPr>
            <w:r w:rsidRPr="000D0329">
              <w:rPr>
                <w:rFonts w:cs="Times New Roman"/>
              </w:rPr>
              <w:t>15%</w:t>
            </w:r>
          </w:p>
        </w:tc>
      </w:tr>
      <w:tr w:rsidR="00222DF3" w:rsidRPr="000D0329" w14:paraId="301AE26D" w14:textId="77777777" w:rsidTr="000D0329">
        <w:tc>
          <w:tcPr>
            <w:tcW w:w="3312" w:type="dxa"/>
          </w:tcPr>
          <w:p w14:paraId="2BBAFCB4" w14:textId="77777777" w:rsidR="00222DF3" w:rsidRPr="000D0329" w:rsidRDefault="000D0329">
            <w:pPr>
              <w:jc w:val="both"/>
              <w:rPr>
                <w:rFonts w:cs="Times New Roman"/>
              </w:rPr>
            </w:pPr>
            <w:r w:rsidRPr="000D0329">
              <w:rPr>
                <w:rFonts w:cs="Times New Roman"/>
              </w:rPr>
              <w:t>Justification</w:t>
            </w:r>
          </w:p>
        </w:tc>
        <w:tc>
          <w:tcPr>
            <w:tcW w:w="3312" w:type="dxa"/>
          </w:tcPr>
          <w:p w14:paraId="3F7D4C93" w14:textId="77777777" w:rsidR="00222DF3" w:rsidRPr="000D0329" w:rsidRDefault="000D0329">
            <w:pPr>
              <w:jc w:val="both"/>
              <w:rPr>
                <w:rFonts w:cs="Times New Roman"/>
              </w:rPr>
            </w:pPr>
            <w:r w:rsidRPr="000D0329">
              <w:rPr>
                <w:rFonts w:cs="Times New Roman"/>
              </w:rPr>
              <w:t>Each design decision is followed by technical reasoning showing why it satisfies the constraints and why alternatives are less suitable.</w:t>
            </w:r>
          </w:p>
        </w:tc>
        <w:tc>
          <w:tcPr>
            <w:tcW w:w="3312" w:type="dxa"/>
          </w:tcPr>
          <w:p w14:paraId="44EF6C4F" w14:textId="77777777" w:rsidR="00222DF3" w:rsidRPr="000D0329" w:rsidRDefault="000D0329">
            <w:pPr>
              <w:jc w:val="both"/>
              <w:rPr>
                <w:rFonts w:cs="Times New Roman"/>
              </w:rPr>
            </w:pPr>
            <w:r w:rsidRPr="000D0329">
              <w:rPr>
                <w:rFonts w:cs="Times New Roman"/>
              </w:rPr>
              <w:t>10%</w:t>
            </w:r>
          </w:p>
        </w:tc>
      </w:tr>
    </w:tbl>
    <w:p w14:paraId="126D2D44" w14:textId="77777777" w:rsidR="00222DF3" w:rsidRPr="000D0329" w:rsidRDefault="000D0329">
      <w:pPr>
        <w:spacing w:before="160" w:after="100"/>
        <w:rPr>
          <w:rFonts w:cs="Times New Roman"/>
        </w:rPr>
      </w:pPr>
      <w:r w:rsidRPr="000D0329">
        <w:rPr>
          <w:rFonts w:cs="Times New Roman"/>
          <w:b/>
          <w:sz w:val="28"/>
        </w:rPr>
        <w:t>Conclusion</w:t>
      </w:r>
    </w:p>
    <w:p w14:paraId="016E4FFD" w14:textId="77777777" w:rsidR="00222DF3" w:rsidRPr="000D0329" w:rsidRDefault="000D0329">
      <w:pPr>
        <w:jc w:val="both"/>
        <w:rPr>
          <w:rFonts w:cs="Times New Roman"/>
        </w:rPr>
      </w:pPr>
      <w:r w:rsidRPr="000D0329">
        <w:rPr>
          <w:rFonts w:cs="Times New Roman"/>
        </w:rPr>
        <w:t>The five proposed architectures are designed directly around the constraints in the assessment brief. Real-time sensor communication uses vectored interrupts and memory-mapped registers with short ISRs; the NVMe subsystem uses PCIe and DMA to achieve high storage throughput without CPU data copying; the multi-device architecture uses fair arbitration and mixed hardware/software interrupt handling; the 500 MB/s acquisition system uses DMA and buffered transfers; and the nested interrupt mechanism uses priority-based vectored dispatch with a bounded latency budget. Together, these designs demonstrate the required CO5 concepts and provide explicit justification for the selected mechanisms.</w:t>
      </w:r>
    </w:p>
    <w:p w14:paraId="7FFF5EEB" w14:textId="77777777" w:rsidR="00222DF3" w:rsidRPr="000D0329" w:rsidRDefault="00222DF3">
      <w:pPr>
        <w:jc w:val="both"/>
        <w:rPr>
          <w:rFonts w:cs="Times New Roman"/>
        </w:rPr>
      </w:pPr>
    </w:p>
    <w:sectPr w:rsidR="00222DF3" w:rsidRPr="000D03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022"/>
    <w:multiLevelType w:val="multilevel"/>
    <w:tmpl w:val="9E3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AFC"/>
    <w:multiLevelType w:val="multilevel"/>
    <w:tmpl w:val="D35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F4FAA"/>
    <w:multiLevelType w:val="multilevel"/>
    <w:tmpl w:val="F45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91780"/>
    <w:multiLevelType w:val="multilevel"/>
    <w:tmpl w:val="809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D08DC"/>
    <w:multiLevelType w:val="multilevel"/>
    <w:tmpl w:val="2C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5639">
    <w:abstractNumId w:val="8"/>
  </w:num>
  <w:num w:numId="2" w16cid:durableId="2058166935">
    <w:abstractNumId w:val="6"/>
  </w:num>
  <w:num w:numId="3" w16cid:durableId="1406221547">
    <w:abstractNumId w:val="5"/>
  </w:num>
  <w:num w:numId="4" w16cid:durableId="2098555778">
    <w:abstractNumId w:val="4"/>
  </w:num>
  <w:num w:numId="5" w16cid:durableId="1063600822">
    <w:abstractNumId w:val="7"/>
  </w:num>
  <w:num w:numId="6" w16cid:durableId="244413168">
    <w:abstractNumId w:val="3"/>
  </w:num>
  <w:num w:numId="7" w16cid:durableId="1075779669">
    <w:abstractNumId w:val="2"/>
  </w:num>
  <w:num w:numId="8" w16cid:durableId="379866496">
    <w:abstractNumId w:val="1"/>
  </w:num>
  <w:num w:numId="9" w16cid:durableId="1859271738">
    <w:abstractNumId w:val="0"/>
  </w:num>
  <w:num w:numId="10" w16cid:durableId="2070836638">
    <w:abstractNumId w:val="9"/>
  </w:num>
  <w:num w:numId="11" w16cid:durableId="1306280137">
    <w:abstractNumId w:val="10"/>
  </w:num>
  <w:num w:numId="12" w16cid:durableId="860123993">
    <w:abstractNumId w:val="13"/>
  </w:num>
  <w:num w:numId="13" w16cid:durableId="274944544">
    <w:abstractNumId w:val="12"/>
  </w:num>
  <w:num w:numId="14" w16cid:durableId="2058816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0329"/>
    <w:rsid w:val="0015074B"/>
    <w:rsid w:val="00222DF3"/>
    <w:rsid w:val="0029639D"/>
    <w:rsid w:val="00326F90"/>
    <w:rsid w:val="00793421"/>
    <w:rsid w:val="007E5023"/>
    <w:rsid w:val="00A71682"/>
    <w:rsid w:val="00AA1D8D"/>
    <w:rsid w:val="00B47730"/>
    <w:rsid w:val="00BE5A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91D48"/>
  <w14:defaultImageDpi w14:val="300"/>
  <w15:docId w15:val="{F569363D-F284-4F02-B508-E6FB6A91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32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223890">
      <w:bodyDiv w:val="1"/>
      <w:marLeft w:val="0"/>
      <w:marRight w:val="0"/>
      <w:marTop w:val="0"/>
      <w:marBottom w:val="0"/>
      <w:divBdr>
        <w:top w:val="none" w:sz="0" w:space="0" w:color="auto"/>
        <w:left w:val="none" w:sz="0" w:space="0" w:color="auto"/>
        <w:bottom w:val="none" w:sz="0" w:space="0" w:color="auto"/>
        <w:right w:val="none" w:sz="0" w:space="0" w:color="auto"/>
      </w:divBdr>
    </w:div>
    <w:div w:id="1945530355">
      <w:bodyDiv w:val="1"/>
      <w:marLeft w:val="0"/>
      <w:marRight w:val="0"/>
      <w:marTop w:val="0"/>
      <w:marBottom w:val="0"/>
      <w:divBdr>
        <w:top w:val="none" w:sz="0" w:space="0" w:color="auto"/>
        <w:left w:val="none" w:sz="0" w:space="0" w:color="auto"/>
        <w:bottom w:val="none" w:sz="0" w:space="0" w:color="auto"/>
        <w:right w:val="none" w:sz="0" w:space="0" w:color="auto"/>
      </w:divBdr>
      <w:divsChild>
        <w:div w:id="1392073898">
          <w:marLeft w:val="-147"/>
          <w:marRight w:val="0"/>
          <w:marTop w:val="0"/>
          <w:marBottom w:val="0"/>
          <w:divBdr>
            <w:top w:val="none" w:sz="0" w:space="0" w:color="auto"/>
            <w:left w:val="none" w:sz="0" w:space="0" w:color="auto"/>
            <w:bottom w:val="none" w:sz="0" w:space="0" w:color="auto"/>
            <w:right w:val="none" w:sz="0" w:space="0" w:color="auto"/>
          </w:divBdr>
        </w:div>
        <w:div w:id="1424229072">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ADAE9-5E84-47AE-9970-64A0A961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dcterms:created xsi:type="dcterms:W3CDTF">2026-09-01T05:13:00Z</dcterms:created>
  <dcterms:modified xsi:type="dcterms:W3CDTF">2026-09-01T05:13:00Z</dcterms:modified>
  <cp:category/>
</cp:coreProperties>
</file>