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779B" w14:textId="23B9CC7E" w:rsidR="008A6763" w:rsidRPr="008A6763" w:rsidRDefault="00670E22" w:rsidP="00670E22">
      <w:pPr>
        <w:rPr>
          <w:rFonts w:ascii="Times New Roman" w:hAnsi="Times New Roman" w:cs="Times New Roman"/>
          <w:b/>
          <w:bCs/>
          <w:sz w:val="34"/>
          <w:szCs w:val="34"/>
        </w:rPr>
      </w:pPr>
      <w:r>
        <w:rPr>
          <w:rFonts w:ascii="Times New Roman" w:hAnsi="Times New Roman" w:cs="Times New Roman"/>
          <w:sz w:val="24"/>
          <w:szCs w:val="24"/>
        </w:rPr>
        <w:t xml:space="preserve">                             </w:t>
      </w:r>
      <w:r>
        <w:rPr>
          <w:rFonts w:ascii="Times New Roman" w:hAnsi="Times New Roman" w:cs="Times New Roman"/>
          <w:sz w:val="24"/>
          <w:szCs w:val="24"/>
        </w:rPr>
        <w:tab/>
      </w:r>
      <w:r w:rsidR="008A6763" w:rsidRPr="008A6763">
        <w:rPr>
          <w:rFonts w:ascii="Times New Roman" w:hAnsi="Times New Roman" w:cs="Times New Roman"/>
          <w:b/>
          <w:bCs/>
          <w:sz w:val="34"/>
          <w:szCs w:val="34"/>
        </w:rPr>
        <w:t>SIMATS ENGINEERING</w:t>
      </w:r>
    </w:p>
    <w:p w14:paraId="38D638F8" w14:textId="77777777" w:rsidR="008A6763" w:rsidRPr="008A6763" w:rsidRDefault="008A6763" w:rsidP="008A6763">
      <w:pPr>
        <w:jc w:val="center"/>
        <w:rPr>
          <w:rFonts w:ascii="Times New Roman" w:hAnsi="Times New Roman" w:cs="Times New Roman"/>
          <w:b/>
          <w:bCs/>
          <w:sz w:val="34"/>
          <w:szCs w:val="34"/>
        </w:rPr>
      </w:pPr>
      <w:r w:rsidRPr="008A6763">
        <w:rPr>
          <w:rFonts w:ascii="Times New Roman" w:hAnsi="Times New Roman" w:cs="Times New Roman"/>
          <w:b/>
          <w:bCs/>
          <w:sz w:val="34"/>
          <w:szCs w:val="34"/>
        </w:rPr>
        <w:t>Department of Computer Science &amp; Engineering</w:t>
      </w:r>
    </w:p>
    <w:p w14:paraId="0D545CC3" w14:textId="77777777" w:rsidR="008A6763" w:rsidRPr="008A6763" w:rsidRDefault="008A6763" w:rsidP="008A6763">
      <w:pPr>
        <w:jc w:val="center"/>
        <w:rPr>
          <w:rFonts w:ascii="Times New Roman" w:hAnsi="Times New Roman" w:cs="Times New Roman"/>
          <w:b/>
          <w:bCs/>
          <w:sz w:val="24"/>
          <w:szCs w:val="24"/>
        </w:rPr>
      </w:pPr>
      <w:r w:rsidRPr="008A676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2F3A047" wp14:editId="37589F9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669456389"/>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D9BA69" id="Straight Connector 669456389"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sidRPr="008A6763">
        <w:rPr>
          <w:rFonts w:ascii="Times New Roman" w:hAnsi="Times New Roman" w:cs="Times New Roman"/>
          <w:b/>
          <w:bCs/>
          <w:sz w:val="28"/>
          <w:szCs w:val="28"/>
        </w:rPr>
        <w:t>ASSESSMENT TOOL 1-</w:t>
      </w:r>
      <w:r w:rsidRPr="008A6763">
        <w:rPr>
          <w:rFonts w:ascii="Times New Roman" w:hAnsi="Times New Roman" w:cs="Times New Roman"/>
          <w:b/>
          <w:bCs/>
          <w:sz w:val="24"/>
          <w:szCs w:val="24"/>
        </w:rPr>
        <w:t xml:space="preserve"> </w:t>
      </w:r>
      <w:r w:rsidRPr="008A6763">
        <w:rPr>
          <w:rFonts w:ascii="Times New Roman" w:hAnsi="Times New Roman" w:cs="Times New Roman"/>
          <w:b/>
          <w:bCs/>
          <w:sz w:val="28"/>
          <w:szCs w:val="28"/>
        </w:rPr>
        <w:t>INDUSTRY PROBLEM SOLVING TASK</w:t>
      </w:r>
    </w:p>
    <w:p w14:paraId="78775012" w14:textId="77777777" w:rsidR="008A6763" w:rsidRPr="008A6763" w:rsidRDefault="008A6763" w:rsidP="008A6763">
      <w:pPr>
        <w:jc w:val="center"/>
        <w:rPr>
          <w:rFonts w:ascii="Times New Roman" w:hAnsi="Times New Roman" w:cs="Times New Roman"/>
          <w:b/>
          <w:bCs/>
          <w:sz w:val="34"/>
          <w:szCs w:val="34"/>
        </w:rPr>
      </w:pPr>
    </w:p>
    <w:tbl>
      <w:tblPr>
        <w:tblStyle w:val="TableGrid"/>
        <w:tblpPr w:leftFromText="180" w:rightFromText="180" w:vertAnchor="text" w:horzAnchor="margin" w:tblpY="101"/>
        <w:tblW w:w="0" w:type="dxa"/>
        <w:tblLayout w:type="fixed"/>
        <w:tblLook w:val="04A0" w:firstRow="1" w:lastRow="0" w:firstColumn="1" w:lastColumn="0" w:noHBand="0" w:noVBand="1"/>
      </w:tblPr>
      <w:tblGrid>
        <w:gridCol w:w="1980"/>
        <w:gridCol w:w="3260"/>
        <w:gridCol w:w="1701"/>
        <w:gridCol w:w="3119"/>
      </w:tblGrid>
      <w:tr w:rsidR="008A6763" w:rsidRPr="008A6763" w14:paraId="04D1744A" w14:textId="77777777" w:rsidTr="008A6763">
        <w:trPr>
          <w:trHeight w:val="422"/>
        </w:trPr>
        <w:tc>
          <w:tcPr>
            <w:tcW w:w="1980" w:type="dxa"/>
            <w:tcBorders>
              <w:top w:val="single" w:sz="4" w:space="0" w:color="auto"/>
              <w:left w:val="single" w:sz="4" w:space="0" w:color="auto"/>
              <w:bottom w:val="single" w:sz="4" w:space="0" w:color="auto"/>
              <w:right w:val="single" w:sz="4" w:space="0" w:color="auto"/>
            </w:tcBorders>
            <w:hideMark/>
          </w:tcPr>
          <w:p w14:paraId="1447BB54"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 xml:space="preserve">Course Code: </w:t>
            </w:r>
          </w:p>
        </w:tc>
        <w:tc>
          <w:tcPr>
            <w:tcW w:w="3260" w:type="dxa"/>
            <w:tcBorders>
              <w:top w:val="single" w:sz="4" w:space="0" w:color="auto"/>
              <w:left w:val="single" w:sz="4" w:space="0" w:color="auto"/>
              <w:bottom w:val="single" w:sz="4" w:space="0" w:color="auto"/>
              <w:right w:val="single" w:sz="4" w:space="0" w:color="auto"/>
            </w:tcBorders>
            <w:hideMark/>
          </w:tcPr>
          <w:p w14:paraId="1EEA3180" w14:textId="30D9CA23"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CSA12</w:t>
            </w:r>
            <w:r w:rsidR="0042788A">
              <w:rPr>
                <w:rFonts w:ascii="Times New Roman" w:hAnsi="Times New Roman" w:cs="Times New Roman"/>
                <w:b/>
                <w:bCs/>
                <w:sz w:val="24"/>
                <w:szCs w:val="24"/>
              </w:rPr>
              <w:t>05</w:t>
            </w:r>
          </w:p>
        </w:tc>
        <w:tc>
          <w:tcPr>
            <w:tcW w:w="1701" w:type="dxa"/>
            <w:tcBorders>
              <w:top w:val="single" w:sz="4" w:space="0" w:color="auto"/>
              <w:left w:val="single" w:sz="4" w:space="0" w:color="auto"/>
              <w:bottom w:val="single" w:sz="4" w:space="0" w:color="auto"/>
              <w:right w:val="single" w:sz="4" w:space="0" w:color="auto"/>
            </w:tcBorders>
            <w:hideMark/>
          </w:tcPr>
          <w:p w14:paraId="1979C6E1"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Course Title:</w:t>
            </w:r>
          </w:p>
        </w:tc>
        <w:tc>
          <w:tcPr>
            <w:tcW w:w="3119" w:type="dxa"/>
            <w:tcBorders>
              <w:top w:val="single" w:sz="4" w:space="0" w:color="auto"/>
              <w:left w:val="single" w:sz="4" w:space="0" w:color="auto"/>
              <w:bottom w:val="single" w:sz="4" w:space="0" w:color="auto"/>
              <w:right w:val="single" w:sz="4" w:space="0" w:color="auto"/>
            </w:tcBorders>
            <w:hideMark/>
          </w:tcPr>
          <w:p w14:paraId="6FCF753C"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 xml:space="preserve">Computer Architecture for Multicore Systems </w:t>
            </w:r>
          </w:p>
        </w:tc>
      </w:tr>
      <w:tr w:rsidR="008A6763" w:rsidRPr="008A6763" w14:paraId="6A02DC1C" w14:textId="77777777" w:rsidTr="008A6763">
        <w:trPr>
          <w:trHeight w:val="979"/>
        </w:trPr>
        <w:tc>
          <w:tcPr>
            <w:tcW w:w="1980" w:type="dxa"/>
            <w:tcBorders>
              <w:top w:val="single" w:sz="4" w:space="0" w:color="auto"/>
              <w:left w:val="single" w:sz="4" w:space="0" w:color="auto"/>
              <w:bottom w:val="single" w:sz="4" w:space="0" w:color="auto"/>
              <w:right w:val="single" w:sz="4" w:space="0" w:color="auto"/>
            </w:tcBorders>
            <w:hideMark/>
          </w:tcPr>
          <w:p w14:paraId="7266E72A"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CO Assessed:</w:t>
            </w:r>
          </w:p>
        </w:tc>
        <w:tc>
          <w:tcPr>
            <w:tcW w:w="3260" w:type="dxa"/>
            <w:tcBorders>
              <w:top w:val="single" w:sz="4" w:space="0" w:color="auto"/>
              <w:left w:val="single" w:sz="4" w:space="0" w:color="auto"/>
              <w:bottom w:val="single" w:sz="4" w:space="0" w:color="auto"/>
              <w:right w:val="single" w:sz="4" w:space="0" w:color="auto"/>
            </w:tcBorders>
            <w:hideMark/>
          </w:tcPr>
          <w:p w14:paraId="70BF1D82"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CO4</w:t>
            </w:r>
          </w:p>
        </w:tc>
        <w:tc>
          <w:tcPr>
            <w:tcW w:w="1701" w:type="dxa"/>
            <w:tcBorders>
              <w:top w:val="single" w:sz="4" w:space="0" w:color="auto"/>
              <w:left w:val="single" w:sz="4" w:space="0" w:color="auto"/>
              <w:bottom w:val="single" w:sz="4" w:space="0" w:color="auto"/>
              <w:right w:val="single" w:sz="4" w:space="0" w:color="auto"/>
            </w:tcBorders>
            <w:hideMark/>
          </w:tcPr>
          <w:p w14:paraId="6EDBE9C0"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Assessment:</w:t>
            </w:r>
          </w:p>
        </w:tc>
        <w:tc>
          <w:tcPr>
            <w:tcW w:w="3119" w:type="dxa"/>
            <w:tcBorders>
              <w:top w:val="single" w:sz="4" w:space="0" w:color="auto"/>
              <w:left w:val="single" w:sz="4" w:space="0" w:color="auto"/>
              <w:bottom w:val="single" w:sz="4" w:space="0" w:color="auto"/>
              <w:right w:val="single" w:sz="4" w:space="0" w:color="auto"/>
            </w:tcBorders>
            <w:hideMark/>
          </w:tcPr>
          <w:p w14:paraId="05A36FC0"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rPr>
              <w:t>ASSESSMENT TOOL1-</w:t>
            </w:r>
            <w:r w:rsidRPr="008A6763">
              <w:rPr>
                <w:rFonts w:ascii="Times New Roman" w:hAnsi="Times New Roman" w:cs="Times New Roman"/>
                <w:b/>
                <w:bCs/>
                <w:sz w:val="28"/>
                <w:szCs w:val="28"/>
              </w:rPr>
              <w:t xml:space="preserve"> </w:t>
            </w:r>
            <w:r w:rsidRPr="008A6763">
              <w:rPr>
                <w:rFonts w:ascii="Times New Roman" w:hAnsi="Times New Roman" w:cs="Times New Roman"/>
                <w:b/>
                <w:bCs/>
                <w:sz w:val="24"/>
                <w:szCs w:val="24"/>
              </w:rPr>
              <w:t xml:space="preserve">INDUSTRY PROBLEM SOLVING TASK </w:t>
            </w:r>
          </w:p>
        </w:tc>
      </w:tr>
      <w:tr w:rsidR="008A6763" w:rsidRPr="008A6763" w14:paraId="0E0906DE" w14:textId="77777777" w:rsidTr="008A6763">
        <w:tc>
          <w:tcPr>
            <w:tcW w:w="1980" w:type="dxa"/>
            <w:tcBorders>
              <w:top w:val="single" w:sz="4" w:space="0" w:color="auto"/>
              <w:left w:val="single" w:sz="4" w:space="0" w:color="auto"/>
              <w:bottom w:val="single" w:sz="4" w:space="0" w:color="auto"/>
              <w:right w:val="single" w:sz="4" w:space="0" w:color="auto"/>
            </w:tcBorders>
            <w:hideMark/>
          </w:tcPr>
          <w:p w14:paraId="0AC30354"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Weightage:</w:t>
            </w:r>
          </w:p>
        </w:tc>
        <w:tc>
          <w:tcPr>
            <w:tcW w:w="3260" w:type="dxa"/>
            <w:tcBorders>
              <w:top w:val="single" w:sz="4" w:space="0" w:color="auto"/>
              <w:left w:val="single" w:sz="4" w:space="0" w:color="auto"/>
              <w:bottom w:val="single" w:sz="4" w:space="0" w:color="auto"/>
              <w:right w:val="single" w:sz="4" w:space="0" w:color="auto"/>
            </w:tcBorders>
            <w:hideMark/>
          </w:tcPr>
          <w:p w14:paraId="7663693B"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30%</w:t>
            </w:r>
          </w:p>
        </w:tc>
        <w:tc>
          <w:tcPr>
            <w:tcW w:w="1701" w:type="dxa"/>
            <w:tcBorders>
              <w:top w:val="single" w:sz="4" w:space="0" w:color="auto"/>
              <w:left w:val="single" w:sz="4" w:space="0" w:color="auto"/>
              <w:bottom w:val="single" w:sz="4" w:space="0" w:color="auto"/>
              <w:right w:val="single" w:sz="4" w:space="0" w:color="auto"/>
            </w:tcBorders>
            <w:hideMark/>
          </w:tcPr>
          <w:p w14:paraId="5EC8F3B8"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Total Marks:</w:t>
            </w:r>
          </w:p>
        </w:tc>
        <w:tc>
          <w:tcPr>
            <w:tcW w:w="3119" w:type="dxa"/>
            <w:tcBorders>
              <w:top w:val="single" w:sz="4" w:space="0" w:color="auto"/>
              <w:left w:val="single" w:sz="4" w:space="0" w:color="auto"/>
              <w:bottom w:val="single" w:sz="4" w:space="0" w:color="auto"/>
              <w:right w:val="single" w:sz="4" w:space="0" w:color="auto"/>
            </w:tcBorders>
            <w:hideMark/>
          </w:tcPr>
          <w:p w14:paraId="5E3ABA46"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25</w:t>
            </w:r>
          </w:p>
        </w:tc>
      </w:tr>
      <w:tr w:rsidR="008A6763" w:rsidRPr="008A6763" w14:paraId="2936720B" w14:textId="77777777" w:rsidTr="008A6763">
        <w:trPr>
          <w:trHeight w:val="1160"/>
        </w:trPr>
        <w:tc>
          <w:tcPr>
            <w:tcW w:w="1980" w:type="dxa"/>
            <w:tcBorders>
              <w:top w:val="single" w:sz="4" w:space="0" w:color="auto"/>
              <w:left w:val="single" w:sz="4" w:space="0" w:color="auto"/>
              <w:bottom w:val="single" w:sz="4" w:space="0" w:color="auto"/>
              <w:right w:val="single" w:sz="4" w:space="0" w:color="auto"/>
            </w:tcBorders>
            <w:hideMark/>
          </w:tcPr>
          <w:p w14:paraId="0B593AA8"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CO4 Statement:</w:t>
            </w:r>
          </w:p>
        </w:tc>
        <w:tc>
          <w:tcPr>
            <w:tcW w:w="8080" w:type="dxa"/>
            <w:gridSpan w:val="3"/>
            <w:tcBorders>
              <w:top w:val="single" w:sz="4" w:space="0" w:color="auto"/>
              <w:left w:val="single" w:sz="4" w:space="0" w:color="auto"/>
              <w:bottom w:val="single" w:sz="4" w:space="0" w:color="auto"/>
              <w:right w:val="single" w:sz="4" w:space="0" w:color="auto"/>
            </w:tcBorders>
            <w:hideMark/>
          </w:tcPr>
          <w:p w14:paraId="792C07DC" w14:textId="77777777" w:rsidR="008A6763" w:rsidRPr="008A6763" w:rsidRDefault="008A6763">
            <w:pPr>
              <w:jc w:val="both"/>
              <w:rPr>
                <w:rFonts w:ascii="Times New Roman" w:hAnsi="Times New Roman" w:cs="Times New Roman"/>
                <w:i/>
                <w:iCs/>
                <w:sz w:val="24"/>
                <w:szCs w:val="24"/>
              </w:rPr>
            </w:pPr>
            <w:r w:rsidRPr="008A6763">
              <w:rPr>
                <w:rFonts w:ascii="Times New Roman" w:hAnsi="Times New Roman" w:cs="Times New Roman"/>
                <w:i/>
                <w:iCs/>
                <w:sz w:val="24"/>
                <w:szCs w:val="24"/>
              </w:rPr>
              <w:t>Implement hierarchical memory systems by differentiating cache levels (L1, L2, L3), virtual memory with paging, and advanced memory technologies (DRAM, SRAM, NAND Flash, MRAM, RRAM) based on latency, bandwidth, and throughput characteristics.</w:t>
            </w:r>
          </w:p>
        </w:tc>
      </w:tr>
      <w:tr w:rsidR="008A6763" w:rsidRPr="008A6763" w14:paraId="586C1A54" w14:textId="77777777" w:rsidTr="008A6763">
        <w:trPr>
          <w:trHeight w:val="517"/>
        </w:trPr>
        <w:tc>
          <w:tcPr>
            <w:tcW w:w="1980" w:type="dxa"/>
            <w:tcBorders>
              <w:top w:val="single" w:sz="4" w:space="0" w:color="auto"/>
              <w:left w:val="single" w:sz="4" w:space="0" w:color="auto"/>
              <w:bottom w:val="single" w:sz="4" w:space="0" w:color="auto"/>
              <w:right w:val="single" w:sz="4" w:space="0" w:color="auto"/>
            </w:tcBorders>
            <w:hideMark/>
          </w:tcPr>
          <w:p w14:paraId="28C1D1DC"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Student Name:</w:t>
            </w:r>
          </w:p>
        </w:tc>
        <w:tc>
          <w:tcPr>
            <w:tcW w:w="3260" w:type="dxa"/>
            <w:tcBorders>
              <w:top w:val="single" w:sz="4" w:space="0" w:color="auto"/>
              <w:left w:val="single" w:sz="4" w:space="0" w:color="auto"/>
              <w:bottom w:val="single" w:sz="4" w:space="0" w:color="auto"/>
              <w:right w:val="single" w:sz="4" w:space="0" w:color="auto"/>
            </w:tcBorders>
          </w:tcPr>
          <w:p w14:paraId="2E9CB1CD" w14:textId="095D6C1E" w:rsidR="008A6763" w:rsidRPr="008A6763" w:rsidRDefault="0042788A">
            <w:pPr>
              <w:jc w:val="center"/>
              <w:rPr>
                <w:rFonts w:ascii="Times New Roman" w:hAnsi="Times New Roman" w:cs="Times New Roman"/>
                <w:b/>
                <w:bCs/>
                <w:sz w:val="24"/>
                <w:szCs w:val="24"/>
              </w:rPr>
            </w:pPr>
            <w:r>
              <w:rPr>
                <w:rFonts w:ascii="Times New Roman" w:hAnsi="Times New Roman" w:cs="Times New Roman"/>
                <w:b/>
                <w:bCs/>
                <w:sz w:val="24"/>
                <w:szCs w:val="24"/>
              </w:rPr>
              <w:t>V.Samson</w:t>
            </w:r>
          </w:p>
        </w:tc>
        <w:tc>
          <w:tcPr>
            <w:tcW w:w="1701" w:type="dxa"/>
            <w:tcBorders>
              <w:top w:val="single" w:sz="4" w:space="0" w:color="auto"/>
              <w:left w:val="single" w:sz="4" w:space="0" w:color="auto"/>
              <w:bottom w:val="single" w:sz="4" w:space="0" w:color="auto"/>
              <w:right w:val="single" w:sz="4" w:space="0" w:color="auto"/>
            </w:tcBorders>
            <w:hideMark/>
          </w:tcPr>
          <w:p w14:paraId="4C5DC6E2"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Reg.No.:</w:t>
            </w:r>
          </w:p>
        </w:tc>
        <w:tc>
          <w:tcPr>
            <w:tcW w:w="3119" w:type="dxa"/>
            <w:tcBorders>
              <w:top w:val="single" w:sz="4" w:space="0" w:color="auto"/>
              <w:left w:val="single" w:sz="4" w:space="0" w:color="auto"/>
              <w:bottom w:val="single" w:sz="4" w:space="0" w:color="auto"/>
              <w:right w:val="single" w:sz="4" w:space="0" w:color="auto"/>
            </w:tcBorders>
          </w:tcPr>
          <w:p w14:paraId="44A3BBE5" w14:textId="0690B4F1" w:rsidR="008A6763" w:rsidRPr="008A6763" w:rsidRDefault="0042788A">
            <w:pPr>
              <w:jc w:val="center"/>
              <w:rPr>
                <w:rFonts w:ascii="Times New Roman" w:hAnsi="Times New Roman" w:cs="Times New Roman"/>
                <w:b/>
                <w:bCs/>
                <w:sz w:val="24"/>
                <w:szCs w:val="24"/>
              </w:rPr>
            </w:pPr>
            <w:r>
              <w:rPr>
                <w:rFonts w:ascii="Times New Roman" w:hAnsi="Times New Roman" w:cs="Times New Roman"/>
                <w:b/>
                <w:bCs/>
                <w:sz w:val="24"/>
                <w:szCs w:val="24"/>
              </w:rPr>
              <w:t>192511472</w:t>
            </w:r>
          </w:p>
        </w:tc>
      </w:tr>
      <w:tr w:rsidR="008A6763" w:rsidRPr="008A6763" w14:paraId="7796FA09" w14:textId="77777777" w:rsidTr="008A6763">
        <w:trPr>
          <w:trHeight w:val="553"/>
        </w:trPr>
        <w:tc>
          <w:tcPr>
            <w:tcW w:w="1980" w:type="dxa"/>
            <w:tcBorders>
              <w:top w:val="single" w:sz="4" w:space="0" w:color="auto"/>
              <w:left w:val="single" w:sz="4" w:space="0" w:color="auto"/>
              <w:bottom w:val="single" w:sz="4" w:space="0" w:color="auto"/>
              <w:right w:val="single" w:sz="4" w:space="0" w:color="auto"/>
            </w:tcBorders>
            <w:hideMark/>
          </w:tcPr>
          <w:p w14:paraId="463AF610"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Department:</w:t>
            </w:r>
          </w:p>
        </w:tc>
        <w:tc>
          <w:tcPr>
            <w:tcW w:w="3260" w:type="dxa"/>
            <w:tcBorders>
              <w:top w:val="single" w:sz="4" w:space="0" w:color="auto"/>
              <w:left w:val="single" w:sz="4" w:space="0" w:color="auto"/>
              <w:bottom w:val="single" w:sz="4" w:space="0" w:color="auto"/>
              <w:right w:val="single" w:sz="4" w:space="0" w:color="auto"/>
            </w:tcBorders>
          </w:tcPr>
          <w:p w14:paraId="5EFE8CB7" w14:textId="419E66F1" w:rsidR="008A6763" w:rsidRPr="008A6763" w:rsidRDefault="0042788A" w:rsidP="0042788A">
            <w:pPr>
              <w:tabs>
                <w:tab w:val="center" w:pos="1522"/>
                <w:tab w:val="left" w:pos="2316"/>
              </w:tabs>
              <w:rPr>
                <w:rFonts w:ascii="Times New Roman" w:hAnsi="Times New Roman" w:cs="Times New Roman"/>
                <w:b/>
                <w:bCs/>
                <w:sz w:val="24"/>
                <w:szCs w:val="24"/>
              </w:rPr>
            </w:pPr>
            <w:r>
              <w:rPr>
                <w:rFonts w:ascii="Times New Roman" w:hAnsi="Times New Roman" w:cs="Times New Roman"/>
                <w:b/>
                <w:bCs/>
                <w:sz w:val="24"/>
                <w:szCs w:val="24"/>
              </w:rPr>
              <w:tab/>
            </w:r>
            <w:r w:rsidR="008A6763">
              <w:rPr>
                <w:rFonts w:ascii="Times New Roman" w:hAnsi="Times New Roman" w:cs="Times New Roman"/>
                <w:b/>
                <w:bCs/>
                <w:sz w:val="24"/>
                <w:szCs w:val="24"/>
              </w:rPr>
              <w:t>B</w:t>
            </w:r>
            <w:r>
              <w:rPr>
                <w:rFonts w:ascii="Times New Roman" w:hAnsi="Times New Roman" w:cs="Times New Roman"/>
                <w:b/>
                <w:bCs/>
                <w:sz w:val="24"/>
                <w:szCs w:val="24"/>
              </w:rPr>
              <w:t>E.CSE</w:t>
            </w:r>
          </w:p>
        </w:tc>
        <w:tc>
          <w:tcPr>
            <w:tcW w:w="1701" w:type="dxa"/>
            <w:tcBorders>
              <w:top w:val="single" w:sz="4" w:space="0" w:color="auto"/>
              <w:left w:val="single" w:sz="4" w:space="0" w:color="auto"/>
              <w:bottom w:val="single" w:sz="4" w:space="0" w:color="auto"/>
              <w:right w:val="single" w:sz="4" w:space="0" w:color="auto"/>
            </w:tcBorders>
            <w:hideMark/>
          </w:tcPr>
          <w:p w14:paraId="66693E91"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Date:</w:t>
            </w:r>
          </w:p>
        </w:tc>
        <w:tc>
          <w:tcPr>
            <w:tcW w:w="3119" w:type="dxa"/>
            <w:tcBorders>
              <w:top w:val="single" w:sz="4" w:space="0" w:color="auto"/>
              <w:left w:val="single" w:sz="4" w:space="0" w:color="auto"/>
              <w:bottom w:val="single" w:sz="4" w:space="0" w:color="auto"/>
              <w:right w:val="single" w:sz="4" w:space="0" w:color="auto"/>
            </w:tcBorders>
          </w:tcPr>
          <w:p w14:paraId="6E9224B4" w14:textId="2483774B" w:rsidR="008A6763" w:rsidRPr="008A6763" w:rsidRDefault="00670E22">
            <w:pPr>
              <w:jc w:val="center"/>
              <w:rPr>
                <w:rFonts w:ascii="Times New Roman" w:hAnsi="Times New Roman" w:cs="Times New Roman"/>
                <w:b/>
                <w:bCs/>
                <w:sz w:val="24"/>
                <w:szCs w:val="24"/>
              </w:rPr>
            </w:pPr>
            <w:r>
              <w:rPr>
                <w:rFonts w:ascii="Times New Roman" w:hAnsi="Times New Roman" w:cs="Times New Roman"/>
                <w:b/>
                <w:bCs/>
                <w:sz w:val="24"/>
                <w:szCs w:val="24"/>
              </w:rPr>
              <w:t>27</w:t>
            </w:r>
            <w:r w:rsidR="008A6763">
              <w:rPr>
                <w:rFonts w:ascii="Times New Roman" w:hAnsi="Times New Roman" w:cs="Times New Roman"/>
                <w:b/>
                <w:bCs/>
                <w:sz w:val="24"/>
                <w:szCs w:val="24"/>
              </w:rPr>
              <w:t>/08</w:t>
            </w:r>
            <w:r w:rsidR="0042788A">
              <w:rPr>
                <w:rFonts w:ascii="Times New Roman" w:hAnsi="Times New Roman" w:cs="Times New Roman"/>
                <w:b/>
                <w:bCs/>
                <w:sz w:val="24"/>
                <w:szCs w:val="24"/>
              </w:rPr>
              <w:t>/</w:t>
            </w:r>
            <w:r w:rsidR="008A6763">
              <w:rPr>
                <w:rFonts w:ascii="Times New Roman" w:hAnsi="Times New Roman" w:cs="Times New Roman"/>
                <w:b/>
                <w:bCs/>
                <w:sz w:val="24"/>
                <w:szCs w:val="24"/>
              </w:rPr>
              <w:t>2026</w:t>
            </w:r>
          </w:p>
        </w:tc>
      </w:tr>
    </w:tbl>
    <w:p w14:paraId="760313CB" w14:textId="77777777" w:rsidR="008A6763" w:rsidRPr="008A6763" w:rsidRDefault="008A6763" w:rsidP="008A6763">
      <w:pPr>
        <w:rPr>
          <w:rFonts w:ascii="Times New Roman" w:hAnsi="Times New Roman" w:cs="Times New Roman"/>
          <w:b/>
          <w:bCs/>
          <w:sz w:val="24"/>
          <w:szCs w:val="24"/>
          <w:lang w:val="en" w:eastAsia="en-IN"/>
        </w:rPr>
      </w:pPr>
    </w:p>
    <w:p w14:paraId="6F1B3B91"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sz w:val="24"/>
          <w:szCs w:val="24"/>
        </w:rPr>
        <w:t xml:space="preserve">                                                 </w:t>
      </w:r>
      <w:r w:rsidRPr="008A6763">
        <w:rPr>
          <w:rFonts w:ascii="Times New Roman" w:hAnsi="Times New Roman" w:cs="Times New Roman"/>
          <w:b/>
          <w:bCs/>
          <w:sz w:val="24"/>
          <w:szCs w:val="24"/>
        </w:rPr>
        <w:t xml:space="preserve">   </w:t>
      </w:r>
      <w:r w:rsidRPr="008A6763">
        <w:rPr>
          <w:rFonts w:ascii="Times New Roman" w:hAnsi="Times New Roman" w:cs="Times New Roman"/>
          <w:b/>
          <w:bCs/>
          <w:sz w:val="24"/>
          <w:szCs w:val="24"/>
        </w:rPr>
        <w:tab/>
      </w:r>
      <w:r w:rsidRPr="008A6763">
        <w:rPr>
          <w:rFonts w:ascii="Times New Roman" w:hAnsi="Times New Roman" w:cs="Times New Roman"/>
          <w:b/>
          <w:bCs/>
          <w:sz w:val="24"/>
          <w:szCs w:val="24"/>
        </w:rPr>
        <w:tab/>
        <w:t>ANNEXURE A</w:t>
      </w:r>
    </w:p>
    <w:p w14:paraId="02C92E61"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b/>
          <w:bCs/>
          <w:sz w:val="24"/>
          <w:szCs w:val="24"/>
        </w:rPr>
        <w:t xml:space="preserve">                                       INDUSTRY PROBLEM SOLVING TASK</w:t>
      </w:r>
    </w:p>
    <w:p w14:paraId="7B04E6B9"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b/>
          <w:bCs/>
          <w:sz w:val="24"/>
          <w:szCs w:val="24"/>
        </w:rPr>
        <w:t xml:space="preserve">                                              </w:t>
      </w:r>
      <w:r w:rsidRPr="008A6763">
        <w:rPr>
          <w:rFonts w:ascii="Times New Roman" w:hAnsi="Times New Roman" w:cs="Times New Roman"/>
          <w:b/>
          <w:bCs/>
          <w:i/>
          <w:iCs/>
          <w:sz w:val="24"/>
          <w:szCs w:val="24"/>
        </w:rPr>
        <w:t xml:space="preserve">                         </w:t>
      </w:r>
    </w:p>
    <w:p w14:paraId="06143CDA"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 xml:space="preserve">Smartphone Performance Optimization                                 </w:t>
      </w:r>
      <w:r w:rsidRPr="008A6763">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516F2221"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Cloud Server Memory Bottleneck</w:t>
      </w:r>
      <w:r w:rsidRPr="008A6763">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2F7D28E7"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Autonomous Vehicle Data Processing</w:t>
      </w:r>
      <w:r w:rsidRPr="008A6763">
        <w:rPr>
          <w:rFonts w:ascii="Times New Roman" w:eastAsia="Times New Roman" w:hAnsi="Times New Roman" w:cs="Times New Roman"/>
          <w:sz w:val="24"/>
          <w:szCs w:val="24"/>
        </w:rPr>
        <w:br/>
        <w:t xml:space="preserve"> An autonomous vehicle must process sensor data in real time. Evaluate SRAM, </w:t>
      </w:r>
      <w:r w:rsidRPr="008A6763">
        <w:rPr>
          <w:rFonts w:ascii="Times New Roman" w:eastAsia="Times New Roman" w:hAnsi="Times New Roman" w:cs="Times New Roman"/>
          <w:sz w:val="24"/>
          <w:szCs w:val="24"/>
        </w:rPr>
        <w:lastRenderedPageBreak/>
        <w:t>DRAM, and MRAM and design a memory hierarchy that maximizes bandwidth and minimizes latency.</w:t>
      </w:r>
    </w:p>
    <w:p w14:paraId="6F96E262"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AI Inference Edge Device</w:t>
      </w:r>
      <w:r w:rsidRPr="008A6763">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0A77B9D9"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High-Performance Gaming Console</w:t>
      </w:r>
      <w:r w:rsidRPr="008A6763">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2E217135" w14:textId="77777777" w:rsidR="008A6763" w:rsidRPr="008A6763" w:rsidRDefault="008A6763" w:rsidP="008A6763">
      <w:pPr>
        <w:rPr>
          <w:rFonts w:ascii="Times New Roman" w:eastAsia="Arial" w:hAnsi="Times New Roman" w:cs="Times New Roman"/>
          <w:i/>
          <w:iCs/>
          <w:sz w:val="24"/>
          <w:szCs w:val="24"/>
        </w:rPr>
      </w:pPr>
    </w:p>
    <w:p w14:paraId="5400BAA5" w14:textId="77777777" w:rsidR="008A6763" w:rsidRPr="008A6763" w:rsidRDefault="008A6763" w:rsidP="008A6763">
      <w:pPr>
        <w:rPr>
          <w:rFonts w:ascii="Times New Roman" w:hAnsi="Times New Roman" w:cs="Times New Roman"/>
          <w:i/>
          <w:iCs/>
          <w:sz w:val="24"/>
          <w:szCs w:val="24"/>
        </w:rPr>
      </w:pPr>
    </w:p>
    <w:p w14:paraId="3B053537" w14:textId="77777777" w:rsidR="008A6763" w:rsidRPr="008A6763" w:rsidRDefault="008A6763" w:rsidP="008A6763">
      <w:pPr>
        <w:rPr>
          <w:rFonts w:ascii="Times New Roman" w:hAnsi="Times New Roman" w:cs="Times New Roman"/>
          <w:i/>
          <w:iCs/>
          <w:sz w:val="24"/>
          <w:szCs w:val="24"/>
        </w:rPr>
      </w:pPr>
    </w:p>
    <w:p w14:paraId="51D760B0" w14:textId="77777777" w:rsidR="008A6763" w:rsidRPr="008A6763" w:rsidRDefault="008A6763" w:rsidP="008A6763">
      <w:pPr>
        <w:rPr>
          <w:rFonts w:ascii="Times New Roman" w:hAnsi="Times New Roman" w:cs="Times New Roman"/>
          <w:i/>
          <w:iCs/>
          <w:sz w:val="24"/>
          <w:szCs w:val="24"/>
        </w:rPr>
      </w:pPr>
      <w:r w:rsidRPr="008A6763">
        <w:rPr>
          <w:rFonts w:ascii="Times New Roman" w:hAnsi="Times New Roman" w:cs="Times New Roman"/>
          <w:b/>
          <w:bCs/>
          <w:i/>
          <w:iCs/>
          <w:sz w:val="24"/>
          <w:szCs w:val="24"/>
        </w:rPr>
        <w:t>Code of Conduct</w:t>
      </w:r>
      <w:r w:rsidRPr="008A6763">
        <w:rPr>
          <w:rFonts w:ascii="Times New Roman" w:hAnsi="Times New Roman" w:cs="Times New Roman"/>
          <w:i/>
          <w:iCs/>
          <w:sz w:val="24"/>
          <w:szCs w:val="24"/>
        </w:rPr>
        <w:t>:</w:t>
      </w:r>
    </w:p>
    <w:p w14:paraId="4EA51462" w14:textId="77777777" w:rsidR="008A6763" w:rsidRPr="008A6763" w:rsidRDefault="008A6763" w:rsidP="008A6763">
      <w:pPr>
        <w:rPr>
          <w:rFonts w:ascii="Times New Roman" w:hAnsi="Times New Roman" w:cs="Times New Roman"/>
          <w:i/>
          <w:iCs/>
          <w:sz w:val="24"/>
          <w:szCs w:val="24"/>
        </w:rPr>
      </w:pPr>
    </w:p>
    <w:p w14:paraId="2E0BC247" w14:textId="76D2EA52" w:rsidR="008A6763" w:rsidRPr="008A6763" w:rsidRDefault="008A6763" w:rsidP="008A6763">
      <w:pPr>
        <w:jc w:val="both"/>
        <w:rPr>
          <w:rFonts w:ascii="Times New Roman" w:hAnsi="Times New Roman" w:cs="Times New Roman"/>
          <w:i/>
          <w:iCs/>
          <w:sz w:val="24"/>
          <w:szCs w:val="24"/>
        </w:rPr>
      </w:pPr>
      <w:r>
        <w:rPr>
          <w:rFonts w:ascii="Times New Roman" w:hAnsi="Times New Roman" w:cs="Times New Roman"/>
          <w:i/>
          <w:iCs/>
          <w:sz w:val="24"/>
          <w:szCs w:val="24"/>
        </w:rPr>
        <w:t xml:space="preserve">I </w:t>
      </w:r>
      <w:r w:rsidR="0042788A">
        <w:rPr>
          <w:rFonts w:ascii="Times New Roman" w:hAnsi="Times New Roman" w:cs="Times New Roman"/>
          <w:b/>
          <w:i/>
          <w:iCs/>
          <w:sz w:val="24"/>
          <w:szCs w:val="24"/>
        </w:rPr>
        <w:t xml:space="preserve"> Am V.Samson</w:t>
      </w:r>
      <w:r w:rsidR="00B75362" w:rsidRPr="00B75362">
        <w:rPr>
          <w:rFonts w:ascii="Times New Roman" w:hAnsi="Times New Roman" w:cs="Times New Roman"/>
          <w:b/>
          <w:i/>
          <w:iCs/>
          <w:sz w:val="24"/>
          <w:szCs w:val="24"/>
        </w:rPr>
        <w:t xml:space="preserve"> </w:t>
      </w:r>
      <w:r>
        <w:rPr>
          <w:rFonts w:ascii="Times New Roman" w:hAnsi="Times New Roman" w:cs="Times New Roman"/>
          <w:b/>
          <w:i/>
          <w:iCs/>
          <w:sz w:val="24"/>
          <w:szCs w:val="24"/>
        </w:rPr>
        <w:t>(</w:t>
      </w:r>
      <w:r w:rsidR="00B75362" w:rsidRPr="00B75362">
        <w:rPr>
          <w:rFonts w:ascii="Times New Roman" w:hAnsi="Times New Roman" w:cs="Times New Roman"/>
          <w:b/>
          <w:i/>
          <w:iCs/>
          <w:sz w:val="24"/>
          <w:szCs w:val="24"/>
        </w:rPr>
        <w:t>192</w:t>
      </w:r>
      <w:r w:rsidR="0042788A">
        <w:rPr>
          <w:rFonts w:ascii="Times New Roman" w:hAnsi="Times New Roman" w:cs="Times New Roman"/>
          <w:b/>
          <w:i/>
          <w:iCs/>
          <w:sz w:val="24"/>
          <w:szCs w:val="24"/>
        </w:rPr>
        <w:t>511472</w:t>
      </w:r>
      <w:r>
        <w:rPr>
          <w:rFonts w:ascii="Times New Roman" w:hAnsi="Times New Roman" w:cs="Times New Roman"/>
          <w:b/>
          <w:i/>
          <w:iCs/>
          <w:sz w:val="24"/>
          <w:szCs w:val="24"/>
        </w:rPr>
        <w:t>)</w:t>
      </w:r>
      <w:r w:rsidRPr="008A6763">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1428ECFF" w14:textId="77777777" w:rsidR="008A6763" w:rsidRPr="008A6763" w:rsidRDefault="008A6763" w:rsidP="008A6763">
      <w:pPr>
        <w:jc w:val="both"/>
        <w:rPr>
          <w:rFonts w:ascii="Times New Roman" w:hAnsi="Times New Roman" w:cs="Times New Roman"/>
          <w:i/>
          <w:iCs/>
          <w:sz w:val="24"/>
          <w:szCs w:val="24"/>
        </w:rPr>
      </w:pPr>
      <w:r w:rsidRPr="008A6763">
        <w:rPr>
          <w:rFonts w:ascii="Times New Roman" w:hAnsi="Times New Roman" w:cs="Times New Roman"/>
          <w:i/>
          <w:iCs/>
          <w:sz w:val="24"/>
          <w:szCs w:val="24"/>
        </w:rPr>
        <w:t>I understand that any violation of academic integrity rules will result in disciplinary action.</w:t>
      </w:r>
    </w:p>
    <w:p w14:paraId="0118A5E4" w14:textId="77777777" w:rsidR="008A6763" w:rsidRPr="008A6763" w:rsidRDefault="008A6763" w:rsidP="008A6763">
      <w:pPr>
        <w:rPr>
          <w:rFonts w:ascii="Times New Roman" w:hAnsi="Times New Roman" w:cs="Times New Roman"/>
          <w:i/>
          <w:iCs/>
          <w:sz w:val="24"/>
          <w:szCs w:val="24"/>
        </w:rPr>
      </w:pPr>
    </w:p>
    <w:p w14:paraId="29A0D899" w14:textId="57DE68CB" w:rsidR="008A6763" w:rsidRDefault="008A6763" w:rsidP="008A6763">
      <w:pPr>
        <w:rPr>
          <w:rFonts w:ascii="Times New Roman" w:hAnsi="Times New Roman" w:cs="Times New Roman"/>
          <w:i/>
          <w:iCs/>
          <w:sz w:val="24"/>
          <w:szCs w:val="24"/>
        </w:rPr>
      </w:pPr>
      <w:r w:rsidRPr="008A6763">
        <w:rPr>
          <w:rFonts w:ascii="Times New Roman" w:hAnsi="Times New Roman" w:cs="Times New Roman"/>
          <w:i/>
          <w:iCs/>
          <w:sz w:val="24"/>
          <w:szCs w:val="24"/>
        </w:rPr>
        <w:t>Signature of the student:</w:t>
      </w:r>
      <w:r w:rsidR="0042788A">
        <w:rPr>
          <w:rFonts w:ascii="Times New Roman" w:hAnsi="Times New Roman" w:cs="Times New Roman"/>
          <w:i/>
          <w:iCs/>
          <w:sz w:val="24"/>
          <w:szCs w:val="24"/>
        </w:rPr>
        <w:t xml:space="preserve"> V.Samson</w:t>
      </w:r>
    </w:p>
    <w:p w14:paraId="63B3718E" w14:textId="77777777" w:rsidR="004662AA" w:rsidRPr="008A6763" w:rsidRDefault="004662AA" w:rsidP="008A6763">
      <w:pPr>
        <w:rPr>
          <w:rFonts w:ascii="Times New Roman" w:hAnsi="Times New Roman" w:cs="Times New Roman"/>
          <w:i/>
          <w:iCs/>
          <w:sz w:val="24"/>
          <w:szCs w:val="24"/>
        </w:rPr>
      </w:pPr>
    </w:p>
    <w:p w14:paraId="1AA224FA" w14:textId="77777777" w:rsidR="008A6763" w:rsidRPr="008A6763" w:rsidRDefault="008A6763" w:rsidP="008A6763">
      <w:pPr>
        <w:ind w:left="720"/>
        <w:jc w:val="both"/>
        <w:rPr>
          <w:rFonts w:ascii="Times New Roman" w:eastAsia="Times New Roman" w:hAnsi="Times New Roman" w:cs="Times New Roman"/>
          <w:sz w:val="24"/>
          <w:szCs w:val="24"/>
        </w:rPr>
      </w:pPr>
    </w:p>
    <w:p w14:paraId="59713D0F" w14:textId="77777777" w:rsidR="008A6763" w:rsidRPr="008A6763" w:rsidRDefault="008A6763" w:rsidP="008A6763">
      <w:pPr>
        <w:ind w:left="720"/>
        <w:jc w:val="both"/>
        <w:rPr>
          <w:rFonts w:ascii="Times New Roman" w:eastAsia="Times New Roman" w:hAnsi="Times New Roman" w:cs="Times New Roman"/>
          <w:sz w:val="24"/>
          <w:szCs w:val="24"/>
        </w:rPr>
      </w:pPr>
    </w:p>
    <w:p w14:paraId="68404D6A" w14:textId="77777777" w:rsidR="008A6763" w:rsidRPr="008A6763" w:rsidRDefault="008A6763" w:rsidP="008A6763">
      <w:pPr>
        <w:spacing w:after="280"/>
        <w:ind w:left="-578" w:right="-610"/>
        <w:jc w:val="both"/>
        <w:rPr>
          <w:rFonts w:ascii="Times New Roman" w:eastAsia="Times New Roman" w:hAnsi="Times New Roman" w:cs="Times New Roman"/>
          <w:b/>
          <w:bCs/>
          <w:sz w:val="24"/>
          <w:szCs w:val="24"/>
        </w:rPr>
      </w:pPr>
      <w:r w:rsidRPr="008A6763">
        <w:rPr>
          <w:rFonts w:ascii="Times New Roman" w:eastAsia="Times New Roman" w:hAnsi="Times New Roman" w:cs="Times New Roman"/>
          <w:b/>
          <w:bCs/>
          <w:sz w:val="24"/>
          <w:szCs w:val="24"/>
        </w:rPr>
        <w:t>MARKS ALLOCATION</w:t>
      </w:r>
    </w:p>
    <w:tbl>
      <w:tblPr>
        <w:tblW w:w="0" w:type="dxa"/>
        <w:tblInd w:w="-147" w:type="dxa"/>
        <w:tblLayout w:type="fixed"/>
        <w:tblLook w:val="0400" w:firstRow="0" w:lastRow="0" w:firstColumn="0" w:lastColumn="0" w:noHBand="0" w:noVBand="1"/>
      </w:tblPr>
      <w:tblGrid>
        <w:gridCol w:w="1235"/>
        <w:gridCol w:w="1742"/>
        <w:gridCol w:w="1701"/>
        <w:gridCol w:w="1560"/>
        <w:gridCol w:w="1701"/>
        <w:gridCol w:w="1984"/>
      </w:tblGrid>
      <w:tr w:rsidR="008A6763" w:rsidRPr="008A6763" w14:paraId="7C874D7C" w14:textId="77777777" w:rsidTr="008A6763">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5E6BF51" w14:textId="77777777" w:rsidR="008A6763" w:rsidRPr="008A6763" w:rsidRDefault="008A6763">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hideMark/>
          </w:tcPr>
          <w:p w14:paraId="004637CF"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Understanding of Industry Problem (20%)</w:t>
            </w:r>
          </w:p>
        </w:tc>
        <w:tc>
          <w:tcPr>
            <w:tcW w:w="1701" w:type="dxa"/>
            <w:tcBorders>
              <w:top w:val="single" w:sz="4" w:space="0" w:color="000000"/>
              <w:left w:val="nil"/>
              <w:bottom w:val="single" w:sz="4" w:space="0" w:color="000000"/>
              <w:right w:val="single" w:sz="4" w:space="0" w:color="000000"/>
            </w:tcBorders>
            <w:vAlign w:val="center"/>
            <w:hideMark/>
          </w:tcPr>
          <w:p w14:paraId="20D7A837"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Application of Engineering Concepts (25%)</w:t>
            </w:r>
          </w:p>
        </w:tc>
        <w:tc>
          <w:tcPr>
            <w:tcW w:w="1560" w:type="dxa"/>
            <w:tcBorders>
              <w:top w:val="single" w:sz="4" w:space="0" w:color="000000"/>
              <w:left w:val="nil"/>
              <w:bottom w:val="single" w:sz="4" w:space="0" w:color="000000"/>
              <w:right w:val="single" w:sz="4" w:space="0" w:color="000000"/>
            </w:tcBorders>
            <w:vAlign w:val="center"/>
            <w:hideMark/>
          </w:tcPr>
          <w:p w14:paraId="0C5CF950"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Solution Design (25%)</w:t>
            </w:r>
          </w:p>
        </w:tc>
        <w:tc>
          <w:tcPr>
            <w:tcW w:w="1701" w:type="dxa"/>
            <w:tcBorders>
              <w:top w:val="single" w:sz="4" w:space="0" w:color="000000"/>
              <w:left w:val="nil"/>
              <w:bottom w:val="single" w:sz="4" w:space="0" w:color="000000"/>
              <w:right w:val="single" w:sz="4" w:space="0" w:color="000000"/>
            </w:tcBorders>
            <w:vAlign w:val="center"/>
            <w:hideMark/>
          </w:tcPr>
          <w:p w14:paraId="65D51DD2"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Use of Tools (15%)</w:t>
            </w:r>
          </w:p>
        </w:tc>
        <w:tc>
          <w:tcPr>
            <w:tcW w:w="1984" w:type="dxa"/>
            <w:tcBorders>
              <w:top w:val="single" w:sz="4" w:space="0" w:color="000000"/>
              <w:left w:val="nil"/>
              <w:bottom w:val="single" w:sz="4" w:space="0" w:color="000000"/>
              <w:right w:val="single" w:sz="4" w:space="0" w:color="000000"/>
            </w:tcBorders>
            <w:vAlign w:val="center"/>
            <w:hideMark/>
          </w:tcPr>
          <w:p w14:paraId="3BE5DE20"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Analysis (10%)</w:t>
            </w:r>
          </w:p>
        </w:tc>
      </w:tr>
      <w:tr w:rsidR="008A6763" w:rsidRPr="008A6763" w14:paraId="55816E5E" w14:textId="77777777" w:rsidTr="008A6763">
        <w:trPr>
          <w:trHeight w:val="395"/>
        </w:trPr>
        <w:tc>
          <w:tcPr>
            <w:tcW w:w="1235" w:type="dxa"/>
            <w:tcBorders>
              <w:top w:val="nil"/>
              <w:left w:val="single" w:sz="4" w:space="0" w:color="000000"/>
              <w:bottom w:val="single" w:sz="4" w:space="0" w:color="000000"/>
              <w:right w:val="single" w:sz="4" w:space="0" w:color="000000"/>
            </w:tcBorders>
            <w:vAlign w:val="center"/>
            <w:hideMark/>
          </w:tcPr>
          <w:p w14:paraId="6DB48268"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40FBD36E"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7EB0259"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DC5CC93"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845FEBE"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504A829C"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01FDC576" w14:textId="77777777" w:rsidTr="008A6763">
        <w:trPr>
          <w:trHeight w:val="415"/>
        </w:trPr>
        <w:tc>
          <w:tcPr>
            <w:tcW w:w="1235" w:type="dxa"/>
            <w:tcBorders>
              <w:top w:val="nil"/>
              <w:left w:val="single" w:sz="4" w:space="0" w:color="000000"/>
              <w:bottom w:val="single" w:sz="4" w:space="0" w:color="000000"/>
              <w:right w:val="single" w:sz="4" w:space="0" w:color="000000"/>
            </w:tcBorders>
            <w:vAlign w:val="center"/>
            <w:hideMark/>
          </w:tcPr>
          <w:p w14:paraId="6173E1DD"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5ACD3B2"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2422988"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7F402663"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5B0D97F4"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38B4C60"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22E9F1D5" w14:textId="77777777" w:rsidTr="008A6763">
        <w:trPr>
          <w:trHeight w:val="420"/>
        </w:trPr>
        <w:tc>
          <w:tcPr>
            <w:tcW w:w="1235" w:type="dxa"/>
            <w:tcBorders>
              <w:top w:val="nil"/>
              <w:left w:val="single" w:sz="4" w:space="0" w:color="000000"/>
              <w:bottom w:val="single" w:sz="4" w:space="0" w:color="000000"/>
              <w:right w:val="single" w:sz="4" w:space="0" w:color="000000"/>
            </w:tcBorders>
            <w:vAlign w:val="center"/>
            <w:hideMark/>
          </w:tcPr>
          <w:p w14:paraId="7F8CF763"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DFB81A8"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4AA0225"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5920FF6F"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1F435CA"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0C078DF"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50F2EC35" w14:textId="77777777" w:rsidTr="008A6763">
        <w:trPr>
          <w:trHeight w:val="413"/>
        </w:trPr>
        <w:tc>
          <w:tcPr>
            <w:tcW w:w="1235" w:type="dxa"/>
            <w:tcBorders>
              <w:top w:val="nil"/>
              <w:left w:val="single" w:sz="4" w:space="0" w:color="000000"/>
              <w:bottom w:val="single" w:sz="4" w:space="0" w:color="000000"/>
              <w:right w:val="single" w:sz="4" w:space="0" w:color="000000"/>
            </w:tcBorders>
            <w:vAlign w:val="center"/>
            <w:hideMark/>
          </w:tcPr>
          <w:p w14:paraId="03EF44BC"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lastRenderedPageBreak/>
              <w:t>Q4</w:t>
            </w:r>
          </w:p>
        </w:tc>
        <w:tc>
          <w:tcPr>
            <w:tcW w:w="1742" w:type="dxa"/>
            <w:tcBorders>
              <w:top w:val="nil"/>
              <w:left w:val="nil"/>
              <w:bottom w:val="single" w:sz="4" w:space="0" w:color="000000"/>
              <w:right w:val="single" w:sz="4" w:space="0" w:color="000000"/>
            </w:tcBorders>
            <w:vAlign w:val="center"/>
          </w:tcPr>
          <w:p w14:paraId="0D2C974C"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2B4FE87"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74953231"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AB38801"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4753EB0"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08D7E122" w14:textId="77777777" w:rsidTr="008A6763">
        <w:trPr>
          <w:trHeight w:val="405"/>
        </w:trPr>
        <w:tc>
          <w:tcPr>
            <w:tcW w:w="1235" w:type="dxa"/>
            <w:tcBorders>
              <w:top w:val="nil"/>
              <w:left w:val="single" w:sz="4" w:space="0" w:color="000000"/>
              <w:bottom w:val="single" w:sz="4" w:space="0" w:color="000000"/>
              <w:right w:val="single" w:sz="4" w:space="0" w:color="000000"/>
            </w:tcBorders>
            <w:vAlign w:val="center"/>
            <w:hideMark/>
          </w:tcPr>
          <w:p w14:paraId="125C9A47"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5975449"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9893ABB"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409ED2FA"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8109FC2"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20CD8E46"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bl>
    <w:p w14:paraId="5CE496B0" w14:textId="77777777" w:rsidR="008A6763" w:rsidRPr="008A6763" w:rsidRDefault="008A6763" w:rsidP="008A6763">
      <w:pPr>
        <w:jc w:val="both"/>
        <w:rPr>
          <w:rFonts w:ascii="Times New Roman" w:eastAsia="Arial" w:hAnsi="Times New Roman" w:cs="Times New Roman"/>
          <w:i/>
          <w:iCs/>
          <w:sz w:val="24"/>
          <w:szCs w:val="24"/>
          <w:lang w:val="en" w:eastAsia="en-IN"/>
        </w:rPr>
      </w:pPr>
    </w:p>
    <w:p w14:paraId="4875C6C3"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b/>
          <w:bCs/>
          <w:sz w:val="24"/>
          <w:szCs w:val="24"/>
        </w:rPr>
        <w:t>RUBRICS FOR CALCULATION:</w:t>
      </w:r>
    </w:p>
    <w:p w14:paraId="69570519" w14:textId="77777777" w:rsidR="008A6763" w:rsidRPr="008A6763" w:rsidRDefault="008A6763" w:rsidP="008A6763">
      <w:pPr>
        <w:rPr>
          <w:rFonts w:ascii="Times New Roman" w:hAnsi="Times New Roman" w:cs="Times New Roman"/>
          <w:sz w:val="24"/>
          <w:szCs w:val="24"/>
        </w:rPr>
      </w:pPr>
    </w:p>
    <w:tbl>
      <w:tblPr>
        <w:tblW w:w="0" w:type="dxa"/>
        <w:tblInd w:w="-714" w:type="dxa"/>
        <w:tblLayout w:type="fixed"/>
        <w:tblLook w:val="0400" w:firstRow="0" w:lastRow="0" w:firstColumn="0" w:lastColumn="0" w:noHBand="0" w:noVBand="1"/>
      </w:tblPr>
      <w:tblGrid>
        <w:gridCol w:w="1557"/>
        <w:gridCol w:w="1276"/>
        <w:gridCol w:w="2592"/>
        <w:gridCol w:w="1731"/>
        <w:gridCol w:w="1914"/>
        <w:gridCol w:w="1701"/>
      </w:tblGrid>
      <w:tr w:rsidR="008A6763" w:rsidRPr="008A6763" w14:paraId="58E5C824" w14:textId="77777777" w:rsidTr="008A6763">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A6B7D41"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18B0F30B"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5768AAF6"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65738185"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1B3CC993"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060DC25B"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1 – Beginning</w:t>
            </w:r>
          </w:p>
        </w:tc>
      </w:tr>
      <w:tr w:rsidR="008A6763" w:rsidRPr="008A6763" w14:paraId="3FDCCA28" w14:textId="77777777" w:rsidTr="008A6763">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023BF7E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51A319AF"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791D3F91"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721C8B38"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4C15D2C3"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7C43609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Poor understanding; misinterprets problem context</w:t>
            </w:r>
          </w:p>
        </w:tc>
      </w:tr>
      <w:tr w:rsidR="008A6763" w:rsidRPr="008A6763" w14:paraId="1E210BA7" w14:textId="77777777" w:rsidTr="008A6763">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144449F5"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1AD60549"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1F958DB9"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476AC1A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65932C01"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5A0C1F7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Incorrect or no application of concepts</w:t>
            </w:r>
          </w:p>
        </w:tc>
      </w:tr>
      <w:tr w:rsidR="008A6763" w:rsidRPr="008A6763" w14:paraId="7FFFE345" w14:textId="77777777" w:rsidTr="008A6763">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74C8C834"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55B5581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29026006"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5B2A99F3"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0C60DBF8"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7AE360A7"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Unclear or impractical solution</w:t>
            </w:r>
          </w:p>
        </w:tc>
      </w:tr>
      <w:tr w:rsidR="008A6763" w:rsidRPr="008A6763" w14:paraId="29378574" w14:textId="77777777" w:rsidTr="008A6763">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16BED0F8"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31637A29"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505235FC"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7CEDDC2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4C231184"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7863D6E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Minimal or incorrect use of tools</w:t>
            </w:r>
          </w:p>
        </w:tc>
      </w:tr>
      <w:tr w:rsidR="008A6763" w:rsidRPr="008A6763" w14:paraId="480CCC31" w14:textId="77777777" w:rsidTr="008A6763">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5207759A"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03377336"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014B7F11"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4856553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3311007D"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2E4C8165"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Poor or no analysis</w:t>
            </w:r>
          </w:p>
        </w:tc>
      </w:tr>
    </w:tbl>
    <w:p w14:paraId="2E025F19" w14:textId="77777777" w:rsidR="008A6763" w:rsidRPr="008A6763" w:rsidRDefault="008A6763" w:rsidP="008A6763">
      <w:pPr>
        <w:rPr>
          <w:rFonts w:ascii="Times New Roman" w:eastAsia="Arial" w:hAnsi="Times New Roman" w:cs="Times New Roman"/>
          <w:sz w:val="24"/>
          <w:szCs w:val="24"/>
          <w:lang w:val="en" w:eastAsia="en-IN"/>
        </w:rPr>
      </w:pPr>
    </w:p>
    <w:p w14:paraId="2C07201E" w14:textId="77777777" w:rsidR="008A6763" w:rsidRPr="008A6763" w:rsidRDefault="008A6763" w:rsidP="008A6763">
      <w:pPr>
        <w:rPr>
          <w:rFonts w:ascii="Times New Roman" w:hAnsi="Times New Roman" w:cs="Times New Roman"/>
        </w:rPr>
      </w:pPr>
    </w:p>
    <w:p w14:paraId="2867F72A" w14:textId="77777777" w:rsidR="008A6763" w:rsidRPr="008A6763" w:rsidRDefault="008A6763">
      <w:pPr>
        <w:rPr>
          <w:rFonts w:ascii="Times New Roman" w:eastAsiaTheme="majorEastAsia" w:hAnsi="Times New Roman" w:cs="Times New Roman"/>
          <w:b/>
          <w:bCs/>
          <w:sz w:val="24"/>
          <w:szCs w:val="24"/>
        </w:rPr>
      </w:pPr>
    </w:p>
    <w:p w14:paraId="3781DF0C" w14:textId="77777777" w:rsidR="00CA1CAE" w:rsidRPr="008A6763" w:rsidRDefault="004662AA">
      <w:pPr>
        <w:pStyle w:val="Heading1"/>
        <w:rPr>
          <w:rFonts w:ascii="Times New Roman" w:hAnsi="Times New Roman" w:cs="Times New Roman"/>
          <w:color w:val="auto"/>
          <w:sz w:val="24"/>
          <w:szCs w:val="24"/>
        </w:rPr>
      </w:pPr>
      <w:r w:rsidRPr="008A6763">
        <w:rPr>
          <w:rFonts w:ascii="Times New Roman" w:hAnsi="Times New Roman" w:cs="Times New Roman"/>
          <w:color w:val="auto"/>
          <w:sz w:val="24"/>
          <w:szCs w:val="24"/>
        </w:rPr>
        <w:lastRenderedPageBreak/>
        <w:t>ANNEXURE A</w:t>
      </w:r>
    </w:p>
    <w:p w14:paraId="0C56B291"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Industry Problem Solving Task</w:t>
      </w:r>
    </w:p>
    <w:p w14:paraId="750D2B08" w14:textId="77777777" w:rsidR="00CA1CAE" w:rsidRPr="008A6763" w:rsidRDefault="00CA1CAE">
      <w:pPr>
        <w:rPr>
          <w:rFonts w:ascii="Times New Roman" w:hAnsi="Times New Roman" w:cs="Times New Roman"/>
          <w:sz w:val="24"/>
          <w:szCs w:val="24"/>
        </w:rPr>
      </w:pPr>
    </w:p>
    <w:p w14:paraId="1538C141"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Q1. Smartphone Performance Optimization</w:t>
      </w:r>
    </w:p>
    <w:p w14:paraId="3D5A8B1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 mobile manufacturer observes lag while switching between apps. Analyze the role of L1, L2, L3 cache and DRAM, and propose a hierarchical memory redesign to reduce latency and improve throughput.</w:t>
      </w:r>
    </w:p>
    <w:p w14:paraId="5596DF3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17FD8C4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App-switch lag on a smartphone SoC typically stems from cold cache/TLB state and DRAM page-table reloads each time the OS swaps the foreground process's working set. The constraint set includes a tight power/thermal budget, limited die area for cache, and mobile LPDDR DRAM bandwidth that is far lower than desktop DRAM. The core problem is that every app switch forces a near-total cache flush and re-population, exposing the full L1→L2→L3→DRAM latency chain repeatedly.</w:t>
      </w:r>
    </w:p>
    <w:p w14:paraId="74FC71F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157"/>
        <w:gridCol w:w="2157"/>
        <w:gridCol w:w="2157"/>
        <w:gridCol w:w="2159"/>
      </w:tblGrid>
      <w:tr w:rsidR="008A6763" w:rsidRPr="008A6763" w14:paraId="4FA8F12E" w14:textId="77777777" w:rsidTr="008A6763">
        <w:tc>
          <w:tcPr>
            <w:tcW w:w="2160" w:type="dxa"/>
          </w:tcPr>
          <w:p w14:paraId="13ABE9B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Memory Level</w:t>
            </w:r>
          </w:p>
        </w:tc>
        <w:tc>
          <w:tcPr>
            <w:tcW w:w="2160" w:type="dxa"/>
          </w:tcPr>
          <w:p w14:paraId="4531F01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27D5723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Bandwidth Impact</w:t>
            </w:r>
          </w:p>
        </w:tc>
        <w:tc>
          <w:tcPr>
            <w:tcW w:w="2160" w:type="dxa"/>
          </w:tcPr>
          <w:p w14:paraId="428A534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Role in App-Switch Lag</w:t>
            </w:r>
          </w:p>
        </w:tc>
      </w:tr>
      <w:tr w:rsidR="008A6763" w:rsidRPr="008A6763" w14:paraId="65BB45ED" w14:textId="77777777" w:rsidTr="008A6763">
        <w:tc>
          <w:tcPr>
            <w:tcW w:w="2160" w:type="dxa"/>
          </w:tcPr>
          <w:p w14:paraId="1F39424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L1 Cache</w:t>
            </w:r>
          </w:p>
        </w:tc>
        <w:tc>
          <w:tcPr>
            <w:tcW w:w="2160" w:type="dxa"/>
          </w:tcPr>
          <w:p w14:paraId="72AFC1E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~1–2 cycles</w:t>
            </w:r>
          </w:p>
        </w:tc>
        <w:tc>
          <w:tcPr>
            <w:tcW w:w="2160" w:type="dxa"/>
          </w:tcPr>
          <w:p w14:paraId="5BAFAD2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Very High</w:t>
            </w:r>
          </w:p>
        </w:tc>
        <w:tc>
          <w:tcPr>
            <w:tcW w:w="2160" w:type="dxa"/>
          </w:tcPr>
          <w:p w14:paraId="7D92044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Serves per-core hot instructions/data; too small to hold multiple apps' working sets</w:t>
            </w:r>
          </w:p>
        </w:tc>
      </w:tr>
      <w:tr w:rsidR="008A6763" w:rsidRPr="008A6763" w14:paraId="5C60A5BA" w14:textId="77777777" w:rsidTr="008A6763">
        <w:tc>
          <w:tcPr>
            <w:tcW w:w="2160" w:type="dxa"/>
          </w:tcPr>
          <w:p w14:paraId="5C76740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L2 Cache</w:t>
            </w:r>
          </w:p>
        </w:tc>
        <w:tc>
          <w:tcPr>
            <w:tcW w:w="2160" w:type="dxa"/>
          </w:tcPr>
          <w:p w14:paraId="474E361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~10 cycles</w:t>
            </w:r>
          </w:p>
        </w:tc>
        <w:tc>
          <w:tcPr>
            <w:tcW w:w="2160" w:type="dxa"/>
          </w:tcPr>
          <w:p w14:paraId="1E7CF7E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High</w:t>
            </w:r>
          </w:p>
        </w:tc>
        <w:tc>
          <w:tcPr>
            <w:tcW w:w="2160" w:type="dxa"/>
          </w:tcPr>
          <w:p w14:paraId="3B3E341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Buffers per-core misses; still flushed on context switch</w:t>
            </w:r>
          </w:p>
        </w:tc>
      </w:tr>
      <w:tr w:rsidR="008A6763" w:rsidRPr="008A6763" w14:paraId="17F59A7C" w14:textId="77777777" w:rsidTr="008A6763">
        <w:tc>
          <w:tcPr>
            <w:tcW w:w="2160" w:type="dxa"/>
          </w:tcPr>
          <w:p w14:paraId="02C2AED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L3 Cache (shared)</w:t>
            </w:r>
          </w:p>
        </w:tc>
        <w:tc>
          <w:tcPr>
            <w:tcW w:w="2160" w:type="dxa"/>
          </w:tcPr>
          <w:p w14:paraId="01B9E83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~30 cycles</w:t>
            </w:r>
          </w:p>
        </w:tc>
        <w:tc>
          <w:tcPr>
            <w:tcW w:w="2160" w:type="dxa"/>
          </w:tcPr>
          <w:p w14:paraId="540D45D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Moderate (shared)</w:t>
            </w:r>
          </w:p>
        </w:tc>
        <w:tc>
          <w:tcPr>
            <w:tcW w:w="2160" w:type="dxa"/>
          </w:tcPr>
          <w:p w14:paraId="1C3E2A9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Retains some data across context switches if large enough — key to reducing reload cost</w:t>
            </w:r>
          </w:p>
        </w:tc>
      </w:tr>
      <w:tr w:rsidR="008A6763" w:rsidRPr="008A6763" w14:paraId="56E2F8DC" w14:textId="77777777" w:rsidTr="008A6763">
        <w:tc>
          <w:tcPr>
            <w:tcW w:w="2160" w:type="dxa"/>
          </w:tcPr>
          <w:p w14:paraId="44344B8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DRAM (LPDDR)</w:t>
            </w:r>
          </w:p>
        </w:tc>
        <w:tc>
          <w:tcPr>
            <w:tcW w:w="2160" w:type="dxa"/>
          </w:tcPr>
          <w:p w14:paraId="25427AF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~150–200 cycles</w:t>
            </w:r>
          </w:p>
        </w:tc>
        <w:tc>
          <w:tcPr>
            <w:tcW w:w="2160" w:type="dxa"/>
          </w:tcPr>
          <w:p w14:paraId="0275534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Low relative to cache</w:t>
            </w:r>
          </w:p>
        </w:tc>
        <w:tc>
          <w:tcPr>
            <w:tcW w:w="2160" w:type="dxa"/>
          </w:tcPr>
          <w:p w14:paraId="6A082E3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Every full cache miss chain ends here; narrow mobile bus limits throughput</w:t>
            </w:r>
          </w:p>
        </w:tc>
      </w:tr>
    </w:tbl>
    <w:p w14:paraId="5C71F5D3" w14:textId="77777777" w:rsidR="00CA1CAE" w:rsidRPr="008A6763" w:rsidRDefault="00CA1CAE">
      <w:pPr>
        <w:rPr>
          <w:rFonts w:ascii="Times New Roman" w:hAnsi="Times New Roman" w:cs="Times New Roman"/>
          <w:sz w:val="24"/>
          <w:szCs w:val="24"/>
        </w:rPr>
      </w:pPr>
    </w:p>
    <w:p w14:paraId="1AF07AB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169FA66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lastRenderedPageBreak/>
        <w:t>Redesign the hierarchy so the shared L3 acts as a larger 'victim'/retention cache sized to hold the combined working sets of 2–3 recently used apps, add way-partitioning so a foreground app cannot evict the whole L3, and widen/duplex the LPDDR channel to raise DRAM throughput for the residual misses. This shortens the effective miss chain from full DRAM round-trips to mostly L3 hits.</w:t>
      </w:r>
    </w:p>
    <w:p w14:paraId="05BE950F"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5DEEDE29" wp14:editId="2FCDAC3A">
            <wp:extent cx="5486400" cy="3869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hierarchy.png"/>
                    <pic:cNvPicPr/>
                  </pic:nvPicPr>
                  <pic:blipFill>
                    <a:blip r:embed="rId6"/>
                    <a:stretch>
                      <a:fillRect/>
                    </a:stretch>
                  </pic:blipFill>
                  <pic:spPr>
                    <a:xfrm>
                      <a:off x="0" y="0"/>
                      <a:ext cx="5486400" cy="3869965"/>
                    </a:xfrm>
                    <a:prstGeom prst="rect">
                      <a:avLst/>
                    </a:prstGeom>
                  </pic:spPr>
                </pic:pic>
              </a:graphicData>
            </a:graphic>
          </wp:inline>
        </w:drawing>
      </w:r>
    </w:p>
    <w:p w14:paraId="7B690E4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0856A679"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0055050A" wp14:editId="58AF0D8C">
            <wp:extent cx="5303520" cy="2786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latency.png"/>
                    <pic:cNvPicPr/>
                  </pic:nvPicPr>
                  <pic:blipFill>
                    <a:blip r:embed="rId7"/>
                    <a:stretch>
                      <a:fillRect/>
                    </a:stretch>
                  </pic:blipFill>
                  <pic:spPr>
                    <a:xfrm>
                      <a:off x="0" y="0"/>
                      <a:ext cx="5303520" cy="2786595"/>
                    </a:xfrm>
                    <a:prstGeom prst="rect">
                      <a:avLst/>
                    </a:prstGeom>
                  </pic:spPr>
                </pic:pic>
              </a:graphicData>
            </a:graphic>
          </wp:inline>
        </w:drawing>
      </w:r>
    </w:p>
    <w:p w14:paraId="7F3D253A"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Q1 — Latency by memory level, current SoC hierarchy (log scale).</w:t>
      </w:r>
    </w:p>
    <w:p w14:paraId="67CA27E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51693F8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With an enlarged, partitioned L3 (8–16 MB) and dual-channel LPDDR5X, the expected effect is a significant cut in average memory access time (AMAT) during app switches, since the majority of reloaded pages/instructions are served from L3 (~30 cycles) instead of DRAM (~200 cycles) — an estimated 5–6x latency reduction for the app-switch critical path, translating to smoother UI transitions within the same power budget.</w:t>
      </w:r>
    </w:p>
    <w:p w14:paraId="4DB7E960" w14:textId="77777777" w:rsidR="00CA1CAE" w:rsidRPr="008A6763" w:rsidRDefault="00CA1CAE">
      <w:pPr>
        <w:rPr>
          <w:rFonts w:ascii="Times New Roman" w:hAnsi="Times New Roman" w:cs="Times New Roman"/>
          <w:sz w:val="24"/>
          <w:szCs w:val="24"/>
        </w:rPr>
      </w:pPr>
    </w:p>
    <w:p w14:paraId="2380E9F5"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Q2. Cloud Server Memory Bottleneck</w:t>
      </w:r>
    </w:p>
    <w:p w14:paraId="239C2CE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 cloud service provider experiences high latency in database queries. Compare cache hierarchy vs virtual memory paging and recommend improvements using appropriate memory technologies.</w:t>
      </w:r>
    </w:p>
    <w:p w14:paraId="3974608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40A8127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Database workloads on cloud servers have working sets far larger than any cache level, so queries constantly cross from the CPU cache hierarchy into the OS-managed virtual memory system. High query latency typically indicates frequent TLB misses, page-table walks, or — worst case — page faults that hit secondary storage. The problem must be understood at two levels: the hardware cache path (fast, small) and the software-managed paging path (large, orders of magnitude slower on a miss).</w:t>
      </w:r>
    </w:p>
    <w:p w14:paraId="0AD9C0B1" w14:textId="77777777" w:rsidR="008A6763" w:rsidRPr="008A6763" w:rsidRDefault="008A6763">
      <w:pPr>
        <w:rPr>
          <w:rFonts w:ascii="Times New Roman" w:hAnsi="Times New Roman" w:cs="Times New Roman"/>
          <w:sz w:val="24"/>
          <w:szCs w:val="24"/>
        </w:rPr>
      </w:pPr>
    </w:p>
    <w:p w14:paraId="5EC20F21" w14:textId="77777777" w:rsidR="008A6763" w:rsidRPr="008A6763" w:rsidRDefault="008A6763">
      <w:pPr>
        <w:rPr>
          <w:rFonts w:ascii="Times New Roman" w:hAnsi="Times New Roman" w:cs="Times New Roman"/>
          <w:sz w:val="24"/>
          <w:szCs w:val="24"/>
        </w:rPr>
      </w:pPr>
    </w:p>
    <w:p w14:paraId="55CB541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lastRenderedPageBreak/>
        <w:t>2. Application of Engineering Concepts</w:t>
      </w:r>
    </w:p>
    <w:tbl>
      <w:tblPr>
        <w:tblStyle w:val="TableGrid"/>
        <w:tblW w:w="0" w:type="auto"/>
        <w:tblLook w:val="04A0" w:firstRow="1" w:lastRow="0" w:firstColumn="1" w:lastColumn="0" w:noHBand="0" w:noVBand="1"/>
      </w:tblPr>
      <w:tblGrid>
        <w:gridCol w:w="2157"/>
        <w:gridCol w:w="2157"/>
        <w:gridCol w:w="2157"/>
        <w:gridCol w:w="2159"/>
      </w:tblGrid>
      <w:tr w:rsidR="008A6763" w:rsidRPr="008A6763" w14:paraId="54797297" w14:textId="77777777" w:rsidTr="008A6763">
        <w:tc>
          <w:tcPr>
            <w:tcW w:w="2160" w:type="dxa"/>
          </w:tcPr>
          <w:p w14:paraId="746677F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Mechanism</w:t>
            </w:r>
          </w:p>
        </w:tc>
        <w:tc>
          <w:tcPr>
            <w:tcW w:w="2160" w:type="dxa"/>
          </w:tcPr>
          <w:p w14:paraId="1A14DE4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2DA00F6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Management</w:t>
            </w:r>
          </w:p>
        </w:tc>
        <w:tc>
          <w:tcPr>
            <w:tcW w:w="2160" w:type="dxa"/>
          </w:tcPr>
          <w:p w14:paraId="707BB27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Effect on Query Latency</w:t>
            </w:r>
          </w:p>
        </w:tc>
      </w:tr>
      <w:tr w:rsidR="008A6763" w:rsidRPr="008A6763" w14:paraId="222A8DD4" w14:textId="77777777" w:rsidTr="008A6763">
        <w:tc>
          <w:tcPr>
            <w:tcW w:w="2160" w:type="dxa"/>
          </w:tcPr>
          <w:p w14:paraId="522DE71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L1/L2/L3 Cache Path</w:t>
            </w:r>
          </w:p>
        </w:tc>
        <w:tc>
          <w:tcPr>
            <w:tcW w:w="2160" w:type="dxa"/>
          </w:tcPr>
          <w:p w14:paraId="46074E3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1–40 cycles</w:t>
            </w:r>
          </w:p>
        </w:tc>
        <w:tc>
          <w:tcPr>
            <w:tcW w:w="2160" w:type="dxa"/>
          </w:tcPr>
          <w:p w14:paraId="214FC32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Hardware-managed</w:t>
            </w:r>
          </w:p>
        </w:tc>
        <w:tc>
          <w:tcPr>
            <w:tcW w:w="2160" w:type="dxa"/>
          </w:tcPr>
          <w:p w14:paraId="0BFDC99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Serves hot rows/index pages already resident</w:t>
            </w:r>
          </w:p>
        </w:tc>
      </w:tr>
      <w:tr w:rsidR="008A6763" w:rsidRPr="008A6763" w14:paraId="04F03EE2" w14:textId="77777777" w:rsidTr="008A6763">
        <w:tc>
          <w:tcPr>
            <w:tcW w:w="2160" w:type="dxa"/>
          </w:tcPr>
          <w:p w14:paraId="558FC2C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TLB (address translation cache)</w:t>
            </w:r>
          </w:p>
        </w:tc>
        <w:tc>
          <w:tcPr>
            <w:tcW w:w="2160" w:type="dxa"/>
          </w:tcPr>
          <w:p w14:paraId="0731029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 cycle (hit)</w:t>
            </w:r>
          </w:p>
        </w:tc>
        <w:tc>
          <w:tcPr>
            <w:tcW w:w="2160" w:type="dxa"/>
          </w:tcPr>
          <w:p w14:paraId="7E3C7B8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Hardware, small</w:t>
            </w:r>
          </w:p>
        </w:tc>
        <w:tc>
          <w:tcPr>
            <w:tcW w:w="2160" w:type="dxa"/>
          </w:tcPr>
          <w:p w14:paraId="715C81E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Avoids page-table walk for recently used pages</w:t>
            </w:r>
          </w:p>
        </w:tc>
      </w:tr>
      <w:tr w:rsidR="008A6763" w:rsidRPr="008A6763" w14:paraId="3DF16B4C" w14:textId="77777777" w:rsidTr="008A6763">
        <w:tc>
          <w:tcPr>
            <w:tcW w:w="2160" w:type="dxa"/>
          </w:tcPr>
          <w:p w14:paraId="0FA90DF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Page-Table Walk</w:t>
            </w:r>
          </w:p>
        </w:tc>
        <w:tc>
          <w:tcPr>
            <w:tcW w:w="2160" w:type="dxa"/>
          </w:tcPr>
          <w:p w14:paraId="638A6AF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~20–30 cycles</w:t>
            </w:r>
          </w:p>
        </w:tc>
        <w:tc>
          <w:tcPr>
            <w:tcW w:w="2160" w:type="dxa"/>
          </w:tcPr>
          <w:p w14:paraId="5037621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Triggered on TLB miss</w:t>
            </w:r>
          </w:p>
        </w:tc>
        <w:tc>
          <w:tcPr>
            <w:tcW w:w="2160" w:type="dxa"/>
          </w:tcPr>
          <w:p w14:paraId="77BA378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Extra memory accesses to resolve virtual→physical address</w:t>
            </w:r>
          </w:p>
        </w:tc>
      </w:tr>
      <w:tr w:rsidR="008A6763" w:rsidRPr="008A6763" w14:paraId="5552263D" w14:textId="77777777" w:rsidTr="008A6763">
        <w:tc>
          <w:tcPr>
            <w:tcW w:w="2160" w:type="dxa"/>
          </w:tcPr>
          <w:p w14:paraId="71AE051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Page Fault (paging to disk/SSD)</w:t>
            </w:r>
          </w:p>
        </w:tc>
        <w:tc>
          <w:tcPr>
            <w:tcW w:w="2160" w:type="dxa"/>
          </w:tcPr>
          <w:p w14:paraId="3C0561C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Microseconds to milliseconds</w:t>
            </w:r>
          </w:p>
        </w:tc>
        <w:tc>
          <w:tcPr>
            <w:tcW w:w="2160" w:type="dxa"/>
          </w:tcPr>
          <w:p w14:paraId="3585BC6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Software-handled, very slow</w:t>
            </w:r>
          </w:p>
        </w:tc>
        <w:tc>
          <w:tcPr>
            <w:tcW w:w="2160" w:type="dxa"/>
          </w:tcPr>
          <w:p w14:paraId="669AA25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Dominates latency when working set exceeds RAM</w:t>
            </w:r>
          </w:p>
        </w:tc>
      </w:tr>
    </w:tbl>
    <w:p w14:paraId="4B91D511" w14:textId="77777777" w:rsidR="00CA1CAE" w:rsidRPr="008A6763" w:rsidRDefault="00CA1CAE">
      <w:pPr>
        <w:rPr>
          <w:rFonts w:ascii="Times New Roman" w:hAnsi="Times New Roman" w:cs="Times New Roman"/>
          <w:sz w:val="24"/>
          <w:szCs w:val="24"/>
        </w:rPr>
      </w:pPr>
    </w:p>
    <w:p w14:paraId="34A7BE0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2231C5A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Recommend increasing shared L3 capacity to reduce index/hot-row re-fetching, adopting huge pages (2 MB/1 GB) to cut TLB miss rate and page-walk overhead for large database buffer pools, and moving the paging backing store from spinning disk/SATA SSD to NVMe or storage-class memory (e.g., Optane-class or NAND-based SCM) so that unavoidable page faults are far less costly.</w:t>
      </w:r>
    </w:p>
    <w:p w14:paraId="6A782022"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4EA7A78D" wp14:editId="10D39F79">
            <wp:extent cx="5486400" cy="38514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hierarchy.png"/>
                    <pic:cNvPicPr/>
                  </pic:nvPicPr>
                  <pic:blipFill>
                    <a:blip r:embed="rId8"/>
                    <a:stretch>
                      <a:fillRect/>
                    </a:stretch>
                  </pic:blipFill>
                  <pic:spPr>
                    <a:xfrm>
                      <a:off x="0" y="0"/>
                      <a:ext cx="5486400" cy="3851484"/>
                    </a:xfrm>
                    <a:prstGeom prst="rect">
                      <a:avLst/>
                    </a:prstGeom>
                  </pic:spPr>
                </pic:pic>
              </a:graphicData>
            </a:graphic>
          </wp:inline>
        </w:drawing>
      </w:r>
    </w:p>
    <w:p w14:paraId="1D75A65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457B70AF"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219990DE" wp14:editId="1B57590F">
            <wp:extent cx="5303520" cy="29963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latency.png"/>
                    <pic:cNvPicPr/>
                  </pic:nvPicPr>
                  <pic:blipFill>
                    <a:blip r:embed="rId9"/>
                    <a:stretch>
                      <a:fillRect/>
                    </a:stretch>
                  </pic:blipFill>
                  <pic:spPr>
                    <a:xfrm>
                      <a:off x="0" y="0"/>
                      <a:ext cx="5303520" cy="2996339"/>
                    </a:xfrm>
                    <a:prstGeom prst="rect">
                      <a:avLst/>
                    </a:prstGeom>
                  </pic:spPr>
                </pic:pic>
              </a:graphicData>
            </a:graphic>
          </wp:inline>
        </w:drawing>
      </w:r>
    </w:p>
    <w:p w14:paraId="2B9EC6F0"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Q2 — Cache-hierarchy path vs virtual-memory paging path, approximate access time (log scale).</w:t>
      </w:r>
    </w:p>
    <w:p w14:paraId="0542A51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68C4ADF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lastRenderedPageBreak/>
        <w:t>Huge pages reduce the number of TLB entries needed to cover a large buffer pool, cutting TLB-miss-induced page-walks; combined with an NVMe-backed page store, worst-case page-fault latency drops by roughly one to two orders of magnitude versus SATA SSD/HDD. Net effect: query tail latency becomes dominated by cache/TLB behaviour rather than rare but extremely costly page faults.</w:t>
      </w:r>
    </w:p>
    <w:p w14:paraId="5C529633" w14:textId="77777777" w:rsidR="00CA1CAE" w:rsidRPr="008A6763" w:rsidRDefault="00CA1CAE">
      <w:pPr>
        <w:rPr>
          <w:rFonts w:ascii="Times New Roman" w:hAnsi="Times New Roman" w:cs="Times New Roman"/>
          <w:sz w:val="24"/>
          <w:szCs w:val="24"/>
        </w:rPr>
      </w:pPr>
    </w:p>
    <w:p w14:paraId="67590894"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Q3. Autonomous Vehicle Data Processing</w:t>
      </w:r>
    </w:p>
    <w:p w14:paraId="5DAAFEB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An autonomous vehicle must process sensor data in real time. Evaluate SRAM, DRAM, and MRAM and design a memory hierarchy that maximizes bandwidth and minimizes latency.</w:t>
      </w:r>
    </w:p>
    <w:p w14:paraId="03FB84D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6324AA7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Autonomous-vehicle ECUs must fuse camera, LiDAR, and radar streams under hard real-time deadlines; any excessive latency or state loss on power interruption is safety-critical, not just a performance issue. The design constraint is therefore threefold: nanosecond-level determinism for control loops, high sustained bandwidth for sensor fusion, and non-volatility for critical state in case of power transients.</w:t>
      </w:r>
    </w:p>
    <w:p w14:paraId="10AD4A9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158"/>
        <w:gridCol w:w="2156"/>
        <w:gridCol w:w="2157"/>
        <w:gridCol w:w="2159"/>
      </w:tblGrid>
      <w:tr w:rsidR="008A6763" w:rsidRPr="008A6763" w14:paraId="5BE96FEF" w14:textId="77777777" w:rsidTr="008A6763">
        <w:tc>
          <w:tcPr>
            <w:tcW w:w="2160" w:type="dxa"/>
          </w:tcPr>
          <w:p w14:paraId="631339C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Technology</w:t>
            </w:r>
          </w:p>
        </w:tc>
        <w:tc>
          <w:tcPr>
            <w:tcW w:w="2160" w:type="dxa"/>
          </w:tcPr>
          <w:p w14:paraId="739C669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5218FD9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Bandwidth</w:t>
            </w:r>
          </w:p>
        </w:tc>
        <w:tc>
          <w:tcPr>
            <w:tcW w:w="2160" w:type="dxa"/>
          </w:tcPr>
          <w:p w14:paraId="23C51CA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Role in ECU Memory Hierarchy</w:t>
            </w:r>
          </w:p>
        </w:tc>
      </w:tr>
      <w:tr w:rsidR="008A6763" w:rsidRPr="008A6763" w14:paraId="65BCD233" w14:textId="77777777" w:rsidTr="008A6763">
        <w:tc>
          <w:tcPr>
            <w:tcW w:w="2160" w:type="dxa"/>
          </w:tcPr>
          <w:p w14:paraId="25781D4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SRAM</w:t>
            </w:r>
          </w:p>
        </w:tc>
        <w:tc>
          <w:tcPr>
            <w:tcW w:w="2160" w:type="dxa"/>
          </w:tcPr>
          <w:p w14:paraId="0C083DD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~1–2 ns</w:t>
            </w:r>
          </w:p>
        </w:tc>
        <w:tc>
          <w:tcPr>
            <w:tcW w:w="2160" w:type="dxa"/>
          </w:tcPr>
          <w:p w14:paraId="3339C73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High (multi-port)</w:t>
            </w:r>
          </w:p>
        </w:tc>
        <w:tc>
          <w:tcPr>
            <w:tcW w:w="2160" w:type="dxa"/>
          </w:tcPr>
          <w:p w14:paraId="4A9C357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On-chip scratchpad/cache for control-loop and per-frame buffers</w:t>
            </w:r>
          </w:p>
        </w:tc>
      </w:tr>
      <w:tr w:rsidR="008A6763" w:rsidRPr="008A6763" w14:paraId="5478F10C" w14:textId="77777777" w:rsidTr="008A6763">
        <w:tc>
          <w:tcPr>
            <w:tcW w:w="2160" w:type="dxa"/>
          </w:tcPr>
          <w:p w14:paraId="17D8EDE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DRAM</w:t>
            </w:r>
          </w:p>
        </w:tc>
        <w:tc>
          <w:tcPr>
            <w:tcW w:w="2160" w:type="dxa"/>
          </w:tcPr>
          <w:p w14:paraId="782BAF0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~50–70 ns</w:t>
            </w:r>
          </w:p>
        </w:tc>
        <w:tc>
          <w:tcPr>
            <w:tcW w:w="2160" w:type="dxa"/>
          </w:tcPr>
          <w:p w14:paraId="3EE67FE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High sustained (wide bus, ECC)</w:t>
            </w:r>
          </w:p>
        </w:tc>
        <w:tc>
          <w:tcPr>
            <w:tcW w:w="2160" w:type="dxa"/>
          </w:tcPr>
          <w:p w14:paraId="2BC58B2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Sensor-fusion working set, frame buffers</w:t>
            </w:r>
          </w:p>
        </w:tc>
      </w:tr>
      <w:tr w:rsidR="008A6763" w:rsidRPr="008A6763" w14:paraId="7DCAA50F" w14:textId="77777777" w:rsidTr="008A6763">
        <w:tc>
          <w:tcPr>
            <w:tcW w:w="2160" w:type="dxa"/>
          </w:tcPr>
          <w:p w14:paraId="3EC43FF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MRAM</w:t>
            </w:r>
          </w:p>
        </w:tc>
        <w:tc>
          <w:tcPr>
            <w:tcW w:w="2160" w:type="dxa"/>
          </w:tcPr>
          <w:p w14:paraId="09D5A73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~5–10 ns</w:t>
            </w:r>
          </w:p>
        </w:tc>
        <w:tc>
          <w:tcPr>
            <w:tcW w:w="2160" w:type="dxa"/>
          </w:tcPr>
          <w:p w14:paraId="647CB85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Moderate–High</w:t>
            </w:r>
          </w:p>
        </w:tc>
        <w:tc>
          <w:tcPr>
            <w:tcW w:w="2160" w:type="dxa"/>
          </w:tcPr>
          <w:p w14:paraId="1FB8561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Non-volatile store for critical state, instant-on after power loss</w:t>
            </w:r>
          </w:p>
        </w:tc>
      </w:tr>
    </w:tbl>
    <w:p w14:paraId="622B3D50" w14:textId="77777777" w:rsidR="00CA1CAE" w:rsidRPr="008A6763" w:rsidRDefault="00CA1CAE">
      <w:pPr>
        <w:rPr>
          <w:rFonts w:ascii="Times New Roman" w:hAnsi="Times New Roman" w:cs="Times New Roman"/>
          <w:sz w:val="24"/>
          <w:szCs w:val="24"/>
        </w:rPr>
      </w:pPr>
    </w:p>
    <w:p w14:paraId="2FDC127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28BDF28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Use SRAM scratchpads for the hard-real-time control loop and per-frame sensor buffers (deterministic, no refresh stalls), ECC-protected DRAM with a wide bus for the sensor-fusion and perception working set, and MRAM as a non-volatile buffer that continuously </w:t>
      </w:r>
      <w:r w:rsidRPr="008A6763">
        <w:rPr>
          <w:rFonts w:ascii="Times New Roman" w:hAnsi="Times New Roman" w:cs="Times New Roman"/>
          <w:sz w:val="24"/>
          <w:szCs w:val="24"/>
        </w:rPr>
        <w:lastRenderedPageBreak/>
        <w:t>mirrors critical safety state (e.g., last-known trajectory) so no data is lost on power interruption — avoiding the multi-millisecond penalty of falling back to flash/SSD.</w:t>
      </w:r>
    </w:p>
    <w:p w14:paraId="1A0D9922"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01006813" wp14:editId="07A5494B">
            <wp:extent cx="5486400" cy="31656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hierarchy.png"/>
                    <pic:cNvPicPr/>
                  </pic:nvPicPr>
                  <pic:blipFill>
                    <a:blip r:embed="rId10"/>
                    <a:stretch>
                      <a:fillRect/>
                    </a:stretch>
                  </pic:blipFill>
                  <pic:spPr>
                    <a:xfrm>
                      <a:off x="0" y="0"/>
                      <a:ext cx="5486400" cy="3165642"/>
                    </a:xfrm>
                    <a:prstGeom prst="rect">
                      <a:avLst/>
                    </a:prstGeom>
                  </pic:spPr>
                </pic:pic>
              </a:graphicData>
            </a:graphic>
          </wp:inline>
        </w:drawing>
      </w:r>
    </w:p>
    <w:p w14:paraId="16B8656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3B16CECD"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6AF9720D" wp14:editId="7E993DB7">
            <wp:extent cx="5303520" cy="2295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latency.png"/>
                    <pic:cNvPicPr/>
                  </pic:nvPicPr>
                  <pic:blipFill>
                    <a:blip r:embed="rId11"/>
                    <a:stretch>
                      <a:fillRect/>
                    </a:stretch>
                  </pic:blipFill>
                  <pic:spPr>
                    <a:xfrm>
                      <a:off x="0" y="0"/>
                      <a:ext cx="5303520" cy="2295630"/>
                    </a:xfrm>
                    <a:prstGeom prst="rect">
                      <a:avLst/>
                    </a:prstGeom>
                  </pic:spPr>
                </pic:pic>
              </a:graphicData>
            </a:graphic>
          </wp:inline>
        </w:drawing>
      </w:r>
    </w:p>
    <w:p w14:paraId="750852A8"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Q3 — Latency and relative bandwidth: SRAM vs DRAM vs MRAM.</w:t>
      </w:r>
    </w:p>
    <w:p w14:paraId="5B57DC1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54A3F95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This hierarchy keeps the control-loop critical path entirely within SRAM/DRAM latencies (tens of nanoseconds), meeting real-time deadlines, while MRAM adds safety-relevant persistence with a latency penalty measured in nanoseconds rather than the </w:t>
      </w:r>
      <w:r w:rsidRPr="008A6763">
        <w:rPr>
          <w:rFonts w:ascii="Times New Roman" w:hAnsi="Times New Roman" w:cs="Times New Roman"/>
          <w:sz w:val="24"/>
          <w:szCs w:val="24"/>
        </w:rPr>
        <w:lastRenderedPageBreak/>
        <w:t>milliseconds a flash-based checkpoint would cost — directly reducing the risk window during power anomalies.</w:t>
      </w:r>
    </w:p>
    <w:p w14:paraId="31A21A6F" w14:textId="77777777" w:rsidR="00CA1CAE" w:rsidRPr="008A6763" w:rsidRDefault="00CA1CAE">
      <w:pPr>
        <w:rPr>
          <w:rFonts w:ascii="Times New Roman" w:hAnsi="Times New Roman" w:cs="Times New Roman"/>
          <w:sz w:val="24"/>
          <w:szCs w:val="24"/>
        </w:rPr>
      </w:pPr>
    </w:p>
    <w:p w14:paraId="32DCF043"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Q4. AI Inference Edge Device</w:t>
      </w:r>
    </w:p>
    <w:p w14:paraId="60FA0F4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An edge AI device needs fast model loading with low power consumption. Compare NAND Flash, DRAM, and RRAM and recommend an optimized hierarchical memory structure.</w:t>
      </w:r>
    </w:p>
    <w:p w14:paraId="742A22C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0F85781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Edge AI devices (e.g., battery-powered inference accelerators) must load trained model weights quickly on wake-up while keeping idle and active power low. NAND Flash offers dense non-volatile storage but with slow, block-oriented access; DRAM offers speed but is volatile and power-hungry to refresh continuously; the problem is to minimize both model-load latency and standby energy.</w:t>
      </w:r>
    </w:p>
    <w:p w14:paraId="0E5D335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158"/>
        <w:gridCol w:w="2156"/>
        <w:gridCol w:w="2159"/>
        <w:gridCol w:w="2157"/>
      </w:tblGrid>
      <w:tr w:rsidR="008A6763" w:rsidRPr="008A6763" w14:paraId="52BFEC7F" w14:textId="77777777" w:rsidTr="008A6763">
        <w:tc>
          <w:tcPr>
            <w:tcW w:w="2160" w:type="dxa"/>
          </w:tcPr>
          <w:p w14:paraId="28869B4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Technology</w:t>
            </w:r>
          </w:p>
        </w:tc>
        <w:tc>
          <w:tcPr>
            <w:tcW w:w="2160" w:type="dxa"/>
          </w:tcPr>
          <w:p w14:paraId="4EFF6EA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384596B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Power/Volatility Profile</w:t>
            </w:r>
          </w:p>
        </w:tc>
        <w:tc>
          <w:tcPr>
            <w:tcW w:w="2160" w:type="dxa"/>
          </w:tcPr>
          <w:p w14:paraId="60B31F2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Role in Edge AI Hierarchy</w:t>
            </w:r>
          </w:p>
        </w:tc>
      </w:tr>
      <w:tr w:rsidR="008A6763" w:rsidRPr="008A6763" w14:paraId="5CDA5FB3" w14:textId="77777777" w:rsidTr="008A6763">
        <w:tc>
          <w:tcPr>
            <w:tcW w:w="2160" w:type="dxa"/>
          </w:tcPr>
          <w:p w14:paraId="27E0943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NAND Flash</w:t>
            </w:r>
          </w:p>
        </w:tc>
        <w:tc>
          <w:tcPr>
            <w:tcW w:w="2160" w:type="dxa"/>
          </w:tcPr>
          <w:p w14:paraId="6DA3A24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~25–100 µs (read)</w:t>
            </w:r>
          </w:p>
        </w:tc>
        <w:tc>
          <w:tcPr>
            <w:tcW w:w="2160" w:type="dxa"/>
          </w:tcPr>
          <w:p w14:paraId="3996626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Non-volatile, dense, cheap per bit</w:t>
            </w:r>
          </w:p>
        </w:tc>
        <w:tc>
          <w:tcPr>
            <w:tcW w:w="2160" w:type="dxa"/>
          </w:tcPr>
          <w:p w14:paraId="5948E73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Bulk storage for the full trained model</w:t>
            </w:r>
          </w:p>
        </w:tc>
      </w:tr>
      <w:tr w:rsidR="008A6763" w:rsidRPr="008A6763" w14:paraId="394CD219" w14:textId="77777777" w:rsidTr="008A6763">
        <w:tc>
          <w:tcPr>
            <w:tcW w:w="2160" w:type="dxa"/>
          </w:tcPr>
          <w:p w14:paraId="40963D8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DRAM</w:t>
            </w:r>
          </w:p>
        </w:tc>
        <w:tc>
          <w:tcPr>
            <w:tcW w:w="2160" w:type="dxa"/>
          </w:tcPr>
          <w:p w14:paraId="5EC251C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~50–100 ns</w:t>
            </w:r>
          </w:p>
        </w:tc>
        <w:tc>
          <w:tcPr>
            <w:tcW w:w="2160" w:type="dxa"/>
          </w:tcPr>
          <w:p w14:paraId="5FC8504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Volatile, needs refresh power</w:t>
            </w:r>
          </w:p>
        </w:tc>
        <w:tc>
          <w:tcPr>
            <w:tcW w:w="2160" w:type="dxa"/>
          </w:tcPr>
          <w:p w14:paraId="22BC9FD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Active working memory during inference</w:t>
            </w:r>
          </w:p>
        </w:tc>
      </w:tr>
      <w:tr w:rsidR="008A6763" w:rsidRPr="008A6763" w14:paraId="452CE299" w14:textId="77777777" w:rsidTr="008A6763">
        <w:tc>
          <w:tcPr>
            <w:tcW w:w="2160" w:type="dxa"/>
          </w:tcPr>
          <w:p w14:paraId="5324DE8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RRAM</w:t>
            </w:r>
          </w:p>
        </w:tc>
        <w:tc>
          <w:tcPr>
            <w:tcW w:w="2160" w:type="dxa"/>
          </w:tcPr>
          <w:p w14:paraId="4878B10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~ns range</w:t>
            </w:r>
          </w:p>
        </w:tc>
        <w:tc>
          <w:tcPr>
            <w:tcW w:w="2160" w:type="dxa"/>
          </w:tcPr>
          <w:p w14:paraId="592C8C9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Non-volatile, low write energy</w:t>
            </w:r>
          </w:p>
        </w:tc>
        <w:tc>
          <w:tcPr>
            <w:tcW w:w="2160" w:type="dxa"/>
          </w:tcPr>
          <w:p w14:paraId="1D1B8E4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Fast-loading weight cache close to the accelerator</w:t>
            </w:r>
          </w:p>
        </w:tc>
      </w:tr>
    </w:tbl>
    <w:p w14:paraId="65FDEE02" w14:textId="77777777" w:rsidR="00CA1CAE" w:rsidRPr="008A6763" w:rsidRDefault="00CA1CAE">
      <w:pPr>
        <w:rPr>
          <w:rFonts w:ascii="Times New Roman" w:hAnsi="Times New Roman" w:cs="Times New Roman"/>
          <w:sz w:val="24"/>
          <w:szCs w:val="24"/>
        </w:rPr>
      </w:pPr>
    </w:p>
    <w:p w14:paraId="59A0A82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0360C44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Store the full model in NAND Flash for cost-effective bulk persistence, but cache the frequently-used/most-recent model weights in RRAM so inference can begin almost instantly on wake without waiting on a full NAND read, and use a modestly-sized DRAM buffer only for transient activations — keeping DRAM refresh (and thus idle power) to a minimum.</w:t>
      </w:r>
    </w:p>
    <w:p w14:paraId="3257A4C7"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57E187BF" wp14:editId="02218461">
            <wp:extent cx="5486400" cy="3196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hierarchy.png"/>
                    <pic:cNvPicPr/>
                  </pic:nvPicPr>
                  <pic:blipFill>
                    <a:blip r:embed="rId12"/>
                    <a:stretch>
                      <a:fillRect/>
                    </a:stretch>
                  </pic:blipFill>
                  <pic:spPr>
                    <a:xfrm>
                      <a:off x="0" y="0"/>
                      <a:ext cx="5486400" cy="3196800"/>
                    </a:xfrm>
                    <a:prstGeom prst="rect">
                      <a:avLst/>
                    </a:prstGeom>
                  </pic:spPr>
                </pic:pic>
              </a:graphicData>
            </a:graphic>
          </wp:inline>
        </w:drawing>
      </w:r>
    </w:p>
    <w:p w14:paraId="675921D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6174DE45"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5AE0367B" wp14:editId="66970432">
            <wp:extent cx="5303520" cy="2786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power.png"/>
                    <pic:cNvPicPr/>
                  </pic:nvPicPr>
                  <pic:blipFill>
                    <a:blip r:embed="rId13"/>
                    <a:stretch>
                      <a:fillRect/>
                    </a:stretch>
                  </pic:blipFill>
                  <pic:spPr>
                    <a:xfrm>
                      <a:off x="0" y="0"/>
                      <a:ext cx="5303520" cy="2786595"/>
                    </a:xfrm>
                    <a:prstGeom prst="rect">
                      <a:avLst/>
                    </a:prstGeom>
                  </pic:spPr>
                </pic:pic>
              </a:graphicData>
            </a:graphic>
          </wp:inline>
        </w:drawing>
      </w:r>
    </w:p>
    <w:p w14:paraId="5B7FE5BD"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Q4 — Read latency comparison: NAND Flash vs DRAM vs RRAM (log scale).</w:t>
      </w:r>
    </w:p>
    <w:p w14:paraId="549D7A5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386B776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Because RRAM is non-volatile and needs no refresh, the device can power down DRAM between inference bursts without losing the cached weights, cutting idle power substantially versus keeping the model resident in DRAM. Model 'cold start' latency </w:t>
      </w:r>
      <w:r w:rsidRPr="008A6763">
        <w:rPr>
          <w:rFonts w:ascii="Times New Roman" w:hAnsi="Times New Roman" w:cs="Times New Roman"/>
          <w:sz w:val="24"/>
          <w:szCs w:val="24"/>
        </w:rPr>
        <w:lastRenderedPageBreak/>
        <w:t>drops from NAND's tens-of-microseconds range to RRAM's nanosecond-scale access for the cached portion, directly improving wake-to-inference time.</w:t>
      </w:r>
    </w:p>
    <w:p w14:paraId="0DCFB648" w14:textId="77777777" w:rsidR="00CA1CAE" w:rsidRPr="008A6763" w:rsidRDefault="00CA1CAE">
      <w:pPr>
        <w:rPr>
          <w:rFonts w:ascii="Times New Roman" w:hAnsi="Times New Roman" w:cs="Times New Roman"/>
          <w:sz w:val="24"/>
          <w:szCs w:val="24"/>
        </w:rPr>
      </w:pPr>
    </w:p>
    <w:p w14:paraId="7490AD2A"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Q5. High-Performance Gaming Console</w:t>
      </w:r>
    </w:p>
    <w:p w14:paraId="6D50094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 gaming console suffers frame drops during large scene loading. Analyze L3 cache vs DRAM throughput and propose memory hierarchy enhancements.</w:t>
      </w:r>
    </w:p>
    <w:p w14:paraId="3280237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78DE254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Large open-world scene loads stream textures, geometry, and audio assets faster than the DRAM/cache path can supply them, causing frame drops as the GPU stalls waiting on data. The bottleneck is throughput (sustained GB/s), not just latency: L3 cache offers very high bandwidth but limited capacity, while GDDR/DDR DRAM offers large capacity but comparatively lower sustained throughput under mixed CPU/GPU contention.</w:t>
      </w:r>
    </w:p>
    <w:p w14:paraId="7D49482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876"/>
        <w:gridCol w:w="2877"/>
        <w:gridCol w:w="2877"/>
      </w:tblGrid>
      <w:tr w:rsidR="008A6763" w:rsidRPr="008A6763" w14:paraId="7BD18F12" w14:textId="77777777" w:rsidTr="008A6763">
        <w:tc>
          <w:tcPr>
            <w:tcW w:w="2880" w:type="dxa"/>
          </w:tcPr>
          <w:p w14:paraId="7F62942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Memory Level</w:t>
            </w:r>
          </w:p>
        </w:tc>
        <w:tc>
          <w:tcPr>
            <w:tcW w:w="2880" w:type="dxa"/>
          </w:tcPr>
          <w:p w14:paraId="03D98F3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Throughput</w:t>
            </w:r>
          </w:p>
        </w:tc>
        <w:tc>
          <w:tcPr>
            <w:tcW w:w="2880" w:type="dxa"/>
          </w:tcPr>
          <w:p w14:paraId="4C588AC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Capacity Constraint</w:t>
            </w:r>
          </w:p>
        </w:tc>
      </w:tr>
      <w:tr w:rsidR="008A6763" w:rsidRPr="008A6763" w14:paraId="5818FF82" w14:textId="77777777" w:rsidTr="008A6763">
        <w:tc>
          <w:tcPr>
            <w:tcW w:w="2880" w:type="dxa"/>
          </w:tcPr>
          <w:p w14:paraId="316A930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L3 Cache (shared)</w:t>
            </w:r>
          </w:p>
        </w:tc>
        <w:tc>
          <w:tcPr>
            <w:tcW w:w="2880" w:type="dxa"/>
          </w:tcPr>
          <w:p w14:paraId="60969C1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~300–400 GB/s (on-die)</w:t>
            </w:r>
          </w:p>
        </w:tc>
        <w:tc>
          <w:tcPr>
            <w:tcW w:w="2880" w:type="dxa"/>
          </w:tcPr>
          <w:p w14:paraId="0CEF6C4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Small (tens of MB) — cannot hold full scene assets</w:t>
            </w:r>
          </w:p>
        </w:tc>
      </w:tr>
      <w:tr w:rsidR="008A6763" w:rsidRPr="008A6763" w14:paraId="4B9B495F" w14:textId="77777777" w:rsidTr="008A6763">
        <w:tc>
          <w:tcPr>
            <w:tcW w:w="2880" w:type="dxa"/>
          </w:tcPr>
          <w:p w14:paraId="520F0EC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GDDR6/DDR DRAM</w:t>
            </w:r>
          </w:p>
        </w:tc>
        <w:tc>
          <w:tcPr>
            <w:tcW w:w="2880" w:type="dxa"/>
          </w:tcPr>
          <w:p w14:paraId="26B66EA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~50–70 GB/s (shared bus)</w:t>
            </w:r>
          </w:p>
        </w:tc>
        <w:tc>
          <w:tcPr>
            <w:tcW w:w="2880" w:type="dxa"/>
          </w:tcPr>
          <w:p w14:paraId="3FC0341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Large (8–16+ GB) but bottlenecked under CPU+GPU contention</w:t>
            </w:r>
          </w:p>
        </w:tc>
      </w:tr>
    </w:tbl>
    <w:p w14:paraId="1F5A9462" w14:textId="77777777" w:rsidR="00CA1CAE" w:rsidRPr="008A6763" w:rsidRDefault="00CA1CAE">
      <w:pPr>
        <w:rPr>
          <w:rFonts w:ascii="Times New Roman" w:hAnsi="Times New Roman" w:cs="Times New Roman"/>
          <w:sz w:val="24"/>
          <w:szCs w:val="24"/>
        </w:rPr>
      </w:pPr>
    </w:p>
    <w:p w14:paraId="70FB496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733B80B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Increase effective streaming throughput by enlarging L3 to act as a texture/asset streaming buffer, widening/upgrading to a higher-clocked GDDR6X-class DRAM bus for peak scene-load bursts, and adding an NVMe SSD with a direct GPU-decompression path (bypassing the CPU) so raw asset throughput no longer depends solely on the DRAM bus during a load screen.</w:t>
      </w:r>
    </w:p>
    <w:p w14:paraId="4CC57180"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4A88D824" wp14:editId="7ED8BF15">
            <wp:extent cx="5486400" cy="3141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hierarchy.png"/>
                    <pic:cNvPicPr/>
                  </pic:nvPicPr>
                  <pic:blipFill>
                    <a:blip r:embed="rId14"/>
                    <a:stretch>
                      <a:fillRect/>
                    </a:stretch>
                  </pic:blipFill>
                  <pic:spPr>
                    <a:xfrm>
                      <a:off x="0" y="0"/>
                      <a:ext cx="5486400" cy="3141150"/>
                    </a:xfrm>
                    <a:prstGeom prst="rect">
                      <a:avLst/>
                    </a:prstGeom>
                  </pic:spPr>
                </pic:pic>
              </a:graphicData>
            </a:graphic>
          </wp:inline>
        </w:drawing>
      </w:r>
    </w:p>
    <w:p w14:paraId="4DA01BE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125C70E6"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5C2778F2" wp14:editId="7157C08A">
            <wp:extent cx="5303520" cy="27865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throughput.png"/>
                    <pic:cNvPicPr/>
                  </pic:nvPicPr>
                  <pic:blipFill>
                    <a:blip r:embed="rId15"/>
                    <a:stretch>
                      <a:fillRect/>
                    </a:stretch>
                  </pic:blipFill>
                  <pic:spPr>
                    <a:xfrm>
                      <a:off x="0" y="0"/>
                      <a:ext cx="5303520" cy="2786595"/>
                    </a:xfrm>
                    <a:prstGeom prst="rect">
                      <a:avLst/>
                    </a:prstGeom>
                  </pic:spPr>
                </pic:pic>
              </a:graphicData>
            </a:graphic>
          </wp:inline>
        </w:drawing>
      </w:r>
    </w:p>
    <w:p w14:paraId="7F63EF8F"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Q5 — Sustained throughput: L3 cache vs DRAM during scene loading.</w:t>
      </w:r>
    </w:p>
    <w:p w14:paraId="37EA302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2E45C43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By offloading bulk asset transfer to a direct NVMe-to-GPU decompression path and using the enlarged L3 purely as a fast streaming buffer, DRAM bus contention during scene loads is reduced, allowing the GPU to receive assets at a more consistent rate and reducing the frame-time spikes that manifest as dropped frames.</w:t>
      </w:r>
    </w:p>
    <w:sectPr w:rsidR="00CA1CAE" w:rsidRPr="008A67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2700F0"/>
    <w:multiLevelType w:val="multilevel"/>
    <w:tmpl w:val="581A36C4"/>
    <w:lvl w:ilvl="0">
      <w:start w:val="1"/>
      <w:numFmt w:val="decimal"/>
      <w:lvlText w:val="%1."/>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num w:numId="1" w16cid:durableId="1890528813">
    <w:abstractNumId w:val="8"/>
  </w:num>
  <w:num w:numId="2" w16cid:durableId="1908765880">
    <w:abstractNumId w:val="6"/>
  </w:num>
  <w:num w:numId="3" w16cid:durableId="1441684532">
    <w:abstractNumId w:val="5"/>
  </w:num>
  <w:num w:numId="4" w16cid:durableId="1654093296">
    <w:abstractNumId w:val="4"/>
  </w:num>
  <w:num w:numId="5" w16cid:durableId="1249195598">
    <w:abstractNumId w:val="7"/>
  </w:num>
  <w:num w:numId="6" w16cid:durableId="792020021">
    <w:abstractNumId w:val="3"/>
  </w:num>
  <w:num w:numId="7" w16cid:durableId="439489939">
    <w:abstractNumId w:val="2"/>
  </w:num>
  <w:num w:numId="8" w16cid:durableId="716201083">
    <w:abstractNumId w:val="1"/>
  </w:num>
  <w:num w:numId="9" w16cid:durableId="903876352">
    <w:abstractNumId w:val="0"/>
  </w:num>
  <w:num w:numId="10" w16cid:durableId="9860573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F7A58"/>
    <w:rsid w:val="0029639D"/>
    <w:rsid w:val="00326F90"/>
    <w:rsid w:val="0042788A"/>
    <w:rsid w:val="004662AA"/>
    <w:rsid w:val="00670E22"/>
    <w:rsid w:val="00793421"/>
    <w:rsid w:val="008A6763"/>
    <w:rsid w:val="00AA1D8D"/>
    <w:rsid w:val="00B47730"/>
    <w:rsid w:val="00B75362"/>
    <w:rsid w:val="00CA1CAE"/>
    <w:rsid w:val="00CB0664"/>
    <w:rsid w:val="00CE441C"/>
    <w:rsid w:val="00D811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C4ED0"/>
  <w14:defaultImageDpi w14:val="300"/>
  <w15:docId w15:val="{E45529A1-FDEB-4336-A7C3-5E49FF115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9783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D07CDB-5EC1-4FB6-87DF-BDC47B54E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2101</Words>
  <Characters>11977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919360920827</cp:lastModifiedBy>
  <cp:revision>2</cp:revision>
  <cp:lastPrinted>2026-08-27T05:43:00Z</cp:lastPrinted>
  <dcterms:created xsi:type="dcterms:W3CDTF">2026-09-01T05:03:00Z</dcterms:created>
  <dcterms:modified xsi:type="dcterms:W3CDTF">2026-09-01T05:03:00Z</dcterms:modified>
  <cp:category/>
</cp:coreProperties>
</file>