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FONTS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Avenir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(for titles and headings)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Avenir Light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(for paragraphs and buttons)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COLOURS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43113" cy="263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263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15289" cy="26241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5289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