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4D9" w:rsidRPr="00801739" w:rsidRDefault="002514D9" w:rsidP="002514D9">
      <w:pPr>
        <w:jc w:val="center"/>
        <w:rPr>
          <w:rFonts w:cs="Times New Roman"/>
          <w:b/>
          <w:color w:val="000000" w:themeColor="text1"/>
          <w:sz w:val="36"/>
          <w:u w:val="single"/>
        </w:rPr>
      </w:pPr>
      <w:r w:rsidRPr="00801739">
        <w:rPr>
          <w:rFonts w:cs="Times New Roman"/>
          <w:b/>
          <w:color w:val="000000" w:themeColor="text1"/>
          <w:sz w:val="36"/>
          <w:u w:val="single"/>
        </w:rPr>
        <w:t xml:space="preserve">Fundamental and Technical analysis report on </w:t>
      </w:r>
    </w:p>
    <w:p w:rsidR="002514D9" w:rsidRPr="00801739" w:rsidRDefault="002514D9" w:rsidP="002514D9">
      <w:pPr>
        <w:ind w:left="2880" w:firstLine="720"/>
        <w:rPr>
          <w:rFonts w:cs="Times New Roman"/>
          <w:b/>
          <w:color w:val="000000" w:themeColor="text1"/>
          <w:sz w:val="36"/>
          <w:u w:val="single"/>
        </w:rPr>
      </w:pPr>
      <w:r w:rsidRPr="00801739">
        <w:rPr>
          <w:rFonts w:cs="Times New Roman"/>
          <w:b/>
          <w:color w:val="000000" w:themeColor="text1"/>
          <w:sz w:val="36"/>
          <w:u w:val="single"/>
        </w:rPr>
        <w:t xml:space="preserve"> AMAZON INC.</w:t>
      </w:r>
    </w:p>
    <w:p w:rsidR="002514D9" w:rsidRPr="00801739" w:rsidRDefault="002514D9" w:rsidP="002514D9">
      <w:pPr>
        <w:jc w:val="center"/>
        <w:rPr>
          <w:rFonts w:cs="Times New Roman"/>
          <w:b/>
          <w:color w:val="000000" w:themeColor="text1"/>
          <w:sz w:val="36"/>
          <w:u w:val="single"/>
        </w:rPr>
      </w:pPr>
    </w:p>
    <w:p w:rsidR="002514D9" w:rsidRPr="00801739" w:rsidRDefault="002514D9" w:rsidP="002514D9">
      <w:pPr>
        <w:jc w:val="center"/>
        <w:rPr>
          <w:rFonts w:cs="Times New Roman"/>
          <w:color w:val="000000" w:themeColor="text1"/>
          <w:sz w:val="28"/>
          <w:szCs w:val="28"/>
        </w:rPr>
      </w:pPr>
      <w:r w:rsidRPr="00801739">
        <w:rPr>
          <w:rFonts w:cs="Times New Roman"/>
          <w:color w:val="000000" w:themeColor="text1"/>
          <w:sz w:val="28"/>
          <w:szCs w:val="28"/>
        </w:rPr>
        <w:t xml:space="preserve">A Project Report submitted in partial fulfillment for the award of  </w:t>
      </w:r>
    </w:p>
    <w:p w:rsidR="002514D9" w:rsidRPr="00801739" w:rsidRDefault="002514D9" w:rsidP="002514D9">
      <w:pPr>
        <w:jc w:val="center"/>
        <w:rPr>
          <w:rFonts w:cs="Times New Roman"/>
          <w:color w:val="000000" w:themeColor="text1"/>
          <w:sz w:val="28"/>
          <w:szCs w:val="28"/>
        </w:rPr>
      </w:pPr>
      <w:r w:rsidRPr="00801739">
        <w:rPr>
          <w:rFonts w:cs="Times New Roman"/>
          <w:color w:val="000000" w:themeColor="text1"/>
          <w:sz w:val="28"/>
          <w:szCs w:val="28"/>
        </w:rPr>
        <w:t>MBA (Fintech)</w:t>
      </w:r>
    </w:p>
    <w:p w:rsidR="002514D9" w:rsidRPr="00801739" w:rsidRDefault="002514D9" w:rsidP="002514D9">
      <w:pPr>
        <w:jc w:val="center"/>
        <w:rPr>
          <w:rFonts w:cs="Times New Roman"/>
          <w:color w:val="000000" w:themeColor="text1"/>
          <w:sz w:val="28"/>
          <w:szCs w:val="28"/>
        </w:rPr>
      </w:pPr>
    </w:p>
    <w:p w:rsidR="002514D9" w:rsidRPr="00801739" w:rsidRDefault="002514D9" w:rsidP="002514D9">
      <w:pPr>
        <w:jc w:val="center"/>
        <w:rPr>
          <w:rFonts w:cs="Times New Roman"/>
          <w:color w:val="000000" w:themeColor="text1"/>
          <w:sz w:val="28"/>
          <w:szCs w:val="28"/>
        </w:rPr>
      </w:pPr>
      <w:r w:rsidRPr="00801739">
        <w:rPr>
          <w:rFonts w:cs="Times New Roman"/>
          <w:color w:val="000000" w:themeColor="text1"/>
          <w:sz w:val="28"/>
          <w:szCs w:val="28"/>
        </w:rPr>
        <w:t xml:space="preserve">Submitted by </w:t>
      </w:r>
    </w:p>
    <w:p w:rsidR="002514D9" w:rsidRPr="00801739" w:rsidRDefault="002514D9" w:rsidP="002514D9">
      <w:pPr>
        <w:jc w:val="center"/>
        <w:rPr>
          <w:rFonts w:cs="Times New Roman"/>
          <w:color w:val="000000" w:themeColor="text1"/>
          <w:sz w:val="28"/>
          <w:szCs w:val="28"/>
        </w:rPr>
      </w:pPr>
      <w:r w:rsidRPr="00801739">
        <w:rPr>
          <w:rFonts w:cs="Times New Roman"/>
          <w:color w:val="000000" w:themeColor="text1"/>
          <w:sz w:val="28"/>
          <w:szCs w:val="28"/>
        </w:rPr>
        <w:t>SAMSON KURMANA</w:t>
      </w:r>
    </w:p>
    <w:p w:rsidR="002514D9" w:rsidRPr="00801739" w:rsidRDefault="002514D9" w:rsidP="002514D9">
      <w:pPr>
        <w:jc w:val="center"/>
        <w:rPr>
          <w:rFonts w:cs="Times New Roman"/>
          <w:color w:val="000000" w:themeColor="text1"/>
          <w:sz w:val="28"/>
          <w:szCs w:val="28"/>
        </w:rPr>
      </w:pPr>
      <w:r w:rsidRPr="00801739">
        <w:rPr>
          <w:rFonts w:cs="Times New Roman"/>
          <w:color w:val="000000" w:themeColor="text1"/>
          <w:sz w:val="28"/>
          <w:szCs w:val="28"/>
        </w:rPr>
        <w:t>Regd No: 121823901004</w:t>
      </w:r>
    </w:p>
    <w:p w:rsidR="002514D9" w:rsidRPr="00801739" w:rsidRDefault="002514D9" w:rsidP="002514D9">
      <w:pPr>
        <w:jc w:val="center"/>
        <w:rPr>
          <w:rFonts w:cs="Times New Roman"/>
          <w:sz w:val="28"/>
          <w:szCs w:val="28"/>
        </w:rPr>
      </w:pPr>
    </w:p>
    <w:p w:rsidR="002514D9" w:rsidRPr="00801739" w:rsidRDefault="002514D9" w:rsidP="002514D9">
      <w:pPr>
        <w:jc w:val="center"/>
        <w:rPr>
          <w:rFonts w:cs="Times New Roman"/>
          <w:sz w:val="28"/>
          <w:szCs w:val="28"/>
        </w:rPr>
      </w:pPr>
      <w:r w:rsidRPr="00801739">
        <w:rPr>
          <w:rFonts w:cs="Times New Roman"/>
          <w:sz w:val="28"/>
          <w:szCs w:val="28"/>
        </w:rPr>
        <w:t xml:space="preserve">Under the guidance of </w:t>
      </w:r>
    </w:p>
    <w:p w:rsidR="002514D9" w:rsidRPr="00801739" w:rsidRDefault="002514D9" w:rsidP="002514D9">
      <w:pPr>
        <w:jc w:val="center"/>
        <w:rPr>
          <w:rFonts w:cs="Times New Roman"/>
          <w:sz w:val="28"/>
          <w:szCs w:val="28"/>
        </w:rPr>
      </w:pPr>
      <w:r w:rsidRPr="00801739">
        <w:rPr>
          <w:rFonts w:cs="Times New Roman"/>
          <w:sz w:val="28"/>
          <w:szCs w:val="28"/>
        </w:rPr>
        <w:t xml:space="preserve">Mr. Leben Johnson </w:t>
      </w:r>
    </w:p>
    <w:p w:rsidR="002514D9" w:rsidRPr="00801739" w:rsidRDefault="002514D9" w:rsidP="002514D9">
      <w:pPr>
        <w:jc w:val="center"/>
        <w:rPr>
          <w:rFonts w:cs="Times New Roman"/>
          <w:color w:val="000000" w:themeColor="text1"/>
          <w:sz w:val="28"/>
          <w:szCs w:val="28"/>
        </w:rPr>
      </w:pPr>
      <w:r w:rsidRPr="00801739">
        <w:rPr>
          <w:rFonts w:cs="Times New Roman"/>
          <w:sz w:val="28"/>
          <w:szCs w:val="28"/>
        </w:rPr>
        <w:t>Associate Professor</w:t>
      </w:r>
    </w:p>
    <w:p w:rsidR="002514D9" w:rsidRPr="00801739" w:rsidRDefault="002514D9" w:rsidP="002514D9">
      <w:pPr>
        <w:jc w:val="center"/>
        <w:rPr>
          <w:rFonts w:cs="Times New Roman"/>
          <w:color w:val="000000" w:themeColor="text1"/>
          <w:sz w:val="28"/>
          <w:szCs w:val="28"/>
        </w:rPr>
      </w:pPr>
    </w:p>
    <w:p w:rsidR="002514D9" w:rsidRPr="00801739" w:rsidRDefault="002514D9" w:rsidP="002514D9">
      <w:pPr>
        <w:jc w:val="center"/>
        <w:rPr>
          <w:rFonts w:cs="Times New Roman"/>
          <w:color w:val="000000" w:themeColor="text1"/>
          <w:sz w:val="28"/>
          <w:szCs w:val="28"/>
        </w:rPr>
      </w:pPr>
      <w:r w:rsidRPr="00801739">
        <w:rPr>
          <w:noProof/>
        </w:rPr>
        <w:drawing>
          <wp:inline distT="0" distB="0" distL="0" distR="0" wp14:anchorId="21ACDA3C" wp14:editId="7F3CF57A">
            <wp:extent cx="1798320" cy="1592580"/>
            <wp:effectExtent l="0" t="0" r="0" b="7620"/>
            <wp:docPr id="37" name="Picture 37" descr="Image result for git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ta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592580"/>
                    </a:xfrm>
                    <a:prstGeom prst="rect">
                      <a:avLst/>
                    </a:prstGeom>
                    <a:noFill/>
                    <a:ln>
                      <a:noFill/>
                    </a:ln>
                  </pic:spPr>
                </pic:pic>
              </a:graphicData>
            </a:graphic>
          </wp:inline>
        </w:drawing>
      </w:r>
    </w:p>
    <w:p w:rsidR="002514D9" w:rsidRPr="00801739" w:rsidRDefault="002514D9" w:rsidP="002514D9">
      <w:pPr>
        <w:rPr>
          <w:rFonts w:cs="Times New Roman"/>
          <w:color w:val="000000" w:themeColor="text1"/>
          <w:sz w:val="28"/>
          <w:szCs w:val="28"/>
        </w:rPr>
      </w:pPr>
    </w:p>
    <w:p w:rsidR="002514D9" w:rsidRPr="00801739" w:rsidRDefault="002514D9" w:rsidP="002514D9">
      <w:pPr>
        <w:jc w:val="center"/>
        <w:rPr>
          <w:rFonts w:cs="Times New Roman"/>
          <w:color w:val="000000" w:themeColor="text1"/>
          <w:sz w:val="28"/>
          <w:szCs w:val="28"/>
        </w:rPr>
      </w:pPr>
    </w:p>
    <w:p w:rsidR="002514D9" w:rsidRPr="00801739" w:rsidRDefault="002514D9" w:rsidP="002514D9">
      <w:pPr>
        <w:jc w:val="center"/>
        <w:rPr>
          <w:rFonts w:cs="Times New Roman"/>
          <w:sz w:val="28"/>
          <w:szCs w:val="28"/>
        </w:rPr>
      </w:pPr>
      <w:r w:rsidRPr="00801739">
        <w:rPr>
          <w:rFonts w:cs="Times New Roman"/>
          <w:sz w:val="28"/>
          <w:szCs w:val="28"/>
        </w:rPr>
        <w:t xml:space="preserve">GITAM INSTITUTE OF MANAGEMENT </w:t>
      </w:r>
    </w:p>
    <w:p w:rsidR="002514D9" w:rsidRPr="00801739" w:rsidRDefault="002514D9" w:rsidP="002514D9">
      <w:pPr>
        <w:jc w:val="center"/>
        <w:rPr>
          <w:rFonts w:cs="Times New Roman"/>
          <w:sz w:val="28"/>
          <w:szCs w:val="28"/>
        </w:rPr>
      </w:pPr>
      <w:r w:rsidRPr="00801739">
        <w:rPr>
          <w:rFonts w:cs="Times New Roman"/>
          <w:sz w:val="28"/>
          <w:szCs w:val="28"/>
        </w:rPr>
        <w:t xml:space="preserve">GITAM UNIVERSITY </w:t>
      </w:r>
    </w:p>
    <w:p w:rsidR="002514D9" w:rsidRPr="00801739" w:rsidRDefault="002514D9" w:rsidP="002514D9">
      <w:pPr>
        <w:jc w:val="center"/>
        <w:rPr>
          <w:rFonts w:cs="Times New Roman"/>
          <w:sz w:val="28"/>
          <w:szCs w:val="28"/>
        </w:rPr>
      </w:pPr>
      <w:r w:rsidRPr="00801739">
        <w:rPr>
          <w:rFonts w:cs="Times New Roman"/>
          <w:sz w:val="28"/>
          <w:szCs w:val="28"/>
        </w:rPr>
        <w:t xml:space="preserve">(U/s 3 of UGC Act) </w:t>
      </w:r>
    </w:p>
    <w:p w:rsidR="002514D9" w:rsidRPr="00801739" w:rsidRDefault="002514D9" w:rsidP="002514D9">
      <w:pPr>
        <w:jc w:val="center"/>
        <w:rPr>
          <w:rFonts w:cs="Times New Roman"/>
          <w:sz w:val="28"/>
          <w:szCs w:val="28"/>
        </w:rPr>
      </w:pPr>
      <w:r w:rsidRPr="00801739">
        <w:rPr>
          <w:rFonts w:cs="Times New Roman"/>
          <w:sz w:val="28"/>
          <w:szCs w:val="28"/>
        </w:rPr>
        <w:t xml:space="preserve">VISAKHAPATNAM </w:t>
      </w:r>
    </w:p>
    <w:p w:rsidR="002514D9" w:rsidRPr="00801739" w:rsidRDefault="002514D9" w:rsidP="002514D9">
      <w:pPr>
        <w:jc w:val="center"/>
        <w:rPr>
          <w:rFonts w:cs="Times New Roman"/>
          <w:color w:val="000000" w:themeColor="text1"/>
          <w:sz w:val="28"/>
          <w:szCs w:val="28"/>
        </w:rPr>
      </w:pPr>
      <w:r w:rsidRPr="00801739">
        <w:rPr>
          <w:rFonts w:cs="Times New Roman"/>
          <w:sz w:val="28"/>
          <w:szCs w:val="28"/>
        </w:rPr>
        <w:t>(2018-20)</w:t>
      </w:r>
    </w:p>
    <w:p w:rsidR="002514D9" w:rsidRPr="00801739" w:rsidRDefault="002514D9" w:rsidP="002514D9">
      <w:pPr>
        <w:jc w:val="center"/>
        <w:rPr>
          <w:rFonts w:cs="Times New Roman"/>
          <w:color w:val="000000" w:themeColor="text1"/>
          <w:sz w:val="28"/>
          <w:szCs w:val="28"/>
        </w:rPr>
      </w:pPr>
    </w:p>
    <w:p w:rsidR="002514D9" w:rsidRPr="00801739" w:rsidRDefault="002514D9" w:rsidP="002514D9">
      <w:pPr>
        <w:jc w:val="center"/>
        <w:rPr>
          <w:rFonts w:cs="Times New Roman"/>
          <w:color w:val="000000" w:themeColor="text1"/>
          <w:sz w:val="24"/>
          <w:szCs w:val="24"/>
        </w:rPr>
      </w:pPr>
      <w:r w:rsidRPr="00801739">
        <w:rPr>
          <w:rFonts w:cs="Times New Roman"/>
          <w:sz w:val="24"/>
          <w:szCs w:val="24"/>
        </w:rPr>
        <w:t xml:space="preserve">                                                      </w:t>
      </w:r>
    </w:p>
    <w:p w:rsidR="002514D9" w:rsidRPr="00801739" w:rsidRDefault="002514D9" w:rsidP="002514D9">
      <w:pPr>
        <w:rPr>
          <w:rFonts w:cs="Times New Roman"/>
          <w:b/>
          <w:sz w:val="28"/>
          <w:szCs w:val="28"/>
        </w:rPr>
      </w:pPr>
      <w:r w:rsidRPr="00801739">
        <w:rPr>
          <w:rFonts w:cs="Times New Roman"/>
          <w:sz w:val="24"/>
          <w:szCs w:val="24"/>
        </w:rPr>
        <w:t xml:space="preserve">                                                      </w:t>
      </w:r>
      <w:r w:rsidRPr="00801739">
        <w:rPr>
          <w:rFonts w:cs="Times New Roman"/>
          <w:b/>
          <w:sz w:val="28"/>
          <w:szCs w:val="28"/>
        </w:rPr>
        <w:t xml:space="preserve"> DECLARATION</w:t>
      </w:r>
    </w:p>
    <w:p w:rsidR="002514D9" w:rsidRPr="00801739" w:rsidRDefault="002514D9" w:rsidP="002514D9"/>
    <w:p w:rsidR="002514D9" w:rsidRPr="00801739" w:rsidRDefault="002514D9" w:rsidP="002514D9">
      <w:pPr>
        <w:spacing w:line="360" w:lineRule="auto"/>
        <w:rPr>
          <w:rFonts w:cs="Times New Roman"/>
          <w:sz w:val="24"/>
          <w:szCs w:val="24"/>
        </w:rPr>
      </w:pPr>
      <w:r w:rsidRPr="00801739">
        <w:rPr>
          <w:rFonts w:cs="Times New Roman"/>
          <w:sz w:val="24"/>
          <w:szCs w:val="24"/>
        </w:rPr>
        <w:t>I, the undersigned, hereby declare that, the project titled “</w:t>
      </w:r>
      <w:r w:rsidRPr="00801739">
        <w:rPr>
          <w:rFonts w:cs="Times New Roman"/>
          <w:color w:val="000000" w:themeColor="text1"/>
          <w:sz w:val="24"/>
          <w:szCs w:val="24"/>
        </w:rPr>
        <w:t>Fundamental and Technical analysis report of AMAZON INC,</w:t>
      </w:r>
      <w:r w:rsidRPr="00801739">
        <w:rPr>
          <w:rFonts w:cs="Times New Roman"/>
          <w:sz w:val="24"/>
          <w:szCs w:val="24"/>
        </w:rPr>
        <w:t xml:space="preserve"> Visakhapatnam” submitted to GITAM Institute of Management, GITAM University for the award of the Masters of Business Administration (Fintech) is the original work done by me, under the guidance of Mr. Leben Johnson, Associate Professor, GITAM Institute of Management. The empirical findings in this report are based on the data collected by me. It was not copied from any other project. The project has not been submitted to any Substitute/University for the award of any Diploma/Degree.</w:t>
      </w: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r w:rsidRPr="00801739">
        <w:rPr>
          <w:rFonts w:cs="Times New Roman"/>
          <w:sz w:val="24"/>
          <w:szCs w:val="24"/>
        </w:rPr>
        <w:t xml:space="preserve">Date: -                                                                                                         Samson Kurmana                             Place: - Visakhapatnam  </w:t>
      </w:r>
      <w:r w:rsidRPr="00801739">
        <w:rPr>
          <w:rFonts w:cs="Times New Roman"/>
        </w:rPr>
        <w:t xml:space="preserve"> </w:t>
      </w:r>
      <w:r w:rsidRPr="00801739">
        <w:t xml:space="preserve">                                                                                     </w:t>
      </w:r>
      <w:r w:rsidRPr="00801739">
        <w:rPr>
          <w:rFonts w:cs="Times New Roman"/>
          <w:sz w:val="24"/>
          <w:szCs w:val="24"/>
        </w:rPr>
        <w:t>RegdNo.121823901004</w:t>
      </w: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b/>
          <w:sz w:val="28"/>
          <w:szCs w:val="28"/>
        </w:rPr>
      </w:pPr>
      <w:r w:rsidRPr="00801739">
        <w:rPr>
          <w:rFonts w:cs="Times New Roman"/>
          <w:sz w:val="24"/>
          <w:szCs w:val="24"/>
        </w:rPr>
        <w:t xml:space="preserve">                                                          </w:t>
      </w:r>
      <w:r w:rsidRPr="00801739">
        <w:rPr>
          <w:rFonts w:cs="Times New Roman"/>
          <w:b/>
          <w:sz w:val="28"/>
          <w:szCs w:val="28"/>
        </w:rPr>
        <w:t xml:space="preserve">CERTIFICATE </w:t>
      </w:r>
    </w:p>
    <w:p w:rsidR="002514D9" w:rsidRPr="00801739" w:rsidRDefault="002514D9" w:rsidP="002514D9">
      <w:pPr>
        <w:spacing w:line="360" w:lineRule="auto"/>
      </w:pPr>
    </w:p>
    <w:p w:rsidR="002514D9" w:rsidRPr="00801739" w:rsidRDefault="002514D9" w:rsidP="002514D9">
      <w:pPr>
        <w:spacing w:line="360" w:lineRule="auto"/>
        <w:rPr>
          <w:rFonts w:cs="Times New Roman"/>
          <w:sz w:val="24"/>
          <w:szCs w:val="24"/>
        </w:rPr>
      </w:pPr>
      <w:r w:rsidRPr="00801739">
        <w:rPr>
          <w:rFonts w:cs="Times New Roman"/>
          <w:sz w:val="24"/>
          <w:szCs w:val="24"/>
        </w:rPr>
        <w:t>This is to certify that the project entitled, “</w:t>
      </w:r>
      <w:r w:rsidRPr="00801739">
        <w:rPr>
          <w:rFonts w:cs="Times New Roman"/>
          <w:color w:val="000000" w:themeColor="text1"/>
          <w:sz w:val="24"/>
          <w:szCs w:val="24"/>
        </w:rPr>
        <w:t>Fundamental and Technical analysis report of AMAZON INC</w:t>
      </w:r>
      <w:r w:rsidRPr="00801739">
        <w:rPr>
          <w:rFonts w:cs="Times New Roman"/>
          <w:sz w:val="24"/>
          <w:szCs w:val="24"/>
        </w:rPr>
        <w:t>, Visakhapatnam”, is a bonafide work done by Mr.Samson Kurmana, Regd No: 121823901004, and is submitted in partial fulfillment for the Masters of Business Administration (Fintech) of GITAM University. It has not been submitted for the award of any diploma/degree in any other Institution/University.</w:t>
      </w: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p>
    <w:p w:rsidR="002514D9" w:rsidRPr="00801739" w:rsidRDefault="002514D9" w:rsidP="002514D9">
      <w:pPr>
        <w:spacing w:line="360" w:lineRule="auto"/>
        <w:rPr>
          <w:rFonts w:cs="Times New Roman"/>
          <w:sz w:val="24"/>
          <w:szCs w:val="24"/>
        </w:rPr>
      </w:pPr>
      <w:r w:rsidRPr="00801739">
        <w:rPr>
          <w:rFonts w:cs="Times New Roman"/>
          <w:sz w:val="24"/>
          <w:szCs w:val="24"/>
        </w:rPr>
        <w:t xml:space="preserve"> Date:                                                                                                      Mr. Leben Johnson </w:t>
      </w:r>
    </w:p>
    <w:p w:rsidR="002514D9" w:rsidRPr="00801739" w:rsidRDefault="002514D9" w:rsidP="002514D9">
      <w:pPr>
        <w:spacing w:line="360" w:lineRule="auto"/>
        <w:rPr>
          <w:rFonts w:cs="Times New Roman"/>
          <w:sz w:val="24"/>
          <w:szCs w:val="24"/>
        </w:rPr>
      </w:pPr>
      <w:r w:rsidRPr="00801739">
        <w:rPr>
          <w:rFonts w:cs="Times New Roman"/>
          <w:sz w:val="24"/>
          <w:szCs w:val="24"/>
        </w:rPr>
        <w:t>Place: Visakhapatnam                                                                           Associate Professor</w:t>
      </w: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8"/>
          <w:szCs w:val="28"/>
        </w:rPr>
      </w:pPr>
      <w:r w:rsidRPr="00801739">
        <w:rPr>
          <w:rFonts w:cs="Times New Roman"/>
          <w:sz w:val="28"/>
          <w:szCs w:val="28"/>
        </w:rPr>
        <w:t xml:space="preserve">                                            </w:t>
      </w:r>
    </w:p>
    <w:p w:rsidR="002514D9" w:rsidRPr="00801739" w:rsidRDefault="002514D9" w:rsidP="002514D9">
      <w:pPr>
        <w:rPr>
          <w:rFonts w:cs="Times New Roman"/>
          <w:b/>
          <w:sz w:val="28"/>
          <w:szCs w:val="28"/>
        </w:rPr>
      </w:pPr>
      <w:r w:rsidRPr="00801739">
        <w:rPr>
          <w:rFonts w:cs="Times New Roman"/>
          <w:sz w:val="28"/>
          <w:szCs w:val="28"/>
        </w:rPr>
        <w:t xml:space="preserve">                                         </w:t>
      </w:r>
      <w:r w:rsidRPr="00801739">
        <w:rPr>
          <w:rFonts w:cs="Times New Roman"/>
          <w:b/>
          <w:sz w:val="28"/>
          <w:szCs w:val="28"/>
        </w:rPr>
        <w:t xml:space="preserve"> ACKNOWLEDGEMENT</w:t>
      </w:r>
    </w:p>
    <w:p w:rsidR="002514D9" w:rsidRPr="00801739" w:rsidRDefault="002514D9" w:rsidP="002514D9"/>
    <w:p w:rsidR="002514D9" w:rsidRPr="00801739" w:rsidRDefault="002514D9" w:rsidP="002514D9"/>
    <w:p w:rsidR="002514D9" w:rsidRPr="00801739" w:rsidRDefault="002514D9" w:rsidP="002514D9">
      <w:pPr>
        <w:spacing w:line="360" w:lineRule="auto"/>
        <w:rPr>
          <w:rFonts w:cs="Times New Roman"/>
          <w:sz w:val="24"/>
          <w:szCs w:val="24"/>
        </w:rPr>
      </w:pPr>
      <w:r w:rsidRPr="00801739">
        <w:rPr>
          <w:rFonts w:cs="Times New Roman"/>
          <w:sz w:val="24"/>
          <w:szCs w:val="24"/>
        </w:rPr>
        <w:t xml:space="preserve"> I am thankful to Prof. P.Sheela, Principal, GITAM Institute of Management, GITAM University, Vishakhapatnam, for giving me an opportunity to learn and have a study on very important topic of management. I am thankful to Mr. Leben Johnson, Program Coordinator and the project guide who helped me and guided me in completing this project. I am immensely thankful to friends and the respondents who have guided me at every stage in preparing and finishing this project with their valuable suggestions. </w:t>
      </w:r>
    </w:p>
    <w:p w:rsidR="002514D9" w:rsidRPr="00801739" w:rsidRDefault="002514D9" w:rsidP="002514D9">
      <w:pPr>
        <w:rPr>
          <w:rFonts w:cs="Times New Roman"/>
          <w:sz w:val="24"/>
          <w:szCs w:val="24"/>
        </w:rPr>
      </w:pPr>
      <w:r w:rsidRPr="00801739">
        <w:rPr>
          <w:rFonts w:cs="Times New Roman"/>
          <w:sz w:val="24"/>
          <w:szCs w:val="24"/>
        </w:rPr>
        <w:t xml:space="preserve">   </w:t>
      </w:r>
    </w:p>
    <w:p w:rsidR="002514D9" w:rsidRPr="00801739" w:rsidRDefault="002514D9" w:rsidP="002514D9">
      <w:pPr>
        <w:rPr>
          <w:rFonts w:cs="Times New Roman"/>
          <w:sz w:val="24"/>
          <w:szCs w:val="24"/>
        </w:rPr>
      </w:pPr>
      <w:r w:rsidRPr="00801739">
        <w:rPr>
          <w:rFonts w:cs="Times New Roman"/>
          <w:sz w:val="24"/>
          <w:szCs w:val="24"/>
        </w:rPr>
        <w:t xml:space="preserve">                                                                                                                                                                 </w:t>
      </w:r>
    </w:p>
    <w:p w:rsidR="002514D9" w:rsidRPr="00801739" w:rsidRDefault="002514D9" w:rsidP="002514D9">
      <w:pPr>
        <w:rPr>
          <w:rFonts w:cs="Times New Roman"/>
          <w:sz w:val="24"/>
          <w:szCs w:val="24"/>
        </w:rPr>
      </w:pPr>
      <w:r w:rsidRPr="00801739">
        <w:rPr>
          <w:rFonts w:cs="Times New Roman"/>
          <w:sz w:val="24"/>
          <w:szCs w:val="24"/>
        </w:rPr>
        <w:t xml:space="preserve">                                                                                                         Samson Kurmana</w:t>
      </w:r>
    </w:p>
    <w:p w:rsidR="002514D9" w:rsidRPr="00801739" w:rsidRDefault="002514D9" w:rsidP="002514D9">
      <w:pPr>
        <w:rPr>
          <w:rFonts w:cs="Times New Roman"/>
          <w:sz w:val="24"/>
          <w:szCs w:val="24"/>
        </w:rPr>
      </w:pPr>
      <w:r w:rsidRPr="00801739">
        <w:rPr>
          <w:rFonts w:cs="Times New Roman"/>
          <w:sz w:val="24"/>
          <w:szCs w:val="24"/>
        </w:rPr>
        <w:t xml:space="preserve">                                                                                                         Regd No. : 121823901004</w:t>
      </w: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sz w:val="24"/>
          <w:szCs w:val="24"/>
        </w:rPr>
      </w:pPr>
    </w:p>
    <w:p w:rsidR="002514D9" w:rsidRPr="00801739" w:rsidRDefault="002514D9" w:rsidP="002514D9">
      <w:pPr>
        <w:rPr>
          <w:rFonts w:cs="Times New Roman"/>
          <w:b/>
          <w:sz w:val="28"/>
          <w:szCs w:val="28"/>
        </w:rPr>
      </w:pPr>
      <w:r w:rsidRPr="00801739">
        <w:rPr>
          <w:rFonts w:cs="Times New Roman"/>
          <w:b/>
          <w:sz w:val="28"/>
          <w:szCs w:val="28"/>
        </w:rPr>
        <w:t>CONTENTS                                                                                Pg. No’s</w:t>
      </w:r>
    </w:p>
    <w:p w:rsidR="002514D9" w:rsidRPr="00801739" w:rsidRDefault="002514D9" w:rsidP="002514D9">
      <w:pPr>
        <w:rPr>
          <w:rFonts w:cs="Times New Roman"/>
          <w:sz w:val="28"/>
          <w:szCs w:val="28"/>
        </w:rPr>
      </w:pPr>
    </w:p>
    <w:p w:rsidR="002514D9" w:rsidRPr="00801739" w:rsidRDefault="00BF7917" w:rsidP="002514D9">
      <w:pPr>
        <w:tabs>
          <w:tab w:val="left" w:pos="7692"/>
        </w:tabs>
        <w:rPr>
          <w:rFonts w:cs="Times New Roman"/>
          <w:sz w:val="28"/>
          <w:szCs w:val="28"/>
        </w:rPr>
      </w:pPr>
      <w:r>
        <w:rPr>
          <w:rFonts w:cs="Times New Roman"/>
          <w:sz w:val="28"/>
          <w:szCs w:val="28"/>
        </w:rPr>
        <w:t>About Amazon</w:t>
      </w:r>
      <w:bookmarkStart w:id="0" w:name="_GoBack"/>
      <w:bookmarkEnd w:id="0"/>
      <w:r w:rsidR="0028719F">
        <w:rPr>
          <w:rFonts w:cs="Times New Roman"/>
          <w:sz w:val="28"/>
          <w:szCs w:val="28"/>
        </w:rPr>
        <w:t xml:space="preserve">                                                                                     </w:t>
      </w:r>
      <w:r w:rsidR="002514D9" w:rsidRPr="00801739">
        <w:rPr>
          <w:rFonts w:cs="Times New Roman"/>
          <w:sz w:val="28"/>
          <w:szCs w:val="28"/>
        </w:rPr>
        <w:t xml:space="preserve">   </w:t>
      </w:r>
      <w:r w:rsidR="00801739" w:rsidRPr="00801739">
        <w:rPr>
          <w:rFonts w:cs="Times New Roman"/>
          <w:sz w:val="28"/>
          <w:szCs w:val="28"/>
        </w:rPr>
        <w:t xml:space="preserve"> 6</w:t>
      </w:r>
    </w:p>
    <w:p w:rsidR="002514D9" w:rsidRPr="00801739" w:rsidRDefault="00801739" w:rsidP="002514D9">
      <w:pPr>
        <w:rPr>
          <w:rFonts w:cs="Times New Roman"/>
          <w:sz w:val="28"/>
          <w:szCs w:val="28"/>
        </w:rPr>
      </w:pPr>
      <w:r w:rsidRPr="00801739">
        <w:rPr>
          <w:rFonts w:cs="Times New Roman"/>
          <w:sz w:val="28"/>
          <w:szCs w:val="28"/>
        </w:rPr>
        <w:t>Financial Analysis</w:t>
      </w:r>
      <w:r w:rsidRPr="00801739">
        <w:rPr>
          <w:rFonts w:cs="Times New Roman"/>
          <w:sz w:val="28"/>
          <w:szCs w:val="28"/>
        </w:rPr>
        <w:tab/>
      </w:r>
      <w:r w:rsidRPr="00801739">
        <w:rPr>
          <w:rFonts w:cs="Times New Roman"/>
          <w:sz w:val="28"/>
          <w:szCs w:val="28"/>
        </w:rPr>
        <w:tab/>
      </w:r>
      <w:r w:rsidRPr="00801739">
        <w:rPr>
          <w:rFonts w:cs="Times New Roman"/>
          <w:sz w:val="28"/>
          <w:szCs w:val="28"/>
        </w:rPr>
        <w:tab/>
      </w:r>
      <w:r w:rsidRPr="00801739">
        <w:rPr>
          <w:rFonts w:cs="Times New Roman"/>
          <w:sz w:val="28"/>
          <w:szCs w:val="28"/>
        </w:rPr>
        <w:tab/>
      </w:r>
      <w:r w:rsidRPr="00801739">
        <w:rPr>
          <w:rFonts w:cs="Times New Roman"/>
          <w:sz w:val="28"/>
          <w:szCs w:val="28"/>
        </w:rPr>
        <w:tab/>
      </w:r>
      <w:r w:rsidRPr="00801739">
        <w:rPr>
          <w:rFonts w:cs="Times New Roman"/>
          <w:sz w:val="28"/>
          <w:szCs w:val="28"/>
        </w:rPr>
        <w:tab/>
      </w:r>
      <w:r w:rsidRPr="00801739">
        <w:rPr>
          <w:rFonts w:cs="Times New Roman"/>
          <w:sz w:val="28"/>
          <w:szCs w:val="28"/>
        </w:rPr>
        <w:tab/>
      </w:r>
      <w:r w:rsidRPr="00801739">
        <w:rPr>
          <w:rFonts w:cs="Times New Roman"/>
          <w:sz w:val="28"/>
          <w:szCs w:val="28"/>
        </w:rPr>
        <w:tab/>
      </w:r>
      <w:r w:rsidR="0028719F">
        <w:rPr>
          <w:rFonts w:cs="Times New Roman"/>
          <w:sz w:val="28"/>
          <w:szCs w:val="28"/>
        </w:rPr>
        <w:t xml:space="preserve"> </w:t>
      </w:r>
      <w:r w:rsidRPr="00801739">
        <w:rPr>
          <w:rFonts w:cs="Times New Roman"/>
          <w:sz w:val="28"/>
          <w:szCs w:val="28"/>
        </w:rPr>
        <w:t>7</w:t>
      </w:r>
    </w:p>
    <w:p w:rsidR="002514D9" w:rsidRPr="00801739" w:rsidRDefault="002514D9" w:rsidP="002514D9">
      <w:pPr>
        <w:tabs>
          <w:tab w:val="left" w:pos="7788"/>
        </w:tabs>
        <w:rPr>
          <w:rFonts w:cs="Times New Roman"/>
          <w:sz w:val="28"/>
          <w:szCs w:val="28"/>
        </w:rPr>
      </w:pPr>
      <w:r w:rsidRPr="00801739">
        <w:rPr>
          <w:rFonts w:cs="Times New Roman"/>
          <w:b/>
          <w:sz w:val="28"/>
          <w:szCs w:val="28"/>
        </w:rPr>
        <w:t xml:space="preserve">Fundamental Analysis of AMAZON                                                  </w:t>
      </w:r>
      <w:r w:rsidR="00801739" w:rsidRPr="00801739">
        <w:rPr>
          <w:rFonts w:cs="Times New Roman"/>
          <w:b/>
          <w:sz w:val="28"/>
          <w:szCs w:val="28"/>
        </w:rPr>
        <w:t xml:space="preserve">  8</w:t>
      </w:r>
    </w:p>
    <w:p w:rsidR="002514D9" w:rsidRPr="00801739" w:rsidRDefault="00801739" w:rsidP="002514D9">
      <w:pPr>
        <w:rPr>
          <w:rFonts w:cs="Times New Roman"/>
          <w:sz w:val="28"/>
          <w:szCs w:val="28"/>
        </w:rPr>
      </w:pPr>
      <w:r w:rsidRPr="00801739">
        <w:rPr>
          <w:rFonts w:cs="Times New Roman"/>
          <w:sz w:val="28"/>
          <w:szCs w:val="28"/>
        </w:rPr>
        <w:t xml:space="preserve">Liquidity Ratio    </w:t>
      </w:r>
      <w:r w:rsidR="002514D9" w:rsidRPr="00801739">
        <w:rPr>
          <w:rFonts w:cs="Times New Roman"/>
          <w:sz w:val="28"/>
          <w:szCs w:val="28"/>
        </w:rPr>
        <w:t xml:space="preserve">                                                                                  </w:t>
      </w:r>
      <w:r w:rsidR="0028719F">
        <w:rPr>
          <w:rFonts w:cs="Times New Roman"/>
          <w:sz w:val="28"/>
          <w:szCs w:val="28"/>
        </w:rPr>
        <w:t xml:space="preserve">   </w:t>
      </w:r>
      <w:r w:rsidRPr="00801739">
        <w:rPr>
          <w:rFonts w:cs="Times New Roman"/>
          <w:sz w:val="28"/>
          <w:szCs w:val="28"/>
        </w:rPr>
        <w:t>10</w:t>
      </w:r>
    </w:p>
    <w:p w:rsidR="002514D9" w:rsidRPr="00801739" w:rsidRDefault="00801739" w:rsidP="002514D9">
      <w:pPr>
        <w:rPr>
          <w:rFonts w:cs="Times New Roman"/>
          <w:sz w:val="28"/>
          <w:szCs w:val="28"/>
        </w:rPr>
      </w:pPr>
      <w:r w:rsidRPr="00801739">
        <w:rPr>
          <w:rFonts w:cs="Times New Roman"/>
          <w:sz w:val="28"/>
          <w:szCs w:val="28"/>
        </w:rPr>
        <w:t>Deb</w:t>
      </w:r>
      <w:r w:rsidR="002514D9" w:rsidRPr="00801739">
        <w:rPr>
          <w:rFonts w:cs="Times New Roman"/>
          <w:sz w:val="28"/>
          <w:szCs w:val="28"/>
        </w:rPr>
        <w:t>t</w:t>
      </w:r>
      <w:r w:rsidRPr="00801739">
        <w:rPr>
          <w:rFonts w:cs="Times New Roman"/>
          <w:sz w:val="28"/>
          <w:szCs w:val="28"/>
        </w:rPr>
        <w:t xml:space="preserve"> Management Ratio</w:t>
      </w:r>
      <w:r w:rsidR="002514D9" w:rsidRPr="00801739">
        <w:rPr>
          <w:rFonts w:cs="Times New Roman"/>
          <w:sz w:val="28"/>
          <w:szCs w:val="28"/>
        </w:rPr>
        <w:t xml:space="preserve">                                                                      </w:t>
      </w:r>
      <w:r w:rsidRPr="00801739">
        <w:rPr>
          <w:rFonts w:cs="Times New Roman"/>
          <w:sz w:val="28"/>
          <w:szCs w:val="28"/>
        </w:rPr>
        <w:t>12</w:t>
      </w:r>
    </w:p>
    <w:p w:rsidR="002514D9" w:rsidRPr="00801739" w:rsidRDefault="00801739" w:rsidP="002514D9">
      <w:pPr>
        <w:rPr>
          <w:rFonts w:cs="Times New Roman"/>
          <w:sz w:val="28"/>
          <w:szCs w:val="28"/>
        </w:rPr>
      </w:pPr>
      <w:r w:rsidRPr="00801739">
        <w:rPr>
          <w:rFonts w:cs="Times New Roman"/>
          <w:sz w:val="28"/>
          <w:szCs w:val="28"/>
        </w:rPr>
        <w:t>Profitability</w:t>
      </w:r>
      <w:r w:rsidR="002514D9" w:rsidRPr="00801739">
        <w:rPr>
          <w:rFonts w:cs="Times New Roman"/>
          <w:sz w:val="28"/>
          <w:szCs w:val="28"/>
        </w:rPr>
        <w:t xml:space="preserve">                                                                </w:t>
      </w:r>
      <w:r w:rsidRPr="00801739">
        <w:rPr>
          <w:rFonts w:cs="Times New Roman"/>
          <w:sz w:val="28"/>
          <w:szCs w:val="28"/>
        </w:rPr>
        <w:t xml:space="preserve">                             14</w:t>
      </w:r>
    </w:p>
    <w:p w:rsidR="002514D9" w:rsidRDefault="00801739" w:rsidP="002514D9">
      <w:pPr>
        <w:rPr>
          <w:rFonts w:cs="Times New Roman"/>
          <w:sz w:val="28"/>
          <w:szCs w:val="28"/>
        </w:rPr>
      </w:pPr>
      <w:r w:rsidRPr="00801739">
        <w:rPr>
          <w:rFonts w:cs="Times New Roman"/>
          <w:sz w:val="28"/>
          <w:szCs w:val="28"/>
        </w:rPr>
        <w:t xml:space="preserve">Asset Management </w:t>
      </w:r>
      <w:r w:rsidR="002514D9" w:rsidRPr="00801739">
        <w:rPr>
          <w:rFonts w:cs="Times New Roman"/>
          <w:sz w:val="28"/>
          <w:szCs w:val="28"/>
        </w:rPr>
        <w:t xml:space="preserve">                                                     </w:t>
      </w:r>
      <w:r w:rsidRPr="00801739">
        <w:rPr>
          <w:rFonts w:cs="Times New Roman"/>
          <w:sz w:val="28"/>
          <w:szCs w:val="28"/>
        </w:rPr>
        <w:t xml:space="preserve">                          19</w:t>
      </w:r>
    </w:p>
    <w:p w:rsidR="0028719F" w:rsidRPr="00801739" w:rsidRDefault="0028719F" w:rsidP="002514D9">
      <w:pPr>
        <w:rPr>
          <w:rFonts w:cs="Times New Roman"/>
          <w:sz w:val="28"/>
          <w:szCs w:val="28"/>
        </w:rPr>
      </w:pPr>
      <w:r>
        <w:rPr>
          <w:rFonts w:cs="Times New Roman"/>
          <w:sz w:val="28"/>
          <w:szCs w:val="28"/>
        </w:rPr>
        <w:t>Market Value Ratios</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22</w:t>
      </w:r>
    </w:p>
    <w:p w:rsidR="002514D9" w:rsidRPr="00801739" w:rsidRDefault="002514D9" w:rsidP="002514D9">
      <w:pPr>
        <w:rPr>
          <w:rFonts w:cs="Times New Roman"/>
          <w:sz w:val="28"/>
          <w:szCs w:val="28"/>
        </w:rPr>
      </w:pPr>
    </w:p>
    <w:p w:rsidR="002514D9" w:rsidRPr="00801739" w:rsidRDefault="002514D9" w:rsidP="002514D9">
      <w:pPr>
        <w:tabs>
          <w:tab w:val="left" w:pos="7836"/>
        </w:tabs>
        <w:rPr>
          <w:rFonts w:cs="Times New Roman"/>
          <w:sz w:val="28"/>
          <w:szCs w:val="28"/>
        </w:rPr>
      </w:pPr>
      <w:r w:rsidRPr="00801739">
        <w:rPr>
          <w:rFonts w:cs="Times New Roman"/>
          <w:b/>
          <w:sz w:val="28"/>
          <w:szCs w:val="28"/>
        </w:rPr>
        <w:t>Technical Analysis</w:t>
      </w:r>
      <w:r w:rsidR="0028719F">
        <w:rPr>
          <w:rFonts w:cs="Times New Roman"/>
          <w:b/>
          <w:sz w:val="28"/>
          <w:szCs w:val="28"/>
        </w:rPr>
        <w:t xml:space="preserve">                                                                                  26</w:t>
      </w:r>
    </w:p>
    <w:p w:rsidR="002514D9" w:rsidRPr="00801739" w:rsidRDefault="002514D9" w:rsidP="002514D9">
      <w:pPr>
        <w:rPr>
          <w:rFonts w:cs="Times New Roman"/>
          <w:sz w:val="28"/>
          <w:szCs w:val="28"/>
        </w:rPr>
      </w:pPr>
      <w:r w:rsidRPr="00801739">
        <w:rPr>
          <w:rFonts w:cs="Times New Roman"/>
          <w:sz w:val="28"/>
          <w:szCs w:val="28"/>
        </w:rPr>
        <w:t xml:space="preserve">Simple moving average                                           </w:t>
      </w:r>
      <w:r w:rsidR="0028719F">
        <w:rPr>
          <w:rFonts w:cs="Times New Roman"/>
          <w:sz w:val="28"/>
          <w:szCs w:val="28"/>
        </w:rPr>
        <w:t xml:space="preserve">                               26</w:t>
      </w:r>
    </w:p>
    <w:p w:rsidR="002514D9" w:rsidRPr="00801739" w:rsidRDefault="0028719F" w:rsidP="002514D9">
      <w:pPr>
        <w:rPr>
          <w:rFonts w:cs="Times New Roman"/>
          <w:sz w:val="28"/>
          <w:szCs w:val="28"/>
        </w:rPr>
      </w:pPr>
      <w:r>
        <w:rPr>
          <w:rFonts w:cs="Times New Roman"/>
          <w:sz w:val="28"/>
          <w:szCs w:val="28"/>
        </w:rPr>
        <w:t xml:space="preserve">Exponential </w:t>
      </w:r>
      <w:r w:rsidR="002514D9" w:rsidRPr="00801739">
        <w:rPr>
          <w:rFonts w:cs="Times New Roman"/>
          <w:sz w:val="28"/>
          <w:szCs w:val="28"/>
        </w:rPr>
        <w:t xml:space="preserve">Moving average                                  </w:t>
      </w:r>
      <w:r>
        <w:rPr>
          <w:rFonts w:cs="Times New Roman"/>
          <w:sz w:val="28"/>
          <w:szCs w:val="28"/>
        </w:rPr>
        <w:t xml:space="preserve">                               27</w:t>
      </w:r>
    </w:p>
    <w:p w:rsidR="002514D9" w:rsidRPr="00801739" w:rsidRDefault="002514D9" w:rsidP="002514D9">
      <w:pPr>
        <w:rPr>
          <w:rFonts w:cs="Times New Roman"/>
          <w:sz w:val="28"/>
          <w:szCs w:val="28"/>
        </w:rPr>
      </w:pPr>
      <w:r w:rsidRPr="00801739">
        <w:rPr>
          <w:rFonts w:cs="Times New Roman"/>
          <w:sz w:val="28"/>
          <w:szCs w:val="28"/>
        </w:rPr>
        <w:t>M</w:t>
      </w:r>
      <w:r w:rsidR="0028719F">
        <w:rPr>
          <w:rFonts w:cs="Times New Roman"/>
          <w:sz w:val="28"/>
          <w:szCs w:val="28"/>
        </w:rPr>
        <w:t>omentum</w:t>
      </w:r>
      <w:r w:rsidRPr="00801739">
        <w:rPr>
          <w:rFonts w:cs="Times New Roman"/>
          <w:sz w:val="28"/>
          <w:szCs w:val="28"/>
        </w:rPr>
        <w:t xml:space="preserve">                                                                    </w:t>
      </w:r>
      <w:r w:rsidR="0028719F">
        <w:rPr>
          <w:rFonts w:cs="Times New Roman"/>
          <w:sz w:val="28"/>
          <w:szCs w:val="28"/>
        </w:rPr>
        <w:t xml:space="preserve">                          28</w:t>
      </w:r>
    </w:p>
    <w:p w:rsidR="002514D9" w:rsidRPr="00801739" w:rsidRDefault="002514D9" w:rsidP="002514D9">
      <w:pPr>
        <w:rPr>
          <w:rFonts w:cs="Times New Roman"/>
          <w:sz w:val="28"/>
          <w:szCs w:val="28"/>
        </w:rPr>
      </w:pPr>
      <w:r w:rsidRPr="00801739">
        <w:rPr>
          <w:rFonts w:cs="Times New Roman"/>
          <w:sz w:val="28"/>
          <w:szCs w:val="28"/>
        </w:rPr>
        <w:t xml:space="preserve">Bollinger bands                                                                                     </w:t>
      </w:r>
      <w:r w:rsidR="0028719F">
        <w:rPr>
          <w:rFonts w:cs="Times New Roman"/>
          <w:sz w:val="28"/>
          <w:szCs w:val="28"/>
        </w:rPr>
        <w:t xml:space="preserve">   29</w:t>
      </w:r>
    </w:p>
    <w:p w:rsidR="002514D9" w:rsidRPr="00801739" w:rsidRDefault="0028719F" w:rsidP="002514D9">
      <w:pPr>
        <w:rPr>
          <w:rFonts w:cs="Times New Roman"/>
          <w:sz w:val="28"/>
          <w:szCs w:val="28"/>
        </w:rPr>
      </w:pPr>
      <w:r>
        <w:rPr>
          <w:rFonts w:cs="Times New Roman"/>
          <w:sz w:val="28"/>
          <w:szCs w:val="28"/>
        </w:rPr>
        <w:t xml:space="preserve">MACD          </w:t>
      </w:r>
      <w:r w:rsidR="002514D9" w:rsidRPr="00801739">
        <w:rPr>
          <w:rFonts w:cs="Times New Roman"/>
          <w:sz w:val="28"/>
          <w:szCs w:val="28"/>
        </w:rPr>
        <w:t xml:space="preserve">                                                                                               </w:t>
      </w:r>
      <w:r>
        <w:rPr>
          <w:rFonts w:cs="Times New Roman"/>
          <w:sz w:val="28"/>
          <w:szCs w:val="28"/>
        </w:rPr>
        <w:t>30</w:t>
      </w:r>
    </w:p>
    <w:p w:rsidR="002514D9" w:rsidRPr="00801739" w:rsidRDefault="002514D9" w:rsidP="002514D9">
      <w:pPr>
        <w:rPr>
          <w:rFonts w:cs="Times New Roman"/>
          <w:sz w:val="28"/>
          <w:szCs w:val="28"/>
        </w:rPr>
      </w:pPr>
      <w:r w:rsidRPr="00801739">
        <w:rPr>
          <w:rFonts w:cs="Times New Roman"/>
          <w:sz w:val="28"/>
          <w:szCs w:val="28"/>
        </w:rPr>
        <w:t xml:space="preserve">Relative strength indicator                                                                    </w:t>
      </w:r>
      <w:r w:rsidR="00B25BC1">
        <w:rPr>
          <w:rFonts w:cs="Times New Roman"/>
          <w:sz w:val="28"/>
          <w:szCs w:val="28"/>
        </w:rPr>
        <w:t xml:space="preserve"> 32</w:t>
      </w:r>
    </w:p>
    <w:p w:rsidR="002514D9" w:rsidRDefault="002514D9" w:rsidP="002514D9">
      <w:pPr>
        <w:rPr>
          <w:rFonts w:cs="Times New Roman"/>
          <w:sz w:val="28"/>
          <w:szCs w:val="28"/>
        </w:rPr>
      </w:pPr>
      <w:r w:rsidRPr="00801739">
        <w:rPr>
          <w:rFonts w:cs="Times New Roman"/>
          <w:sz w:val="28"/>
          <w:szCs w:val="28"/>
        </w:rPr>
        <w:t xml:space="preserve">Aroon indicator                                                        </w:t>
      </w:r>
      <w:r w:rsidR="00B25BC1">
        <w:rPr>
          <w:rFonts w:cs="Times New Roman"/>
          <w:sz w:val="28"/>
          <w:szCs w:val="28"/>
        </w:rPr>
        <w:t xml:space="preserve">                                33</w:t>
      </w:r>
    </w:p>
    <w:p w:rsidR="00B25BC1" w:rsidRDefault="00B25BC1" w:rsidP="002514D9">
      <w:pPr>
        <w:rPr>
          <w:rFonts w:cs="Times New Roman"/>
          <w:sz w:val="28"/>
          <w:szCs w:val="28"/>
        </w:rPr>
      </w:pPr>
      <w:r>
        <w:rPr>
          <w:rFonts w:cs="Times New Roman"/>
          <w:sz w:val="28"/>
          <w:szCs w:val="28"/>
        </w:rPr>
        <w:t>Chaikin Money Flow</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34</w:t>
      </w:r>
    </w:p>
    <w:p w:rsidR="00B25BC1" w:rsidRDefault="00B25BC1" w:rsidP="002514D9">
      <w:pPr>
        <w:rPr>
          <w:rFonts w:cs="Times New Roman"/>
          <w:sz w:val="28"/>
          <w:szCs w:val="28"/>
        </w:rPr>
      </w:pPr>
      <w:r>
        <w:rPr>
          <w:rFonts w:cs="Times New Roman"/>
          <w:sz w:val="28"/>
          <w:szCs w:val="28"/>
        </w:rPr>
        <w:t xml:space="preserve">Heikin Ashi </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009A0DDD">
        <w:rPr>
          <w:rFonts w:cs="Times New Roman"/>
          <w:sz w:val="28"/>
          <w:szCs w:val="28"/>
        </w:rPr>
        <w:t xml:space="preserve"> </w:t>
      </w:r>
      <w:r>
        <w:rPr>
          <w:rFonts w:cs="Times New Roman"/>
          <w:sz w:val="28"/>
          <w:szCs w:val="28"/>
        </w:rPr>
        <w:t xml:space="preserve"> 35</w:t>
      </w:r>
    </w:p>
    <w:p w:rsidR="009A0DDD" w:rsidRPr="00801739" w:rsidRDefault="009A0DDD" w:rsidP="002514D9">
      <w:pPr>
        <w:rPr>
          <w:rFonts w:cs="Times New Roman"/>
          <w:sz w:val="28"/>
          <w:szCs w:val="28"/>
        </w:rPr>
      </w:pPr>
      <w:r>
        <w:rPr>
          <w:rFonts w:cs="Times New Roman"/>
          <w:sz w:val="28"/>
          <w:szCs w:val="28"/>
        </w:rPr>
        <w:t>Fibonacci Retracements</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36</w:t>
      </w:r>
    </w:p>
    <w:p w:rsidR="002514D9" w:rsidRPr="00801739" w:rsidRDefault="002514D9" w:rsidP="002514D9">
      <w:pPr>
        <w:rPr>
          <w:rFonts w:cs="Times New Roman"/>
          <w:sz w:val="28"/>
          <w:szCs w:val="28"/>
        </w:rPr>
      </w:pPr>
      <w:r w:rsidRPr="00801739">
        <w:rPr>
          <w:rFonts w:cs="Times New Roman"/>
          <w:sz w:val="28"/>
          <w:szCs w:val="28"/>
        </w:rPr>
        <w:t xml:space="preserve">Competitors Analysis                                                                             </w:t>
      </w:r>
      <w:r w:rsidR="009A0DDD">
        <w:rPr>
          <w:rFonts w:cs="Times New Roman"/>
          <w:sz w:val="28"/>
          <w:szCs w:val="28"/>
        </w:rPr>
        <w:t xml:space="preserve">  37</w:t>
      </w:r>
    </w:p>
    <w:p w:rsidR="002514D9" w:rsidRPr="00801739" w:rsidRDefault="002514D9" w:rsidP="002514D9">
      <w:pPr>
        <w:rPr>
          <w:rFonts w:cs="Times New Roman"/>
          <w:sz w:val="28"/>
          <w:szCs w:val="28"/>
        </w:rPr>
      </w:pPr>
    </w:p>
    <w:p w:rsidR="002514D9" w:rsidRPr="00801739" w:rsidRDefault="002514D9" w:rsidP="002514D9">
      <w:pPr>
        <w:rPr>
          <w:rFonts w:cs="Times New Roman"/>
          <w:sz w:val="28"/>
          <w:szCs w:val="28"/>
        </w:rPr>
      </w:pPr>
    </w:p>
    <w:p w:rsidR="00B80B61" w:rsidRPr="0092294B" w:rsidRDefault="00B80B61" w:rsidP="00312BE7">
      <w:pPr>
        <w:rPr>
          <w:rStyle w:val="fontstyle01"/>
          <w:rFonts w:asciiTheme="minorHAnsi" w:hAnsiTheme="minorHAnsi" w:cstheme="minorHAnsi"/>
          <w:b/>
          <w:color w:val="FF0000"/>
        </w:rPr>
      </w:pPr>
      <w:r w:rsidRPr="0092294B">
        <w:rPr>
          <w:rStyle w:val="fontstyle01"/>
          <w:rFonts w:asciiTheme="minorHAnsi" w:hAnsiTheme="minorHAnsi" w:cstheme="minorHAnsi"/>
          <w:b/>
          <w:color w:val="FF0000"/>
        </w:rPr>
        <w:t>ABOUT AMAZON</w:t>
      </w:r>
    </w:p>
    <w:p w:rsidR="0025178F" w:rsidRPr="0028719F" w:rsidRDefault="0025178F" w:rsidP="0025178F">
      <w:pPr>
        <w:shd w:val="clear" w:color="auto" w:fill="FFFFFF"/>
        <w:spacing w:after="75" w:line="288" w:lineRule="atLeast"/>
        <w:rPr>
          <w:rFonts w:eastAsia="Times New Roman" w:cstheme="minorHAnsi"/>
          <w:color w:val="000000"/>
          <w:lang w:val="en-US"/>
        </w:rPr>
      </w:pPr>
      <w:r w:rsidRPr="0028719F">
        <w:rPr>
          <w:rFonts w:eastAsia="Times New Roman" w:cstheme="minorHAnsi"/>
          <w:color w:val="000000"/>
          <w:lang w:val="en-US"/>
        </w:rPr>
        <w:t>Amazon.com, Inc., incorporated on May 28, 1996, offers a range of products and services through its Websites. The Company operates through three segments: North America, International and Amazon Web Services (AWS). The Company's products include merchandise and content that it purchases for resale from vendors and those offered by third-party sellers. It also manufactures and sells electronic devices. The Company, through its subsidiary, Whole Foods Market, Inc., offers healthy and organic food and staples across its stores. The Company also offers a range of products like whole trade bananas, organic avocados, organic large brown eggs, organic responsibly-farmed salmon and tilapia, organic baby kale and baby lettuce, animal-welfare-rated 85% lean ground beef, creamy and crunchy almond butter, organic gala and fuji apples, organic rotisserie chicken.</w:t>
      </w:r>
    </w:p>
    <w:p w:rsidR="0025178F" w:rsidRPr="0028719F" w:rsidRDefault="0025178F" w:rsidP="0025178F">
      <w:pPr>
        <w:shd w:val="clear" w:color="auto" w:fill="FFFFFF"/>
        <w:spacing w:after="75" w:line="288" w:lineRule="atLeast"/>
        <w:rPr>
          <w:rFonts w:eastAsia="Times New Roman" w:cstheme="minorHAnsi"/>
          <w:color w:val="000000"/>
          <w:lang w:val="en-US"/>
        </w:rPr>
      </w:pPr>
      <w:r w:rsidRPr="0028719F">
        <w:rPr>
          <w:rFonts w:eastAsia="Times New Roman" w:cstheme="minorHAnsi"/>
          <w:color w:val="000000"/>
          <w:lang w:val="en-US"/>
        </w:rPr>
        <w:t>The Company's Whole Foods Market healthy and private label products include 365 Everyday Value, Whole Foods Market, Whole Paws and Whole Catch available through Amazon.com, AmazonFresh, Prime Pantry and Prime Now. The Company also offers Amazon Lockers that is available in select Whole Foods Market stores. Customers can have products shipped from www.Amazon.com to their local Whole Foods Market store for pick up or send returns back to Amazon during a trip to the store.</w:t>
      </w:r>
    </w:p>
    <w:p w:rsidR="0025178F" w:rsidRPr="0028719F" w:rsidRDefault="0025178F" w:rsidP="0025178F">
      <w:pPr>
        <w:shd w:val="clear" w:color="auto" w:fill="FFFFFF"/>
        <w:spacing w:after="75" w:line="288" w:lineRule="atLeast"/>
        <w:rPr>
          <w:rFonts w:eastAsia="Times New Roman" w:cstheme="minorHAnsi"/>
          <w:color w:val="000000"/>
          <w:lang w:val="en-US"/>
        </w:rPr>
      </w:pPr>
      <w:r w:rsidRPr="0028719F">
        <w:rPr>
          <w:rFonts w:eastAsia="Times New Roman" w:cstheme="minorHAnsi"/>
          <w:color w:val="000000"/>
          <w:lang w:val="en-US"/>
        </w:rPr>
        <w:t>, such as database offerings, fulfillment, publishing, certain digital content subscriptions, advertising and co-branded credit cards. The Company serves consumers through its retail Websites and focuses on selection, price and convenience. It designs its Websites to enable hundreds of millions of products to be sold by them and by third parties across dozens of product categories. The Company allows customers to access its Websites directly and through its mobile Websites and applications. It also manufactures and sells electronic devices, including Kindle e-readers, Fire tablets, Fire televisions and Echo. It develops and produces media content. In addition, the Company offers Amazon Prime, an annual membership program that includes access to unlimited instant streaming of thousands of movies and television episodes and other benefits. It offers programs that enable sellers to grow their businesses, sell their products on its Websites and their own branded Websites.</w:t>
      </w:r>
    </w:p>
    <w:p w:rsidR="0025178F" w:rsidRPr="0028719F" w:rsidRDefault="0025178F" w:rsidP="0025178F">
      <w:pPr>
        <w:shd w:val="clear" w:color="auto" w:fill="FFFFFF"/>
        <w:spacing w:after="75" w:line="288" w:lineRule="atLeast"/>
        <w:rPr>
          <w:rFonts w:eastAsia="Times New Roman" w:cstheme="minorHAnsi"/>
          <w:color w:val="000000"/>
          <w:lang w:val="en-US"/>
        </w:rPr>
      </w:pPr>
      <w:r w:rsidRPr="0028719F">
        <w:rPr>
          <w:rFonts w:eastAsia="Times New Roman" w:cstheme="minorHAnsi"/>
          <w:color w:val="000000"/>
          <w:lang w:val="en-US"/>
        </w:rPr>
        <w:t>The Company serves authors and independent publishers with Kindle Direct Publishing, an online service that lets independent authors and publishers choose a royalty option and make their books available in the Kindle Store, along with its own publishing arm, Amazon Publishing. It also offers programs that allow authors, musicians, filmmakers, application developers and others to publish and sell content.</w:t>
      </w: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p>
    <w:p w:rsidR="002514D9" w:rsidRPr="00801739" w:rsidRDefault="002514D9" w:rsidP="0025178F">
      <w:pPr>
        <w:shd w:val="clear" w:color="auto" w:fill="FFFFFF"/>
        <w:spacing w:after="75" w:line="288" w:lineRule="atLeast"/>
        <w:rPr>
          <w:rFonts w:eastAsia="Times New Roman" w:cstheme="minorHAnsi"/>
          <w:color w:val="000000"/>
          <w:sz w:val="18"/>
          <w:szCs w:val="18"/>
          <w:lang w:val="en-US"/>
        </w:rPr>
      </w:pPr>
    </w:p>
    <w:p w:rsidR="002514D9" w:rsidRDefault="002514D9" w:rsidP="0025178F">
      <w:pPr>
        <w:shd w:val="clear" w:color="auto" w:fill="FFFFFF"/>
        <w:spacing w:after="75" w:line="288" w:lineRule="atLeast"/>
        <w:rPr>
          <w:rFonts w:eastAsia="Times New Roman" w:cstheme="minorHAnsi"/>
          <w:color w:val="000000"/>
          <w:sz w:val="18"/>
          <w:szCs w:val="18"/>
          <w:lang w:val="en-US"/>
        </w:rPr>
      </w:pPr>
    </w:p>
    <w:p w:rsidR="00A47CB4" w:rsidRDefault="00A47CB4" w:rsidP="0025178F">
      <w:pPr>
        <w:shd w:val="clear" w:color="auto" w:fill="FFFFFF"/>
        <w:spacing w:after="75" w:line="288" w:lineRule="atLeast"/>
        <w:rPr>
          <w:rFonts w:eastAsia="Times New Roman" w:cstheme="minorHAnsi"/>
          <w:color w:val="000000"/>
          <w:sz w:val="18"/>
          <w:szCs w:val="18"/>
          <w:lang w:val="en-US"/>
        </w:rPr>
      </w:pPr>
    </w:p>
    <w:p w:rsidR="00A47CB4" w:rsidRDefault="00A47CB4" w:rsidP="0025178F">
      <w:pPr>
        <w:shd w:val="clear" w:color="auto" w:fill="FFFFFF"/>
        <w:spacing w:after="75" w:line="288" w:lineRule="atLeast"/>
        <w:rPr>
          <w:rFonts w:eastAsia="Times New Roman" w:cstheme="minorHAnsi"/>
          <w:color w:val="000000"/>
          <w:sz w:val="18"/>
          <w:szCs w:val="18"/>
          <w:lang w:val="en-US"/>
        </w:rPr>
      </w:pPr>
    </w:p>
    <w:p w:rsidR="00A47CB4" w:rsidRDefault="00A47CB4" w:rsidP="0025178F">
      <w:pPr>
        <w:shd w:val="clear" w:color="auto" w:fill="FFFFFF"/>
        <w:spacing w:after="75" w:line="288" w:lineRule="atLeast"/>
        <w:rPr>
          <w:rFonts w:eastAsia="Times New Roman" w:cstheme="minorHAnsi"/>
          <w:color w:val="000000"/>
          <w:sz w:val="18"/>
          <w:szCs w:val="18"/>
          <w:lang w:val="en-US"/>
        </w:rPr>
      </w:pPr>
    </w:p>
    <w:p w:rsidR="00A47CB4" w:rsidRDefault="00A47CB4" w:rsidP="0025178F">
      <w:pPr>
        <w:shd w:val="clear" w:color="auto" w:fill="FFFFFF"/>
        <w:spacing w:after="75" w:line="288" w:lineRule="atLeast"/>
        <w:rPr>
          <w:rFonts w:eastAsia="Times New Roman" w:cstheme="minorHAnsi"/>
          <w:color w:val="000000"/>
          <w:sz w:val="18"/>
          <w:szCs w:val="18"/>
          <w:lang w:val="en-US"/>
        </w:rPr>
      </w:pPr>
    </w:p>
    <w:p w:rsidR="00A47CB4" w:rsidRDefault="00A47CB4" w:rsidP="0025178F">
      <w:pPr>
        <w:shd w:val="clear" w:color="auto" w:fill="FFFFFF"/>
        <w:spacing w:after="75" w:line="288" w:lineRule="atLeast"/>
        <w:rPr>
          <w:rFonts w:eastAsia="Times New Roman" w:cstheme="minorHAnsi"/>
          <w:color w:val="000000"/>
          <w:sz w:val="18"/>
          <w:szCs w:val="18"/>
          <w:lang w:val="en-US"/>
        </w:rPr>
      </w:pP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p>
    <w:p w:rsidR="007D75FC" w:rsidRPr="00D4366F" w:rsidRDefault="00D4366F" w:rsidP="00D4366F">
      <w:pPr>
        <w:shd w:val="clear" w:color="auto" w:fill="FFFFFF"/>
        <w:spacing w:after="75" w:line="288" w:lineRule="atLeast"/>
        <w:jc w:val="center"/>
        <w:rPr>
          <w:rFonts w:eastAsia="Times New Roman" w:cstheme="minorHAnsi"/>
          <w:b/>
          <w:color w:val="FF0000"/>
          <w:sz w:val="36"/>
          <w:szCs w:val="18"/>
          <w:lang w:val="en-US"/>
        </w:rPr>
      </w:pPr>
      <w:r w:rsidRPr="00D4366F">
        <w:rPr>
          <w:rFonts w:eastAsia="Times New Roman" w:cstheme="minorHAnsi"/>
          <w:b/>
          <w:color w:val="FF0000"/>
          <w:sz w:val="36"/>
          <w:szCs w:val="18"/>
          <w:lang w:val="en-US"/>
        </w:rPr>
        <w:t>FINANCIAL ANALYSIS</w:t>
      </w: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p>
    <w:p w:rsidR="007D75FC" w:rsidRPr="00801739" w:rsidRDefault="007D75FC" w:rsidP="0025178F">
      <w:pPr>
        <w:shd w:val="clear" w:color="auto" w:fill="FFFFFF"/>
        <w:spacing w:after="75" w:line="288" w:lineRule="atLeast"/>
        <w:rPr>
          <w:rFonts w:eastAsia="Times New Roman" w:cstheme="minorHAnsi"/>
          <w:color w:val="000000"/>
          <w:sz w:val="24"/>
          <w:szCs w:val="18"/>
          <w:lang w:val="en-US"/>
        </w:rPr>
      </w:pPr>
      <w:r w:rsidRPr="00801739">
        <w:rPr>
          <w:rFonts w:eastAsia="Times New Roman" w:cstheme="minorHAnsi"/>
          <w:color w:val="000000"/>
          <w:sz w:val="24"/>
          <w:szCs w:val="18"/>
          <w:lang w:val="en-US"/>
        </w:rPr>
        <w:t>Balance Sheet of AMAZON</w:t>
      </w: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r w:rsidRPr="00801739">
        <w:rPr>
          <w:rFonts w:cstheme="minorHAnsi"/>
          <w:noProof/>
          <w:lang w:val="en-US"/>
        </w:rPr>
        <w:drawing>
          <wp:inline distT="0" distB="0" distL="0" distR="0" wp14:anchorId="4BDEF60F" wp14:editId="5BC1D72E">
            <wp:extent cx="5731510" cy="1341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41755"/>
                    </a:xfrm>
                    <a:prstGeom prst="rect">
                      <a:avLst/>
                    </a:prstGeom>
                  </pic:spPr>
                </pic:pic>
              </a:graphicData>
            </a:graphic>
          </wp:inline>
        </w:drawing>
      </w:r>
    </w:p>
    <w:p w:rsidR="007D75FC" w:rsidRPr="00801739" w:rsidRDefault="007D75FC" w:rsidP="0025178F">
      <w:pPr>
        <w:shd w:val="clear" w:color="auto" w:fill="FFFFFF"/>
        <w:spacing w:after="75" w:line="288" w:lineRule="atLeast"/>
        <w:rPr>
          <w:rFonts w:eastAsia="Times New Roman" w:cstheme="minorHAnsi"/>
          <w:color w:val="000000"/>
          <w:sz w:val="28"/>
          <w:szCs w:val="18"/>
          <w:lang w:val="en-US"/>
        </w:rPr>
      </w:pPr>
      <w:r w:rsidRPr="00801739">
        <w:rPr>
          <w:rFonts w:eastAsia="Times New Roman" w:cstheme="minorHAnsi"/>
          <w:color w:val="000000"/>
          <w:sz w:val="28"/>
          <w:szCs w:val="18"/>
          <w:lang w:val="en-US"/>
        </w:rPr>
        <w:t>Fundamentals of AMAZON</w:t>
      </w: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r w:rsidRPr="00801739">
        <w:rPr>
          <w:rFonts w:cstheme="minorHAnsi"/>
          <w:noProof/>
          <w:lang w:val="en-US"/>
        </w:rPr>
        <w:drawing>
          <wp:inline distT="0" distB="0" distL="0" distR="0" wp14:anchorId="2D952AC9" wp14:editId="373D2874">
            <wp:extent cx="5731510" cy="969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69645"/>
                    </a:xfrm>
                    <a:prstGeom prst="rect">
                      <a:avLst/>
                    </a:prstGeom>
                  </pic:spPr>
                </pic:pic>
              </a:graphicData>
            </a:graphic>
          </wp:inline>
        </w:drawing>
      </w: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p>
    <w:p w:rsidR="007D75FC" w:rsidRPr="00801739" w:rsidRDefault="007D75FC" w:rsidP="0025178F">
      <w:pPr>
        <w:shd w:val="clear" w:color="auto" w:fill="FFFFFF"/>
        <w:spacing w:after="75" w:line="288" w:lineRule="atLeast"/>
        <w:rPr>
          <w:rFonts w:eastAsia="Times New Roman" w:cstheme="minorHAnsi"/>
          <w:color w:val="000000"/>
          <w:sz w:val="28"/>
          <w:szCs w:val="18"/>
          <w:lang w:val="en-US"/>
        </w:rPr>
      </w:pPr>
      <w:r w:rsidRPr="00801739">
        <w:rPr>
          <w:rFonts w:eastAsia="Times New Roman" w:cstheme="minorHAnsi"/>
          <w:color w:val="000000"/>
          <w:sz w:val="28"/>
          <w:szCs w:val="18"/>
          <w:lang w:val="en-US"/>
        </w:rPr>
        <w:t>Income Statement of AMAZON</w:t>
      </w: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r w:rsidRPr="00801739">
        <w:rPr>
          <w:rFonts w:cstheme="minorHAnsi"/>
          <w:noProof/>
          <w:lang w:val="en-US"/>
        </w:rPr>
        <w:drawing>
          <wp:inline distT="0" distB="0" distL="0" distR="0" wp14:anchorId="41365E82" wp14:editId="499889AE">
            <wp:extent cx="5731510" cy="13709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70965"/>
                    </a:xfrm>
                    <a:prstGeom prst="rect">
                      <a:avLst/>
                    </a:prstGeom>
                  </pic:spPr>
                </pic:pic>
              </a:graphicData>
            </a:graphic>
          </wp:inline>
        </w:drawing>
      </w: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p>
    <w:p w:rsidR="007D75FC" w:rsidRPr="00801739" w:rsidRDefault="007D75FC" w:rsidP="0025178F">
      <w:pPr>
        <w:shd w:val="clear" w:color="auto" w:fill="FFFFFF"/>
        <w:spacing w:after="75" w:line="288" w:lineRule="atLeast"/>
        <w:rPr>
          <w:rFonts w:eastAsia="Times New Roman" w:cstheme="minorHAnsi"/>
          <w:color w:val="000000"/>
          <w:sz w:val="28"/>
          <w:szCs w:val="18"/>
          <w:lang w:val="en-US"/>
        </w:rPr>
      </w:pPr>
      <w:r w:rsidRPr="00801739">
        <w:rPr>
          <w:rFonts w:eastAsia="Times New Roman" w:cstheme="minorHAnsi"/>
          <w:color w:val="000000"/>
          <w:sz w:val="28"/>
          <w:szCs w:val="18"/>
          <w:lang w:val="en-US"/>
        </w:rPr>
        <w:t>Profitability Analysis of AMAZON</w:t>
      </w: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p>
    <w:p w:rsidR="007D75FC" w:rsidRPr="00801739" w:rsidRDefault="007D75FC" w:rsidP="0025178F">
      <w:pPr>
        <w:shd w:val="clear" w:color="auto" w:fill="FFFFFF"/>
        <w:spacing w:after="75" w:line="288" w:lineRule="atLeast"/>
        <w:rPr>
          <w:rFonts w:eastAsia="Times New Roman" w:cstheme="minorHAnsi"/>
          <w:color w:val="000000"/>
          <w:sz w:val="18"/>
          <w:szCs w:val="18"/>
          <w:lang w:val="en-US"/>
        </w:rPr>
      </w:pPr>
      <w:r w:rsidRPr="00801739">
        <w:rPr>
          <w:rFonts w:cstheme="minorHAnsi"/>
          <w:noProof/>
          <w:lang w:val="en-US"/>
        </w:rPr>
        <w:drawing>
          <wp:inline distT="0" distB="0" distL="0" distR="0" wp14:anchorId="49D37D27" wp14:editId="774F3D96">
            <wp:extent cx="5731510" cy="12503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50315"/>
                    </a:xfrm>
                    <a:prstGeom prst="rect">
                      <a:avLst/>
                    </a:prstGeom>
                  </pic:spPr>
                </pic:pic>
              </a:graphicData>
            </a:graphic>
          </wp:inline>
        </w:drawing>
      </w:r>
    </w:p>
    <w:p w:rsidR="0025178F" w:rsidRPr="00801739" w:rsidRDefault="0025178F" w:rsidP="00312BE7">
      <w:pPr>
        <w:rPr>
          <w:rStyle w:val="fontstyle01"/>
          <w:rFonts w:asciiTheme="minorHAnsi" w:hAnsiTheme="minorHAnsi" w:cstheme="minorHAnsi"/>
          <w:color w:val="FF0000"/>
        </w:rPr>
      </w:pPr>
    </w:p>
    <w:p w:rsidR="0025178F" w:rsidRDefault="0025178F" w:rsidP="00312BE7">
      <w:pPr>
        <w:rPr>
          <w:rStyle w:val="fontstyle01"/>
          <w:rFonts w:asciiTheme="minorHAnsi" w:hAnsiTheme="minorHAnsi" w:cstheme="minorHAnsi"/>
          <w:color w:val="FF0000"/>
        </w:rPr>
      </w:pPr>
    </w:p>
    <w:p w:rsidR="00FD2C1A" w:rsidRPr="00801739" w:rsidRDefault="00FD2C1A" w:rsidP="00312BE7">
      <w:pPr>
        <w:rPr>
          <w:rStyle w:val="fontstyle01"/>
          <w:rFonts w:asciiTheme="minorHAnsi" w:hAnsiTheme="minorHAnsi" w:cstheme="minorHAnsi"/>
          <w:color w:val="FF0000"/>
        </w:rPr>
      </w:pPr>
    </w:p>
    <w:p w:rsidR="0025178F" w:rsidRPr="00801739" w:rsidRDefault="0025178F" w:rsidP="00312BE7">
      <w:pPr>
        <w:rPr>
          <w:rStyle w:val="fontstyle01"/>
          <w:rFonts w:asciiTheme="minorHAnsi" w:hAnsiTheme="minorHAnsi" w:cstheme="minorHAnsi"/>
          <w:color w:val="FF0000"/>
        </w:rPr>
      </w:pPr>
    </w:p>
    <w:p w:rsidR="0025178F" w:rsidRPr="00940FA5" w:rsidRDefault="002514D9" w:rsidP="00940FA5">
      <w:pPr>
        <w:jc w:val="center"/>
        <w:rPr>
          <w:rStyle w:val="fontstyle01"/>
          <w:rFonts w:asciiTheme="minorHAnsi" w:hAnsiTheme="minorHAnsi" w:cstheme="minorHAnsi"/>
          <w:color w:val="FF0000"/>
          <w:sz w:val="36"/>
        </w:rPr>
      </w:pPr>
      <w:r w:rsidRPr="00940FA5">
        <w:rPr>
          <w:rStyle w:val="fontstyle01"/>
          <w:rFonts w:asciiTheme="minorHAnsi" w:hAnsiTheme="minorHAnsi" w:cstheme="minorHAnsi"/>
          <w:color w:val="FF0000"/>
          <w:sz w:val="36"/>
        </w:rPr>
        <w:t>FUNDAMENTAL ANALYSIS</w:t>
      </w:r>
    </w:p>
    <w:p w:rsidR="00586D36" w:rsidRPr="00801739" w:rsidRDefault="00586D36" w:rsidP="00312BE7">
      <w:pPr>
        <w:rPr>
          <w:rStyle w:val="fontstyle01"/>
          <w:rFonts w:asciiTheme="minorHAnsi" w:hAnsiTheme="minorHAnsi" w:cstheme="minorHAnsi"/>
          <w:color w:val="FF0000"/>
        </w:rPr>
      </w:pPr>
    </w:p>
    <w:p w:rsidR="00890EDF" w:rsidRPr="00DC7772" w:rsidRDefault="00801739" w:rsidP="00312BE7">
      <w:pPr>
        <w:rPr>
          <w:rStyle w:val="fontstyle11"/>
          <w:rFonts w:asciiTheme="minorHAnsi" w:hAnsiTheme="minorHAnsi" w:cstheme="minorHAnsi"/>
          <w:sz w:val="28"/>
          <w:szCs w:val="28"/>
        </w:rPr>
      </w:pPr>
      <w:r w:rsidRPr="00DC7772">
        <w:rPr>
          <w:rStyle w:val="fontstyle11"/>
          <w:rFonts w:asciiTheme="minorHAnsi" w:hAnsiTheme="minorHAnsi" w:cstheme="minorHAnsi"/>
          <w:sz w:val="28"/>
          <w:szCs w:val="28"/>
        </w:rPr>
        <w:t xml:space="preserve">My </w:t>
      </w:r>
      <w:r w:rsidR="0025178F" w:rsidRPr="00DC7772">
        <w:rPr>
          <w:rStyle w:val="fontstyle11"/>
          <w:rFonts w:asciiTheme="minorHAnsi" w:hAnsiTheme="minorHAnsi" w:cstheme="minorHAnsi"/>
          <w:sz w:val="28"/>
          <w:szCs w:val="28"/>
        </w:rPr>
        <w:t xml:space="preserve">Assessment on AMAZON </w:t>
      </w:r>
      <w:r w:rsidRPr="00DC7772">
        <w:rPr>
          <w:rStyle w:val="fontstyle11"/>
          <w:rFonts w:asciiTheme="minorHAnsi" w:hAnsiTheme="minorHAnsi" w:cstheme="minorHAnsi"/>
          <w:sz w:val="28"/>
          <w:szCs w:val="28"/>
        </w:rPr>
        <w:t>:</w:t>
      </w:r>
    </w:p>
    <w:p w:rsidR="00890EDF" w:rsidRPr="00801739" w:rsidRDefault="00890EDF" w:rsidP="00312BE7">
      <w:pPr>
        <w:rPr>
          <w:rStyle w:val="fontstyle11"/>
          <w:rFonts w:asciiTheme="minorHAnsi" w:hAnsiTheme="minorHAnsi" w:cstheme="minorHAnsi"/>
        </w:rPr>
      </w:pPr>
    </w:p>
    <w:p w:rsidR="000B5AA4" w:rsidRPr="00801739" w:rsidRDefault="000B5AA4" w:rsidP="00312BE7">
      <w:pPr>
        <w:rPr>
          <w:rStyle w:val="fontstyle01"/>
          <w:rFonts w:asciiTheme="minorHAnsi" w:hAnsiTheme="minorHAnsi" w:cstheme="minorHAnsi"/>
          <w:color w:val="FF0000"/>
        </w:rPr>
      </w:pPr>
      <w:r w:rsidRPr="00801739">
        <w:rPr>
          <w:rStyle w:val="fontstyle01"/>
          <w:rFonts w:asciiTheme="minorHAnsi" w:hAnsiTheme="minorHAnsi" w:cstheme="minorHAnsi"/>
          <w:color w:val="FF0000"/>
        </w:rPr>
        <w:t>TOTAL ASSETS</w:t>
      </w:r>
    </w:p>
    <w:p w:rsidR="000B5AA4" w:rsidRPr="00DC7772" w:rsidRDefault="000B5AA4" w:rsidP="000B5AA4">
      <w:pPr>
        <w:spacing w:after="0" w:line="240" w:lineRule="auto"/>
        <w:rPr>
          <w:rFonts w:eastAsia="Times New Roman" w:cstheme="minorHAnsi"/>
          <w:color w:val="444444"/>
          <w:sz w:val="24"/>
          <w:szCs w:val="24"/>
          <w:shd w:val="clear" w:color="auto" w:fill="FFFFFF"/>
          <w:lang w:val="en-US"/>
        </w:rPr>
      </w:pPr>
      <w:r w:rsidRPr="00DC7772">
        <w:rPr>
          <w:rFonts w:eastAsia="Times New Roman" w:cstheme="minorHAnsi"/>
          <w:color w:val="444444"/>
          <w:sz w:val="24"/>
          <w:szCs w:val="24"/>
          <w:shd w:val="clear" w:color="auto" w:fill="FFFFFF"/>
          <w:lang w:val="en-US"/>
        </w:rPr>
        <w:t>Total assets can be defined as the sum of all assets on a company's balance sheet.</w:t>
      </w:r>
    </w:p>
    <w:p w:rsidR="000B5AA4" w:rsidRPr="00DC7772" w:rsidRDefault="000B5AA4" w:rsidP="000B5AA4">
      <w:pPr>
        <w:numPr>
          <w:ilvl w:val="0"/>
          <w:numId w:val="4"/>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total assets for 2018 were </w:t>
      </w:r>
      <w:r w:rsidRPr="00DC7772">
        <w:rPr>
          <w:rFonts w:eastAsia="Times New Roman" w:cstheme="minorHAnsi"/>
          <w:b/>
          <w:bCs/>
          <w:color w:val="444444"/>
          <w:sz w:val="24"/>
          <w:szCs w:val="24"/>
          <w:lang w:val="en-US"/>
        </w:rPr>
        <w:t>$162.648B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23.87% increase</w:t>
      </w:r>
      <w:r w:rsidRPr="00DC7772">
        <w:rPr>
          <w:rFonts w:eastAsia="Times New Roman" w:cstheme="minorHAnsi"/>
          <w:color w:val="444444"/>
          <w:sz w:val="24"/>
          <w:szCs w:val="24"/>
          <w:lang w:val="en-US"/>
        </w:rPr>
        <w:t> from 2017.</w:t>
      </w:r>
    </w:p>
    <w:p w:rsidR="000B5AA4" w:rsidRPr="00DC7772" w:rsidRDefault="000B5AA4" w:rsidP="000B5AA4">
      <w:pPr>
        <w:numPr>
          <w:ilvl w:val="0"/>
          <w:numId w:val="4"/>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total assets for 2017 were </w:t>
      </w:r>
      <w:r w:rsidRPr="00DC7772">
        <w:rPr>
          <w:rFonts w:eastAsia="Times New Roman" w:cstheme="minorHAnsi"/>
          <w:b/>
          <w:bCs/>
          <w:color w:val="444444"/>
          <w:sz w:val="24"/>
          <w:szCs w:val="24"/>
          <w:lang w:val="en-US"/>
        </w:rPr>
        <w:t>$131.31B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57.44% increase</w:t>
      </w:r>
      <w:r w:rsidRPr="00DC7772">
        <w:rPr>
          <w:rFonts w:eastAsia="Times New Roman" w:cstheme="minorHAnsi"/>
          <w:color w:val="444444"/>
          <w:sz w:val="24"/>
          <w:szCs w:val="24"/>
          <w:lang w:val="en-US"/>
        </w:rPr>
        <w:t> from 2016.</w:t>
      </w:r>
    </w:p>
    <w:p w:rsidR="000B5AA4" w:rsidRPr="00DC7772" w:rsidRDefault="000B5AA4" w:rsidP="000B5AA4">
      <w:pPr>
        <w:numPr>
          <w:ilvl w:val="0"/>
          <w:numId w:val="4"/>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total assets for 2016 were </w:t>
      </w:r>
      <w:r w:rsidRPr="00DC7772">
        <w:rPr>
          <w:rFonts w:eastAsia="Times New Roman" w:cstheme="minorHAnsi"/>
          <w:b/>
          <w:bCs/>
          <w:color w:val="444444"/>
          <w:sz w:val="24"/>
          <w:szCs w:val="24"/>
          <w:lang w:val="en-US"/>
        </w:rPr>
        <w:t>$83.402B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28.81% increase</w:t>
      </w:r>
      <w:r w:rsidRPr="00DC7772">
        <w:rPr>
          <w:rFonts w:eastAsia="Times New Roman" w:cstheme="minorHAnsi"/>
          <w:color w:val="444444"/>
          <w:sz w:val="24"/>
          <w:szCs w:val="24"/>
          <w:lang w:val="en-US"/>
        </w:rPr>
        <w:t> from 2015.</w:t>
      </w:r>
    </w:p>
    <w:p w:rsidR="007D75FC" w:rsidRPr="00801739" w:rsidRDefault="007D75FC" w:rsidP="007D75FC">
      <w:pPr>
        <w:shd w:val="clear" w:color="auto" w:fill="FFFFFF"/>
        <w:spacing w:before="100" w:beforeAutospacing="1" w:after="100" w:afterAutospacing="1" w:line="240" w:lineRule="auto"/>
        <w:rPr>
          <w:rFonts w:eastAsia="Times New Roman" w:cstheme="minorHAnsi"/>
          <w:color w:val="444444"/>
          <w:sz w:val="21"/>
          <w:szCs w:val="21"/>
          <w:lang w:val="en-US"/>
        </w:rPr>
      </w:pPr>
    </w:p>
    <w:p w:rsidR="000B5AA4" w:rsidRPr="00801739" w:rsidRDefault="008133DE" w:rsidP="000B5AA4">
      <w:pPr>
        <w:rPr>
          <w:rStyle w:val="fontstyle01"/>
          <w:rFonts w:asciiTheme="minorHAnsi" w:hAnsiTheme="minorHAnsi" w:cstheme="minorHAnsi"/>
          <w:color w:val="FF0000"/>
        </w:rPr>
      </w:pPr>
      <w:r w:rsidRPr="00801739">
        <w:rPr>
          <w:rStyle w:val="fontstyle01"/>
          <w:rFonts w:asciiTheme="minorHAnsi" w:hAnsiTheme="minorHAnsi" w:cstheme="minorHAnsi"/>
          <w:color w:val="FF0000"/>
        </w:rPr>
        <w:t>TOTAL LIABILITIES</w:t>
      </w:r>
    </w:p>
    <w:p w:rsidR="000B5AA4" w:rsidRPr="00DC7772" w:rsidRDefault="000B5AA4" w:rsidP="00586D36">
      <w:pPr>
        <w:spacing w:after="0" w:line="240" w:lineRule="auto"/>
        <w:rPr>
          <w:rFonts w:eastAsia="Times New Roman" w:cstheme="minorHAnsi"/>
          <w:sz w:val="24"/>
          <w:szCs w:val="24"/>
          <w:lang w:val="en-US"/>
        </w:rPr>
      </w:pPr>
      <w:r w:rsidRPr="00DC7772">
        <w:rPr>
          <w:rFonts w:eastAsia="Times New Roman" w:cstheme="minorHAnsi"/>
          <w:color w:val="444444"/>
          <w:sz w:val="24"/>
          <w:szCs w:val="24"/>
          <w:shd w:val="clear" w:color="auto" w:fill="FFFFFF"/>
          <w:lang w:val="en-US"/>
        </w:rPr>
        <w:t>Total liabilities can be defined as the total value of all possible claims against the corporation.</w:t>
      </w:r>
    </w:p>
    <w:p w:rsidR="000B5AA4" w:rsidRPr="00DC7772" w:rsidRDefault="000B5AA4" w:rsidP="000B5AA4">
      <w:pPr>
        <w:numPr>
          <w:ilvl w:val="0"/>
          <w:numId w:val="5"/>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total liabilities for 2018 were </w:t>
      </w:r>
      <w:r w:rsidRPr="00DC7772">
        <w:rPr>
          <w:rFonts w:eastAsia="Times New Roman" w:cstheme="minorHAnsi"/>
          <w:b/>
          <w:bCs/>
          <w:color w:val="444444"/>
          <w:sz w:val="24"/>
          <w:szCs w:val="24"/>
          <w:lang w:val="en-US"/>
        </w:rPr>
        <w:t>$119.099B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14.96% increase</w:t>
      </w:r>
      <w:r w:rsidRPr="00DC7772">
        <w:rPr>
          <w:rFonts w:eastAsia="Times New Roman" w:cstheme="minorHAnsi"/>
          <w:color w:val="444444"/>
          <w:sz w:val="24"/>
          <w:szCs w:val="24"/>
          <w:lang w:val="en-US"/>
        </w:rPr>
        <w:t> from 2017.</w:t>
      </w:r>
    </w:p>
    <w:p w:rsidR="000B5AA4" w:rsidRPr="00DC7772" w:rsidRDefault="000B5AA4" w:rsidP="000B5AA4">
      <w:pPr>
        <w:numPr>
          <w:ilvl w:val="0"/>
          <w:numId w:val="5"/>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total liabilities for 2017 were </w:t>
      </w:r>
      <w:r w:rsidRPr="00DC7772">
        <w:rPr>
          <w:rFonts w:eastAsia="Times New Roman" w:cstheme="minorHAnsi"/>
          <w:b/>
          <w:bCs/>
          <w:color w:val="444444"/>
          <w:sz w:val="24"/>
          <w:szCs w:val="24"/>
          <w:lang w:val="en-US"/>
        </w:rPr>
        <w:t>$103.601B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61.58% increase</w:t>
      </w:r>
      <w:r w:rsidRPr="00DC7772">
        <w:rPr>
          <w:rFonts w:eastAsia="Times New Roman" w:cstheme="minorHAnsi"/>
          <w:color w:val="444444"/>
          <w:sz w:val="24"/>
          <w:szCs w:val="24"/>
          <w:lang w:val="en-US"/>
        </w:rPr>
        <w:t> from 2016.</w:t>
      </w:r>
    </w:p>
    <w:p w:rsidR="00586D36" w:rsidRPr="00DC7772" w:rsidRDefault="000B5AA4" w:rsidP="009B3A52">
      <w:pPr>
        <w:numPr>
          <w:ilvl w:val="0"/>
          <w:numId w:val="5"/>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total liabilities for 2016 were </w:t>
      </w:r>
      <w:r w:rsidRPr="00DC7772">
        <w:rPr>
          <w:rFonts w:eastAsia="Times New Roman" w:cstheme="minorHAnsi"/>
          <w:b/>
          <w:bCs/>
          <w:color w:val="444444"/>
          <w:sz w:val="24"/>
          <w:szCs w:val="24"/>
          <w:lang w:val="en-US"/>
        </w:rPr>
        <w:t>$64.117B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24.83% increase</w:t>
      </w:r>
      <w:r w:rsidRPr="00DC7772">
        <w:rPr>
          <w:rFonts w:eastAsia="Times New Roman" w:cstheme="minorHAnsi"/>
          <w:color w:val="444444"/>
          <w:sz w:val="24"/>
          <w:szCs w:val="24"/>
          <w:lang w:val="en-US"/>
        </w:rPr>
        <w:t> from 2015.</w:t>
      </w:r>
    </w:p>
    <w:p w:rsidR="00586D36" w:rsidRPr="00801739" w:rsidRDefault="00586D36" w:rsidP="00586D36">
      <w:pPr>
        <w:shd w:val="clear" w:color="auto" w:fill="FFFFFF"/>
        <w:spacing w:before="100" w:beforeAutospacing="1" w:after="100" w:afterAutospacing="1" w:line="240" w:lineRule="auto"/>
        <w:rPr>
          <w:rFonts w:eastAsia="Times New Roman" w:cstheme="minorHAnsi"/>
          <w:color w:val="444444"/>
          <w:sz w:val="21"/>
          <w:szCs w:val="21"/>
          <w:lang w:val="en-US"/>
        </w:rPr>
      </w:pPr>
    </w:p>
    <w:p w:rsidR="009B3A52" w:rsidRPr="00801739" w:rsidRDefault="009B3A52" w:rsidP="00586D36">
      <w:pPr>
        <w:shd w:val="clear" w:color="auto" w:fill="FFFFFF"/>
        <w:spacing w:before="100" w:beforeAutospacing="1" w:after="100" w:afterAutospacing="1" w:line="240" w:lineRule="auto"/>
        <w:rPr>
          <w:rStyle w:val="fontstyle01"/>
          <w:rFonts w:asciiTheme="minorHAnsi" w:eastAsia="Times New Roman" w:hAnsiTheme="minorHAnsi" w:cstheme="minorHAnsi"/>
          <w:color w:val="444444"/>
          <w:sz w:val="21"/>
          <w:szCs w:val="21"/>
          <w:lang w:val="en-US"/>
        </w:rPr>
      </w:pPr>
      <w:r w:rsidRPr="00801739">
        <w:rPr>
          <w:rStyle w:val="fontstyle01"/>
          <w:rFonts w:asciiTheme="minorHAnsi" w:hAnsiTheme="minorHAnsi" w:cstheme="minorHAnsi"/>
          <w:color w:val="FF0000"/>
        </w:rPr>
        <w:t>SHAREHOLDER EQUITY</w:t>
      </w:r>
    </w:p>
    <w:p w:rsidR="009B3A52" w:rsidRPr="00DC7772" w:rsidRDefault="009B3A52" w:rsidP="00586D36">
      <w:pPr>
        <w:shd w:val="clear" w:color="auto" w:fill="FFFFFF"/>
        <w:spacing w:before="100" w:beforeAutospacing="1" w:after="100" w:afterAutospacing="1" w:line="240" w:lineRule="auto"/>
        <w:rPr>
          <w:rFonts w:cstheme="minorHAnsi"/>
          <w:color w:val="444444"/>
          <w:sz w:val="24"/>
          <w:szCs w:val="24"/>
          <w:shd w:val="clear" w:color="auto" w:fill="FFFFFF"/>
        </w:rPr>
      </w:pPr>
      <w:r w:rsidRPr="00DC7772">
        <w:rPr>
          <w:rFonts w:cstheme="minorHAnsi"/>
          <w:color w:val="444444"/>
          <w:sz w:val="24"/>
          <w:szCs w:val="24"/>
          <w:shd w:val="clear" w:color="auto" w:fill="FFFFFF"/>
        </w:rPr>
        <w:t>Share holder equity can be defined as the sum of preferred and common equity items</w:t>
      </w:r>
    </w:p>
    <w:p w:rsidR="009B3A52" w:rsidRPr="00DC7772" w:rsidRDefault="009B3A52" w:rsidP="009B3A52">
      <w:pPr>
        <w:numPr>
          <w:ilvl w:val="0"/>
          <w:numId w:val="6"/>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share holder equity for 2018 was </w:t>
      </w:r>
      <w:r w:rsidRPr="00DC7772">
        <w:rPr>
          <w:rFonts w:eastAsia="Times New Roman" w:cstheme="minorHAnsi"/>
          <w:b/>
          <w:bCs/>
          <w:color w:val="444444"/>
          <w:sz w:val="24"/>
          <w:szCs w:val="24"/>
          <w:lang w:val="en-US"/>
        </w:rPr>
        <w:t>$43.549B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57.17% increase</w:t>
      </w:r>
      <w:r w:rsidRPr="00DC7772">
        <w:rPr>
          <w:rFonts w:eastAsia="Times New Roman" w:cstheme="minorHAnsi"/>
          <w:color w:val="444444"/>
          <w:sz w:val="24"/>
          <w:szCs w:val="24"/>
          <w:lang w:val="en-US"/>
        </w:rPr>
        <w:t> from 2017.</w:t>
      </w:r>
    </w:p>
    <w:p w:rsidR="009B3A52" w:rsidRPr="00DC7772" w:rsidRDefault="009B3A52" w:rsidP="009B3A52">
      <w:pPr>
        <w:numPr>
          <w:ilvl w:val="0"/>
          <w:numId w:val="6"/>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share holder equity for 2017 was </w:t>
      </w:r>
      <w:r w:rsidRPr="00DC7772">
        <w:rPr>
          <w:rFonts w:eastAsia="Times New Roman" w:cstheme="minorHAnsi"/>
          <w:b/>
          <w:bCs/>
          <w:color w:val="444444"/>
          <w:sz w:val="24"/>
          <w:szCs w:val="24"/>
          <w:lang w:val="en-US"/>
        </w:rPr>
        <w:t>$27.709B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43.68% increase</w:t>
      </w:r>
      <w:r w:rsidRPr="00DC7772">
        <w:rPr>
          <w:rFonts w:eastAsia="Times New Roman" w:cstheme="minorHAnsi"/>
          <w:color w:val="444444"/>
          <w:sz w:val="24"/>
          <w:szCs w:val="24"/>
          <w:lang w:val="en-US"/>
        </w:rPr>
        <w:t> from 2016.</w:t>
      </w:r>
    </w:p>
    <w:p w:rsidR="009B3A52" w:rsidRPr="00DC7772" w:rsidRDefault="009B3A52" w:rsidP="009B3A52">
      <w:pPr>
        <w:numPr>
          <w:ilvl w:val="0"/>
          <w:numId w:val="6"/>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share holder equity for 2016 was </w:t>
      </w:r>
      <w:r w:rsidRPr="00DC7772">
        <w:rPr>
          <w:rFonts w:eastAsia="Times New Roman" w:cstheme="minorHAnsi"/>
          <w:b/>
          <w:bCs/>
          <w:color w:val="444444"/>
          <w:sz w:val="24"/>
          <w:szCs w:val="24"/>
          <w:lang w:val="en-US"/>
        </w:rPr>
        <w:t>$19.285B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44.09% increase</w:t>
      </w:r>
      <w:r w:rsidRPr="00DC7772">
        <w:rPr>
          <w:rFonts w:eastAsia="Times New Roman" w:cstheme="minorHAnsi"/>
          <w:color w:val="444444"/>
          <w:sz w:val="24"/>
          <w:szCs w:val="24"/>
          <w:lang w:val="en-US"/>
        </w:rPr>
        <w:t> from 2015.</w:t>
      </w:r>
    </w:p>
    <w:p w:rsidR="00025F76" w:rsidRPr="00801739" w:rsidRDefault="008133DE" w:rsidP="009B3A52">
      <w:pPr>
        <w:shd w:val="clear" w:color="auto" w:fill="FFFFFF"/>
        <w:spacing w:before="100" w:beforeAutospacing="1" w:after="100" w:afterAutospacing="1" w:line="240" w:lineRule="auto"/>
        <w:rPr>
          <w:rFonts w:eastAsia="Times New Roman" w:cstheme="minorHAnsi"/>
          <w:color w:val="444444"/>
          <w:sz w:val="21"/>
          <w:szCs w:val="21"/>
          <w:lang w:val="en-US"/>
        </w:rPr>
      </w:pPr>
      <w:r w:rsidRPr="00801739">
        <w:rPr>
          <w:rStyle w:val="fontstyle01"/>
          <w:rFonts w:asciiTheme="minorHAnsi" w:hAnsiTheme="minorHAnsi" w:cstheme="minorHAnsi"/>
          <w:color w:val="FF0000"/>
        </w:rPr>
        <w:t>REVENUE</w:t>
      </w:r>
    </w:p>
    <w:p w:rsidR="00025F76" w:rsidRPr="00DC7772" w:rsidRDefault="00025F76" w:rsidP="009B3A52">
      <w:pPr>
        <w:shd w:val="clear" w:color="auto" w:fill="FFFFFF"/>
        <w:spacing w:before="100" w:beforeAutospacing="1" w:after="100" w:afterAutospacing="1" w:line="240" w:lineRule="auto"/>
        <w:rPr>
          <w:rFonts w:cstheme="minorHAnsi"/>
          <w:color w:val="444444"/>
          <w:sz w:val="24"/>
          <w:szCs w:val="24"/>
          <w:shd w:val="clear" w:color="auto" w:fill="FFFFFF"/>
        </w:rPr>
      </w:pPr>
      <w:r w:rsidRPr="00DC7772">
        <w:rPr>
          <w:rFonts w:cstheme="minorHAnsi"/>
          <w:color w:val="444444"/>
          <w:sz w:val="24"/>
          <w:szCs w:val="24"/>
          <w:shd w:val="clear" w:color="auto" w:fill="FFFFFF"/>
        </w:rPr>
        <w:t>Revenue can be defined as the amount of money a company receives from its customers in exchange for the sales of goods or services. Revenue is the top line item on an income statement from which all costs and expenses are subtracted to arrive at net income.</w:t>
      </w:r>
    </w:p>
    <w:p w:rsidR="00890EDF" w:rsidRPr="00DC7772" w:rsidRDefault="00890EDF" w:rsidP="00890EDF">
      <w:pPr>
        <w:numPr>
          <w:ilvl w:val="0"/>
          <w:numId w:val="12"/>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annual revenue for 2018 was </w:t>
      </w:r>
      <w:r w:rsidRPr="00DC7772">
        <w:rPr>
          <w:rFonts w:eastAsia="Times New Roman" w:cstheme="minorHAnsi"/>
          <w:b/>
          <w:bCs/>
          <w:color w:val="444444"/>
          <w:sz w:val="24"/>
          <w:szCs w:val="24"/>
          <w:lang w:val="en-US"/>
        </w:rPr>
        <w:t>$232.887B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30.93% increase</w:t>
      </w:r>
      <w:r w:rsidRPr="00DC7772">
        <w:rPr>
          <w:rFonts w:eastAsia="Times New Roman" w:cstheme="minorHAnsi"/>
          <w:color w:val="444444"/>
          <w:sz w:val="24"/>
          <w:szCs w:val="24"/>
          <w:lang w:val="en-US"/>
        </w:rPr>
        <w:t> from 2017.</w:t>
      </w:r>
    </w:p>
    <w:p w:rsidR="00890EDF" w:rsidRPr="00DC7772" w:rsidRDefault="00890EDF" w:rsidP="00890EDF">
      <w:pPr>
        <w:numPr>
          <w:ilvl w:val="0"/>
          <w:numId w:val="12"/>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annual revenue for 2017 was </w:t>
      </w:r>
      <w:r w:rsidRPr="00DC7772">
        <w:rPr>
          <w:rFonts w:eastAsia="Times New Roman" w:cstheme="minorHAnsi"/>
          <w:b/>
          <w:bCs/>
          <w:color w:val="444444"/>
          <w:sz w:val="24"/>
          <w:szCs w:val="24"/>
          <w:lang w:val="en-US"/>
        </w:rPr>
        <w:t>$177.866B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30.8% increase</w:t>
      </w:r>
      <w:r w:rsidRPr="00DC7772">
        <w:rPr>
          <w:rFonts w:eastAsia="Times New Roman" w:cstheme="minorHAnsi"/>
          <w:color w:val="444444"/>
          <w:sz w:val="24"/>
          <w:szCs w:val="24"/>
          <w:lang w:val="en-US"/>
        </w:rPr>
        <w:t> from 2016.</w:t>
      </w:r>
    </w:p>
    <w:p w:rsidR="00890EDF" w:rsidRPr="00DC7772" w:rsidRDefault="00890EDF" w:rsidP="00890EDF">
      <w:pPr>
        <w:numPr>
          <w:ilvl w:val="0"/>
          <w:numId w:val="12"/>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annual revenue for 2016 was </w:t>
      </w:r>
      <w:r w:rsidRPr="00DC7772">
        <w:rPr>
          <w:rFonts w:eastAsia="Times New Roman" w:cstheme="minorHAnsi"/>
          <w:b/>
          <w:bCs/>
          <w:color w:val="444444"/>
          <w:sz w:val="24"/>
          <w:szCs w:val="24"/>
          <w:lang w:val="en-US"/>
        </w:rPr>
        <w:t>$135.987B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27.08% increase</w:t>
      </w:r>
      <w:r w:rsidRPr="00DC7772">
        <w:rPr>
          <w:rFonts w:eastAsia="Times New Roman" w:cstheme="minorHAnsi"/>
          <w:color w:val="444444"/>
          <w:sz w:val="24"/>
          <w:szCs w:val="24"/>
          <w:lang w:val="en-US"/>
        </w:rPr>
        <w:t> from 2015.</w:t>
      </w:r>
    </w:p>
    <w:p w:rsidR="00A47AC5" w:rsidRPr="00801739" w:rsidRDefault="00A47AC5" w:rsidP="00801739">
      <w:pPr>
        <w:pStyle w:val="ListParagraph"/>
        <w:rPr>
          <w:rFonts w:cstheme="minorHAnsi"/>
          <w:color w:val="111111"/>
          <w:sz w:val="26"/>
          <w:szCs w:val="26"/>
          <w:shd w:val="clear" w:color="auto" w:fill="FFFFFF"/>
        </w:rPr>
      </w:pPr>
    </w:p>
    <w:p w:rsidR="00801739" w:rsidRPr="00801739" w:rsidRDefault="00801739" w:rsidP="00A47AC5">
      <w:pPr>
        <w:rPr>
          <w:rStyle w:val="fontstyle01"/>
          <w:rFonts w:asciiTheme="minorHAnsi" w:hAnsiTheme="minorHAnsi" w:cstheme="minorHAnsi"/>
          <w:iCs/>
          <w:color w:val="FF0000"/>
        </w:rPr>
      </w:pPr>
    </w:p>
    <w:p w:rsidR="00A47AC5" w:rsidRPr="00801739" w:rsidRDefault="00A47AC5" w:rsidP="00A47AC5">
      <w:pPr>
        <w:rPr>
          <w:rStyle w:val="fontstyle01"/>
          <w:rFonts w:asciiTheme="minorHAnsi" w:hAnsiTheme="minorHAnsi" w:cstheme="minorHAnsi"/>
          <w:iCs/>
          <w:color w:val="FF0000"/>
        </w:rPr>
      </w:pPr>
      <w:r w:rsidRPr="00801739">
        <w:rPr>
          <w:rStyle w:val="fontstyle01"/>
          <w:rFonts w:asciiTheme="minorHAnsi" w:hAnsiTheme="minorHAnsi" w:cstheme="minorHAnsi"/>
          <w:iCs/>
          <w:color w:val="FF0000"/>
        </w:rPr>
        <w:t xml:space="preserve">Operating Income </w:t>
      </w:r>
    </w:p>
    <w:p w:rsidR="00A47AC5" w:rsidRPr="00DC7772" w:rsidRDefault="00A47AC5" w:rsidP="00586D36">
      <w:pPr>
        <w:rPr>
          <w:rStyle w:val="fontstyle31"/>
          <w:rFonts w:asciiTheme="minorHAnsi" w:hAnsiTheme="minorHAnsi" w:cstheme="minorHAnsi"/>
        </w:rPr>
      </w:pPr>
      <w:r w:rsidRPr="00DC7772">
        <w:rPr>
          <w:rFonts w:cstheme="minorHAnsi"/>
          <w:color w:val="444444"/>
          <w:sz w:val="24"/>
          <w:szCs w:val="24"/>
          <w:shd w:val="clear" w:color="auto" w:fill="FFFFFF"/>
        </w:rPr>
        <w:t>Operating income can be defined as income after operating expenses have been deducted and before interest payments and taxes have been deducted.</w:t>
      </w:r>
    </w:p>
    <w:p w:rsidR="00A47AC5" w:rsidRPr="00DC7772" w:rsidRDefault="00A47AC5" w:rsidP="00A47AC5">
      <w:pPr>
        <w:pStyle w:val="NoSpacing"/>
        <w:numPr>
          <w:ilvl w:val="0"/>
          <w:numId w:val="12"/>
        </w:numPr>
        <w:rPr>
          <w:rFonts w:cstheme="minorHAnsi"/>
          <w:sz w:val="24"/>
          <w:szCs w:val="24"/>
          <w:lang w:val="en-US"/>
        </w:rPr>
      </w:pPr>
      <w:r w:rsidRPr="00DC7772">
        <w:rPr>
          <w:rFonts w:cstheme="minorHAnsi"/>
          <w:sz w:val="24"/>
          <w:szCs w:val="24"/>
          <w:lang w:val="en-US"/>
        </w:rPr>
        <w:t>Amazon annual operating income for 2018 was </w:t>
      </w:r>
      <w:r w:rsidRPr="00DC7772">
        <w:rPr>
          <w:rFonts w:cstheme="minorHAnsi"/>
          <w:b/>
          <w:bCs/>
          <w:sz w:val="24"/>
          <w:szCs w:val="24"/>
          <w:lang w:val="en-US"/>
        </w:rPr>
        <w:t>$12.421B</w:t>
      </w:r>
      <w:r w:rsidRPr="00DC7772">
        <w:rPr>
          <w:rFonts w:cstheme="minorHAnsi"/>
          <w:sz w:val="24"/>
          <w:szCs w:val="24"/>
          <w:lang w:val="en-US"/>
        </w:rPr>
        <w:t>, a </w:t>
      </w:r>
      <w:r w:rsidRPr="00DC7772">
        <w:rPr>
          <w:rFonts w:cstheme="minorHAnsi"/>
          <w:b/>
          <w:bCs/>
          <w:sz w:val="24"/>
          <w:szCs w:val="24"/>
          <w:lang w:val="en-US"/>
        </w:rPr>
        <w:t>202.51% increase</w:t>
      </w:r>
      <w:r w:rsidRPr="00DC7772">
        <w:rPr>
          <w:rFonts w:cstheme="minorHAnsi"/>
          <w:sz w:val="24"/>
          <w:szCs w:val="24"/>
          <w:lang w:val="en-US"/>
        </w:rPr>
        <w:t> from 2017.</w:t>
      </w:r>
    </w:p>
    <w:p w:rsidR="00A47AC5" w:rsidRPr="00DC7772" w:rsidRDefault="00A47AC5" w:rsidP="00A47AC5">
      <w:pPr>
        <w:pStyle w:val="NoSpacing"/>
        <w:numPr>
          <w:ilvl w:val="0"/>
          <w:numId w:val="12"/>
        </w:numPr>
        <w:rPr>
          <w:rFonts w:cstheme="minorHAnsi"/>
          <w:sz w:val="24"/>
          <w:szCs w:val="24"/>
          <w:lang w:val="en-US"/>
        </w:rPr>
      </w:pPr>
      <w:r w:rsidRPr="00DC7772">
        <w:rPr>
          <w:rFonts w:cstheme="minorHAnsi"/>
          <w:sz w:val="24"/>
          <w:szCs w:val="24"/>
          <w:lang w:val="en-US"/>
        </w:rPr>
        <w:t>Amazon annual operating income for 2017 was </w:t>
      </w:r>
      <w:r w:rsidRPr="00DC7772">
        <w:rPr>
          <w:rFonts w:cstheme="minorHAnsi"/>
          <w:b/>
          <w:bCs/>
          <w:sz w:val="24"/>
          <w:szCs w:val="24"/>
          <w:lang w:val="en-US"/>
        </w:rPr>
        <w:t>$4.106B</w:t>
      </w:r>
      <w:r w:rsidRPr="00DC7772">
        <w:rPr>
          <w:rFonts w:cstheme="minorHAnsi"/>
          <w:sz w:val="24"/>
          <w:szCs w:val="24"/>
          <w:lang w:val="en-US"/>
        </w:rPr>
        <w:t>, a </w:t>
      </w:r>
      <w:r w:rsidRPr="00DC7772">
        <w:rPr>
          <w:rFonts w:cstheme="minorHAnsi"/>
          <w:b/>
          <w:bCs/>
          <w:sz w:val="24"/>
          <w:szCs w:val="24"/>
          <w:lang w:val="en-US"/>
        </w:rPr>
        <w:t>1.91% decline</w:t>
      </w:r>
      <w:r w:rsidRPr="00DC7772">
        <w:rPr>
          <w:rFonts w:cstheme="minorHAnsi"/>
          <w:sz w:val="24"/>
          <w:szCs w:val="24"/>
          <w:lang w:val="en-US"/>
        </w:rPr>
        <w:t> from 2016.</w:t>
      </w:r>
    </w:p>
    <w:p w:rsidR="00A47AC5" w:rsidRPr="00DC7772" w:rsidRDefault="00A47AC5" w:rsidP="00A47AC5">
      <w:pPr>
        <w:pStyle w:val="NoSpacing"/>
        <w:numPr>
          <w:ilvl w:val="0"/>
          <w:numId w:val="12"/>
        </w:numPr>
        <w:rPr>
          <w:rFonts w:cstheme="minorHAnsi"/>
          <w:sz w:val="24"/>
          <w:szCs w:val="24"/>
          <w:lang w:val="en-US"/>
        </w:rPr>
      </w:pPr>
      <w:r w:rsidRPr="00DC7772">
        <w:rPr>
          <w:rFonts w:cstheme="minorHAnsi"/>
          <w:sz w:val="24"/>
          <w:szCs w:val="24"/>
          <w:lang w:val="en-US"/>
        </w:rPr>
        <w:t>Amazon annual operating income for 2016 was </w:t>
      </w:r>
      <w:r w:rsidRPr="00DC7772">
        <w:rPr>
          <w:rFonts w:cstheme="minorHAnsi"/>
          <w:b/>
          <w:bCs/>
          <w:sz w:val="24"/>
          <w:szCs w:val="24"/>
          <w:lang w:val="en-US"/>
        </w:rPr>
        <w:t>$4.186B</w:t>
      </w:r>
      <w:r w:rsidRPr="00DC7772">
        <w:rPr>
          <w:rFonts w:cstheme="minorHAnsi"/>
          <w:sz w:val="24"/>
          <w:szCs w:val="24"/>
          <w:lang w:val="en-US"/>
        </w:rPr>
        <w:t>, a </w:t>
      </w:r>
      <w:r w:rsidRPr="00DC7772">
        <w:rPr>
          <w:rFonts w:cstheme="minorHAnsi"/>
          <w:b/>
          <w:bCs/>
          <w:sz w:val="24"/>
          <w:szCs w:val="24"/>
          <w:lang w:val="en-US"/>
        </w:rPr>
        <w:t>87.46% increase</w:t>
      </w:r>
      <w:r w:rsidRPr="00DC7772">
        <w:rPr>
          <w:rFonts w:cstheme="minorHAnsi"/>
          <w:sz w:val="24"/>
          <w:szCs w:val="24"/>
          <w:lang w:val="en-US"/>
        </w:rPr>
        <w:t> from 2015.</w:t>
      </w:r>
    </w:p>
    <w:p w:rsidR="00A47AC5" w:rsidRPr="00801739" w:rsidRDefault="00A47AC5" w:rsidP="00A47AC5">
      <w:pPr>
        <w:rPr>
          <w:rStyle w:val="fontstyle01"/>
          <w:rFonts w:asciiTheme="minorHAnsi" w:hAnsiTheme="minorHAnsi" w:cstheme="minorHAnsi"/>
          <w:iCs/>
          <w:color w:val="FF0000"/>
        </w:rPr>
      </w:pPr>
    </w:p>
    <w:p w:rsidR="00A47AC5" w:rsidRPr="00801739" w:rsidRDefault="00A47AC5" w:rsidP="00A47AC5">
      <w:pPr>
        <w:rPr>
          <w:rStyle w:val="fontstyle01"/>
          <w:rFonts w:asciiTheme="minorHAnsi" w:hAnsiTheme="minorHAnsi" w:cstheme="minorHAnsi"/>
          <w:iCs/>
          <w:color w:val="FF0000"/>
        </w:rPr>
      </w:pPr>
      <w:r w:rsidRPr="00801739">
        <w:rPr>
          <w:rStyle w:val="fontstyle01"/>
          <w:rFonts w:asciiTheme="minorHAnsi" w:hAnsiTheme="minorHAnsi" w:cstheme="minorHAnsi"/>
          <w:iCs/>
          <w:color w:val="FF0000"/>
        </w:rPr>
        <w:t>NET INCOME</w:t>
      </w:r>
    </w:p>
    <w:p w:rsidR="00A47AC5" w:rsidRPr="00DC7772" w:rsidRDefault="00A47AC5" w:rsidP="00A47AC5">
      <w:p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cstheme="minorHAnsi"/>
          <w:color w:val="444444"/>
          <w:sz w:val="24"/>
          <w:szCs w:val="24"/>
          <w:shd w:val="clear" w:color="auto" w:fill="FFFFFF"/>
        </w:rPr>
        <w:t>Net income can be defined as company's net profit or loss after all revenues, income items, and expenses have been accounted for.</w:t>
      </w:r>
    </w:p>
    <w:p w:rsidR="00A47AC5" w:rsidRPr="00DC7772" w:rsidRDefault="00A47AC5" w:rsidP="00A47AC5">
      <w:pPr>
        <w:numPr>
          <w:ilvl w:val="0"/>
          <w:numId w:val="8"/>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annual net income for 2018 was </w:t>
      </w:r>
      <w:r w:rsidRPr="00DC7772">
        <w:rPr>
          <w:rFonts w:eastAsia="Times New Roman" w:cstheme="minorHAnsi"/>
          <w:b/>
          <w:bCs/>
          <w:color w:val="444444"/>
          <w:sz w:val="24"/>
          <w:szCs w:val="24"/>
          <w:lang w:val="en-US"/>
        </w:rPr>
        <w:t>$10.073B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232.11% increase</w:t>
      </w:r>
      <w:r w:rsidRPr="00DC7772">
        <w:rPr>
          <w:rFonts w:eastAsia="Times New Roman" w:cstheme="minorHAnsi"/>
          <w:color w:val="444444"/>
          <w:sz w:val="24"/>
          <w:szCs w:val="24"/>
          <w:lang w:val="en-US"/>
        </w:rPr>
        <w:t> from 2017.</w:t>
      </w:r>
    </w:p>
    <w:p w:rsidR="00A47AC5" w:rsidRPr="00DC7772" w:rsidRDefault="00A47AC5" w:rsidP="00A47AC5">
      <w:pPr>
        <w:numPr>
          <w:ilvl w:val="0"/>
          <w:numId w:val="8"/>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annual net income for 2017 was </w:t>
      </w:r>
      <w:r w:rsidRPr="00DC7772">
        <w:rPr>
          <w:rFonts w:eastAsia="Times New Roman" w:cstheme="minorHAnsi"/>
          <w:b/>
          <w:bCs/>
          <w:color w:val="444444"/>
          <w:sz w:val="24"/>
          <w:szCs w:val="24"/>
          <w:lang w:val="en-US"/>
        </w:rPr>
        <w:t>$3.033B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27.92% increase</w:t>
      </w:r>
      <w:r w:rsidRPr="00DC7772">
        <w:rPr>
          <w:rFonts w:eastAsia="Times New Roman" w:cstheme="minorHAnsi"/>
          <w:color w:val="444444"/>
          <w:sz w:val="24"/>
          <w:szCs w:val="24"/>
          <w:lang w:val="en-US"/>
        </w:rPr>
        <w:t> from 2016.</w:t>
      </w:r>
    </w:p>
    <w:p w:rsidR="00A47AC5" w:rsidRPr="00DC7772" w:rsidRDefault="00A47AC5" w:rsidP="00A47AC5">
      <w:pPr>
        <w:numPr>
          <w:ilvl w:val="0"/>
          <w:numId w:val="8"/>
        </w:numPr>
        <w:shd w:val="clear" w:color="auto" w:fill="FFFFFF"/>
        <w:spacing w:before="100" w:beforeAutospacing="1" w:after="100" w:afterAutospacing="1" w:line="240" w:lineRule="auto"/>
        <w:rPr>
          <w:rFonts w:eastAsia="Times New Roman" w:cstheme="minorHAnsi"/>
          <w:color w:val="444444"/>
          <w:sz w:val="24"/>
          <w:szCs w:val="24"/>
          <w:lang w:val="en-US"/>
        </w:rPr>
      </w:pPr>
      <w:r w:rsidRPr="00DC7772">
        <w:rPr>
          <w:rFonts w:eastAsia="Times New Roman" w:cstheme="minorHAnsi"/>
          <w:color w:val="444444"/>
          <w:sz w:val="24"/>
          <w:szCs w:val="24"/>
          <w:lang w:val="en-US"/>
        </w:rPr>
        <w:t>Amazon annual net income for 2016 was </w:t>
      </w:r>
      <w:r w:rsidRPr="00DC7772">
        <w:rPr>
          <w:rFonts w:eastAsia="Times New Roman" w:cstheme="minorHAnsi"/>
          <w:b/>
          <w:bCs/>
          <w:color w:val="444444"/>
          <w:sz w:val="24"/>
          <w:szCs w:val="24"/>
          <w:lang w:val="en-US"/>
        </w:rPr>
        <w:t>$2.371B</w:t>
      </w:r>
      <w:r w:rsidRPr="00DC7772">
        <w:rPr>
          <w:rFonts w:eastAsia="Times New Roman" w:cstheme="minorHAnsi"/>
          <w:color w:val="444444"/>
          <w:sz w:val="24"/>
          <w:szCs w:val="24"/>
          <w:lang w:val="en-US"/>
        </w:rPr>
        <w:t>, a </w:t>
      </w:r>
      <w:r w:rsidRPr="00DC7772">
        <w:rPr>
          <w:rFonts w:eastAsia="Times New Roman" w:cstheme="minorHAnsi"/>
          <w:b/>
          <w:bCs/>
          <w:color w:val="444444"/>
          <w:sz w:val="24"/>
          <w:szCs w:val="24"/>
          <w:lang w:val="en-US"/>
        </w:rPr>
        <w:t>297.82% increase</w:t>
      </w:r>
      <w:r w:rsidRPr="00DC7772">
        <w:rPr>
          <w:rFonts w:eastAsia="Times New Roman" w:cstheme="minorHAnsi"/>
          <w:color w:val="444444"/>
          <w:sz w:val="24"/>
          <w:szCs w:val="24"/>
          <w:lang w:val="en-US"/>
        </w:rPr>
        <w:t> from 2015.</w:t>
      </w:r>
    </w:p>
    <w:p w:rsidR="00A47AC5" w:rsidRPr="00801739" w:rsidRDefault="00A47AC5"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r w:rsidRPr="00801739">
        <w:rPr>
          <w:rFonts w:eastAsia="Times New Roman" w:cstheme="minorHAnsi"/>
          <w:color w:val="444444"/>
          <w:sz w:val="21"/>
          <w:szCs w:val="21"/>
          <w:lang w:val="en-US"/>
        </w:rPr>
        <w:br/>
      </w: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801739" w:rsidRPr="00801739" w:rsidRDefault="00801739"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801739" w:rsidRPr="00801739" w:rsidRDefault="00801739"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265F53" w:rsidRPr="00801739" w:rsidRDefault="00265F53"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A47AC5" w:rsidRPr="00801739" w:rsidRDefault="00A47AC5" w:rsidP="00A47AC5">
      <w:pPr>
        <w:shd w:val="clear" w:color="auto" w:fill="FFFFFF"/>
        <w:spacing w:before="100" w:beforeAutospacing="1" w:after="100" w:afterAutospacing="1" w:line="240" w:lineRule="auto"/>
        <w:rPr>
          <w:rFonts w:eastAsia="Times New Roman" w:cstheme="minorHAnsi"/>
          <w:color w:val="444444"/>
          <w:sz w:val="21"/>
          <w:szCs w:val="21"/>
          <w:lang w:val="en-US"/>
        </w:rPr>
      </w:pPr>
    </w:p>
    <w:p w:rsidR="00A47AC5" w:rsidRPr="00801739" w:rsidRDefault="00A47AC5" w:rsidP="00A47AC5">
      <w:pPr>
        <w:shd w:val="clear" w:color="auto" w:fill="FFFFFF"/>
        <w:spacing w:before="100" w:beforeAutospacing="1" w:after="100" w:afterAutospacing="1" w:line="240" w:lineRule="auto"/>
        <w:rPr>
          <w:rFonts w:eastAsia="Times New Roman" w:cstheme="minorHAnsi"/>
          <w:b/>
          <w:color w:val="FF0000"/>
          <w:sz w:val="40"/>
          <w:szCs w:val="21"/>
          <w:lang w:val="en-US"/>
        </w:rPr>
      </w:pPr>
      <w:r w:rsidRPr="00801739">
        <w:rPr>
          <w:rFonts w:eastAsia="Times New Roman" w:cstheme="minorHAnsi"/>
          <w:b/>
          <w:color w:val="FF0000"/>
          <w:sz w:val="40"/>
          <w:szCs w:val="21"/>
          <w:lang w:val="en-US"/>
        </w:rPr>
        <w:t>LIQUIDITY RATIO</w:t>
      </w:r>
    </w:p>
    <w:p w:rsidR="00B80B61" w:rsidRPr="00801739" w:rsidRDefault="00EA17B4" w:rsidP="00312BE7">
      <w:pPr>
        <w:rPr>
          <w:rStyle w:val="fontstyle01"/>
          <w:rFonts w:asciiTheme="minorHAnsi" w:hAnsiTheme="minorHAnsi" w:cstheme="minorHAnsi"/>
          <w:color w:val="FF0000"/>
        </w:rPr>
      </w:pPr>
      <w:r w:rsidRPr="00801739">
        <w:rPr>
          <w:rStyle w:val="fontstyle01"/>
          <w:rFonts w:asciiTheme="minorHAnsi" w:hAnsiTheme="minorHAnsi" w:cstheme="minorHAnsi"/>
          <w:color w:val="FF0000"/>
        </w:rPr>
        <w:t>CURRENT RATIO</w:t>
      </w:r>
    </w:p>
    <w:p w:rsidR="000B5AA4" w:rsidRPr="00801739" w:rsidRDefault="00EA17B4" w:rsidP="00312BE7">
      <w:pPr>
        <w:rPr>
          <w:rFonts w:cstheme="minorHAnsi"/>
          <w:color w:val="444444"/>
          <w:sz w:val="21"/>
          <w:szCs w:val="21"/>
          <w:shd w:val="clear" w:color="auto" w:fill="FFFFFF"/>
        </w:rPr>
      </w:pPr>
      <w:r w:rsidRPr="00801739">
        <w:rPr>
          <w:rFonts w:cstheme="minorHAnsi"/>
          <w:color w:val="444444"/>
          <w:sz w:val="21"/>
          <w:szCs w:val="21"/>
          <w:shd w:val="clear" w:color="auto" w:fill="FFFFFF"/>
        </w:rPr>
        <w:t xml:space="preserve">Current ratio can be defined as a liquidity ratio that measures a company's ability to pay short-term obligations. Amazon current ratio </w:t>
      </w:r>
      <w:r w:rsidR="0025178F" w:rsidRPr="00801739">
        <w:rPr>
          <w:rFonts w:cstheme="minorHAnsi"/>
          <w:color w:val="444444"/>
          <w:sz w:val="21"/>
          <w:szCs w:val="21"/>
          <w:shd w:val="clear" w:color="auto" w:fill="FFFFFF"/>
        </w:rPr>
        <w:t xml:space="preserve">by the </w:t>
      </w:r>
      <w:r w:rsidRPr="00801739">
        <w:rPr>
          <w:rFonts w:cstheme="minorHAnsi"/>
          <w:color w:val="444444"/>
          <w:sz w:val="21"/>
          <w:szCs w:val="21"/>
          <w:shd w:val="clear" w:color="auto" w:fill="FFFFFF"/>
        </w:rPr>
        <w:t>end</w:t>
      </w:r>
      <w:r w:rsidR="0025178F" w:rsidRPr="00801739">
        <w:rPr>
          <w:rFonts w:cstheme="minorHAnsi"/>
          <w:color w:val="444444"/>
          <w:sz w:val="21"/>
          <w:szCs w:val="21"/>
          <w:shd w:val="clear" w:color="auto" w:fill="FFFFFF"/>
        </w:rPr>
        <w:t xml:space="preserve"> of</w:t>
      </w:r>
      <w:r w:rsidRPr="00801739">
        <w:rPr>
          <w:rFonts w:cstheme="minorHAnsi"/>
          <w:color w:val="444444"/>
          <w:sz w:val="21"/>
          <w:szCs w:val="21"/>
          <w:shd w:val="clear" w:color="auto" w:fill="FFFFFF"/>
        </w:rPr>
        <w:t xml:space="preserve"> December 31, 2018 was </w:t>
      </w:r>
      <w:r w:rsidRPr="00801739">
        <w:rPr>
          <w:rStyle w:val="Strong"/>
          <w:rFonts w:cstheme="minorHAnsi"/>
          <w:color w:val="444444"/>
          <w:sz w:val="21"/>
          <w:szCs w:val="21"/>
          <w:shd w:val="clear" w:color="auto" w:fill="FFFFFF"/>
        </w:rPr>
        <w:t>1.10</w:t>
      </w:r>
      <w:r w:rsidRPr="00801739">
        <w:rPr>
          <w:rFonts w:cstheme="minorHAnsi"/>
          <w:color w:val="444444"/>
          <w:sz w:val="21"/>
          <w:szCs w:val="21"/>
          <w:shd w:val="clear" w:color="auto" w:fill="FFFFFF"/>
        </w:rPr>
        <w:t>.</w:t>
      </w:r>
    </w:p>
    <w:p w:rsidR="00EA17B4" w:rsidRPr="00801739" w:rsidRDefault="00EA17B4" w:rsidP="00312BE7">
      <w:pPr>
        <w:rPr>
          <w:rStyle w:val="fontstyle01"/>
          <w:rFonts w:asciiTheme="minorHAnsi" w:hAnsiTheme="minorHAnsi" w:cstheme="minorHAnsi"/>
          <w:color w:val="FF0000"/>
        </w:rPr>
      </w:pPr>
      <w:r w:rsidRPr="00801739">
        <w:rPr>
          <w:rFonts w:cstheme="minorHAnsi"/>
          <w:noProof/>
          <w:lang w:val="en-US"/>
        </w:rPr>
        <w:drawing>
          <wp:inline distT="0" distB="0" distL="0" distR="0" wp14:anchorId="7E89AA12" wp14:editId="2EC46C0F">
            <wp:extent cx="5731510" cy="4191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91000"/>
                    </a:xfrm>
                    <a:prstGeom prst="rect">
                      <a:avLst/>
                    </a:prstGeom>
                  </pic:spPr>
                </pic:pic>
              </a:graphicData>
            </a:graphic>
          </wp:inline>
        </w:drawing>
      </w:r>
    </w:p>
    <w:p w:rsidR="00717AD6" w:rsidRPr="00801739" w:rsidRDefault="00717AD6" w:rsidP="00312BE7">
      <w:pPr>
        <w:rPr>
          <w:rStyle w:val="fontstyle01"/>
          <w:rFonts w:asciiTheme="minorHAnsi" w:hAnsiTheme="minorHAnsi" w:cstheme="minorHAnsi"/>
          <w:color w:val="FF0000"/>
        </w:rPr>
      </w:pPr>
    </w:p>
    <w:p w:rsidR="00717AD6" w:rsidRPr="00801739" w:rsidRDefault="00C846D4" w:rsidP="0025178F">
      <w:pPr>
        <w:jc w:val="center"/>
        <w:rPr>
          <w:rStyle w:val="fontstyle01"/>
          <w:rFonts w:asciiTheme="minorHAnsi" w:hAnsiTheme="minorHAnsi" w:cstheme="minorHAnsi"/>
          <w:color w:val="FF0000"/>
        </w:rPr>
      </w:pPr>
      <w:r w:rsidRPr="00801739">
        <w:rPr>
          <w:rStyle w:val="fontstyle01"/>
          <w:rFonts w:asciiTheme="minorHAnsi" w:hAnsiTheme="minorHAnsi" w:cstheme="minorHAnsi"/>
          <w:color w:val="FF0000"/>
        </w:rPr>
        <w:object w:dxaOrig="1542"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4" o:title=""/>
          </v:shape>
          <o:OLEObject Type="Embed" ProgID="Package" ShapeID="_x0000_i1025" DrawAspect="Icon" ObjectID="_1615608910" r:id="rId15"/>
        </w:object>
      </w:r>
    </w:p>
    <w:p w:rsidR="00717AD6" w:rsidRPr="00801739" w:rsidRDefault="00717AD6"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717AD6" w:rsidRPr="00801739" w:rsidRDefault="00717AD6" w:rsidP="00312BE7">
      <w:pPr>
        <w:rPr>
          <w:rStyle w:val="fontstyle01"/>
          <w:rFonts w:asciiTheme="minorHAnsi" w:hAnsiTheme="minorHAnsi" w:cstheme="minorHAnsi"/>
          <w:color w:val="FF0000"/>
        </w:rPr>
      </w:pPr>
      <w:r w:rsidRPr="00801739">
        <w:rPr>
          <w:rStyle w:val="fontstyle01"/>
          <w:rFonts w:asciiTheme="minorHAnsi" w:hAnsiTheme="minorHAnsi" w:cstheme="minorHAnsi"/>
          <w:color w:val="FF0000"/>
        </w:rPr>
        <w:t>QUICK RATIO</w:t>
      </w:r>
    </w:p>
    <w:p w:rsidR="00AE49BA" w:rsidRPr="00DC7772" w:rsidRDefault="00AE49BA" w:rsidP="00312BE7">
      <w:pPr>
        <w:rPr>
          <w:rFonts w:cstheme="minorHAnsi"/>
          <w:sz w:val="24"/>
          <w:szCs w:val="24"/>
        </w:rPr>
      </w:pPr>
      <w:r w:rsidRPr="00DC7772">
        <w:rPr>
          <w:rFonts w:cstheme="minorHAnsi"/>
          <w:sz w:val="24"/>
          <w:szCs w:val="24"/>
          <w:shd w:val="clear" w:color="auto" w:fill="FFFFFF"/>
        </w:rPr>
        <w:t>The quick ratio measures the ability of a business to pay its short-term liabilities by having assets that are readily convertible into </w:t>
      </w:r>
      <w:r w:rsidRPr="00DC7772">
        <w:rPr>
          <w:rFonts w:cstheme="minorHAnsi"/>
          <w:sz w:val="24"/>
          <w:szCs w:val="24"/>
        </w:rPr>
        <w:t>cash</w:t>
      </w:r>
    </w:p>
    <w:p w:rsidR="00AE49BA" w:rsidRPr="00DC7772" w:rsidRDefault="00AE49BA" w:rsidP="00312BE7">
      <w:pPr>
        <w:rPr>
          <w:rStyle w:val="Strong"/>
          <w:rFonts w:cstheme="minorHAnsi"/>
          <w:b w:val="0"/>
          <w:sz w:val="24"/>
          <w:szCs w:val="24"/>
          <w:shd w:val="clear" w:color="auto" w:fill="FFFFFF"/>
        </w:rPr>
      </w:pPr>
      <w:r w:rsidRPr="00DC7772">
        <w:rPr>
          <w:rStyle w:val="Strong"/>
          <w:rFonts w:cstheme="minorHAnsi"/>
          <w:b w:val="0"/>
          <w:sz w:val="24"/>
          <w:szCs w:val="24"/>
          <w:shd w:val="clear" w:color="auto" w:fill="FFFFFF"/>
        </w:rPr>
        <w:t>Quick Ratio = (Current Assets – Inventory) / Current Liabilities</w:t>
      </w:r>
    </w:p>
    <w:p w:rsidR="00AE49BA" w:rsidRPr="00DC7772" w:rsidRDefault="00AE49BA" w:rsidP="00AE49BA">
      <w:pPr>
        <w:rPr>
          <w:rFonts w:cstheme="minorHAnsi"/>
          <w:sz w:val="24"/>
          <w:szCs w:val="24"/>
          <w:shd w:val="clear" w:color="auto" w:fill="FFFFFF"/>
        </w:rPr>
      </w:pPr>
      <w:r w:rsidRPr="00DC7772">
        <w:rPr>
          <w:rFonts w:cstheme="minorHAnsi"/>
          <w:sz w:val="24"/>
          <w:szCs w:val="24"/>
          <w:shd w:val="clear" w:color="auto" w:fill="FFFFFF"/>
        </w:rPr>
        <w:t>Amazon quick ratio by the end of December 31, 2018 was </w:t>
      </w:r>
      <w:r w:rsidRPr="00DC7772">
        <w:rPr>
          <w:rStyle w:val="Strong"/>
          <w:rFonts w:cstheme="minorHAnsi"/>
          <w:b w:val="0"/>
          <w:sz w:val="24"/>
          <w:szCs w:val="24"/>
          <w:shd w:val="clear" w:color="auto" w:fill="FFFFFF"/>
        </w:rPr>
        <w:t>0.85</w:t>
      </w:r>
      <w:r w:rsidRPr="00DC7772">
        <w:rPr>
          <w:rFonts w:cstheme="minorHAnsi"/>
          <w:sz w:val="24"/>
          <w:szCs w:val="24"/>
          <w:shd w:val="clear" w:color="auto" w:fill="FFFFFF"/>
        </w:rPr>
        <w:t>.</w:t>
      </w:r>
    </w:p>
    <w:p w:rsidR="00AE49BA" w:rsidRPr="00801739" w:rsidRDefault="00AE49BA" w:rsidP="00312BE7">
      <w:pPr>
        <w:rPr>
          <w:rFonts w:cstheme="minorHAnsi"/>
          <w:color w:val="676767"/>
          <w:sz w:val="26"/>
          <w:szCs w:val="26"/>
        </w:rPr>
      </w:pPr>
    </w:p>
    <w:p w:rsidR="00AE49BA" w:rsidRPr="00801739" w:rsidRDefault="00AE49BA" w:rsidP="00312BE7">
      <w:pPr>
        <w:rPr>
          <w:rStyle w:val="fontstyle01"/>
          <w:rFonts w:asciiTheme="minorHAnsi" w:hAnsiTheme="minorHAnsi" w:cstheme="minorHAnsi"/>
          <w:color w:val="FF0000"/>
        </w:rPr>
      </w:pPr>
    </w:p>
    <w:p w:rsidR="00A47AC5" w:rsidRPr="00801739" w:rsidRDefault="00A47AC5" w:rsidP="00312BE7">
      <w:pPr>
        <w:rPr>
          <w:rStyle w:val="fontstyle01"/>
          <w:rFonts w:asciiTheme="minorHAnsi" w:hAnsiTheme="minorHAnsi" w:cstheme="minorHAnsi"/>
          <w:color w:val="FF0000"/>
        </w:rPr>
      </w:pPr>
    </w:p>
    <w:p w:rsidR="00717AD6" w:rsidRPr="00801739" w:rsidRDefault="00717AD6" w:rsidP="00312BE7">
      <w:pPr>
        <w:rPr>
          <w:rStyle w:val="fontstyle01"/>
          <w:rFonts w:asciiTheme="minorHAnsi" w:hAnsiTheme="minorHAnsi" w:cstheme="minorHAnsi"/>
          <w:color w:val="FF0000"/>
        </w:rPr>
      </w:pPr>
      <w:r w:rsidRPr="00801739">
        <w:rPr>
          <w:rFonts w:cstheme="minorHAnsi"/>
          <w:noProof/>
          <w:lang w:val="en-US"/>
        </w:rPr>
        <w:drawing>
          <wp:inline distT="0" distB="0" distL="0" distR="0" wp14:anchorId="28EDBE94" wp14:editId="3629BB2B">
            <wp:extent cx="5731510" cy="4103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03370"/>
                    </a:xfrm>
                    <a:prstGeom prst="rect">
                      <a:avLst/>
                    </a:prstGeom>
                  </pic:spPr>
                </pic:pic>
              </a:graphicData>
            </a:graphic>
          </wp:inline>
        </w:drawing>
      </w:r>
    </w:p>
    <w:p w:rsidR="00717AD6" w:rsidRPr="00801739" w:rsidRDefault="00717AD6" w:rsidP="00312BE7">
      <w:pPr>
        <w:rPr>
          <w:rFonts w:cstheme="minorHAnsi"/>
          <w:color w:val="444444"/>
          <w:sz w:val="21"/>
          <w:szCs w:val="21"/>
          <w:shd w:val="clear" w:color="auto" w:fill="FFFFFF"/>
        </w:rPr>
      </w:pPr>
    </w:p>
    <w:p w:rsidR="00717AD6" w:rsidRPr="00801739" w:rsidRDefault="00AE49BA" w:rsidP="0025178F">
      <w:pPr>
        <w:jc w:val="center"/>
        <w:rPr>
          <w:rFonts w:cstheme="minorHAnsi"/>
          <w:color w:val="444444"/>
          <w:sz w:val="21"/>
          <w:szCs w:val="21"/>
          <w:shd w:val="clear" w:color="auto" w:fill="FFFFFF"/>
        </w:rPr>
      </w:pPr>
      <w:r w:rsidRPr="00801739">
        <w:rPr>
          <w:rFonts w:cstheme="minorHAnsi"/>
          <w:color w:val="444444"/>
          <w:sz w:val="21"/>
          <w:szCs w:val="21"/>
          <w:shd w:val="clear" w:color="auto" w:fill="FFFFFF"/>
        </w:rPr>
        <w:object w:dxaOrig="1614" w:dyaOrig="1044">
          <v:shape id="_x0000_i1042" type="#_x0000_t75" style="width:81pt;height:52.5pt" o:ole="">
            <v:imagedata r:id="rId17" o:title=""/>
          </v:shape>
          <o:OLEObject Type="Embed" ProgID="Package" ShapeID="_x0000_i1042" DrawAspect="Icon" ObjectID="_1615608911" r:id="rId18"/>
        </w:object>
      </w:r>
    </w:p>
    <w:p w:rsidR="00801739" w:rsidRPr="00801739" w:rsidRDefault="00801739"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A47AC5" w:rsidRPr="00B100C1" w:rsidRDefault="00A47AC5" w:rsidP="00B100C1">
      <w:pPr>
        <w:jc w:val="center"/>
        <w:rPr>
          <w:rStyle w:val="fontstyle01"/>
          <w:rFonts w:asciiTheme="minorHAnsi" w:hAnsiTheme="minorHAnsi" w:cstheme="minorHAnsi"/>
          <w:color w:val="FF0000"/>
          <w:sz w:val="36"/>
          <w:szCs w:val="36"/>
        </w:rPr>
      </w:pPr>
      <w:r w:rsidRPr="00B100C1">
        <w:rPr>
          <w:rStyle w:val="fontstyle01"/>
          <w:rFonts w:asciiTheme="minorHAnsi" w:hAnsiTheme="minorHAnsi" w:cstheme="minorHAnsi"/>
          <w:color w:val="FF0000"/>
          <w:sz w:val="36"/>
          <w:szCs w:val="36"/>
        </w:rPr>
        <w:t>DEBT MANAGEMENT RATIO</w:t>
      </w:r>
    </w:p>
    <w:p w:rsidR="00A47AC5" w:rsidRPr="00801739" w:rsidRDefault="00A47AC5" w:rsidP="00312BE7">
      <w:pPr>
        <w:rPr>
          <w:rStyle w:val="fontstyle01"/>
          <w:rFonts w:asciiTheme="minorHAnsi" w:hAnsiTheme="minorHAnsi" w:cstheme="minorHAnsi"/>
          <w:color w:val="FF0000"/>
        </w:rPr>
      </w:pPr>
    </w:p>
    <w:p w:rsidR="00A47AC5" w:rsidRPr="00801739" w:rsidRDefault="00A47AC5" w:rsidP="00A47AC5">
      <w:pPr>
        <w:rPr>
          <w:rStyle w:val="fontstyle01"/>
          <w:rFonts w:asciiTheme="minorHAnsi" w:hAnsiTheme="minorHAnsi" w:cstheme="minorHAnsi"/>
          <w:i/>
          <w:iCs/>
          <w:color w:val="FF0000"/>
        </w:rPr>
      </w:pPr>
      <w:r w:rsidRPr="00801739">
        <w:rPr>
          <w:rStyle w:val="fontstyle01"/>
          <w:rFonts w:asciiTheme="minorHAnsi" w:hAnsiTheme="minorHAnsi" w:cstheme="minorHAnsi"/>
          <w:i/>
          <w:iCs/>
          <w:color w:val="FF0000"/>
        </w:rPr>
        <w:t>DEBT RATIO</w:t>
      </w:r>
    </w:p>
    <w:p w:rsidR="00A47AC5" w:rsidRPr="00DC7772" w:rsidRDefault="00A47AC5" w:rsidP="00A47AC5">
      <w:pPr>
        <w:rPr>
          <w:rFonts w:cstheme="minorHAnsi"/>
          <w:sz w:val="24"/>
          <w:szCs w:val="24"/>
          <w:shd w:val="clear" w:color="auto" w:fill="FFFFFF"/>
        </w:rPr>
      </w:pPr>
      <w:r w:rsidRPr="00DC7772">
        <w:rPr>
          <w:rFonts w:cstheme="minorHAnsi"/>
          <w:sz w:val="24"/>
          <w:szCs w:val="24"/>
          <w:shd w:val="clear" w:color="auto" w:fill="FFFFFF"/>
        </w:rPr>
        <w:t>The debt ratio is defined as the ratio of total debt to total assets, expressed as a decimal or percentage. It can be interpreted as the proportion of a company’s assets that are financed by debt.</w:t>
      </w:r>
    </w:p>
    <w:p w:rsidR="00586D36" w:rsidRPr="00DC7772" w:rsidRDefault="00586D36" w:rsidP="00586D36">
      <w:pPr>
        <w:rPr>
          <w:rStyle w:val="fontstyle31"/>
          <w:rFonts w:asciiTheme="minorHAnsi" w:hAnsiTheme="minorHAnsi" w:cstheme="minorHAnsi"/>
          <w:color w:val="auto"/>
        </w:rPr>
      </w:pPr>
      <w:r w:rsidRPr="00DC7772">
        <w:rPr>
          <w:rStyle w:val="fontstyle31"/>
          <w:rFonts w:asciiTheme="minorHAnsi" w:hAnsiTheme="minorHAnsi" w:cstheme="minorHAnsi"/>
          <w:color w:val="auto"/>
        </w:rPr>
        <w:t>=Total Liabilities ÷ Total Assets</w:t>
      </w:r>
    </w:p>
    <w:p w:rsidR="00A47AC5" w:rsidRPr="00DC7772" w:rsidRDefault="00A47AC5" w:rsidP="00A47AC5">
      <w:pPr>
        <w:rPr>
          <w:rFonts w:cstheme="minorHAnsi"/>
          <w:sz w:val="24"/>
          <w:szCs w:val="24"/>
          <w:shd w:val="clear" w:color="auto" w:fill="FFFFFF"/>
        </w:rPr>
      </w:pPr>
      <w:r w:rsidRPr="00DC7772">
        <w:rPr>
          <w:rFonts w:cstheme="minorHAnsi"/>
          <w:sz w:val="24"/>
          <w:szCs w:val="24"/>
          <w:shd w:val="clear" w:color="auto" w:fill="FFFFFF"/>
        </w:rPr>
        <w:t>The debt ratio for ending December 31, 2018 was 0.732</w:t>
      </w:r>
    </w:p>
    <w:p w:rsidR="00586D36" w:rsidRPr="00801739" w:rsidRDefault="00586D36" w:rsidP="00A47AC5">
      <w:pPr>
        <w:rPr>
          <w:rFonts w:cstheme="minorHAnsi"/>
          <w:color w:val="444444"/>
          <w:sz w:val="21"/>
          <w:szCs w:val="21"/>
          <w:shd w:val="clear" w:color="auto" w:fill="FFFFFF"/>
        </w:rPr>
      </w:pPr>
    </w:p>
    <w:tbl>
      <w:tblPr>
        <w:tblW w:w="8639" w:type="dxa"/>
        <w:tblCellMar>
          <w:left w:w="0" w:type="dxa"/>
          <w:right w:w="0" w:type="dxa"/>
        </w:tblCellMar>
        <w:tblLook w:val="0600" w:firstRow="0" w:lastRow="0" w:firstColumn="0" w:lastColumn="0" w:noHBand="1" w:noVBand="1"/>
      </w:tblPr>
      <w:tblGrid>
        <w:gridCol w:w="1733"/>
        <w:gridCol w:w="1999"/>
        <w:gridCol w:w="2213"/>
        <w:gridCol w:w="2694"/>
      </w:tblGrid>
      <w:tr w:rsidR="00586D36" w:rsidRPr="00801739" w:rsidTr="00586D36">
        <w:trPr>
          <w:trHeight w:val="316"/>
        </w:trPr>
        <w:tc>
          <w:tcPr>
            <w:tcW w:w="8639" w:type="dxa"/>
            <w:gridSpan w:val="4"/>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Debt- Ratio</w:t>
            </w:r>
            <w:r w:rsidR="00D65E46" w:rsidRPr="00801739">
              <w:rPr>
                <w:rFonts w:cstheme="minorHAnsi"/>
                <w:color w:val="444444"/>
                <w:sz w:val="21"/>
                <w:szCs w:val="21"/>
                <w:shd w:val="clear" w:color="auto" w:fill="FFFFFF"/>
                <w:lang w:val="en-US"/>
              </w:rPr>
              <w:t>(in Millions)</w:t>
            </w:r>
          </w:p>
        </w:tc>
      </w:tr>
      <w:tr w:rsidR="00586D36" w:rsidRPr="00801739" w:rsidTr="00586D36">
        <w:trPr>
          <w:trHeight w:val="316"/>
        </w:trPr>
        <w:tc>
          <w:tcPr>
            <w:tcW w:w="1733"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Year</w:t>
            </w:r>
          </w:p>
        </w:tc>
        <w:tc>
          <w:tcPr>
            <w:tcW w:w="1999"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Total Liabilities</w:t>
            </w:r>
          </w:p>
        </w:tc>
        <w:tc>
          <w:tcPr>
            <w:tcW w:w="2213"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Total Assets</w:t>
            </w:r>
          </w:p>
        </w:tc>
        <w:tc>
          <w:tcPr>
            <w:tcW w:w="2693"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Debt-Ratio</w:t>
            </w:r>
          </w:p>
        </w:tc>
      </w:tr>
      <w:tr w:rsidR="00586D36" w:rsidRPr="00801739" w:rsidTr="00586D36">
        <w:trPr>
          <w:trHeight w:val="316"/>
        </w:trPr>
        <w:tc>
          <w:tcPr>
            <w:tcW w:w="17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2018</w:t>
            </w:r>
          </w:p>
        </w:tc>
        <w:tc>
          <w:tcPr>
            <w:tcW w:w="19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119,099</w:t>
            </w:r>
          </w:p>
        </w:tc>
        <w:tc>
          <w:tcPr>
            <w:tcW w:w="221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162648</w:t>
            </w:r>
          </w:p>
        </w:tc>
        <w:tc>
          <w:tcPr>
            <w:tcW w:w="269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0.732</w:t>
            </w:r>
          </w:p>
        </w:tc>
      </w:tr>
      <w:tr w:rsidR="00586D36" w:rsidRPr="00801739" w:rsidTr="00586D36">
        <w:trPr>
          <w:trHeight w:val="316"/>
        </w:trPr>
        <w:tc>
          <w:tcPr>
            <w:tcW w:w="17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2017</w:t>
            </w:r>
          </w:p>
        </w:tc>
        <w:tc>
          <w:tcPr>
            <w:tcW w:w="19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103,601</w:t>
            </w:r>
          </w:p>
        </w:tc>
        <w:tc>
          <w:tcPr>
            <w:tcW w:w="221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131310</w:t>
            </w:r>
          </w:p>
        </w:tc>
        <w:tc>
          <w:tcPr>
            <w:tcW w:w="269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0.789</w:t>
            </w:r>
          </w:p>
        </w:tc>
      </w:tr>
      <w:tr w:rsidR="00586D36" w:rsidRPr="00801739" w:rsidTr="00586D36">
        <w:trPr>
          <w:trHeight w:val="316"/>
        </w:trPr>
        <w:tc>
          <w:tcPr>
            <w:tcW w:w="17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2016</w:t>
            </w:r>
          </w:p>
        </w:tc>
        <w:tc>
          <w:tcPr>
            <w:tcW w:w="19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64,117</w:t>
            </w:r>
          </w:p>
        </w:tc>
        <w:tc>
          <w:tcPr>
            <w:tcW w:w="221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83402</w:t>
            </w:r>
          </w:p>
        </w:tc>
        <w:tc>
          <w:tcPr>
            <w:tcW w:w="269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0.769</w:t>
            </w:r>
          </w:p>
        </w:tc>
      </w:tr>
      <w:tr w:rsidR="00586D36" w:rsidRPr="00801739" w:rsidTr="00586D36">
        <w:trPr>
          <w:trHeight w:val="316"/>
        </w:trPr>
        <w:tc>
          <w:tcPr>
            <w:tcW w:w="17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2015</w:t>
            </w:r>
          </w:p>
        </w:tc>
        <w:tc>
          <w:tcPr>
            <w:tcW w:w="19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51,363</w:t>
            </w:r>
          </w:p>
        </w:tc>
        <w:tc>
          <w:tcPr>
            <w:tcW w:w="221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64747</w:t>
            </w:r>
          </w:p>
        </w:tc>
        <w:tc>
          <w:tcPr>
            <w:tcW w:w="269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0.793</w:t>
            </w:r>
          </w:p>
        </w:tc>
      </w:tr>
      <w:tr w:rsidR="00586D36" w:rsidRPr="00801739" w:rsidTr="00586D36">
        <w:trPr>
          <w:trHeight w:val="316"/>
        </w:trPr>
        <w:tc>
          <w:tcPr>
            <w:tcW w:w="173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2014</w:t>
            </w:r>
          </w:p>
        </w:tc>
        <w:tc>
          <w:tcPr>
            <w:tcW w:w="19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43,764</w:t>
            </w:r>
          </w:p>
        </w:tc>
        <w:tc>
          <w:tcPr>
            <w:tcW w:w="221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54505</w:t>
            </w:r>
          </w:p>
        </w:tc>
        <w:tc>
          <w:tcPr>
            <w:tcW w:w="269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86D36" w:rsidRPr="00801739" w:rsidRDefault="00586D36" w:rsidP="00586D36">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0.803</w:t>
            </w:r>
          </w:p>
        </w:tc>
      </w:tr>
    </w:tbl>
    <w:p w:rsidR="00586D36" w:rsidRPr="00801739" w:rsidRDefault="00586D36" w:rsidP="00586D36">
      <w:pPr>
        <w:jc w:val="center"/>
        <w:rPr>
          <w:rFonts w:cstheme="minorHAnsi"/>
          <w:color w:val="444444"/>
          <w:sz w:val="21"/>
          <w:szCs w:val="21"/>
          <w:shd w:val="clear" w:color="auto" w:fill="FFFFFF"/>
        </w:rPr>
      </w:pPr>
    </w:p>
    <w:p w:rsidR="00AE49BA" w:rsidRPr="00801739" w:rsidRDefault="00AE49BA" w:rsidP="00AE49BA">
      <w:pPr>
        <w:rPr>
          <w:rStyle w:val="fontstyle01"/>
          <w:rFonts w:asciiTheme="minorHAnsi" w:hAnsiTheme="minorHAnsi"/>
          <w:color w:val="FF0000"/>
        </w:rPr>
      </w:pPr>
      <w:r w:rsidRPr="00801739">
        <w:rPr>
          <w:rStyle w:val="fontstyle01"/>
          <w:rFonts w:asciiTheme="minorHAnsi" w:hAnsiTheme="minorHAnsi"/>
          <w:color w:val="FF0000"/>
        </w:rPr>
        <w:t>TIMES INTEREST EARNED</w:t>
      </w:r>
    </w:p>
    <w:p w:rsidR="00AE49BA" w:rsidRPr="00B100C1" w:rsidRDefault="00AE49BA" w:rsidP="00AE49BA">
      <w:pPr>
        <w:rPr>
          <w:rFonts w:cstheme="minorHAnsi"/>
          <w:sz w:val="24"/>
          <w:szCs w:val="24"/>
          <w:shd w:val="clear" w:color="auto" w:fill="FFFFFF"/>
        </w:rPr>
      </w:pPr>
      <w:r w:rsidRPr="00B100C1">
        <w:rPr>
          <w:rFonts w:cstheme="minorHAnsi"/>
          <w:sz w:val="24"/>
          <w:szCs w:val="24"/>
          <w:shd w:val="clear" w:color="auto" w:fill="FFFFFF"/>
        </w:rPr>
        <w:t>It measures the proportionate amount of income that can be used to cover interest expenses in the future =Earnings before interest and taxes (EBIT)/Interest Charges</w:t>
      </w:r>
    </w:p>
    <w:p w:rsidR="00AE49BA" w:rsidRPr="00B100C1" w:rsidRDefault="00AE49BA" w:rsidP="00AE49BA">
      <w:pPr>
        <w:rPr>
          <w:rFonts w:cstheme="minorHAnsi"/>
          <w:sz w:val="24"/>
          <w:szCs w:val="24"/>
          <w:shd w:val="clear" w:color="auto" w:fill="FFFFFF"/>
        </w:rPr>
      </w:pPr>
      <w:r w:rsidRPr="00B100C1">
        <w:rPr>
          <w:rFonts w:cstheme="minorHAnsi"/>
          <w:sz w:val="24"/>
          <w:szCs w:val="24"/>
          <w:shd w:val="clear" w:color="auto" w:fill="FFFFFF"/>
        </w:rPr>
        <w:t>TIME INTEREST EARNED by the end of December was 8.765</w:t>
      </w:r>
    </w:p>
    <w:p w:rsidR="00AE49BA" w:rsidRPr="00801739" w:rsidRDefault="00AE49BA" w:rsidP="00AE49BA">
      <w:pPr>
        <w:rPr>
          <w:rStyle w:val="fontstyle01"/>
          <w:rFonts w:asciiTheme="minorHAnsi" w:hAnsiTheme="minorHAnsi" w:cstheme="minorHAnsi"/>
          <w:color w:val="FF0000"/>
        </w:rPr>
      </w:pPr>
    </w:p>
    <w:tbl>
      <w:tblPr>
        <w:tblW w:w="9074" w:type="dxa"/>
        <w:tblCellMar>
          <w:left w:w="0" w:type="dxa"/>
          <w:right w:w="0" w:type="dxa"/>
        </w:tblCellMar>
        <w:tblLook w:val="0600" w:firstRow="0" w:lastRow="0" w:firstColumn="0" w:lastColumn="0" w:noHBand="1" w:noVBand="1"/>
      </w:tblPr>
      <w:tblGrid>
        <w:gridCol w:w="1820"/>
        <w:gridCol w:w="2100"/>
        <w:gridCol w:w="2324"/>
        <w:gridCol w:w="2830"/>
      </w:tblGrid>
      <w:tr w:rsidR="00AE49BA" w:rsidRPr="00801739" w:rsidTr="005218D3">
        <w:trPr>
          <w:trHeight w:val="282"/>
        </w:trPr>
        <w:tc>
          <w:tcPr>
            <w:tcW w:w="9074" w:type="dxa"/>
            <w:gridSpan w:val="4"/>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AE49BA" w:rsidRPr="00801739" w:rsidRDefault="00AE49BA" w:rsidP="005218D3">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Times-Interest-Earned (TIE)</w:t>
            </w:r>
            <w:r w:rsidR="00D65E46" w:rsidRPr="00801739">
              <w:rPr>
                <w:rFonts w:cstheme="minorHAnsi"/>
                <w:color w:val="444444"/>
                <w:sz w:val="21"/>
                <w:szCs w:val="21"/>
                <w:shd w:val="clear" w:color="auto" w:fill="FFFFFF"/>
                <w:lang w:val="en-US"/>
              </w:rPr>
              <w:t>(In Millions)</w:t>
            </w:r>
          </w:p>
        </w:tc>
      </w:tr>
      <w:tr w:rsidR="00AE49BA" w:rsidRPr="00801739" w:rsidTr="005218D3">
        <w:trPr>
          <w:trHeight w:val="578"/>
        </w:trPr>
        <w:tc>
          <w:tcPr>
            <w:tcW w:w="182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Year</w:t>
            </w:r>
          </w:p>
        </w:tc>
        <w:tc>
          <w:tcPr>
            <w:tcW w:w="210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EBIT</w:t>
            </w:r>
          </w:p>
        </w:tc>
        <w:tc>
          <w:tcPr>
            <w:tcW w:w="2324"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Interest Expense</w:t>
            </w:r>
          </w:p>
        </w:tc>
        <w:tc>
          <w:tcPr>
            <w:tcW w:w="2828"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Times-Interest-Earned (TIE)</w:t>
            </w:r>
          </w:p>
        </w:tc>
      </w:tr>
      <w:tr w:rsidR="00AE49BA" w:rsidRPr="00801739" w:rsidTr="005218D3">
        <w:trPr>
          <w:trHeight w:val="296"/>
        </w:trPr>
        <w:tc>
          <w:tcPr>
            <w:tcW w:w="18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2018</w:t>
            </w:r>
          </w:p>
        </w:tc>
        <w:tc>
          <w:tcPr>
            <w:tcW w:w="21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12,421</w:t>
            </w:r>
          </w:p>
        </w:tc>
        <w:tc>
          <w:tcPr>
            <w:tcW w:w="2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1,417 </w:t>
            </w:r>
          </w:p>
        </w:tc>
        <w:tc>
          <w:tcPr>
            <w:tcW w:w="282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8.765702188</w:t>
            </w:r>
          </w:p>
        </w:tc>
      </w:tr>
      <w:tr w:rsidR="00AE49BA" w:rsidRPr="00801739" w:rsidTr="005218D3">
        <w:trPr>
          <w:trHeight w:val="296"/>
        </w:trPr>
        <w:tc>
          <w:tcPr>
            <w:tcW w:w="18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lastRenderedPageBreak/>
              <w:t>2017</w:t>
            </w:r>
          </w:p>
        </w:tc>
        <w:tc>
          <w:tcPr>
            <w:tcW w:w="21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4,106</w:t>
            </w:r>
          </w:p>
        </w:tc>
        <w:tc>
          <w:tcPr>
            <w:tcW w:w="2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848 </w:t>
            </w:r>
          </w:p>
        </w:tc>
        <w:tc>
          <w:tcPr>
            <w:tcW w:w="282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4.841981132</w:t>
            </w:r>
          </w:p>
        </w:tc>
      </w:tr>
      <w:tr w:rsidR="00AE49BA" w:rsidRPr="00801739" w:rsidTr="005218D3">
        <w:trPr>
          <w:trHeight w:val="296"/>
        </w:trPr>
        <w:tc>
          <w:tcPr>
            <w:tcW w:w="18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2016</w:t>
            </w:r>
          </w:p>
        </w:tc>
        <w:tc>
          <w:tcPr>
            <w:tcW w:w="21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4,186</w:t>
            </w:r>
          </w:p>
        </w:tc>
        <w:tc>
          <w:tcPr>
            <w:tcW w:w="2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484 </w:t>
            </w:r>
          </w:p>
        </w:tc>
        <w:tc>
          <w:tcPr>
            <w:tcW w:w="282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8.648760331</w:t>
            </w:r>
          </w:p>
        </w:tc>
      </w:tr>
      <w:tr w:rsidR="00AE49BA" w:rsidRPr="00801739" w:rsidTr="005218D3">
        <w:trPr>
          <w:trHeight w:val="296"/>
        </w:trPr>
        <w:tc>
          <w:tcPr>
            <w:tcW w:w="18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2015</w:t>
            </w:r>
          </w:p>
        </w:tc>
        <w:tc>
          <w:tcPr>
            <w:tcW w:w="21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2,233</w:t>
            </w:r>
          </w:p>
        </w:tc>
        <w:tc>
          <w:tcPr>
            <w:tcW w:w="2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459 </w:t>
            </w:r>
          </w:p>
        </w:tc>
        <w:tc>
          <w:tcPr>
            <w:tcW w:w="282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4.864923747</w:t>
            </w:r>
          </w:p>
        </w:tc>
      </w:tr>
      <w:tr w:rsidR="00AE49BA" w:rsidRPr="00801739" w:rsidTr="005218D3">
        <w:trPr>
          <w:trHeight w:val="282"/>
        </w:trPr>
        <w:tc>
          <w:tcPr>
            <w:tcW w:w="18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2014</w:t>
            </w:r>
          </w:p>
        </w:tc>
        <w:tc>
          <w:tcPr>
            <w:tcW w:w="21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178</w:t>
            </w:r>
          </w:p>
        </w:tc>
        <w:tc>
          <w:tcPr>
            <w:tcW w:w="2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210 </w:t>
            </w:r>
          </w:p>
        </w:tc>
        <w:tc>
          <w:tcPr>
            <w:tcW w:w="282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AE49BA" w:rsidRPr="00801739" w:rsidRDefault="00AE49BA" w:rsidP="005218D3">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0.847619048</w:t>
            </w:r>
          </w:p>
        </w:tc>
      </w:tr>
    </w:tbl>
    <w:p w:rsidR="00717AD6" w:rsidRPr="00801739" w:rsidRDefault="00717AD6" w:rsidP="00312BE7">
      <w:pPr>
        <w:rPr>
          <w:rStyle w:val="fontstyle01"/>
          <w:rFonts w:asciiTheme="minorHAnsi" w:hAnsiTheme="minorHAnsi" w:cstheme="minorHAnsi"/>
          <w:color w:val="FF0000"/>
        </w:rPr>
      </w:pPr>
      <w:r w:rsidRPr="00801739">
        <w:rPr>
          <w:rStyle w:val="fontstyle01"/>
          <w:rFonts w:asciiTheme="minorHAnsi" w:hAnsiTheme="minorHAnsi" w:cstheme="minorHAnsi"/>
          <w:color w:val="FF0000"/>
        </w:rPr>
        <w:t>DEBT/EQUITY RATIO</w:t>
      </w:r>
    </w:p>
    <w:p w:rsidR="00717AD6" w:rsidRPr="00801739" w:rsidRDefault="00717AD6" w:rsidP="00717AD6">
      <w:pPr>
        <w:rPr>
          <w:rFonts w:cstheme="minorHAnsi"/>
          <w:color w:val="444444"/>
          <w:sz w:val="21"/>
          <w:szCs w:val="21"/>
          <w:shd w:val="clear" w:color="auto" w:fill="FFFFFF"/>
        </w:rPr>
      </w:pPr>
      <w:r w:rsidRPr="00801739">
        <w:rPr>
          <w:rFonts w:cstheme="minorHAnsi"/>
          <w:color w:val="444444"/>
          <w:sz w:val="21"/>
          <w:szCs w:val="21"/>
          <w:shd w:val="clear" w:color="auto" w:fill="FFFFFF"/>
        </w:rPr>
        <w:t xml:space="preserve">The debt/equity ratio can be defined as a measure of a company's financial leverage calculated by dividing its long-term debt by stockholders' equity. Amazon debt/equity </w:t>
      </w:r>
      <w:r w:rsidR="00586D36" w:rsidRPr="00801739">
        <w:rPr>
          <w:rFonts w:cstheme="minorHAnsi"/>
          <w:color w:val="444444"/>
          <w:sz w:val="21"/>
          <w:szCs w:val="21"/>
          <w:shd w:val="clear" w:color="auto" w:fill="FFFFFF"/>
        </w:rPr>
        <w:t xml:space="preserve">by the </w:t>
      </w:r>
      <w:r w:rsidR="00A47AC5" w:rsidRPr="00801739">
        <w:rPr>
          <w:rFonts w:cstheme="minorHAnsi"/>
          <w:color w:val="444444"/>
          <w:sz w:val="21"/>
          <w:szCs w:val="21"/>
          <w:shd w:val="clear" w:color="auto" w:fill="FFFFFF"/>
        </w:rPr>
        <w:t xml:space="preserve">end of </w:t>
      </w:r>
      <w:r w:rsidRPr="00801739">
        <w:rPr>
          <w:rFonts w:cstheme="minorHAnsi"/>
          <w:color w:val="444444"/>
          <w:sz w:val="21"/>
          <w:szCs w:val="21"/>
          <w:shd w:val="clear" w:color="auto" w:fill="FFFFFF"/>
        </w:rPr>
        <w:t>December 31, 2018 was </w:t>
      </w:r>
      <w:r w:rsidRPr="00801739">
        <w:rPr>
          <w:rStyle w:val="Strong"/>
          <w:rFonts w:cstheme="minorHAnsi"/>
          <w:color w:val="444444"/>
          <w:sz w:val="21"/>
          <w:szCs w:val="21"/>
          <w:shd w:val="clear" w:color="auto" w:fill="FFFFFF"/>
        </w:rPr>
        <w:t>0.54</w:t>
      </w:r>
      <w:r w:rsidRPr="00801739">
        <w:rPr>
          <w:rFonts w:cstheme="minorHAnsi"/>
          <w:color w:val="444444"/>
          <w:sz w:val="21"/>
          <w:szCs w:val="21"/>
          <w:shd w:val="clear" w:color="auto" w:fill="FFFFFF"/>
        </w:rPr>
        <w:t>.</w:t>
      </w:r>
    </w:p>
    <w:p w:rsidR="00AE49BA" w:rsidRPr="00801739" w:rsidRDefault="00AE49BA" w:rsidP="00AE49BA">
      <w:pPr>
        <w:jc w:val="center"/>
        <w:rPr>
          <w:rStyle w:val="fontstyle01"/>
          <w:rFonts w:asciiTheme="minorHAnsi" w:hAnsiTheme="minorHAnsi" w:cstheme="minorHAnsi"/>
          <w:color w:val="FF0000"/>
        </w:rPr>
      </w:pPr>
      <w:r w:rsidRPr="00801739">
        <w:rPr>
          <w:rStyle w:val="fontstyle01"/>
          <w:rFonts w:asciiTheme="minorHAnsi" w:hAnsiTheme="minorHAnsi" w:cstheme="minorHAnsi"/>
          <w:color w:val="FF0000"/>
        </w:rPr>
        <w:object w:dxaOrig="1542" w:dyaOrig="999">
          <v:shape id="_x0000_i1040" type="#_x0000_t75" style="width:77.25pt;height:50.25pt" o:ole="">
            <v:imagedata r:id="rId19" o:title=""/>
          </v:shape>
          <o:OLEObject Type="Embed" ProgID="Package" ShapeID="_x0000_i1040" DrawAspect="Icon" ObjectID="_1615608912" r:id="rId20"/>
        </w:object>
      </w:r>
    </w:p>
    <w:p w:rsidR="00AE49BA" w:rsidRPr="00801739" w:rsidRDefault="00AE49BA" w:rsidP="00717AD6">
      <w:pPr>
        <w:rPr>
          <w:rFonts w:cstheme="minorHAnsi"/>
          <w:color w:val="444444"/>
          <w:sz w:val="21"/>
          <w:szCs w:val="21"/>
          <w:shd w:val="clear" w:color="auto" w:fill="FFFFFF"/>
        </w:rPr>
      </w:pPr>
      <w:r w:rsidRPr="00801739">
        <w:rPr>
          <w:rFonts w:cstheme="minorHAnsi"/>
          <w:noProof/>
          <w:lang w:val="en-US"/>
        </w:rPr>
        <w:drawing>
          <wp:inline distT="0" distB="0" distL="0" distR="0" wp14:anchorId="78E6595C" wp14:editId="37FF1974">
            <wp:extent cx="5731510" cy="38969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96995"/>
                    </a:xfrm>
                    <a:prstGeom prst="rect">
                      <a:avLst/>
                    </a:prstGeom>
                  </pic:spPr>
                </pic:pic>
              </a:graphicData>
            </a:graphic>
          </wp:inline>
        </w:drawing>
      </w:r>
    </w:p>
    <w:p w:rsidR="00586D36" w:rsidRPr="00801739" w:rsidRDefault="00586D36" w:rsidP="00717AD6">
      <w:pPr>
        <w:rPr>
          <w:rFonts w:cstheme="minorHAnsi"/>
          <w:color w:val="444444"/>
          <w:sz w:val="21"/>
          <w:szCs w:val="21"/>
          <w:shd w:val="clear" w:color="auto" w:fill="FFFFFF"/>
        </w:rPr>
      </w:pPr>
    </w:p>
    <w:p w:rsidR="00586D36" w:rsidRPr="00801739" w:rsidRDefault="00586D36" w:rsidP="00717AD6">
      <w:pPr>
        <w:rPr>
          <w:rFonts w:cstheme="minorHAnsi"/>
          <w:color w:val="444444"/>
          <w:sz w:val="21"/>
          <w:szCs w:val="21"/>
          <w:shd w:val="clear" w:color="auto" w:fill="FFFFFF"/>
        </w:rPr>
      </w:pPr>
    </w:p>
    <w:p w:rsidR="00586D36" w:rsidRPr="00801739" w:rsidRDefault="00586D36" w:rsidP="00717AD6">
      <w:pPr>
        <w:rPr>
          <w:rFonts w:cstheme="minorHAnsi"/>
          <w:color w:val="444444"/>
          <w:sz w:val="21"/>
          <w:szCs w:val="21"/>
          <w:shd w:val="clear" w:color="auto" w:fill="FFFFFF"/>
        </w:rPr>
      </w:pPr>
    </w:p>
    <w:p w:rsidR="00586D36" w:rsidRPr="00801739" w:rsidRDefault="00586D36" w:rsidP="00717AD6">
      <w:pPr>
        <w:rPr>
          <w:rFonts w:cstheme="minorHAnsi"/>
          <w:color w:val="444444"/>
          <w:sz w:val="21"/>
          <w:szCs w:val="21"/>
          <w:shd w:val="clear" w:color="auto" w:fill="FFFFFF"/>
        </w:rPr>
      </w:pPr>
    </w:p>
    <w:p w:rsidR="00AE49BA" w:rsidRPr="00801739" w:rsidRDefault="00AE49BA" w:rsidP="00717AD6">
      <w:pPr>
        <w:rPr>
          <w:rStyle w:val="fontstyle01"/>
          <w:rFonts w:asciiTheme="minorHAnsi" w:hAnsiTheme="minorHAnsi"/>
          <w:color w:val="FF0000"/>
        </w:rPr>
      </w:pPr>
    </w:p>
    <w:p w:rsidR="00586D36" w:rsidRPr="00801739" w:rsidRDefault="00586D36" w:rsidP="00717AD6">
      <w:pPr>
        <w:rPr>
          <w:rFonts w:cstheme="minorHAnsi"/>
          <w:color w:val="444444"/>
          <w:sz w:val="21"/>
          <w:szCs w:val="21"/>
          <w:shd w:val="clear" w:color="auto" w:fill="FFFFFF"/>
        </w:rPr>
      </w:pPr>
    </w:p>
    <w:p w:rsidR="00717AD6" w:rsidRPr="00801739" w:rsidRDefault="00717AD6" w:rsidP="00717AD6">
      <w:pPr>
        <w:rPr>
          <w:rFonts w:cstheme="minorHAnsi"/>
          <w:color w:val="444444"/>
          <w:sz w:val="21"/>
          <w:szCs w:val="21"/>
          <w:shd w:val="clear" w:color="auto" w:fill="FFFFFF"/>
        </w:rPr>
      </w:pPr>
    </w:p>
    <w:p w:rsidR="00717AD6" w:rsidRPr="00801739" w:rsidRDefault="00717AD6" w:rsidP="00717AD6">
      <w:pPr>
        <w:rPr>
          <w:rStyle w:val="fontstyle01"/>
          <w:rFonts w:asciiTheme="minorHAnsi" w:hAnsiTheme="minorHAnsi" w:cstheme="minorHAnsi"/>
          <w:color w:val="FF0000"/>
        </w:rPr>
      </w:pPr>
    </w:p>
    <w:p w:rsidR="00717AD6" w:rsidRPr="00801739" w:rsidRDefault="00717AD6" w:rsidP="00A47AC5">
      <w:pPr>
        <w:jc w:val="center"/>
        <w:rPr>
          <w:rStyle w:val="fontstyle01"/>
          <w:rFonts w:asciiTheme="minorHAnsi" w:hAnsiTheme="minorHAnsi" w:cstheme="minorHAnsi"/>
          <w:color w:val="FF0000"/>
        </w:rPr>
      </w:pPr>
    </w:p>
    <w:p w:rsidR="00717AD6" w:rsidRPr="00801739" w:rsidRDefault="00717AD6" w:rsidP="00717AD6">
      <w:pPr>
        <w:rPr>
          <w:rStyle w:val="fontstyle01"/>
          <w:rFonts w:asciiTheme="minorHAnsi" w:hAnsiTheme="minorHAnsi" w:cstheme="minorHAnsi"/>
          <w:color w:val="FF0000"/>
        </w:rPr>
      </w:pPr>
    </w:p>
    <w:p w:rsidR="00B100C1" w:rsidRPr="00B100C1" w:rsidRDefault="00B100C1" w:rsidP="00B100C1">
      <w:pPr>
        <w:jc w:val="center"/>
        <w:rPr>
          <w:rStyle w:val="fontstyle01"/>
          <w:rFonts w:asciiTheme="minorHAnsi" w:hAnsiTheme="minorHAnsi" w:cstheme="minorHAnsi"/>
          <w:color w:val="FF0000"/>
          <w:sz w:val="36"/>
        </w:rPr>
      </w:pPr>
      <w:r w:rsidRPr="00B100C1">
        <w:rPr>
          <w:rStyle w:val="fontstyle01"/>
          <w:rFonts w:asciiTheme="minorHAnsi" w:hAnsiTheme="minorHAnsi" w:cstheme="minorHAnsi"/>
          <w:color w:val="FF0000"/>
          <w:sz w:val="36"/>
        </w:rPr>
        <w:t>PROFITABILITY RATIOS</w:t>
      </w:r>
    </w:p>
    <w:p w:rsidR="00B100C1" w:rsidRDefault="00312BE7" w:rsidP="00312BE7">
      <w:pPr>
        <w:rPr>
          <w:rStyle w:val="fontstyle01"/>
          <w:rFonts w:asciiTheme="minorHAnsi" w:hAnsiTheme="minorHAnsi" w:cstheme="minorHAnsi"/>
          <w:color w:val="FF0000"/>
        </w:rPr>
      </w:pPr>
      <w:r w:rsidRPr="00801739">
        <w:rPr>
          <w:rStyle w:val="fontstyle01"/>
          <w:rFonts w:asciiTheme="minorHAnsi" w:hAnsiTheme="minorHAnsi" w:cstheme="minorHAnsi"/>
          <w:color w:val="FF0000"/>
        </w:rPr>
        <w:t>PROFITABILITY</w:t>
      </w:r>
      <w:r w:rsidR="00801739" w:rsidRPr="00801739">
        <w:rPr>
          <w:rStyle w:val="fontstyle01"/>
          <w:rFonts w:asciiTheme="minorHAnsi" w:hAnsiTheme="minorHAnsi" w:cstheme="minorHAnsi"/>
          <w:color w:val="FF0000"/>
        </w:rPr>
        <w:t xml:space="preserve"> </w:t>
      </w:r>
    </w:p>
    <w:p w:rsidR="00A47AC5" w:rsidRPr="00801739" w:rsidRDefault="00312BE7" w:rsidP="00312BE7">
      <w:pPr>
        <w:rPr>
          <w:rStyle w:val="fontstyle11"/>
          <w:rFonts w:asciiTheme="minorHAnsi" w:hAnsiTheme="minorHAnsi" w:cstheme="minorHAnsi"/>
        </w:rPr>
      </w:pPr>
      <w:r w:rsidRPr="00801739">
        <w:rPr>
          <w:rStyle w:val="fontstyle11"/>
          <w:rFonts w:asciiTheme="minorHAnsi" w:hAnsiTheme="minorHAnsi" w:cstheme="minorHAnsi"/>
        </w:rPr>
        <w:t>To measure a firm’s overall performance, one must use a methodical analysis by starting with</w:t>
      </w:r>
      <w:r w:rsidR="00AE49BA" w:rsidRPr="00801739">
        <w:rPr>
          <w:rStyle w:val="fontstyle11"/>
          <w:rFonts w:asciiTheme="minorHAnsi" w:hAnsiTheme="minorHAnsi" w:cstheme="minorHAnsi"/>
        </w:rPr>
        <w:t xml:space="preserve"> </w:t>
      </w:r>
      <w:r w:rsidRPr="00801739">
        <w:rPr>
          <w:rStyle w:val="fontstyle11"/>
          <w:rFonts w:asciiTheme="minorHAnsi" w:hAnsiTheme="minorHAnsi" w:cstheme="minorHAnsi"/>
        </w:rPr>
        <w:t>(ROE), return on equity. Profitability is broken into calculations which encompass various</w:t>
      </w:r>
      <w:r w:rsidR="00AE49BA" w:rsidRPr="00801739">
        <w:rPr>
          <w:rStyle w:val="fontstyle11"/>
          <w:rFonts w:asciiTheme="minorHAnsi" w:hAnsiTheme="minorHAnsi" w:cstheme="minorHAnsi"/>
        </w:rPr>
        <w:t xml:space="preserve"> </w:t>
      </w:r>
      <w:r w:rsidRPr="00801739">
        <w:rPr>
          <w:rStyle w:val="fontstyle11"/>
          <w:rFonts w:asciiTheme="minorHAnsi" w:hAnsiTheme="minorHAnsi" w:cstheme="minorHAnsi"/>
        </w:rPr>
        <w:t>financial metrics. The most attractive profitability calculations used in a financial analysis include a profit margin, return on assets (ROA), and return on equity (ROE).</w:t>
      </w:r>
      <w:r w:rsidRPr="00801739">
        <w:rPr>
          <w:rFonts w:cstheme="minorHAnsi"/>
          <w:color w:val="000000"/>
        </w:rPr>
        <w:br/>
      </w:r>
      <w:r w:rsidRPr="00801739">
        <w:rPr>
          <w:rStyle w:val="fontstyle11"/>
          <w:rFonts w:asciiTheme="minorHAnsi" w:hAnsiTheme="minorHAnsi" w:cstheme="minorHAnsi"/>
        </w:rPr>
        <w:t>However, all three profitability ratios can require disaggregation, depending on the analyst. For specific purposes, this section will include some disaggregation.</w:t>
      </w:r>
    </w:p>
    <w:p w:rsidR="00AE49BA" w:rsidRPr="00801739" w:rsidRDefault="00AE49BA" w:rsidP="00312BE7">
      <w:pPr>
        <w:rPr>
          <w:rStyle w:val="fontstyle11"/>
          <w:rFonts w:asciiTheme="minorHAnsi" w:hAnsiTheme="minorHAnsi" w:cstheme="minorHAnsi"/>
        </w:rPr>
      </w:pPr>
    </w:p>
    <w:p w:rsidR="00AE49BA" w:rsidRPr="00801739" w:rsidRDefault="00AE49BA" w:rsidP="00312BE7">
      <w:pPr>
        <w:rPr>
          <w:rStyle w:val="fontstyle11"/>
          <w:rFonts w:asciiTheme="minorHAnsi" w:hAnsiTheme="minorHAnsi" w:cstheme="minorHAnsi"/>
        </w:rPr>
      </w:pPr>
    </w:p>
    <w:p w:rsidR="00AE49BA" w:rsidRPr="00B100C1" w:rsidRDefault="00AE49BA" w:rsidP="00AE49BA">
      <w:pPr>
        <w:rPr>
          <w:rStyle w:val="fontstyle21"/>
          <w:rFonts w:asciiTheme="minorHAnsi" w:hAnsiTheme="minorHAnsi" w:cstheme="minorHAnsi"/>
        </w:rPr>
      </w:pPr>
      <w:r w:rsidRPr="00801739">
        <w:rPr>
          <w:rStyle w:val="fontstyle01"/>
          <w:rFonts w:asciiTheme="minorHAnsi" w:hAnsiTheme="minorHAnsi" w:cstheme="minorHAnsi"/>
          <w:color w:val="FF0000"/>
        </w:rPr>
        <w:t>PROFIT MARGIN</w:t>
      </w:r>
      <w:r w:rsidRPr="00801739">
        <w:rPr>
          <w:rFonts w:cstheme="minorHAnsi"/>
          <w:color w:val="486113"/>
        </w:rPr>
        <w:br/>
      </w:r>
      <w:r w:rsidRPr="00801739">
        <w:rPr>
          <w:rStyle w:val="fontstyle21"/>
          <w:rFonts w:asciiTheme="minorHAnsi" w:hAnsiTheme="minorHAnsi" w:cstheme="minorHAnsi"/>
        </w:rPr>
        <w:t xml:space="preserve">= </w:t>
      </w:r>
      <w:r w:rsidRPr="00B100C1">
        <w:rPr>
          <w:rStyle w:val="fontstyle21"/>
          <w:rFonts w:asciiTheme="minorHAnsi" w:hAnsiTheme="minorHAnsi" w:cstheme="minorHAnsi"/>
        </w:rPr>
        <w:t>Net Income</w:t>
      </w:r>
      <w:r w:rsidRPr="00B100C1">
        <w:rPr>
          <w:rStyle w:val="fontstyle31"/>
          <w:rFonts w:asciiTheme="minorHAnsi" w:hAnsiTheme="minorHAnsi" w:cstheme="minorHAnsi"/>
        </w:rPr>
        <w:t xml:space="preserve"> ÷ </w:t>
      </w:r>
      <w:r w:rsidRPr="00B100C1">
        <w:rPr>
          <w:rStyle w:val="fontstyle21"/>
          <w:rFonts w:asciiTheme="minorHAnsi" w:hAnsiTheme="minorHAnsi" w:cstheme="minorHAnsi"/>
        </w:rPr>
        <w:t>Sales</w:t>
      </w:r>
    </w:p>
    <w:p w:rsidR="00AE49BA" w:rsidRPr="00B100C1" w:rsidRDefault="00AE49BA" w:rsidP="00AE49BA">
      <w:pPr>
        <w:rPr>
          <w:rFonts w:cstheme="minorHAnsi"/>
          <w:sz w:val="24"/>
          <w:szCs w:val="24"/>
          <w:shd w:val="clear" w:color="auto" w:fill="FFFFFF"/>
        </w:rPr>
      </w:pPr>
      <w:r w:rsidRPr="00B100C1">
        <w:rPr>
          <w:rFonts w:cstheme="minorHAnsi"/>
          <w:sz w:val="24"/>
          <w:szCs w:val="24"/>
          <w:shd w:val="clear" w:color="auto" w:fill="FFFFFF"/>
        </w:rPr>
        <w:t>Profit margin can be defined as the percentage of revenue that a company retains as income after the deduction of expenses. Amazon net profit margin as of December 31, 2018 is </w:t>
      </w:r>
      <w:r w:rsidRPr="00B100C1">
        <w:rPr>
          <w:rStyle w:val="Strong"/>
          <w:rFonts w:cstheme="minorHAnsi"/>
          <w:sz w:val="24"/>
          <w:szCs w:val="24"/>
          <w:shd w:val="clear" w:color="auto" w:fill="FFFFFF"/>
        </w:rPr>
        <w:t>4.33%</w:t>
      </w:r>
      <w:r w:rsidRPr="00B100C1">
        <w:rPr>
          <w:rFonts w:cstheme="minorHAnsi"/>
          <w:sz w:val="24"/>
          <w:szCs w:val="24"/>
          <w:shd w:val="clear" w:color="auto" w:fill="FFFFFF"/>
        </w:rPr>
        <w:t>.</w:t>
      </w:r>
    </w:p>
    <w:p w:rsidR="00B14619" w:rsidRPr="00801739" w:rsidRDefault="00B14619" w:rsidP="00AE49BA">
      <w:pPr>
        <w:rPr>
          <w:rFonts w:cstheme="minorHAnsi"/>
          <w:color w:val="444444"/>
          <w:sz w:val="21"/>
          <w:szCs w:val="21"/>
          <w:shd w:val="clear" w:color="auto" w:fill="FFFFFF"/>
        </w:rPr>
      </w:pPr>
    </w:p>
    <w:tbl>
      <w:tblPr>
        <w:tblW w:w="7949" w:type="dxa"/>
        <w:jc w:val="center"/>
        <w:tblCellMar>
          <w:left w:w="0" w:type="dxa"/>
          <w:right w:w="0" w:type="dxa"/>
        </w:tblCellMar>
        <w:tblLook w:val="0600" w:firstRow="0" w:lastRow="0" w:firstColumn="0" w:lastColumn="0" w:noHBand="1" w:noVBand="1"/>
      </w:tblPr>
      <w:tblGrid>
        <w:gridCol w:w="1594"/>
        <w:gridCol w:w="1840"/>
        <w:gridCol w:w="2036"/>
        <w:gridCol w:w="2479"/>
      </w:tblGrid>
      <w:tr w:rsidR="00B14619" w:rsidRPr="00801739" w:rsidTr="00B14619">
        <w:trPr>
          <w:trHeight w:val="306"/>
          <w:jc w:val="center"/>
        </w:trPr>
        <w:tc>
          <w:tcPr>
            <w:tcW w:w="7949" w:type="dxa"/>
            <w:gridSpan w:val="4"/>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B14619" w:rsidRPr="00801739" w:rsidRDefault="00B14619" w:rsidP="00B14619">
            <w:pPr>
              <w:jc w:val="cente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PROFIT MARGIN</w:t>
            </w:r>
            <w:r w:rsidR="00D65E46" w:rsidRPr="00801739">
              <w:rPr>
                <w:rFonts w:cstheme="minorHAnsi"/>
                <w:color w:val="444444"/>
                <w:sz w:val="21"/>
                <w:szCs w:val="21"/>
                <w:shd w:val="clear" w:color="auto" w:fill="FFFFFF"/>
                <w:lang w:val="en-US"/>
              </w:rPr>
              <w:t>(In Millions)</w:t>
            </w:r>
          </w:p>
        </w:tc>
      </w:tr>
      <w:tr w:rsidR="00B14619" w:rsidRPr="00801739" w:rsidTr="00B14619">
        <w:trPr>
          <w:trHeight w:val="306"/>
          <w:jc w:val="center"/>
        </w:trPr>
        <w:tc>
          <w:tcPr>
            <w:tcW w:w="1594"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Year</w:t>
            </w:r>
          </w:p>
        </w:tc>
        <w:tc>
          <w:tcPr>
            <w:tcW w:w="1840" w:type="dxa"/>
            <w:tcBorders>
              <w:top w:val="single" w:sz="8" w:space="0" w:color="FFFFFF"/>
              <w:left w:val="single" w:sz="8" w:space="0" w:color="FFFFFF"/>
              <w:bottom w:val="single" w:sz="8" w:space="0" w:color="FFFFFF"/>
              <w:right w:val="single" w:sz="8" w:space="0" w:color="FFFFFF"/>
            </w:tcBorders>
            <w:shd w:val="clear" w:color="auto" w:fill="000000"/>
            <w:tcMar>
              <w:top w:w="15" w:type="dxa"/>
              <w:left w:w="270"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Net Sales</w:t>
            </w:r>
          </w:p>
        </w:tc>
        <w:tc>
          <w:tcPr>
            <w:tcW w:w="2036"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Net Income</w:t>
            </w:r>
          </w:p>
        </w:tc>
        <w:tc>
          <w:tcPr>
            <w:tcW w:w="2478"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Profit Margin</w:t>
            </w:r>
          </w:p>
        </w:tc>
      </w:tr>
      <w:tr w:rsidR="00B14619" w:rsidRPr="00801739" w:rsidTr="00B14619">
        <w:trPr>
          <w:trHeight w:val="306"/>
          <w:jc w:val="center"/>
        </w:trPr>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2018</w:t>
            </w:r>
          </w:p>
        </w:tc>
        <w:tc>
          <w:tcPr>
            <w:tcW w:w="18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232,887 </w:t>
            </w:r>
          </w:p>
        </w:tc>
        <w:tc>
          <w:tcPr>
            <w:tcW w:w="20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10,073 </w:t>
            </w:r>
          </w:p>
        </w:tc>
        <w:tc>
          <w:tcPr>
            <w:tcW w:w="24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4.33%</w:t>
            </w:r>
          </w:p>
        </w:tc>
      </w:tr>
      <w:tr w:rsidR="00B14619" w:rsidRPr="00801739" w:rsidTr="00B14619">
        <w:trPr>
          <w:trHeight w:val="306"/>
          <w:jc w:val="center"/>
        </w:trPr>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2017</w:t>
            </w:r>
          </w:p>
        </w:tc>
        <w:tc>
          <w:tcPr>
            <w:tcW w:w="18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177,866 </w:t>
            </w:r>
          </w:p>
        </w:tc>
        <w:tc>
          <w:tcPr>
            <w:tcW w:w="20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3,033 </w:t>
            </w:r>
          </w:p>
        </w:tc>
        <w:tc>
          <w:tcPr>
            <w:tcW w:w="24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1.71%</w:t>
            </w:r>
          </w:p>
        </w:tc>
      </w:tr>
      <w:tr w:rsidR="00B14619" w:rsidRPr="00801739" w:rsidTr="00B14619">
        <w:trPr>
          <w:trHeight w:val="306"/>
          <w:jc w:val="center"/>
        </w:trPr>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2016</w:t>
            </w:r>
          </w:p>
        </w:tc>
        <w:tc>
          <w:tcPr>
            <w:tcW w:w="18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135,987 </w:t>
            </w:r>
          </w:p>
        </w:tc>
        <w:tc>
          <w:tcPr>
            <w:tcW w:w="20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2,371 </w:t>
            </w:r>
          </w:p>
        </w:tc>
        <w:tc>
          <w:tcPr>
            <w:tcW w:w="24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1.74%</w:t>
            </w:r>
          </w:p>
        </w:tc>
      </w:tr>
      <w:tr w:rsidR="00B14619" w:rsidRPr="00801739" w:rsidTr="00B14619">
        <w:trPr>
          <w:trHeight w:val="306"/>
          <w:jc w:val="center"/>
        </w:trPr>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2015</w:t>
            </w:r>
          </w:p>
        </w:tc>
        <w:tc>
          <w:tcPr>
            <w:tcW w:w="18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107,006 </w:t>
            </w:r>
          </w:p>
        </w:tc>
        <w:tc>
          <w:tcPr>
            <w:tcW w:w="20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596 </w:t>
            </w:r>
          </w:p>
        </w:tc>
        <w:tc>
          <w:tcPr>
            <w:tcW w:w="24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0.56%</w:t>
            </w:r>
          </w:p>
        </w:tc>
      </w:tr>
      <w:tr w:rsidR="00B14619" w:rsidRPr="00801739" w:rsidTr="00B14619">
        <w:trPr>
          <w:trHeight w:val="291"/>
          <w:jc w:val="center"/>
        </w:trPr>
        <w:tc>
          <w:tcPr>
            <w:tcW w:w="15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2014</w:t>
            </w:r>
          </w:p>
        </w:tc>
        <w:tc>
          <w:tcPr>
            <w:tcW w:w="18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 xml:space="preserve">88,988 </w:t>
            </w:r>
          </w:p>
        </w:tc>
        <w:tc>
          <w:tcPr>
            <w:tcW w:w="20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(241)</w:t>
            </w:r>
          </w:p>
        </w:tc>
        <w:tc>
          <w:tcPr>
            <w:tcW w:w="24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rFonts w:cstheme="minorHAnsi"/>
                <w:color w:val="444444"/>
                <w:sz w:val="21"/>
                <w:szCs w:val="21"/>
                <w:shd w:val="clear" w:color="auto" w:fill="FFFFFF"/>
                <w:lang w:val="en-US"/>
              </w:rPr>
            </w:pPr>
            <w:r w:rsidRPr="00801739">
              <w:rPr>
                <w:rFonts w:cstheme="minorHAnsi"/>
                <w:color w:val="444444"/>
                <w:sz w:val="21"/>
                <w:szCs w:val="21"/>
                <w:shd w:val="clear" w:color="auto" w:fill="FFFFFF"/>
                <w:lang w:val="en-US"/>
              </w:rPr>
              <w:t>-0.27%</w:t>
            </w:r>
          </w:p>
        </w:tc>
      </w:tr>
    </w:tbl>
    <w:p w:rsidR="00B14619" w:rsidRPr="00801739" w:rsidRDefault="00B14619" w:rsidP="00B14619">
      <w:pPr>
        <w:jc w:val="center"/>
        <w:rPr>
          <w:rFonts w:cstheme="minorHAnsi"/>
          <w:color w:val="444444"/>
          <w:sz w:val="21"/>
          <w:szCs w:val="21"/>
          <w:shd w:val="clear" w:color="auto" w:fill="FFFFFF"/>
        </w:rPr>
      </w:pPr>
    </w:p>
    <w:p w:rsidR="00AE49BA" w:rsidRPr="00801739" w:rsidRDefault="00AE49BA" w:rsidP="00312BE7">
      <w:pPr>
        <w:rPr>
          <w:rStyle w:val="fontstyle11"/>
          <w:rFonts w:asciiTheme="minorHAnsi" w:hAnsiTheme="minorHAnsi" w:cstheme="minorHAnsi"/>
        </w:rPr>
      </w:pPr>
    </w:p>
    <w:p w:rsidR="00AE49BA" w:rsidRPr="00801739" w:rsidRDefault="00AE49BA"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801739" w:rsidRPr="00801739" w:rsidRDefault="00801739" w:rsidP="00312BE7">
      <w:pPr>
        <w:rPr>
          <w:rStyle w:val="fontstyle01"/>
          <w:rFonts w:asciiTheme="minorHAnsi" w:hAnsiTheme="minorHAnsi" w:cstheme="minorHAnsi"/>
          <w:color w:val="FF0000"/>
        </w:rPr>
      </w:pPr>
    </w:p>
    <w:p w:rsidR="00B14619" w:rsidRPr="00801739" w:rsidRDefault="00B14619" w:rsidP="00312BE7">
      <w:pPr>
        <w:rPr>
          <w:rStyle w:val="fontstyle01"/>
          <w:rFonts w:asciiTheme="minorHAnsi" w:hAnsiTheme="minorHAnsi" w:cstheme="minorHAnsi"/>
          <w:color w:val="FF0000"/>
        </w:rPr>
      </w:pPr>
      <w:r w:rsidRPr="00801739">
        <w:rPr>
          <w:rStyle w:val="fontstyle01"/>
          <w:rFonts w:asciiTheme="minorHAnsi" w:hAnsiTheme="minorHAnsi" w:cstheme="minorHAnsi"/>
          <w:color w:val="FF0000"/>
        </w:rPr>
        <w:t>BASIC EARNING POWER</w:t>
      </w:r>
    </w:p>
    <w:p w:rsidR="00B14619" w:rsidRPr="00B100C1" w:rsidRDefault="00B14619" w:rsidP="00312BE7">
      <w:pPr>
        <w:rPr>
          <w:color w:val="494949"/>
          <w:sz w:val="24"/>
          <w:szCs w:val="24"/>
          <w:shd w:val="clear" w:color="auto" w:fill="FFFFFF"/>
        </w:rPr>
      </w:pPr>
      <w:r w:rsidRPr="00B100C1">
        <w:rPr>
          <w:color w:val="494949"/>
          <w:sz w:val="24"/>
          <w:szCs w:val="24"/>
          <w:shd w:val="clear" w:color="auto" w:fill="FFFFFF"/>
        </w:rPr>
        <w:t>Basic earning power ratio is a measure that calculates the earning power of a business before the effect of the business' income taxes and its financial leverage. It is calculated by dividing earnings before interest and taxes (EBIT) by total assets.</w:t>
      </w:r>
    </w:p>
    <w:p w:rsidR="00B14619" w:rsidRPr="00B100C1" w:rsidRDefault="00B14619" w:rsidP="00312BE7">
      <w:pPr>
        <w:rPr>
          <w:color w:val="494949"/>
          <w:sz w:val="24"/>
          <w:szCs w:val="24"/>
          <w:shd w:val="clear" w:color="auto" w:fill="FFFFFF"/>
        </w:rPr>
      </w:pPr>
      <w:r w:rsidRPr="00B100C1">
        <w:rPr>
          <w:color w:val="494949"/>
          <w:sz w:val="24"/>
          <w:szCs w:val="24"/>
          <w:shd w:val="clear" w:color="auto" w:fill="FFFFFF"/>
        </w:rPr>
        <w:t>The Basic Earning Power of Amazon by end of December 31</w:t>
      </w:r>
      <w:r w:rsidRPr="00B100C1">
        <w:rPr>
          <w:color w:val="494949"/>
          <w:sz w:val="24"/>
          <w:szCs w:val="24"/>
          <w:shd w:val="clear" w:color="auto" w:fill="FFFFFF"/>
          <w:vertAlign w:val="superscript"/>
        </w:rPr>
        <w:t>st</w:t>
      </w:r>
      <w:r w:rsidRPr="00B100C1">
        <w:rPr>
          <w:color w:val="494949"/>
          <w:sz w:val="24"/>
          <w:szCs w:val="24"/>
          <w:shd w:val="clear" w:color="auto" w:fill="FFFFFF"/>
        </w:rPr>
        <w:t xml:space="preserve"> 2018 is 7.63%</w:t>
      </w:r>
    </w:p>
    <w:p w:rsidR="00B14619" w:rsidRPr="00801739" w:rsidRDefault="00B14619" w:rsidP="00312BE7">
      <w:pPr>
        <w:rPr>
          <w:color w:val="494949"/>
          <w:sz w:val="20"/>
          <w:szCs w:val="20"/>
          <w:shd w:val="clear" w:color="auto" w:fill="FFFFFF"/>
        </w:rPr>
      </w:pPr>
    </w:p>
    <w:p w:rsidR="00B14619" w:rsidRPr="00801739" w:rsidRDefault="00B14619" w:rsidP="00312BE7">
      <w:pPr>
        <w:rPr>
          <w:color w:val="494949"/>
          <w:sz w:val="20"/>
          <w:szCs w:val="20"/>
          <w:shd w:val="clear" w:color="auto" w:fill="FFFFFF"/>
        </w:rPr>
      </w:pPr>
    </w:p>
    <w:p w:rsidR="00B14619" w:rsidRPr="00801739" w:rsidRDefault="00B14619" w:rsidP="00312BE7">
      <w:pPr>
        <w:rPr>
          <w:color w:val="494949"/>
          <w:sz w:val="20"/>
          <w:szCs w:val="20"/>
          <w:shd w:val="clear" w:color="auto" w:fill="FFFFFF"/>
        </w:rPr>
      </w:pPr>
    </w:p>
    <w:tbl>
      <w:tblPr>
        <w:tblW w:w="6480" w:type="dxa"/>
        <w:jc w:val="center"/>
        <w:tblCellMar>
          <w:left w:w="0" w:type="dxa"/>
          <w:right w:w="0" w:type="dxa"/>
        </w:tblCellMar>
        <w:tblLook w:val="0600" w:firstRow="0" w:lastRow="0" w:firstColumn="0" w:lastColumn="0" w:noHBand="1" w:noVBand="1"/>
      </w:tblPr>
      <w:tblGrid>
        <w:gridCol w:w="1300"/>
        <w:gridCol w:w="1500"/>
        <w:gridCol w:w="1660"/>
        <w:gridCol w:w="2020"/>
      </w:tblGrid>
      <w:tr w:rsidR="00B14619" w:rsidRPr="00801739" w:rsidTr="00B14619">
        <w:trPr>
          <w:trHeight w:val="300"/>
          <w:jc w:val="center"/>
        </w:trPr>
        <w:tc>
          <w:tcPr>
            <w:tcW w:w="6480" w:type="dxa"/>
            <w:gridSpan w:val="4"/>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B14619" w:rsidRPr="00801739" w:rsidRDefault="00B14619" w:rsidP="00B14619">
            <w:pPr>
              <w:jc w:val="center"/>
              <w:rPr>
                <w:color w:val="494949"/>
                <w:sz w:val="20"/>
                <w:szCs w:val="20"/>
                <w:shd w:val="clear" w:color="auto" w:fill="FFFFFF"/>
                <w:lang w:val="en-US"/>
              </w:rPr>
            </w:pPr>
            <w:r w:rsidRPr="00801739">
              <w:rPr>
                <w:color w:val="494949"/>
                <w:sz w:val="20"/>
                <w:szCs w:val="20"/>
                <w:shd w:val="clear" w:color="auto" w:fill="FFFFFF"/>
                <w:lang w:val="en-US"/>
              </w:rPr>
              <w:t>Basic Earning Power</w:t>
            </w:r>
            <w:r w:rsidR="00D65E46" w:rsidRPr="00801739">
              <w:rPr>
                <w:color w:val="494949"/>
                <w:sz w:val="20"/>
                <w:szCs w:val="20"/>
                <w:shd w:val="clear" w:color="auto" w:fill="FFFFFF"/>
                <w:lang w:val="en-US"/>
              </w:rPr>
              <w:t>(in Millions)</w:t>
            </w:r>
          </w:p>
        </w:tc>
      </w:tr>
      <w:tr w:rsidR="00B14619" w:rsidRPr="00801739" w:rsidTr="00B14619">
        <w:trPr>
          <w:trHeight w:val="300"/>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Date</w:t>
            </w:r>
          </w:p>
        </w:tc>
        <w:tc>
          <w:tcPr>
            <w:tcW w:w="150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EBIT</w:t>
            </w:r>
          </w:p>
        </w:tc>
        <w:tc>
          <w:tcPr>
            <w:tcW w:w="166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Total Assets</w:t>
            </w:r>
          </w:p>
        </w:tc>
        <w:tc>
          <w:tcPr>
            <w:tcW w:w="202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BEP</w:t>
            </w:r>
          </w:p>
        </w:tc>
      </w:tr>
      <w:tr w:rsidR="00B14619" w:rsidRPr="00801739" w:rsidTr="00B14619">
        <w:trPr>
          <w:trHeight w:val="300"/>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2018</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12,421</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162648</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jc w:val="right"/>
              <w:rPr>
                <w:rFonts w:cs="Calibri"/>
                <w:color w:val="000000"/>
              </w:rPr>
            </w:pPr>
            <w:r w:rsidRPr="00801739">
              <w:rPr>
                <w:rFonts w:cs="Calibri"/>
                <w:color w:val="000000"/>
              </w:rPr>
              <w:t>7.64%</w:t>
            </w:r>
          </w:p>
        </w:tc>
      </w:tr>
      <w:tr w:rsidR="00B14619" w:rsidRPr="00801739" w:rsidTr="00B14619">
        <w:trPr>
          <w:trHeight w:val="300"/>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2017</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4,106</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131310</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jc w:val="right"/>
              <w:rPr>
                <w:rFonts w:cs="Calibri"/>
                <w:color w:val="000000"/>
              </w:rPr>
            </w:pPr>
            <w:r w:rsidRPr="00801739">
              <w:rPr>
                <w:rFonts w:cs="Calibri"/>
                <w:color w:val="000000"/>
              </w:rPr>
              <w:t>3.13%</w:t>
            </w:r>
          </w:p>
        </w:tc>
      </w:tr>
      <w:tr w:rsidR="00B14619" w:rsidRPr="00801739" w:rsidTr="00B14619">
        <w:trPr>
          <w:trHeight w:val="300"/>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2016</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4,186</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83402</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jc w:val="right"/>
              <w:rPr>
                <w:rFonts w:cs="Calibri"/>
                <w:color w:val="000000"/>
              </w:rPr>
            </w:pPr>
            <w:r w:rsidRPr="00801739">
              <w:rPr>
                <w:rFonts w:cs="Calibri"/>
                <w:color w:val="000000"/>
              </w:rPr>
              <w:t>5.02%</w:t>
            </w:r>
          </w:p>
        </w:tc>
      </w:tr>
      <w:tr w:rsidR="00B14619" w:rsidRPr="00801739" w:rsidTr="00B14619">
        <w:trPr>
          <w:trHeight w:val="300"/>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2015</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2,233</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64747</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jc w:val="right"/>
              <w:rPr>
                <w:rFonts w:cs="Calibri"/>
                <w:color w:val="000000"/>
              </w:rPr>
            </w:pPr>
            <w:r w:rsidRPr="00801739">
              <w:rPr>
                <w:rFonts w:cs="Calibri"/>
                <w:color w:val="000000"/>
              </w:rPr>
              <w:t>3.45%</w:t>
            </w:r>
          </w:p>
        </w:tc>
      </w:tr>
      <w:tr w:rsidR="00B14619" w:rsidRPr="00801739" w:rsidTr="00B14619">
        <w:trPr>
          <w:trHeight w:val="300"/>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2014</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178</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rPr>
                <w:color w:val="494949"/>
                <w:sz w:val="20"/>
                <w:szCs w:val="20"/>
                <w:shd w:val="clear" w:color="auto" w:fill="FFFFFF"/>
                <w:lang w:val="en-US"/>
              </w:rPr>
            </w:pPr>
            <w:r w:rsidRPr="00801739">
              <w:rPr>
                <w:color w:val="494949"/>
                <w:sz w:val="20"/>
                <w:szCs w:val="20"/>
                <w:shd w:val="clear" w:color="auto" w:fill="FFFFFF"/>
                <w:lang w:val="en-US"/>
              </w:rPr>
              <w:t>54505</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B14619" w:rsidRPr="00801739" w:rsidRDefault="00B14619" w:rsidP="00B14619">
            <w:pPr>
              <w:jc w:val="right"/>
              <w:rPr>
                <w:rFonts w:cs="Calibri"/>
                <w:color w:val="000000"/>
              </w:rPr>
            </w:pPr>
            <w:r w:rsidRPr="00801739">
              <w:rPr>
                <w:rFonts w:cs="Calibri"/>
                <w:color w:val="000000"/>
              </w:rPr>
              <w:t>0.33%</w:t>
            </w:r>
          </w:p>
        </w:tc>
      </w:tr>
    </w:tbl>
    <w:p w:rsidR="00B14619" w:rsidRPr="00801739" w:rsidRDefault="00B14619" w:rsidP="00B14619">
      <w:pPr>
        <w:jc w:val="center"/>
        <w:rPr>
          <w:color w:val="494949"/>
          <w:sz w:val="20"/>
          <w:szCs w:val="20"/>
          <w:shd w:val="clear" w:color="auto" w:fill="FFFFFF"/>
        </w:rPr>
      </w:pPr>
    </w:p>
    <w:p w:rsidR="00B14619" w:rsidRPr="00801739" w:rsidRDefault="00B14619" w:rsidP="00312BE7">
      <w:pPr>
        <w:rPr>
          <w:color w:val="494949"/>
          <w:sz w:val="20"/>
          <w:szCs w:val="20"/>
          <w:shd w:val="clear" w:color="auto" w:fill="FFFFFF"/>
        </w:rPr>
      </w:pPr>
    </w:p>
    <w:p w:rsidR="00B14619" w:rsidRDefault="00B14619" w:rsidP="00312BE7">
      <w:pPr>
        <w:rPr>
          <w:rStyle w:val="fontstyle01"/>
          <w:rFonts w:asciiTheme="minorHAnsi" w:hAnsiTheme="minorHAnsi" w:cstheme="minorHAnsi"/>
          <w:color w:val="FF0000"/>
        </w:rPr>
      </w:pPr>
    </w:p>
    <w:p w:rsidR="00B100C1" w:rsidRDefault="00B100C1" w:rsidP="00312BE7">
      <w:pPr>
        <w:rPr>
          <w:rStyle w:val="fontstyle01"/>
          <w:rFonts w:asciiTheme="minorHAnsi" w:hAnsiTheme="minorHAnsi" w:cstheme="minorHAnsi"/>
          <w:color w:val="FF0000"/>
        </w:rPr>
      </w:pPr>
    </w:p>
    <w:p w:rsidR="00B100C1" w:rsidRDefault="00B100C1" w:rsidP="00312BE7">
      <w:pPr>
        <w:rPr>
          <w:rStyle w:val="fontstyle01"/>
          <w:rFonts w:asciiTheme="minorHAnsi" w:hAnsiTheme="minorHAnsi" w:cstheme="minorHAnsi"/>
          <w:color w:val="FF0000"/>
        </w:rPr>
      </w:pPr>
    </w:p>
    <w:p w:rsidR="00B100C1" w:rsidRDefault="00B100C1" w:rsidP="00312BE7">
      <w:pPr>
        <w:rPr>
          <w:rStyle w:val="fontstyle01"/>
          <w:rFonts w:asciiTheme="minorHAnsi" w:hAnsiTheme="minorHAnsi" w:cstheme="minorHAnsi"/>
          <w:color w:val="FF0000"/>
        </w:rPr>
      </w:pPr>
    </w:p>
    <w:p w:rsidR="00B100C1" w:rsidRDefault="00B100C1" w:rsidP="00312BE7">
      <w:pPr>
        <w:rPr>
          <w:rStyle w:val="fontstyle01"/>
          <w:rFonts w:asciiTheme="minorHAnsi" w:hAnsiTheme="minorHAnsi" w:cstheme="minorHAnsi"/>
          <w:color w:val="FF0000"/>
        </w:rPr>
      </w:pPr>
    </w:p>
    <w:p w:rsidR="00B100C1" w:rsidRDefault="00B100C1" w:rsidP="00312BE7">
      <w:pPr>
        <w:rPr>
          <w:rStyle w:val="fontstyle01"/>
          <w:rFonts w:asciiTheme="minorHAnsi" w:hAnsiTheme="minorHAnsi" w:cstheme="minorHAnsi"/>
          <w:color w:val="FF0000"/>
        </w:rPr>
      </w:pPr>
    </w:p>
    <w:p w:rsidR="00B100C1" w:rsidRDefault="00B100C1" w:rsidP="00312BE7">
      <w:pPr>
        <w:rPr>
          <w:rStyle w:val="fontstyle01"/>
          <w:rFonts w:asciiTheme="minorHAnsi" w:hAnsiTheme="minorHAnsi" w:cstheme="minorHAnsi"/>
          <w:color w:val="FF0000"/>
        </w:rPr>
      </w:pPr>
    </w:p>
    <w:p w:rsidR="00B100C1" w:rsidRDefault="00B100C1" w:rsidP="00312BE7">
      <w:pPr>
        <w:rPr>
          <w:rStyle w:val="fontstyle01"/>
          <w:rFonts w:asciiTheme="minorHAnsi" w:hAnsiTheme="minorHAnsi" w:cstheme="minorHAnsi"/>
          <w:color w:val="FF0000"/>
        </w:rPr>
      </w:pPr>
    </w:p>
    <w:p w:rsidR="00B100C1" w:rsidRPr="00801739" w:rsidRDefault="00B100C1" w:rsidP="00312BE7">
      <w:pPr>
        <w:rPr>
          <w:rStyle w:val="fontstyle01"/>
          <w:rFonts w:asciiTheme="minorHAnsi" w:hAnsiTheme="minorHAnsi" w:cstheme="minorHAnsi"/>
          <w:color w:val="FF0000"/>
        </w:rPr>
      </w:pPr>
    </w:p>
    <w:p w:rsidR="00B100C1" w:rsidRDefault="00B100C1" w:rsidP="00312BE7">
      <w:pPr>
        <w:rPr>
          <w:rStyle w:val="fontstyle01"/>
          <w:rFonts w:asciiTheme="minorHAnsi" w:hAnsiTheme="minorHAnsi" w:cstheme="minorHAnsi"/>
          <w:color w:val="FF0000"/>
        </w:rPr>
      </w:pPr>
    </w:p>
    <w:p w:rsidR="00B100C1" w:rsidRDefault="00B100C1" w:rsidP="00312BE7">
      <w:pPr>
        <w:rPr>
          <w:rStyle w:val="fontstyle01"/>
          <w:rFonts w:asciiTheme="minorHAnsi" w:hAnsiTheme="minorHAnsi" w:cstheme="minorHAnsi"/>
          <w:color w:val="FF0000"/>
        </w:rPr>
      </w:pPr>
    </w:p>
    <w:p w:rsidR="00312BE7" w:rsidRPr="00801739" w:rsidRDefault="00A47AC5" w:rsidP="00312BE7">
      <w:pPr>
        <w:rPr>
          <w:rStyle w:val="fontstyle31"/>
          <w:rFonts w:asciiTheme="minorHAnsi" w:hAnsiTheme="minorHAnsi" w:cstheme="minorHAnsi"/>
        </w:rPr>
      </w:pPr>
      <w:r w:rsidRPr="00801739">
        <w:rPr>
          <w:rStyle w:val="fontstyle01"/>
          <w:rFonts w:asciiTheme="minorHAnsi" w:hAnsiTheme="minorHAnsi" w:cstheme="minorHAnsi"/>
          <w:color w:val="FF0000"/>
        </w:rPr>
        <w:t>ROE- RETURN ON EQUITY</w:t>
      </w:r>
      <w:r w:rsidR="00312BE7" w:rsidRPr="00801739">
        <w:rPr>
          <w:rStyle w:val="fontstyle01"/>
          <w:rFonts w:asciiTheme="minorHAnsi" w:hAnsiTheme="minorHAnsi" w:cstheme="minorHAnsi"/>
        </w:rPr>
        <w:t>ROE)</w:t>
      </w:r>
      <w:r w:rsidR="00312BE7" w:rsidRPr="00801739">
        <w:rPr>
          <w:rFonts w:cstheme="minorHAnsi"/>
          <w:color w:val="000000"/>
        </w:rPr>
        <w:br/>
      </w:r>
      <w:r w:rsidR="00312BE7" w:rsidRPr="00801739">
        <w:rPr>
          <w:rStyle w:val="fontstyle21"/>
          <w:rFonts w:asciiTheme="minorHAnsi" w:hAnsiTheme="minorHAnsi" w:cstheme="minorHAnsi"/>
        </w:rPr>
        <w:t>ROE calculates the profit a company generates from shareholder’s invested funds. ROE is</w:t>
      </w:r>
      <w:r w:rsidR="00312BE7" w:rsidRPr="00801739">
        <w:rPr>
          <w:rFonts w:cstheme="minorHAnsi"/>
          <w:color w:val="000000"/>
        </w:rPr>
        <w:br/>
      </w:r>
      <w:r w:rsidR="00312BE7" w:rsidRPr="00801739">
        <w:rPr>
          <w:rStyle w:val="fontstyle21"/>
          <w:rFonts w:asciiTheme="minorHAnsi" w:hAnsiTheme="minorHAnsi" w:cstheme="minorHAnsi"/>
        </w:rPr>
        <w:t>expressed as a percentage and beneficial to track year-over-year. A sound investor and analyst want to see a positive ROE. A ROE of 3% or less before disaggregating would indicate severe financial turmoil and a loss of investor confidence and stock valuation.</w:t>
      </w:r>
      <w:r w:rsidR="00312BE7" w:rsidRPr="00801739">
        <w:rPr>
          <w:rFonts w:cstheme="minorHAnsi"/>
          <w:color w:val="000000"/>
        </w:rPr>
        <w:br/>
      </w:r>
      <w:r w:rsidR="00312BE7" w:rsidRPr="00801739">
        <w:rPr>
          <w:rStyle w:val="fontstyle31"/>
          <w:rFonts w:asciiTheme="minorHAnsi" w:hAnsiTheme="minorHAnsi" w:cstheme="minorHAnsi"/>
        </w:rPr>
        <w:t>ROE = Net Income ÷ Shareholders’ Equity</w:t>
      </w:r>
    </w:p>
    <w:p w:rsidR="00597D51" w:rsidRPr="00B100C1" w:rsidRDefault="00A47AC5" w:rsidP="00312BE7">
      <w:pPr>
        <w:rPr>
          <w:rFonts w:cstheme="minorHAnsi"/>
          <w:sz w:val="24"/>
          <w:szCs w:val="24"/>
          <w:shd w:val="clear" w:color="auto" w:fill="FFFFFF"/>
        </w:rPr>
      </w:pPr>
      <w:r w:rsidRPr="00B100C1">
        <w:rPr>
          <w:rFonts w:cstheme="minorHAnsi"/>
          <w:sz w:val="24"/>
          <w:szCs w:val="24"/>
          <w:shd w:val="clear" w:color="auto" w:fill="FFFFFF"/>
        </w:rPr>
        <w:t xml:space="preserve">It </w:t>
      </w:r>
      <w:r w:rsidR="00597D51" w:rsidRPr="00B100C1">
        <w:rPr>
          <w:rFonts w:cstheme="minorHAnsi"/>
          <w:sz w:val="24"/>
          <w:szCs w:val="24"/>
          <w:shd w:val="clear" w:color="auto" w:fill="FFFFFF"/>
        </w:rPr>
        <w:t>measures a corporation's profitability by revealing how much profit a company generates with the money shareholders have invested. Amazon ROE for the three months ending December 31, 2018 was </w:t>
      </w:r>
      <w:r w:rsidR="00597D51" w:rsidRPr="00B100C1">
        <w:rPr>
          <w:rStyle w:val="Strong"/>
          <w:rFonts w:cstheme="minorHAnsi"/>
          <w:sz w:val="24"/>
          <w:szCs w:val="24"/>
          <w:shd w:val="clear" w:color="auto" w:fill="FFFFFF"/>
        </w:rPr>
        <w:t>27.02%</w:t>
      </w:r>
      <w:r w:rsidR="00597D51" w:rsidRPr="00B100C1">
        <w:rPr>
          <w:rFonts w:cstheme="minorHAnsi"/>
          <w:sz w:val="24"/>
          <w:szCs w:val="24"/>
          <w:shd w:val="clear" w:color="auto" w:fill="FFFFFF"/>
        </w:rPr>
        <w:t>.</w:t>
      </w:r>
    </w:p>
    <w:p w:rsidR="00597D51" w:rsidRPr="00801739" w:rsidRDefault="00597D51" w:rsidP="00312BE7">
      <w:pPr>
        <w:rPr>
          <w:rFonts w:cstheme="minorHAnsi"/>
          <w:color w:val="444444"/>
          <w:sz w:val="21"/>
          <w:szCs w:val="21"/>
          <w:shd w:val="clear" w:color="auto" w:fill="FFFFFF"/>
        </w:rPr>
      </w:pPr>
    </w:p>
    <w:p w:rsidR="00597D51" w:rsidRPr="00801739" w:rsidRDefault="00597D51" w:rsidP="00312BE7">
      <w:pPr>
        <w:rPr>
          <w:rStyle w:val="fontstyle31"/>
          <w:rFonts w:asciiTheme="minorHAnsi" w:hAnsiTheme="minorHAnsi" w:cstheme="minorHAnsi"/>
        </w:rPr>
      </w:pPr>
      <w:r w:rsidRPr="00801739">
        <w:rPr>
          <w:rFonts w:cstheme="minorHAnsi"/>
          <w:noProof/>
          <w:lang w:val="en-US"/>
        </w:rPr>
        <w:drawing>
          <wp:inline distT="0" distB="0" distL="0" distR="0" wp14:anchorId="4F212682" wp14:editId="3C221290">
            <wp:extent cx="5731510" cy="4099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99560"/>
                    </a:xfrm>
                    <a:prstGeom prst="rect">
                      <a:avLst/>
                    </a:prstGeom>
                  </pic:spPr>
                </pic:pic>
              </a:graphicData>
            </a:graphic>
          </wp:inline>
        </w:drawing>
      </w:r>
    </w:p>
    <w:p w:rsidR="005218D3" w:rsidRPr="00801739" w:rsidRDefault="005218D3" w:rsidP="00A47AC5">
      <w:pPr>
        <w:jc w:val="center"/>
        <w:rPr>
          <w:rStyle w:val="fontstyle31"/>
          <w:rFonts w:asciiTheme="minorHAnsi" w:hAnsiTheme="minorHAnsi" w:cstheme="minorHAnsi"/>
        </w:rPr>
      </w:pPr>
    </w:p>
    <w:p w:rsidR="00597D51" w:rsidRPr="00801739" w:rsidRDefault="00597D51" w:rsidP="00A47AC5">
      <w:pPr>
        <w:jc w:val="center"/>
        <w:rPr>
          <w:rStyle w:val="fontstyle31"/>
          <w:rFonts w:asciiTheme="minorHAnsi" w:hAnsiTheme="minorHAnsi" w:cstheme="minorHAnsi"/>
        </w:rPr>
      </w:pPr>
      <w:r w:rsidRPr="00801739">
        <w:rPr>
          <w:rStyle w:val="fontstyle31"/>
          <w:rFonts w:asciiTheme="minorHAnsi" w:hAnsiTheme="minorHAnsi" w:cstheme="minorHAnsi"/>
        </w:rPr>
        <w:object w:dxaOrig="1542" w:dyaOrig="999">
          <v:shape id="_x0000_i1028" type="#_x0000_t75" style="width:77.25pt;height:50.25pt" o:ole="">
            <v:imagedata r:id="rId23" o:title=""/>
          </v:shape>
          <o:OLEObject Type="Embed" ProgID="Package" ShapeID="_x0000_i1028" DrawAspect="Icon" ObjectID="_1615608913" r:id="rId24"/>
        </w:object>
      </w:r>
    </w:p>
    <w:p w:rsidR="00B100C1" w:rsidRDefault="00B100C1" w:rsidP="005218D3">
      <w:pPr>
        <w:rPr>
          <w:rStyle w:val="fontstyle01"/>
          <w:rFonts w:asciiTheme="minorHAnsi" w:hAnsiTheme="minorHAnsi" w:cstheme="minorHAnsi"/>
          <w:color w:val="FF0000"/>
        </w:rPr>
      </w:pPr>
    </w:p>
    <w:p w:rsidR="00B100C1" w:rsidRDefault="00B100C1" w:rsidP="005218D3">
      <w:pPr>
        <w:rPr>
          <w:rStyle w:val="fontstyle01"/>
          <w:rFonts w:asciiTheme="minorHAnsi" w:hAnsiTheme="minorHAnsi" w:cstheme="minorHAnsi"/>
          <w:color w:val="FF0000"/>
        </w:rPr>
      </w:pPr>
    </w:p>
    <w:p w:rsidR="00B100C1" w:rsidRDefault="00B100C1" w:rsidP="005218D3">
      <w:pPr>
        <w:rPr>
          <w:rStyle w:val="fontstyle01"/>
          <w:rFonts w:asciiTheme="minorHAnsi" w:hAnsiTheme="minorHAnsi" w:cstheme="minorHAnsi"/>
          <w:color w:val="FF0000"/>
        </w:rPr>
      </w:pPr>
    </w:p>
    <w:p w:rsidR="005218D3" w:rsidRPr="00B100C1" w:rsidRDefault="00B100C1" w:rsidP="005218D3">
      <w:pPr>
        <w:rPr>
          <w:rStyle w:val="fontstyle31"/>
          <w:rFonts w:asciiTheme="minorHAnsi" w:hAnsiTheme="minorHAnsi" w:cstheme="minorHAnsi"/>
        </w:rPr>
      </w:pPr>
      <w:r>
        <w:rPr>
          <w:rStyle w:val="fontstyle01"/>
          <w:rFonts w:asciiTheme="minorHAnsi" w:hAnsiTheme="minorHAnsi" w:cstheme="minorHAnsi"/>
          <w:color w:val="FF0000"/>
        </w:rPr>
        <w:t>R</w:t>
      </w:r>
      <w:r w:rsidR="005218D3" w:rsidRPr="00801739">
        <w:rPr>
          <w:rStyle w:val="fontstyle01"/>
          <w:rFonts w:asciiTheme="minorHAnsi" w:hAnsiTheme="minorHAnsi" w:cstheme="minorHAnsi"/>
          <w:color w:val="FF0000"/>
        </w:rPr>
        <w:t>ETURN ON ASSETS (ROA)</w:t>
      </w:r>
      <w:r w:rsidR="005218D3" w:rsidRPr="00801739">
        <w:rPr>
          <w:rFonts w:cstheme="minorHAnsi"/>
          <w:color w:val="000000"/>
        </w:rPr>
        <w:br/>
      </w:r>
      <w:r w:rsidR="005218D3" w:rsidRPr="00B100C1">
        <w:rPr>
          <w:rStyle w:val="fontstyle21"/>
          <w:rFonts w:asciiTheme="minorHAnsi" w:hAnsiTheme="minorHAnsi" w:cstheme="minorHAnsi"/>
        </w:rPr>
        <w:t>ROA often referred as ROI (return on investment), measures how efficient(</w:t>
      </w:r>
      <w:r w:rsidR="005218D3" w:rsidRPr="00B100C1">
        <w:rPr>
          <w:rFonts w:cstheme="minorHAnsi"/>
          <w:color w:val="444444"/>
          <w:sz w:val="24"/>
          <w:szCs w:val="24"/>
          <w:shd w:val="clear" w:color="auto" w:fill="FFFFFF"/>
        </w:rPr>
        <w:t>profitable</w:t>
      </w:r>
      <w:r w:rsidR="005218D3" w:rsidRPr="00B100C1">
        <w:rPr>
          <w:rStyle w:val="fontstyle21"/>
          <w:rFonts w:asciiTheme="minorHAnsi" w:hAnsiTheme="minorHAnsi" w:cstheme="minorHAnsi"/>
        </w:rPr>
        <w:t>) a company’s management is at using their assets to produce earnings. In other words, are a company’s assets generating positive earnings, i.e. profit? ROA like ROE is expressed as a percentage and is highly suggested to disaggregate this calculation and monitor it year-over-year. Efficacious and yet few managers can deliver high ROAs or ROIs with little investment.</w:t>
      </w:r>
    </w:p>
    <w:p w:rsidR="005218D3" w:rsidRPr="00B100C1" w:rsidRDefault="005218D3" w:rsidP="005218D3">
      <w:pPr>
        <w:rPr>
          <w:rStyle w:val="fontstyle31"/>
          <w:rFonts w:asciiTheme="minorHAnsi" w:hAnsiTheme="minorHAnsi" w:cstheme="minorHAnsi"/>
          <w:color w:val="FF0000"/>
        </w:rPr>
      </w:pPr>
      <w:r w:rsidRPr="00B100C1">
        <w:rPr>
          <w:rFonts w:cstheme="minorHAnsi"/>
          <w:color w:val="444444"/>
          <w:sz w:val="24"/>
          <w:szCs w:val="24"/>
          <w:shd w:val="clear" w:color="auto" w:fill="FFFFFF"/>
        </w:rPr>
        <w:t>Calculated by dividing a company's operating earnings by its total assets</w:t>
      </w:r>
    </w:p>
    <w:p w:rsidR="005218D3" w:rsidRPr="00801739" w:rsidRDefault="005218D3" w:rsidP="005218D3">
      <w:pPr>
        <w:rPr>
          <w:rStyle w:val="fontstyle31"/>
          <w:rFonts w:asciiTheme="minorHAnsi" w:hAnsiTheme="minorHAnsi" w:cstheme="minorHAnsi"/>
          <w:color w:val="FF0000"/>
        </w:rPr>
      </w:pPr>
    </w:p>
    <w:p w:rsidR="005218D3" w:rsidRPr="00801739" w:rsidRDefault="005218D3" w:rsidP="005218D3">
      <w:pPr>
        <w:rPr>
          <w:rStyle w:val="fontstyle31"/>
          <w:rFonts w:asciiTheme="minorHAnsi" w:hAnsiTheme="minorHAnsi" w:cstheme="minorHAnsi"/>
          <w:color w:val="FF0000"/>
        </w:rPr>
      </w:pPr>
    </w:p>
    <w:p w:rsidR="005218D3" w:rsidRPr="00801739" w:rsidRDefault="005218D3" w:rsidP="005218D3">
      <w:pPr>
        <w:rPr>
          <w:rStyle w:val="fontstyle31"/>
          <w:rFonts w:asciiTheme="minorHAnsi" w:hAnsiTheme="minorHAnsi" w:cstheme="minorHAnsi"/>
          <w:color w:val="FF0000"/>
        </w:rPr>
      </w:pPr>
      <w:r w:rsidRPr="00801739">
        <w:rPr>
          <w:rFonts w:cstheme="minorHAnsi"/>
          <w:noProof/>
          <w:lang w:val="en-US"/>
        </w:rPr>
        <w:drawing>
          <wp:inline distT="0" distB="0" distL="0" distR="0" wp14:anchorId="0008F470" wp14:editId="72961260">
            <wp:extent cx="5731510" cy="40544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54475"/>
                    </a:xfrm>
                    <a:prstGeom prst="rect">
                      <a:avLst/>
                    </a:prstGeom>
                  </pic:spPr>
                </pic:pic>
              </a:graphicData>
            </a:graphic>
          </wp:inline>
        </w:drawing>
      </w:r>
    </w:p>
    <w:p w:rsidR="005218D3" w:rsidRPr="00801739" w:rsidRDefault="005218D3" w:rsidP="005218D3">
      <w:pPr>
        <w:rPr>
          <w:rStyle w:val="fontstyle31"/>
          <w:rFonts w:asciiTheme="minorHAnsi" w:hAnsiTheme="minorHAnsi" w:cstheme="minorHAnsi"/>
          <w:color w:val="FF0000"/>
        </w:rPr>
      </w:pPr>
    </w:p>
    <w:p w:rsidR="005218D3" w:rsidRPr="00801739" w:rsidRDefault="005218D3" w:rsidP="005218D3">
      <w:pPr>
        <w:jc w:val="center"/>
        <w:rPr>
          <w:rStyle w:val="fontstyle31"/>
          <w:rFonts w:asciiTheme="minorHAnsi" w:hAnsiTheme="minorHAnsi" w:cstheme="minorHAnsi"/>
          <w:color w:val="FF0000"/>
        </w:rPr>
      </w:pPr>
      <w:r w:rsidRPr="00801739">
        <w:rPr>
          <w:rStyle w:val="fontstyle31"/>
          <w:rFonts w:asciiTheme="minorHAnsi" w:hAnsiTheme="minorHAnsi" w:cstheme="minorHAnsi"/>
          <w:color w:val="FF0000"/>
        </w:rPr>
        <w:object w:dxaOrig="1542" w:dyaOrig="999">
          <v:shape id="_x0000_i1044" type="#_x0000_t75" style="width:77.25pt;height:50.25pt" o:ole="">
            <v:imagedata r:id="rId26" o:title=""/>
          </v:shape>
          <o:OLEObject Type="Embed" ProgID="Package" ShapeID="_x0000_i1044" DrawAspect="Icon" ObjectID="_1615608914" r:id="rId27"/>
        </w:object>
      </w:r>
    </w:p>
    <w:p w:rsidR="005218D3" w:rsidRPr="00801739" w:rsidRDefault="005218D3" w:rsidP="005218D3">
      <w:pPr>
        <w:rPr>
          <w:rStyle w:val="fontstyle01"/>
          <w:rFonts w:asciiTheme="minorHAnsi" w:hAnsiTheme="minorHAnsi" w:cstheme="minorHAnsi"/>
        </w:rPr>
      </w:pPr>
      <w:r w:rsidRPr="00801739">
        <w:rPr>
          <w:rStyle w:val="fontstyle01"/>
          <w:rFonts w:asciiTheme="minorHAnsi" w:hAnsiTheme="minorHAnsi" w:cstheme="minorHAnsi"/>
          <w:color w:val="FF0000"/>
        </w:rPr>
        <w:t>RETURN ON INVESTMENT</w:t>
      </w:r>
      <w:r w:rsidRPr="00801739">
        <w:rPr>
          <w:rStyle w:val="fontstyle01"/>
          <w:rFonts w:asciiTheme="minorHAnsi" w:hAnsiTheme="minorHAnsi" w:cstheme="minorHAnsi"/>
        </w:rPr>
        <w:t>(RONA)</w:t>
      </w:r>
      <w:r w:rsidRPr="00801739">
        <w:rPr>
          <w:rFonts w:cstheme="minorHAnsi"/>
          <w:color w:val="000000"/>
        </w:rPr>
        <w:br/>
      </w:r>
      <w:r w:rsidRPr="00801739">
        <w:rPr>
          <w:rFonts w:cstheme="minorHAnsi"/>
          <w:noProof/>
          <w:lang w:val="en-US"/>
        </w:rPr>
        <w:drawing>
          <wp:inline distT="0" distB="0" distL="0" distR="0" wp14:anchorId="1D16DDFB" wp14:editId="114E9ADD">
            <wp:extent cx="5731510" cy="40741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74160"/>
                    </a:xfrm>
                    <a:prstGeom prst="rect">
                      <a:avLst/>
                    </a:prstGeom>
                  </pic:spPr>
                </pic:pic>
              </a:graphicData>
            </a:graphic>
          </wp:inline>
        </w:drawing>
      </w:r>
    </w:p>
    <w:p w:rsidR="00801739" w:rsidRPr="00801739" w:rsidRDefault="00801739" w:rsidP="005218D3">
      <w:pPr>
        <w:jc w:val="center"/>
        <w:rPr>
          <w:rStyle w:val="fontstyle01"/>
          <w:rFonts w:asciiTheme="minorHAnsi" w:hAnsiTheme="minorHAnsi" w:cstheme="minorHAnsi"/>
        </w:rPr>
      </w:pPr>
    </w:p>
    <w:p w:rsidR="00801739" w:rsidRPr="00801739" w:rsidRDefault="00801739" w:rsidP="005218D3">
      <w:pPr>
        <w:jc w:val="center"/>
        <w:rPr>
          <w:rStyle w:val="fontstyle01"/>
          <w:rFonts w:asciiTheme="minorHAnsi" w:hAnsiTheme="minorHAnsi" w:cstheme="minorHAnsi"/>
        </w:rPr>
      </w:pPr>
    </w:p>
    <w:p w:rsidR="00801739" w:rsidRPr="00801739" w:rsidRDefault="00801739" w:rsidP="005218D3">
      <w:pPr>
        <w:jc w:val="center"/>
        <w:rPr>
          <w:rStyle w:val="fontstyle01"/>
          <w:rFonts w:asciiTheme="minorHAnsi" w:hAnsiTheme="minorHAnsi" w:cstheme="minorHAnsi"/>
        </w:rPr>
      </w:pPr>
    </w:p>
    <w:p w:rsidR="005218D3" w:rsidRPr="00801739" w:rsidRDefault="005218D3" w:rsidP="005218D3">
      <w:pPr>
        <w:jc w:val="center"/>
        <w:rPr>
          <w:rStyle w:val="fontstyle01"/>
          <w:rFonts w:asciiTheme="minorHAnsi" w:hAnsiTheme="minorHAnsi" w:cstheme="minorHAnsi"/>
        </w:rPr>
      </w:pPr>
      <w:r w:rsidRPr="00801739">
        <w:rPr>
          <w:rStyle w:val="fontstyle01"/>
          <w:rFonts w:asciiTheme="minorHAnsi" w:hAnsiTheme="minorHAnsi" w:cstheme="minorHAnsi"/>
        </w:rPr>
        <w:object w:dxaOrig="1542" w:dyaOrig="999">
          <v:shape id="_x0000_i1049" type="#_x0000_t75" style="width:77.25pt;height:50.25pt" o:ole="">
            <v:imagedata r:id="rId29" o:title=""/>
          </v:shape>
          <o:OLEObject Type="Embed" ProgID="Package" ShapeID="_x0000_i1049" DrawAspect="Icon" ObjectID="_1615608915" r:id="rId30"/>
        </w:object>
      </w:r>
    </w:p>
    <w:p w:rsidR="00801739" w:rsidRPr="00801739" w:rsidRDefault="00801739" w:rsidP="005218D3">
      <w:pPr>
        <w:jc w:val="center"/>
        <w:rPr>
          <w:rStyle w:val="fontstyle01"/>
          <w:rFonts w:asciiTheme="minorHAnsi" w:hAnsiTheme="minorHAnsi" w:cstheme="minorHAnsi"/>
        </w:rPr>
      </w:pPr>
    </w:p>
    <w:p w:rsidR="00801739" w:rsidRPr="00801739" w:rsidRDefault="00801739" w:rsidP="005218D3">
      <w:pPr>
        <w:jc w:val="center"/>
        <w:rPr>
          <w:rStyle w:val="fontstyle01"/>
          <w:rFonts w:asciiTheme="minorHAnsi" w:hAnsiTheme="minorHAnsi" w:cstheme="minorHAnsi"/>
        </w:rPr>
      </w:pPr>
    </w:p>
    <w:p w:rsidR="00801739" w:rsidRPr="00801739" w:rsidRDefault="00801739" w:rsidP="005218D3">
      <w:pPr>
        <w:jc w:val="center"/>
        <w:rPr>
          <w:rStyle w:val="fontstyle01"/>
          <w:rFonts w:asciiTheme="minorHAnsi" w:hAnsiTheme="minorHAnsi" w:cstheme="minorHAnsi"/>
        </w:rPr>
      </w:pPr>
    </w:p>
    <w:p w:rsidR="00801739" w:rsidRPr="00801739" w:rsidRDefault="00801739" w:rsidP="005218D3">
      <w:pPr>
        <w:jc w:val="center"/>
        <w:rPr>
          <w:rStyle w:val="fontstyle01"/>
          <w:rFonts w:asciiTheme="minorHAnsi" w:hAnsiTheme="minorHAnsi" w:cstheme="minorHAnsi"/>
        </w:rPr>
      </w:pPr>
    </w:p>
    <w:p w:rsidR="00801739" w:rsidRPr="00801739" w:rsidRDefault="00801739" w:rsidP="005218D3">
      <w:pPr>
        <w:jc w:val="center"/>
        <w:rPr>
          <w:rStyle w:val="fontstyle01"/>
          <w:rFonts w:asciiTheme="minorHAnsi" w:hAnsiTheme="minorHAnsi" w:cstheme="minorHAnsi"/>
        </w:rPr>
      </w:pPr>
    </w:p>
    <w:p w:rsidR="00801739" w:rsidRPr="00801739" w:rsidRDefault="00801739" w:rsidP="005218D3">
      <w:pPr>
        <w:jc w:val="center"/>
        <w:rPr>
          <w:rStyle w:val="fontstyle31"/>
          <w:rFonts w:asciiTheme="minorHAnsi" w:hAnsiTheme="minorHAnsi" w:cstheme="minorHAnsi"/>
          <w:color w:val="FF0000"/>
        </w:rPr>
      </w:pPr>
    </w:p>
    <w:p w:rsidR="005218D3" w:rsidRPr="00801739" w:rsidRDefault="005218D3" w:rsidP="005218D3">
      <w:pPr>
        <w:rPr>
          <w:rStyle w:val="fontstyle31"/>
          <w:rFonts w:asciiTheme="minorHAnsi" w:hAnsiTheme="minorHAnsi" w:cstheme="minorHAnsi"/>
          <w:color w:val="FF0000"/>
        </w:rPr>
      </w:pPr>
    </w:p>
    <w:p w:rsidR="005218D3" w:rsidRPr="00B100C1" w:rsidRDefault="005218D3" w:rsidP="00B100C1">
      <w:pPr>
        <w:jc w:val="center"/>
        <w:rPr>
          <w:rStyle w:val="fontstyle31"/>
          <w:rFonts w:asciiTheme="minorHAnsi" w:hAnsiTheme="minorHAnsi" w:cstheme="minorHAnsi"/>
          <w:color w:val="FF0000"/>
          <w:sz w:val="36"/>
        </w:rPr>
      </w:pPr>
      <w:r w:rsidRPr="00B100C1">
        <w:rPr>
          <w:rStyle w:val="fontstyle31"/>
          <w:rFonts w:asciiTheme="minorHAnsi" w:hAnsiTheme="minorHAnsi" w:cstheme="minorHAnsi"/>
          <w:color w:val="FF0000"/>
          <w:sz w:val="36"/>
        </w:rPr>
        <w:t>ASSET MANAGEMENT RATIOS</w:t>
      </w:r>
    </w:p>
    <w:p w:rsidR="005218D3" w:rsidRPr="00801739" w:rsidRDefault="005218D3" w:rsidP="005218D3">
      <w:pPr>
        <w:rPr>
          <w:rFonts w:cstheme="minorHAnsi"/>
          <w:color w:val="FF0000"/>
          <w:sz w:val="26"/>
          <w:szCs w:val="26"/>
          <w:shd w:val="clear" w:color="auto" w:fill="FFFFFF"/>
        </w:rPr>
      </w:pPr>
    </w:p>
    <w:p w:rsidR="005218D3" w:rsidRPr="00B100C1" w:rsidRDefault="00B100C1" w:rsidP="005218D3">
      <w:pPr>
        <w:rPr>
          <w:rFonts w:cstheme="minorHAnsi"/>
          <w:color w:val="FF0000"/>
          <w:sz w:val="32"/>
          <w:szCs w:val="26"/>
          <w:shd w:val="clear" w:color="auto" w:fill="FFFFFF"/>
        </w:rPr>
      </w:pPr>
      <w:r w:rsidRPr="00B100C1">
        <w:rPr>
          <w:rFonts w:cstheme="minorHAnsi"/>
          <w:color w:val="FF0000"/>
          <w:sz w:val="32"/>
          <w:szCs w:val="26"/>
          <w:shd w:val="clear" w:color="auto" w:fill="FFFFFF"/>
        </w:rPr>
        <w:t>FIXED ASSET TURNOVER</w:t>
      </w:r>
    </w:p>
    <w:p w:rsidR="005218D3" w:rsidRPr="00B100C1" w:rsidRDefault="005218D3" w:rsidP="005218D3">
      <w:pPr>
        <w:rPr>
          <w:rFonts w:cstheme="minorHAnsi"/>
          <w:color w:val="111111"/>
          <w:sz w:val="24"/>
          <w:szCs w:val="24"/>
          <w:shd w:val="clear" w:color="auto" w:fill="FFFFFF"/>
        </w:rPr>
      </w:pPr>
      <w:r w:rsidRPr="00B100C1">
        <w:rPr>
          <w:rFonts w:cstheme="minorHAnsi"/>
          <w:color w:val="111111"/>
          <w:sz w:val="24"/>
          <w:szCs w:val="24"/>
          <w:shd w:val="clear" w:color="auto" w:fill="FFFFFF"/>
        </w:rPr>
        <w:t>This efficiency ratio compares net sales (income statement) to fixed assets (balance sheet) and measures a company's ability to generate net sales from its fixed-asset investments. The fixed asset balance is used as a net of accumulated depreciation. In general, a higher fixed asset turnover ratio indicates that a company has more effectively utilized investment in fixed assets to generate revenue.</w:t>
      </w:r>
    </w:p>
    <w:p w:rsidR="005218D3" w:rsidRPr="00801739" w:rsidRDefault="005218D3" w:rsidP="005218D3">
      <w:pPr>
        <w:rPr>
          <w:rFonts w:cstheme="minorHAnsi"/>
          <w:color w:val="111111"/>
          <w:sz w:val="26"/>
          <w:szCs w:val="26"/>
          <w:shd w:val="clear" w:color="auto" w:fill="FFFFFF"/>
        </w:rPr>
      </w:pPr>
    </w:p>
    <w:p w:rsidR="005218D3" w:rsidRPr="00801739" w:rsidRDefault="005218D3" w:rsidP="005218D3">
      <w:pPr>
        <w:rPr>
          <w:rFonts w:cstheme="minorHAnsi"/>
          <w:color w:val="111111"/>
          <w:sz w:val="26"/>
          <w:szCs w:val="26"/>
          <w:shd w:val="clear" w:color="auto" w:fill="FFFFFF"/>
        </w:rPr>
      </w:pPr>
      <w:r w:rsidRPr="00801739">
        <w:rPr>
          <w:rFonts w:cstheme="minorHAnsi"/>
          <w:color w:val="111111"/>
          <w:sz w:val="26"/>
          <w:szCs w:val="26"/>
          <w:shd w:val="clear" w:color="auto" w:fill="FFFFFF"/>
        </w:rPr>
        <w:t xml:space="preserve">Fixed Asset turnover </w:t>
      </w:r>
    </w:p>
    <w:tbl>
      <w:tblPr>
        <w:tblW w:w="8520" w:type="dxa"/>
        <w:tblCellMar>
          <w:left w:w="0" w:type="dxa"/>
          <w:right w:w="0" w:type="dxa"/>
        </w:tblCellMar>
        <w:tblLook w:val="0600" w:firstRow="0" w:lastRow="0" w:firstColumn="0" w:lastColumn="0" w:noHBand="1" w:noVBand="1"/>
      </w:tblPr>
      <w:tblGrid>
        <w:gridCol w:w="1131"/>
        <w:gridCol w:w="1175"/>
        <w:gridCol w:w="1331"/>
        <w:gridCol w:w="1711"/>
        <w:gridCol w:w="1758"/>
        <w:gridCol w:w="1414"/>
      </w:tblGrid>
      <w:tr w:rsidR="005218D3" w:rsidRPr="00801739" w:rsidTr="005218D3">
        <w:trPr>
          <w:trHeight w:val="342"/>
        </w:trPr>
        <w:tc>
          <w:tcPr>
            <w:tcW w:w="8520" w:type="dxa"/>
            <w:gridSpan w:val="6"/>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Fixed Asset Turnover</w:t>
            </w:r>
            <w:r w:rsidR="00D65E46" w:rsidRPr="00801739">
              <w:rPr>
                <w:rFonts w:cstheme="minorHAnsi"/>
                <w:color w:val="111111"/>
                <w:sz w:val="26"/>
                <w:szCs w:val="26"/>
                <w:shd w:val="clear" w:color="auto" w:fill="FFFFFF"/>
                <w:lang w:val="en-US"/>
              </w:rPr>
              <w:t>(In Millions)</w:t>
            </w:r>
          </w:p>
        </w:tc>
      </w:tr>
      <w:tr w:rsidR="005218D3" w:rsidRPr="00801739" w:rsidTr="005218D3">
        <w:trPr>
          <w:trHeight w:val="799"/>
        </w:trPr>
        <w:tc>
          <w:tcPr>
            <w:tcW w:w="1131"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Date</w:t>
            </w:r>
          </w:p>
        </w:tc>
        <w:tc>
          <w:tcPr>
            <w:tcW w:w="1175"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Total Assets</w:t>
            </w:r>
          </w:p>
        </w:tc>
        <w:tc>
          <w:tcPr>
            <w:tcW w:w="1331" w:type="dxa"/>
            <w:tcBorders>
              <w:top w:val="single" w:sz="8" w:space="0" w:color="FFFFFF"/>
              <w:left w:val="single" w:sz="8" w:space="0" w:color="FFFFFF"/>
              <w:bottom w:val="single" w:sz="8" w:space="0" w:color="FFFFFF"/>
              <w:right w:val="single" w:sz="8" w:space="0" w:color="FFFFFF"/>
            </w:tcBorders>
            <w:shd w:val="clear" w:color="auto" w:fill="000000"/>
            <w:tcMar>
              <w:top w:w="15" w:type="dxa"/>
              <w:left w:w="270"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Net Sales</w:t>
            </w:r>
          </w:p>
        </w:tc>
        <w:tc>
          <w:tcPr>
            <w:tcW w:w="1711" w:type="dxa"/>
            <w:tcBorders>
              <w:top w:val="single" w:sz="8" w:space="0" w:color="FFFFFF"/>
              <w:left w:val="single" w:sz="8" w:space="0" w:color="FFFFFF"/>
              <w:bottom w:val="single" w:sz="8" w:space="0" w:color="FFFFFF"/>
              <w:right w:val="single" w:sz="8" w:space="0" w:color="FFFFFF"/>
            </w:tcBorders>
            <w:shd w:val="clear" w:color="auto" w:fill="000000"/>
            <w:tcMar>
              <w:top w:w="15" w:type="dxa"/>
              <w:left w:w="270"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Accumulated Depreciation, Total</w:t>
            </w:r>
          </w:p>
        </w:tc>
        <w:tc>
          <w:tcPr>
            <w:tcW w:w="1758"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Total Current Assets</w:t>
            </w:r>
          </w:p>
        </w:tc>
        <w:tc>
          <w:tcPr>
            <w:tcW w:w="1414"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Fixed Asset Turnover</w:t>
            </w:r>
          </w:p>
        </w:tc>
      </w:tr>
      <w:tr w:rsidR="005218D3" w:rsidRPr="00801739" w:rsidTr="005218D3">
        <w:trPr>
          <w:trHeight w:val="342"/>
        </w:trPr>
        <w:tc>
          <w:tcPr>
            <w:tcW w:w="11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2018</w:t>
            </w:r>
          </w:p>
        </w:tc>
        <w:tc>
          <w:tcPr>
            <w:tcW w:w="117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162,648 </w:t>
            </w:r>
          </w:p>
        </w:tc>
        <w:tc>
          <w:tcPr>
            <w:tcW w:w="13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232,887 </w:t>
            </w:r>
          </w:p>
        </w:tc>
        <w:tc>
          <w:tcPr>
            <w:tcW w:w="171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(33,973)</w:t>
            </w:r>
          </w:p>
        </w:tc>
        <w:tc>
          <w:tcPr>
            <w:tcW w:w="17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75,101 </w:t>
            </w:r>
          </w:p>
        </w:tc>
        <w:tc>
          <w:tcPr>
            <w:tcW w:w="14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1.916449967</w:t>
            </w:r>
          </w:p>
        </w:tc>
      </w:tr>
      <w:tr w:rsidR="005218D3" w:rsidRPr="00801739" w:rsidTr="005218D3">
        <w:trPr>
          <w:trHeight w:val="342"/>
        </w:trPr>
        <w:tc>
          <w:tcPr>
            <w:tcW w:w="11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2017</w:t>
            </w:r>
          </w:p>
        </w:tc>
        <w:tc>
          <w:tcPr>
            <w:tcW w:w="117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131,310 </w:t>
            </w:r>
          </w:p>
        </w:tc>
        <w:tc>
          <w:tcPr>
            <w:tcW w:w="13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177,866 </w:t>
            </w:r>
          </w:p>
        </w:tc>
        <w:tc>
          <w:tcPr>
            <w:tcW w:w="171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(19,707)</w:t>
            </w:r>
          </w:p>
        </w:tc>
        <w:tc>
          <w:tcPr>
            <w:tcW w:w="17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60,197 </w:t>
            </w:r>
          </w:p>
        </w:tc>
        <w:tc>
          <w:tcPr>
            <w:tcW w:w="14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1.958445276</w:t>
            </w:r>
          </w:p>
        </w:tc>
      </w:tr>
      <w:tr w:rsidR="005218D3" w:rsidRPr="00801739" w:rsidTr="005218D3">
        <w:trPr>
          <w:trHeight w:val="342"/>
        </w:trPr>
        <w:tc>
          <w:tcPr>
            <w:tcW w:w="11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2016</w:t>
            </w:r>
          </w:p>
        </w:tc>
        <w:tc>
          <w:tcPr>
            <w:tcW w:w="117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83,402 </w:t>
            </w:r>
          </w:p>
        </w:tc>
        <w:tc>
          <w:tcPr>
            <w:tcW w:w="13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135,987 </w:t>
            </w:r>
          </w:p>
        </w:tc>
        <w:tc>
          <w:tcPr>
            <w:tcW w:w="171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(13,327)</w:t>
            </w:r>
          </w:p>
        </w:tc>
        <w:tc>
          <w:tcPr>
            <w:tcW w:w="17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45,781 </w:t>
            </w:r>
          </w:p>
        </w:tc>
        <w:tc>
          <w:tcPr>
            <w:tcW w:w="14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2.669133234</w:t>
            </w:r>
          </w:p>
        </w:tc>
      </w:tr>
      <w:tr w:rsidR="005218D3" w:rsidRPr="00801739" w:rsidTr="005218D3">
        <w:trPr>
          <w:trHeight w:val="342"/>
        </w:trPr>
        <w:tc>
          <w:tcPr>
            <w:tcW w:w="11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2015</w:t>
            </w:r>
          </w:p>
        </w:tc>
        <w:tc>
          <w:tcPr>
            <w:tcW w:w="117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64,747 </w:t>
            </w:r>
          </w:p>
        </w:tc>
        <w:tc>
          <w:tcPr>
            <w:tcW w:w="13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107,006 </w:t>
            </w:r>
          </w:p>
        </w:tc>
        <w:tc>
          <w:tcPr>
            <w:tcW w:w="171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(8,215)</w:t>
            </w:r>
          </w:p>
        </w:tc>
        <w:tc>
          <w:tcPr>
            <w:tcW w:w="17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35,705 </w:t>
            </w:r>
          </w:p>
        </w:tc>
        <w:tc>
          <w:tcPr>
            <w:tcW w:w="14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2.872104571</w:t>
            </w:r>
          </w:p>
        </w:tc>
      </w:tr>
      <w:tr w:rsidR="005218D3" w:rsidRPr="00801739" w:rsidTr="005218D3">
        <w:trPr>
          <w:trHeight w:val="326"/>
        </w:trPr>
        <w:tc>
          <w:tcPr>
            <w:tcW w:w="11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2014</w:t>
            </w:r>
          </w:p>
        </w:tc>
        <w:tc>
          <w:tcPr>
            <w:tcW w:w="117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54,505 </w:t>
            </w:r>
          </w:p>
        </w:tc>
        <w:tc>
          <w:tcPr>
            <w:tcW w:w="133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88,988 </w:t>
            </w:r>
          </w:p>
        </w:tc>
        <w:tc>
          <w:tcPr>
            <w:tcW w:w="1711"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(5,763)</w:t>
            </w:r>
          </w:p>
        </w:tc>
        <w:tc>
          <w:tcPr>
            <w:tcW w:w="175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31,327 </w:t>
            </w:r>
          </w:p>
        </w:tc>
        <w:tc>
          <w:tcPr>
            <w:tcW w:w="141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3.074807367</w:t>
            </w:r>
          </w:p>
        </w:tc>
      </w:tr>
    </w:tbl>
    <w:p w:rsidR="005218D3" w:rsidRPr="00801739" w:rsidRDefault="005218D3" w:rsidP="005218D3">
      <w:pPr>
        <w:rPr>
          <w:rFonts w:cstheme="minorHAnsi"/>
          <w:color w:val="111111"/>
          <w:sz w:val="26"/>
          <w:szCs w:val="26"/>
          <w:shd w:val="clear" w:color="auto" w:fill="FFFFFF"/>
        </w:rPr>
      </w:pPr>
    </w:p>
    <w:p w:rsidR="005218D3" w:rsidRPr="00801739" w:rsidRDefault="005218D3" w:rsidP="005218D3">
      <w:pPr>
        <w:rPr>
          <w:rFonts w:cstheme="minorHAnsi"/>
          <w:color w:val="111111"/>
          <w:sz w:val="26"/>
          <w:szCs w:val="26"/>
          <w:shd w:val="clear" w:color="auto" w:fill="FFFFFF"/>
        </w:rPr>
      </w:pPr>
    </w:p>
    <w:p w:rsidR="005218D3" w:rsidRPr="00801739" w:rsidRDefault="005218D3" w:rsidP="005218D3">
      <w:pPr>
        <w:rPr>
          <w:rStyle w:val="fontstyle01"/>
          <w:rFonts w:asciiTheme="minorHAnsi" w:hAnsiTheme="minorHAnsi" w:cstheme="minorHAnsi"/>
          <w:color w:val="FF0000"/>
        </w:rPr>
      </w:pPr>
      <w:r w:rsidRPr="00801739">
        <w:rPr>
          <w:rStyle w:val="fontstyle01"/>
          <w:rFonts w:asciiTheme="minorHAnsi" w:hAnsiTheme="minorHAnsi" w:cstheme="minorHAnsi"/>
          <w:color w:val="FF0000"/>
        </w:rPr>
        <w:t>TOTAL ASSET TURNOVER</w:t>
      </w:r>
    </w:p>
    <w:p w:rsidR="005218D3" w:rsidRPr="00B100C1" w:rsidRDefault="005218D3" w:rsidP="005218D3">
      <w:pPr>
        <w:rPr>
          <w:color w:val="000000"/>
          <w:sz w:val="24"/>
          <w:szCs w:val="24"/>
          <w:shd w:val="clear" w:color="auto" w:fill="FFFFFF"/>
        </w:rPr>
      </w:pPr>
      <w:r w:rsidRPr="00B100C1">
        <w:rPr>
          <w:color w:val="000000"/>
          <w:sz w:val="24"/>
          <w:szCs w:val="24"/>
          <w:shd w:val="clear" w:color="auto" w:fill="FFFFFF"/>
        </w:rPr>
        <w:t>The</w:t>
      </w:r>
      <w:r w:rsidRPr="00B100C1">
        <w:rPr>
          <w:rStyle w:val="Strong"/>
          <w:color w:val="000000"/>
          <w:sz w:val="24"/>
          <w:szCs w:val="24"/>
          <w:shd w:val="clear" w:color="auto" w:fill="FFFFFF"/>
        </w:rPr>
        <w:t> Total Assets Turnover Ratio</w:t>
      </w:r>
      <w:r w:rsidRPr="00B100C1">
        <w:rPr>
          <w:color w:val="000000"/>
          <w:sz w:val="24"/>
          <w:szCs w:val="24"/>
          <w:shd w:val="clear" w:color="auto" w:fill="FFFFFF"/>
        </w:rPr>
        <w:t> shows how efficiently the total assets of the firm are employed to generate sales. This ratio gives an idea to the investor and the creditor about how the firm is managed, and the assets are utilized to generate revenues.</w:t>
      </w:r>
    </w:p>
    <w:p w:rsidR="005218D3" w:rsidRPr="00B100C1" w:rsidRDefault="005218D3" w:rsidP="005218D3">
      <w:pPr>
        <w:rPr>
          <w:color w:val="000000"/>
          <w:sz w:val="24"/>
          <w:szCs w:val="24"/>
          <w:shd w:val="clear" w:color="auto" w:fill="FFFFFF"/>
        </w:rPr>
      </w:pPr>
      <w:r w:rsidRPr="00B100C1">
        <w:rPr>
          <w:color w:val="000000"/>
          <w:sz w:val="24"/>
          <w:szCs w:val="24"/>
          <w:shd w:val="clear" w:color="auto" w:fill="FFFFFF"/>
        </w:rPr>
        <w:t>The Total Asset Turnover for Amazon by end of December, 2018 is 1.43%</w:t>
      </w:r>
    </w:p>
    <w:p w:rsidR="005218D3" w:rsidRDefault="005218D3" w:rsidP="005218D3">
      <w:pPr>
        <w:rPr>
          <w:rStyle w:val="fontstyle21"/>
          <w:rFonts w:asciiTheme="minorHAnsi" w:hAnsiTheme="minorHAnsi" w:cstheme="minorHAnsi"/>
        </w:rPr>
      </w:pPr>
      <w:r w:rsidRPr="00801739">
        <w:rPr>
          <w:rFonts w:cstheme="minorHAnsi"/>
          <w:color w:val="476013"/>
        </w:rPr>
        <w:br/>
      </w:r>
      <w:r w:rsidRPr="00801739">
        <w:rPr>
          <w:rStyle w:val="fontstyle21"/>
          <w:rFonts w:asciiTheme="minorHAnsi" w:hAnsiTheme="minorHAnsi" w:cstheme="minorHAnsi"/>
        </w:rPr>
        <w:t>= Sales ÷ Total Assets</w:t>
      </w:r>
    </w:p>
    <w:p w:rsidR="009F55EC" w:rsidRPr="00801739" w:rsidRDefault="009F55EC" w:rsidP="005218D3">
      <w:pPr>
        <w:rPr>
          <w:rStyle w:val="fontstyle21"/>
          <w:rFonts w:asciiTheme="minorHAnsi" w:hAnsiTheme="minorHAnsi" w:cstheme="minorHAnsi"/>
        </w:rPr>
      </w:pPr>
    </w:p>
    <w:p w:rsidR="005218D3" w:rsidRPr="00801739" w:rsidRDefault="005218D3" w:rsidP="005218D3">
      <w:pPr>
        <w:rPr>
          <w:rFonts w:cstheme="minorHAnsi"/>
          <w:color w:val="111111"/>
          <w:sz w:val="26"/>
          <w:szCs w:val="26"/>
          <w:shd w:val="clear" w:color="auto" w:fill="FFFFFF"/>
        </w:rPr>
      </w:pPr>
    </w:p>
    <w:tbl>
      <w:tblPr>
        <w:tblW w:w="6620" w:type="dxa"/>
        <w:jc w:val="center"/>
        <w:tblCellMar>
          <w:left w:w="0" w:type="dxa"/>
          <w:right w:w="0" w:type="dxa"/>
        </w:tblCellMar>
        <w:tblLook w:val="0600" w:firstRow="0" w:lastRow="0" w:firstColumn="0" w:lastColumn="0" w:noHBand="1" w:noVBand="1"/>
      </w:tblPr>
      <w:tblGrid>
        <w:gridCol w:w="1336"/>
        <w:gridCol w:w="1535"/>
        <w:gridCol w:w="1694"/>
        <w:gridCol w:w="2055"/>
      </w:tblGrid>
      <w:tr w:rsidR="005218D3" w:rsidRPr="00801739" w:rsidTr="005218D3">
        <w:trPr>
          <w:trHeight w:val="342"/>
          <w:jc w:val="center"/>
        </w:trPr>
        <w:tc>
          <w:tcPr>
            <w:tcW w:w="6620" w:type="dxa"/>
            <w:gridSpan w:val="4"/>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Total Asset Turnover</w:t>
            </w:r>
          </w:p>
        </w:tc>
      </w:tr>
      <w:tr w:rsidR="005218D3" w:rsidRPr="00801739" w:rsidTr="005218D3">
        <w:trPr>
          <w:trHeight w:val="386"/>
          <w:jc w:val="center"/>
        </w:trPr>
        <w:tc>
          <w:tcPr>
            <w:tcW w:w="1336"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Year</w:t>
            </w:r>
          </w:p>
        </w:tc>
        <w:tc>
          <w:tcPr>
            <w:tcW w:w="1535"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Total Assets</w:t>
            </w:r>
          </w:p>
        </w:tc>
        <w:tc>
          <w:tcPr>
            <w:tcW w:w="1694" w:type="dxa"/>
            <w:tcBorders>
              <w:top w:val="single" w:sz="8" w:space="0" w:color="FFFFFF"/>
              <w:left w:val="single" w:sz="8" w:space="0" w:color="FFFFFF"/>
              <w:bottom w:val="single" w:sz="8" w:space="0" w:color="FFFFFF"/>
              <w:right w:val="single" w:sz="8" w:space="0" w:color="FFFFFF"/>
            </w:tcBorders>
            <w:shd w:val="clear" w:color="auto" w:fill="000000"/>
            <w:tcMar>
              <w:top w:w="15" w:type="dxa"/>
              <w:left w:w="270"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Net Sales</w:t>
            </w:r>
          </w:p>
        </w:tc>
        <w:tc>
          <w:tcPr>
            <w:tcW w:w="2055"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Total Asset Turnover</w:t>
            </w:r>
          </w:p>
        </w:tc>
      </w:tr>
      <w:tr w:rsidR="005218D3" w:rsidRPr="00801739" w:rsidTr="005218D3">
        <w:trPr>
          <w:trHeight w:val="386"/>
          <w:jc w:val="center"/>
        </w:trPr>
        <w:tc>
          <w:tcPr>
            <w:tcW w:w="13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2,018</w:t>
            </w:r>
          </w:p>
        </w:tc>
        <w:tc>
          <w:tcPr>
            <w:tcW w:w="153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162,648</w:t>
            </w:r>
          </w:p>
        </w:tc>
        <w:tc>
          <w:tcPr>
            <w:tcW w:w="16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232,887</w:t>
            </w:r>
          </w:p>
        </w:tc>
        <w:tc>
          <w:tcPr>
            <w:tcW w:w="20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right"/>
              <w:rPr>
                <w:rFonts w:cs="Calibri"/>
                <w:color w:val="000000"/>
              </w:rPr>
            </w:pPr>
            <w:r w:rsidRPr="00801739">
              <w:rPr>
                <w:rFonts w:cs="Calibri"/>
                <w:color w:val="000000"/>
              </w:rPr>
              <w:t>143.18%</w:t>
            </w:r>
          </w:p>
        </w:tc>
      </w:tr>
      <w:tr w:rsidR="005218D3" w:rsidRPr="00801739" w:rsidTr="005218D3">
        <w:trPr>
          <w:trHeight w:val="386"/>
          <w:jc w:val="center"/>
        </w:trPr>
        <w:tc>
          <w:tcPr>
            <w:tcW w:w="13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2,017</w:t>
            </w:r>
          </w:p>
        </w:tc>
        <w:tc>
          <w:tcPr>
            <w:tcW w:w="153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131,310</w:t>
            </w:r>
          </w:p>
        </w:tc>
        <w:tc>
          <w:tcPr>
            <w:tcW w:w="16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177,866</w:t>
            </w:r>
          </w:p>
        </w:tc>
        <w:tc>
          <w:tcPr>
            <w:tcW w:w="20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right"/>
              <w:rPr>
                <w:rFonts w:cs="Calibri"/>
                <w:color w:val="000000"/>
              </w:rPr>
            </w:pPr>
            <w:r w:rsidRPr="00801739">
              <w:rPr>
                <w:rFonts w:cs="Calibri"/>
                <w:color w:val="000000"/>
              </w:rPr>
              <w:t>135.46%</w:t>
            </w:r>
          </w:p>
        </w:tc>
      </w:tr>
      <w:tr w:rsidR="005218D3" w:rsidRPr="00801739" w:rsidTr="005218D3">
        <w:trPr>
          <w:trHeight w:val="386"/>
          <w:jc w:val="center"/>
        </w:trPr>
        <w:tc>
          <w:tcPr>
            <w:tcW w:w="13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2,016</w:t>
            </w:r>
          </w:p>
        </w:tc>
        <w:tc>
          <w:tcPr>
            <w:tcW w:w="153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83,402</w:t>
            </w:r>
          </w:p>
        </w:tc>
        <w:tc>
          <w:tcPr>
            <w:tcW w:w="16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135,987</w:t>
            </w:r>
          </w:p>
        </w:tc>
        <w:tc>
          <w:tcPr>
            <w:tcW w:w="20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right"/>
              <w:rPr>
                <w:rFonts w:cs="Calibri"/>
                <w:color w:val="000000"/>
              </w:rPr>
            </w:pPr>
            <w:r w:rsidRPr="00801739">
              <w:rPr>
                <w:rFonts w:cs="Calibri"/>
                <w:color w:val="000000"/>
              </w:rPr>
              <w:t>163.05%</w:t>
            </w:r>
          </w:p>
        </w:tc>
      </w:tr>
      <w:tr w:rsidR="005218D3" w:rsidRPr="00801739" w:rsidTr="005218D3">
        <w:trPr>
          <w:trHeight w:val="386"/>
          <w:jc w:val="center"/>
        </w:trPr>
        <w:tc>
          <w:tcPr>
            <w:tcW w:w="13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2,015</w:t>
            </w:r>
          </w:p>
        </w:tc>
        <w:tc>
          <w:tcPr>
            <w:tcW w:w="153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64,747</w:t>
            </w:r>
          </w:p>
        </w:tc>
        <w:tc>
          <w:tcPr>
            <w:tcW w:w="16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107,006</w:t>
            </w:r>
          </w:p>
        </w:tc>
        <w:tc>
          <w:tcPr>
            <w:tcW w:w="20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right"/>
              <w:rPr>
                <w:rFonts w:cs="Calibri"/>
                <w:color w:val="000000"/>
              </w:rPr>
            </w:pPr>
            <w:r w:rsidRPr="00801739">
              <w:rPr>
                <w:rFonts w:cs="Calibri"/>
                <w:color w:val="000000"/>
              </w:rPr>
              <w:t>165.27%</w:t>
            </w:r>
          </w:p>
        </w:tc>
      </w:tr>
      <w:tr w:rsidR="005218D3" w:rsidRPr="00801739" w:rsidTr="005218D3">
        <w:trPr>
          <w:trHeight w:val="367"/>
          <w:jc w:val="center"/>
        </w:trPr>
        <w:tc>
          <w:tcPr>
            <w:tcW w:w="13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2,014</w:t>
            </w:r>
          </w:p>
        </w:tc>
        <w:tc>
          <w:tcPr>
            <w:tcW w:w="153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54,505</w:t>
            </w:r>
          </w:p>
        </w:tc>
        <w:tc>
          <w:tcPr>
            <w:tcW w:w="169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88,988</w:t>
            </w:r>
          </w:p>
        </w:tc>
        <w:tc>
          <w:tcPr>
            <w:tcW w:w="20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5218D3" w:rsidRPr="00801739" w:rsidRDefault="005218D3" w:rsidP="005218D3">
            <w:pPr>
              <w:jc w:val="right"/>
              <w:rPr>
                <w:rFonts w:cs="Calibri"/>
                <w:color w:val="000000"/>
              </w:rPr>
            </w:pPr>
            <w:r w:rsidRPr="00801739">
              <w:rPr>
                <w:rFonts w:cs="Calibri"/>
                <w:color w:val="000000"/>
              </w:rPr>
              <w:t>163.27%</w:t>
            </w:r>
          </w:p>
        </w:tc>
      </w:tr>
    </w:tbl>
    <w:p w:rsidR="005218D3" w:rsidRPr="00801739" w:rsidRDefault="005218D3" w:rsidP="005218D3">
      <w:pPr>
        <w:rPr>
          <w:rFonts w:cstheme="minorHAnsi"/>
          <w:color w:val="111111"/>
          <w:sz w:val="26"/>
          <w:szCs w:val="26"/>
          <w:shd w:val="clear" w:color="auto" w:fill="FFFFFF"/>
        </w:rPr>
      </w:pPr>
    </w:p>
    <w:p w:rsidR="005218D3" w:rsidRPr="00801739" w:rsidRDefault="00801739" w:rsidP="00312BE7">
      <w:pPr>
        <w:rPr>
          <w:rStyle w:val="fontstyle01"/>
          <w:rFonts w:asciiTheme="minorHAnsi" w:hAnsiTheme="minorHAnsi" w:cstheme="minorHAnsi"/>
          <w:i/>
          <w:iCs/>
          <w:color w:val="FF0000"/>
        </w:rPr>
      </w:pPr>
      <w:r w:rsidRPr="00801739">
        <w:rPr>
          <w:rStyle w:val="fontstyle01"/>
          <w:rFonts w:asciiTheme="minorHAnsi" w:hAnsiTheme="minorHAnsi" w:cstheme="minorHAnsi"/>
          <w:i/>
          <w:iCs/>
          <w:color w:val="FF0000"/>
        </w:rPr>
        <w:t xml:space="preserve">DAY SALES OUTSTANDING </w:t>
      </w:r>
    </w:p>
    <w:p w:rsidR="00801739" w:rsidRPr="00801739" w:rsidRDefault="00801739" w:rsidP="00312BE7">
      <w:pPr>
        <w:rPr>
          <w:rStyle w:val="fontstyle01"/>
          <w:rFonts w:asciiTheme="minorHAnsi" w:hAnsiTheme="minorHAnsi" w:cstheme="minorHAnsi"/>
          <w:i/>
          <w:iCs/>
          <w:color w:val="FF0000"/>
        </w:rPr>
      </w:pPr>
    </w:p>
    <w:tbl>
      <w:tblPr>
        <w:tblW w:w="8598" w:type="dxa"/>
        <w:tblCellMar>
          <w:left w:w="0" w:type="dxa"/>
          <w:right w:w="0" w:type="dxa"/>
        </w:tblCellMar>
        <w:tblLook w:val="0600" w:firstRow="0" w:lastRow="0" w:firstColumn="0" w:lastColumn="0" w:noHBand="1" w:noVBand="1"/>
      </w:tblPr>
      <w:tblGrid>
        <w:gridCol w:w="1709"/>
        <w:gridCol w:w="2042"/>
        <w:gridCol w:w="2178"/>
        <w:gridCol w:w="2669"/>
      </w:tblGrid>
      <w:tr w:rsidR="00801739" w:rsidRPr="00801739" w:rsidTr="00801739">
        <w:trPr>
          <w:trHeight w:val="297"/>
        </w:trPr>
        <w:tc>
          <w:tcPr>
            <w:tcW w:w="8598" w:type="dxa"/>
            <w:gridSpan w:val="4"/>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801739" w:rsidRPr="00801739" w:rsidRDefault="00801739" w:rsidP="0080173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Day Sales Outstanding</w:t>
            </w:r>
          </w:p>
        </w:tc>
      </w:tr>
      <w:tr w:rsidR="00801739" w:rsidRPr="00801739" w:rsidTr="00801739">
        <w:trPr>
          <w:trHeight w:val="510"/>
        </w:trPr>
        <w:tc>
          <w:tcPr>
            <w:tcW w:w="1709" w:type="dxa"/>
            <w:tcBorders>
              <w:top w:val="single" w:sz="8" w:space="0" w:color="FFFFFF"/>
              <w:left w:val="single" w:sz="8" w:space="0" w:color="FFFFFF"/>
              <w:bottom w:val="single" w:sz="8" w:space="0" w:color="FFFFFF"/>
              <w:right w:val="single" w:sz="8" w:space="0" w:color="FFFFFF"/>
            </w:tcBorders>
            <w:shd w:val="clear" w:color="auto" w:fill="000000"/>
            <w:tcMar>
              <w:top w:w="15" w:type="dxa"/>
              <w:left w:w="270" w:type="dxa"/>
              <w:bottom w:w="0" w:type="dxa"/>
              <w:right w:w="15" w:type="dxa"/>
            </w:tcMar>
            <w:vAlign w:val="bottom"/>
            <w:hideMark/>
          </w:tcPr>
          <w:p w:rsidR="00801739" w:rsidRPr="00801739" w:rsidRDefault="00801739" w:rsidP="00801739">
            <w:pPr>
              <w:rPr>
                <w:rFonts w:cstheme="minorHAnsi"/>
                <w:i/>
                <w:iCs/>
                <w:color w:val="FF0000"/>
                <w:sz w:val="26"/>
                <w:szCs w:val="26"/>
                <w:lang w:val="en-US"/>
              </w:rPr>
            </w:pPr>
            <w:r w:rsidRPr="00801739">
              <w:rPr>
                <w:rFonts w:cstheme="minorHAnsi"/>
                <w:i/>
                <w:iCs/>
                <w:color w:val="FFFFFF" w:themeColor="background1"/>
                <w:sz w:val="26"/>
                <w:szCs w:val="26"/>
                <w:lang w:val="en-US"/>
              </w:rPr>
              <w:t>Date</w:t>
            </w:r>
          </w:p>
        </w:tc>
        <w:tc>
          <w:tcPr>
            <w:tcW w:w="2042"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801739" w:rsidRPr="00801739" w:rsidRDefault="00801739" w:rsidP="00801739">
            <w:pPr>
              <w:rPr>
                <w:rFonts w:cstheme="minorHAnsi"/>
                <w:i/>
                <w:iCs/>
                <w:color w:val="FFFFFF" w:themeColor="background1"/>
                <w:sz w:val="26"/>
                <w:szCs w:val="26"/>
                <w:lang w:val="en-US"/>
              </w:rPr>
            </w:pPr>
            <w:r w:rsidRPr="00801739">
              <w:rPr>
                <w:rFonts w:cstheme="minorHAnsi"/>
                <w:i/>
                <w:iCs/>
                <w:color w:val="FFFFFF" w:themeColor="background1"/>
                <w:sz w:val="26"/>
                <w:szCs w:val="26"/>
                <w:lang w:val="en-US"/>
              </w:rPr>
              <w:t>Total Receivables</w:t>
            </w:r>
          </w:p>
        </w:tc>
        <w:tc>
          <w:tcPr>
            <w:tcW w:w="2178" w:type="dxa"/>
            <w:tcBorders>
              <w:top w:val="single" w:sz="8" w:space="0" w:color="FFFFFF"/>
              <w:left w:val="single" w:sz="8" w:space="0" w:color="FFFFFF"/>
              <w:bottom w:val="single" w:sz="8" w:space="0" w:color="FFFFFF"/>
              <w:right w:val="single" w:sz="8" w:space="0" w:color="FFFFFF"/>
            </w:tcBorders>
            <w:shd w:val="clear" w:color="auto" w:fill="000000"/>
            <w:tcMar>
              <w:top w:w="15" w:type="dxa"/>
              <w:left w:w="270" w:type="dxa"/>
              <w:bottom w:w="0" w:type="dxa"/>
              <w:right w:w="15" w:type="dxa"/>
            </w:tcMar>
            <w:vAlign w:val="bottom"/>
            <w:hideMark/>
          </w:tcPr>
          <w:p w:rsidR="00801739" w:rsidRPr="00801739" w:rsidRDefault="00801739" w:rsidP="00801739">
            <w:pPr>
              <w:rPr>
                <w:rFonts w:cstheme="minorHAnsi"/>
                <w:i/>
                <w:iCs/>
                <w:color w:val="FFFFFF" w:themeColor="background1"/>
                <w:sz w:val="26"/>
                <w:szCs w:val="26"/>
                <w:lang w:val="en-US"/>
              </w:rPr>
            </w:pPr>
            <w:r w:rsidRPr="00801739">
              <w:rPr>
                <w:rFonts w:cstheme="minorHAnsi"/>
                <w:i/>
                <w:iCs/>
                <w:color w:val="FFFFFF" w:themeColor="background1"/>
                <w:sz w:val="26"/>
                <w:szCs w:val="26"/>
                <w:lang w:val="en-US"/>
              </w:rPr>
              <w:t>Net Sales</w:t>
            </w:r>
          </w:p>
        </w:tc>
        <w:tc>
          <w:tcPr>
            <w:tcW w:w="2669"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801739" w:rsidRPr="00801739" w:rsidRDefault="00801739" w:rsidP="00801739">
            <w:pPr>
              <w:rPr>
                <w:rFonts w:cstheme="minorHAnsi"/>
                <w:i/>
                <w:iCs/>
                <w:color w:val="FFFFFF" w:themeColor="background1"/>
                <w:sz w:val="26"/>
                <w:szCs w:val="26"/>
                <w:lang w:val="en-US"/>
              </w:rPr>
            </w:pPr>
            <w:r w:rsidRPr="00801739">
              <w:rPr>
                <w:rFonts w:cstheme="minorHAnsi"/>
                <w:i/>
                <w:iCs/>
                <w:color w:val="FFFFFF" w:themeColor="background1"/>
                <w:sz w:val="26"/>
                <w:szCs w:val="26"/>
                <w:lang w:val="en-US"/>
              </w:rPr>
              <w:t>Days Sales Outstanding (DSO)</w:t>
            </w:r>
          </w:p>
        </w:tc>
      </w:tr>
      <w:tr w:rsidR="00801739" w:rsidRPr="00801739" w:rsidTr="00801739">
        <w:trPr>
          <w:trHeight w:val="297"/>
        </w:trPr>
        <w:tc>
          <w:tcPr>
            <w:tcW w:w="1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2018</w:t>
            </w:r>
          </w:p>
        </w:tc>
        <w:tc>
          <w:tcPr>
            <w:tcW w:w="204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16,677 </w:t>
            </w:r>
          </w:p>
        </w:tc>
        <w:tc>
          <w:tcPr>
            <w:tcW w:w="21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232,887 </w:t>
            </w:r>
          </w:p>
        </w:tc>
        <w:tc>
          <w:tcPr>
            <w:tcW w:w="26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26.13759033</w:t>
            </w:r>
          </w:p>
        </w:tc>
      </w:tr>
      <w:tr w:rsidR="00801739" w:rsidRPr="00801739" w:rsidTr="00801739">
        <w:trPr>
          <w:trHeight w:val="297"/>
        </w:trPr>
        <w:tc>
          <w:tcPr>
            <w:tcW w:w="1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2017</w:t>
            </w:r>
          </w:p>
        </w:tc>
        <w:tc>
          <w:tcPr>
            <w:tcW w:w="204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13,164 </w:t>
            </w:r>
          </w:p>
        </w:tc>
        <w:tc>
          <w:tcPr>
            <w:tcW w:w="21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177,866 </w:t>
            </w:r>
          </w:p>
        </w:tc>
        <w:tc>
          <w:tcPr>
            <w:tcW w:w="26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27.01393184</w:t>
            </w:r>
          </w:p>
        </w:tc>
      </w:tr>
      <w:tr w:rsidR="00801739" w:rsidRPr="00801739" w:rsidTr="00801739">
        <w:trPr>
          <w:trHeight w:val="297"/>
        </w:trPr>
        <w:tc>
          <w:tcPr>
            <w:tcW w:w="1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2016</w:t>
            </w:r>
          </w:p>
        </w:tc>
        <w:tc>
          <w:tcPr>
            <w:tcW w:w="204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8,339 </w:t>
            </w:r>
          </w:p>
        </w:tc>
        <w:tc>
          <w:tcPr>
            <w:tcW w:w="21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135,987 </w:t>
            </w:r>
          </w:p>
        </w:tc>
        <w:tc>
          <w:tcPr>
            <w:tcW w:w="26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22.38254392</w:t>
            </w:r>
          </w:p>
        </w:tc>
      </w:tr>
      <w:tr w:rsidR="00801739" w:rsidRPr="00801739" w:rsidTr="00801739">
        <w:trPr>
          <w:trHeight w:val="297"/>
        </w:trPr>
        <w:tc>
          <w:tcPr>
            <w:tcW w:w="1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2015</w:t>
            </w:r>
          </w:p>
        </w:tc>
        <w:tc>
          <w:tcPr>
            <w:tcW w:w="204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5,654 </w:t>
            </w:r>
          </w:p>
        </w:tc>
        <w:tc>
          <w:tcPr>
            <w:tcW w:w="21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107,006 </w:t>
            </w:r>
          </w:p>
        </w:tc>
        <w:tc>
          <w:tcPr>
            <w:tcW w:w="26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19.28592789</w:t>
            </w:r>
          </w:p>
        </w:tc>
      </w:tr>
      <w:tr w:rsidR="00801739" w:rsidRPr="00801739" w:rsidTr="00801739">
        <w:trPr>
          <w:trHeight w:val="283"/>
        </w:trPr>
        <w:tc>
          <w:tcPr>
            <w:tcW w:w="170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2014</w:t>
            </w:r>
          </w:p>
        </w:tc>
        <w:tc>
          <w:tcPr>
            <w:tcW w:w="204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5,612 </w:t>
            </w:r>
          </w:p>
        </w:tc>
        <w:tc>
          <w:tcPr>
            <w:tcW w:w="217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88,988 </w:t>
            </w:r>
          </w:p>
        </w:tc>
        <w:tc>
          <w:tcPr>
            <w:tcW w:w="266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23.01860925</w:t>
            </w:r>
          </w:p>
        </w:tc>
      </w:tr>
    </w:tbl>
    <w:p w:rsidR="00801739" w:rsidRPr="00801739" w:rsidRDefault="00801739" w:rsidP="00312BE7">
      <w:pPr>
        <w:rPr>
          <w:rStyle w:val="fontstyle01"/>
          <w:rFonts w:asciiTheme="minorHAnsi" w:hAnsiTheme="minorHAnsi" w:cstheme="minorHAnsi"/>
          <w:i/>
          <w:iCs/>
          <w:color w:val="FF0000"/>
        </w:rPr>
      </w:pPr>
    </w:p>
    <w:p w:rsidR="00801739" w:rsidRPr="00801739" w:rsidRDefault="00801739" w:rsidP="00312BE7">
      <w:pPr>
        <w:rPr>
          <w:rStyle w:val="fontstyle01"/>
          <w:rFonts w:asciiTheme="minorHAnsi" w:hAnsiTheme="minorHAnsi" w:cstheme="minorHAnsi"/>
          <w:i/>
          <w:iCs/>
          <w:color w:val="FF0000"/>
        </w:rPr>
      </w:pPr>
    </w:p>
    <w:p w:rsidR="00FD2C1A" w:rsidRDefault="00FD2C1A" w:rsidP="00312BE7">
      <w:pPr>
        <w:rPr>
          <w:rStyle w:val="fontstyle01"/>
          <w:rFonts w:asciiTheme="minorHAnsi" w:hAnsiTheme="minorHAnsi" w:cstheme="minorHAnsi"/>
          <w:i/>
          <w:iCs/>
          <w:color w:val="FF0000"/>
        </w:rPr>
      </w:pPr>
    </w:p>
    <w:p w:rsidR="00FD2C1A" w:rsidRDefault="00FD2C1A" w:rsidP="00312BE7">
      <w:pPr>
        <w:rPr>
          <w:rStyle w:val="fontstyle01"/>
          <w:rFonts w:asciiTheme="minorHAnsi" w:hAnsiTheme="minorHAnsi" w:cstheme="minorHAnsi"/>
          <w:i/>
          <w:iCs/>
          <w:color w:val="FF0000"/>
        </w:rPr>
      </w:pPr>
    </w:p>
    <w:p w:rsidR="00FD2C1A" w:rsidRDefault="00FD2C1A" w:rsidP="00312BE7">
      <w:pPr>
        <w:rPr>
          <w:rStyle w:val="fontstyle01"/>
          <w:rFonts w:asciiTheme="minorHAnsi" w:hAnsiTheme="minorHAnsi" w:cstheme="minorHAnsi"/>
          <w:i/>
          <w:iCs/>
          <w:color w:val="FF0000"/>
        </w:rPr>
      </w:pPr>
    </w:p>
    <w:p w:rsidR="00FD2C1A" w:rsidRDefault="00FD2C1A" w:rsidP="00312BE7">
      <w:pPr>
        <w:rPr>
          <w:rStyle w:val="fontstyle01"/>
          <w:rFonts w:asciiTheme="minorHAnsi" w:hAnsiTheme="minorHAnsi" w:cstheme="minorHAnsi"/>
          <w:i/>
          <w:iCs/>
          <w:color w:val="FF0000"/>
        </w:rPr>
      </w:pPr>
    </w:p>
    <w:p w:rsidR="00FD2C1A" w:rsidRDefault="00FD2C1A" w:rsidP="00312BE7">
      <w:pPr>
        <w:rPr>
          <w:rStyle w:val="fontstyle01"/>
          <w:rFonts w:asciiTheme="minorHAnsi" w:hAnsiTheme="minorHAnsi" w:cstheme="minorHAnsi"/>
          <w:i/>
          <w:iCs/>
          <w:color w:val="FF0000"/>
        </w:rPr>
      </w:pPr>
    </w:p>
    <w:p w:rsidR="00FD2C1A" w:rsidRDefault="00FD2C1A" w:rsidP="00312BE7">
      <w:pPr>
        <w:rPr>
          <w:rStyle w:val="fontstyle01"/>
          <w:rFonts w:asciiTheme="minorHAnsi" w:hAnsiTheme="minorHAnsi" w:cstheme="minorHAnsi"/>
          <w:i/>
          <w:iCs/>
          <w:color w:val="FF0000"/>
        </w:rPr>
      </w:pPr>
    </w:p>
    <w:p w:rsidR="00801739" w:rsidRDefault="00801739" w:rsidP="00312BE7">
      <w:pPr>
        <w:rPr>
          <w:rStyle w:val="fontstyle01"/>
          <w:rFonts w:asciiTheme="minorHAnsi" w:hAnsiTheme="minorHAnsi" w:cstheme="minorHAnsi"/>
          <w:i/>
          <w:iCs/>
          <w:color w:val="FF0000"/>
        </w:rPr>
      </w:pPr>
      <w:r w:rsidRPr="00801739">
        <w:rPr>
          <w:rStyle w:val="fontstyle01"/>
          <w:rFonts w:asciiTheme="minorHAnsi" w:hAnsiTheme="minorHAnsi" w:cstheme="minorHAnsi"/>
          <w:i/>
          <w:iCs/>
          <w:color w:val="FF0000"/>
        </w:rPr>
        <w:t>INVENTORY TURNOVER</w:t>
      </w:r>
    </w:p>
    <w:p w:rsidR="00801739" w:rsidRPr="00787A46" w:rsidRDefault="00801739" w:rsidP="00312BE7">
      <w:pPr>
        <w:rPr>
          <w:rFonts w:cs="Arial"/>
          <w:color w:val="222222"/>
          <w:sz w:val="26"/>
          <w:szCs w:val="26"/>
          <w:shd w:val="clear" w:color="auto" w:fill="FFFFFF"/>
        </w:rPr>
      </w:pPr>
      <w:r w:rsidRPr="00787A46">
        <w:rPr>
          <w:rFonts w:cs="Arial"/>
          <w:color w:val="222222"/>
          <w:sz w:val="26"/>
          <w:szCs w:val="26"/>
          <w:shd w:val="clear" w:color="auto" w:fill="FFFFFF"/>
        </w:rPr>
        <w:t>The </w:t>
      </w:r>
      <w:r w:rsidRPr="00787A46">
        <w:rPr>
          <w:rFonts w:cs="Arial"/>
          <w:bCs/>
          <w:color w:val="222222"/>
          <w:sz w:val="26"/>
          <w:szCs w:val="26"/>
          <w:shd w:val="clear" w:color="auto" w:fill="FFFFFF"/>
        </w:rPr>
        <w:t>inventory turnover ratio</w:t>
      </w:r>
      <w:r w:rsidRPr="00787A46">
        <w:rPr>
          <w:rFonts w:cs="Arial"/>
          <w:color w:val="222222"/>
          <w:sz w:val="26"/>
          <w:szCs w:val="26"/>
          <w:shd w:val="clear" w:color="auto" w:fill="FFFFFF"/>
        </w:rPr>
        <w:t> is an efficiency </w:t>
      </w:r>
      <w:r w:rsidRPr="00787A46">
        <w:rPr>
          <w:rFonts w:cs="Arial"/>
          <w:bCs/>
          <w:color w:val="222222"/>
          <w:sz w:val="26"/>
          <w:szCs w:val="26"/>
          <w:shd w:val="clear" w:color="auto" w:fill="FFFFFF"/>
        </w:rPr>
        <w:t>ratio</w:t>
      </w:r>
      <w:r w:rsidR="00787A46">
        <w:rPr>
          <w:rFonts w:cs="Arial"/>
          <w:bCs/>
          <w:color w:val="222222"/>
          <w:sz w:val="26"/>
          <w:szCs w:val="26"/>
          <w:shd w:val="clear" w:color="auto" w:fill="FFFFFF"/>
        </w:rPr>
        <w:t xml:space="preserve"> </w:t>
      </w:r>
      <w:r w:rsidRPr="00787A46">
        <w:rPr>
          <w:rFonts w:cs="Arial"/>
          <w:color w:val="222222"/>
          <w:sz w:val="26"/>
          <w:szCs w:val="26"/>
          <w:shd w:val="clear" w:color="auto" w:fill="FFFFFF"/>
        </w:rPr>
        <w:t>that shows how</w:t>
      </w:r>
      <w:r w:rsidR="00787A46">
        <w:rPr>
          <w:rFonts w:cs="Arial"/>
          <w:color w:val="222222"/>
          <w:sz w:val="26"/>
          <w:szCs w:val="26"/>
          <w:shd w:val="clear" w:color="auto" w:fill="FFFFFF"/>
        </w:rPr>
        <w:t xml:space="preserve"> e</w:t>
      </w:r>
      <w:r w:rsidRPr="00787A46">
        <w:rPr>
          <w:rFonts w:cs="Arial"/>
          <w:color w:val="222222"/>
          <w:sz w:val="26"/>
          <w:szCs w:val="26"/>
          <w:shd w:val="clear" w:color="auto" w:fill="FFFFFF"/>
        </w:rPr>
        <w:t>ffectively </w:t>
      </w:r>
      <w:r w:rsidRPr="00787A46">
        <w:rPr>
          <w:rFonts w:cs="Arial"/>
          <w:bCs/>
          <w:color w:val="222222"/>
          <w:sz w:val="26"/>
          <w:szCs w:val="26"/>
          <w:shd w:val="clear" w:color="auto" w:fill="FFFFFF"/>
        </w:rPr>
        <w:t>inventory</w:t>
      </w:r>
      <w:r w:rsidRPr="00787A46">
        <w:rPr>
          <w:rFonts w:cs="Arial"/>
          <w:color w:val="222222"/>
          <w:sz w:val="26"/>
          <w:szCs w:val="26"/>
          <w:shd w:val="clear" w:color="auto" w:fill="FFFFFF"/>
        </w:rPr>
        <w:t> is managed by comparing cost of goods sold with </w:t>
      </w:r>
      <w:r w:rsidRPr="00787A46">
        <w:rPr>
          <w:rFonts w:cs="Arial"/>
          <w:bCs/>
          <w:color w:val="222222"/>
          <w:sz w:val="26"/>
          <w:szCs w:val="26"/>
          <w:shd w:val="clear" w:color="auto" w:fill="FFFFFF"/>
        </w:rPr>
        <w:t>inventory</w:t>
      </w:r>
      <w:r w:rsidR="00787A46">
        <w:rPr>
          <w:rFonts w:cs="Arial"/>
          <w:bCs/>
          <w:color w:val="222222"/>
          <w:sz w:val="26"/>
          <w:szCs w:val="26"/>
          <w:shd w:val="clear" w:color="auto" w:fill="FFFFFF"/>
        </w:rPr>
        <w:t xml:space="preserve"> </w:t>
      </w:r>
      <w:r w:rsidRPr="00787A46">
        <w:rPr>
          <w:rFonts w:cs="Arial"/>
          <w:color w:val="222222"/>
          <w:sz w:val="26"/>
          <w:szCs w:val="26"/>
          <w:shd w:val="clear" w:color="auto" w:fill="FFFFFF"/>
        </w:rPr>
        <w:t>for a period. This measures how many times</w:t>
      </w:r>
      <w:r w:rsidR="00787A46">
        <w:rPr>
          <w:rFonts w:cs="Arial"/>
          <w:color w:val="222222"/>
          <w:sz w:val="26"/>
          <w:szCs w:val="26"/>
          <w:shd w:val="clear" w:color="auto" w:fill="FFFFFF"/>
        </w:rPr>
        <w:t xml:space="preserve"> the </w:t>
      </w:r>
      <w:r w:rsidRPr="00787A46">
        <w:rPr>
          <w:rFonts w:cs="Arial"/>
          <w:bCs/>
          <w:color w:val="222222"/>
          <w:sz w:val="26"/>
          <w:szCs w:val="26"/>
          <w:shd w:val="clear" w:color="auto" w:fill="FFFFFF"/>
        </w:rPr>
        <w:t>inventory</w:t>
      </w:r>
      <w:r w:rsidRPr="00787A46">
        <w:rPr>
          <w:rFonts w:cs="Arial"/>
          <w:color w:val="222222"/>
          <w:sz w:val="26"/>
          <w:szCs w:val="26"/>
          <w:shd w:val="clear" w:color="auto" w:fill="FFFFFF"/>
        </w:rPr>
        <w:t> is “turned” or sold during a period.</w:t>
      </w:r>
    </w:p>
    <w:p w:rsidR="0028719F" w:rsidRDefault="0028719F" w:rsidP="00312BE7">
      <w:pPr>
        <w:rPr>
          <w:rFonts w:ascii="Arial" w:hAnsi="Arial" w:cs="Arial"/>
          <w:color w:val="222222"/>
          <w:sz w:val="26"/>
          <w:szCs w:val="26"/>
          <w:shd w:val="clear" w:color="auto" w:fill="FFFFFF"/>
        </w:rPr>
      </w:pPr>
    </w:p>
    <w:p w:rsidR="0028719F" w:rsidRPr="0028719F" w:rsidRDefault="0028719F" w:rsidP="00312BE7">
      <w:pPr>
        <w:rPr>
          <w:rStyle w:val="fontstyle01"/>
          <w:rFonts w:asciiTheme="minorHAnsi" w:hAnsiTheme="minorHAnsi" w:cstheme="minorHAnsi"/>
          <w:i/>
          <w:iCs/>
          <w:color w:val="FF0000"/>
          <w:sz w:val="26"/>
          <w:szCs w:val="26"/>
        </w:rPr>
      </w:pPr>
    </w:p>
    <w:tbl>
      <w:tblPr>
        <w:tblW w:w="6480" w:type="dxa"/>
        <w:jc w:val="center"/>
        <w:tblCellMar>
          <w:left w:w="0" w:type="dxa"/>
          <w:right w:w="0" w:type="dxa"/>
        </w:tblCellMar>
        <w:tblLook w:val="0600" w:firstRow="0" w:lastRow="0" w:firstColumn="0" w:lastColumn="0" w:noHBand="1" w:noVBand="1"/>
      </w:tblPr>
      <w:tblGrid>
        <w:gridCol w:w="1300"/>
        <w:gridCol w:w="1500"/>
        <w:gridCol w:w="1660"/>
        <w:gridCol w:w="2020"/>
      </w:tblGrid>
      <w:tr w:rsidR="00801739" w:rsidRPr="00801739" w:rsidTr="00787A46">
        <w:trPr>
          <w:trHeight w:val="315"/>
          <w:jc w:val="center"/>
        </w:trPr>
        <w:tc>
          <w:tcPr>
            <w:tcW w:w="6480" w:type="dxa"/>
            <w:gridSpan w:val="4"/>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801739" w:rsidRPr="00801739" w:rsidRDefault="00801739" w:rsidP="00801739">
            <w:pPr>
              <w:jc w:val="center"/>
              <w:rPr>
                <w:rFonts w:cstheme="minorHAnsi"/>
                <w:i/>
                <w:iCs/>
                <w:color w:val="FF0000"/>
                <w:sz w:val="26"/>
                <w:szCs w:val="26"/>
                <w:lang w:val="en-US"/>
              </w:rPr>
            </w:pPr>
            <w:r w:rsidRPr="00801739">
              <w:rPr>
                <w:rFonts w:cstheme="minorHAnsi"/>
                <w:i/>
                <w:iCs/>
                <w:color w:val="FFFFFF" w:themeColor="background1"/>
                <w:sz w:val="26"/>
                <w:szCs w:val="26"/>
                <w:lang w:val="en-US"/>
              </w:rPr>
              <w:t>Inventory Turnover</w:t>
            </w:r>
          </w:p>
        </w:tc>
      </w:tr>
      <w:tr w:rsidR="00801739" w:rsidRPr="00801739" w:rsidTr="00787A46">
        <w:trPr>
          <w:trHeight w:val="540"/>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000000"/>
            <w:tcMar>
              <w:top w:w="15" w:type="dxa"/>
              <w:left w:w="270" w:type="dxa"/>
              <w:bottom w:w="0" w:type="dxa"/>
              <w:right w:w="15" w:type="dxa"/>
            </w:tcMar>
            <w:vAlign w:val="bottom"/>
            <w:hideMark/>
          </w:tcPr>
          <w:p w:rsidR="00801739" w:rsidRPr="00801739" w:rsidRDefault="00801739" w:rsidP="0080173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Date</w:t>
            </w:r>
          </w:p>
        </w:tc>
        <w:tc>
          <w:tcPr>
            <w:tcW w:w="150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801739" w:rsidRPr="00801739" w:rsidRDefault="00801739" w:rsidP="0080173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Total Inventory</w:t>
            </w:r>
          </w:p>
        </w:tc>
        <w:tc>
          <w:tcPr>
            <w:tcW w:w="1660" w:type="dxa"/>
            <w:tcBorders>
              <w:top w:val="single" w:sz="8" w:space="0" w:color="FFFFFF"/>
              <w:left w:val="single" w:sz="8" w:space="0" w:color="FFFFFF"/>
              <w:bottom w:val="single" w:sz="8" w:space="0" w:color="FFFFFF"/>
              <w:right w:val="single" w:sz="8" w:space="0" w:color="FFFFFF"/>
            </w:tcBorders>
            <w:shd w:val="clear" w:color="auto" w:fill="000000"/>
            <w:tcMar>
              <w:top w:w="15" w:type="dxa"/>
              <w:left w:w="270" w:type="dxa"/>
              <w:bottom w:w="0" w:type="dxa"/>
              <w:right w:w="15" w:type="dxa"/>
            </w:tcMar>
            <w:vAlign w:val="bottom"/>
            <w:hideMark/>
          </w:tcPr>
          <w:p w:rsidR="00801739" w:rsidRPr="00801739" w:rsidRDefault="00801739" w:rsidP="0080173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Net Sales</w:t>
            </w:r>
          </w:p>
        </w:tc>
        <w:tc>
          <w:tcPr>
            <w:tcW w:w="202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801739" w:rsidRPr="00801739" w:rsidRDefault="00801739" w:rsidP="0080173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Total Inventory Turnover</w:t>
            </w:r>
          </w:p>
        </w:tc>
      </w:tr>
      <w:tr w:rsidR="00801739" w:rsidRPr="00801739" w:rsidTr="00787A46">
        <w:trPr>
          <w:trHeight w:val="315"/>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2018</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17,174 </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232,887 </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13.56 </w:t>
            </w:r>
          </w:p>
        </w:tc>
      </w:tr>
      <w:tr w:rsidR="00801739" w:rsidRPr="00801739" w:rsidTr="00787A46">
        <w:trPr>
          <w:trHeight w:val="315"/>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2017</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16,047 </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177,866 </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11.08 </w:t>
            </w:r>
          </w:p>
        </w:tc>
      </w:tr>
      <w:tr w:rsidR="00801739" w:rsidRPr="00801739" w:rsidTr="00787A46">
        <w:trPr>
          <w:trHeight w:val="315"/>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2016</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11,461 </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135,987 </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11.87 </w:t>
            </w:r>
          </w:p>
        </w:tc>
      </w:tr>
      <w:tr w:rsidR="00801739" w:rsidRPr="00801739" w:rsidTr="00787A46">
        <w:trPr>
          <w:trHeight w:val="315"/>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2015</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10,243 </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107,006 </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10.45 </w:t>
            </w:r>
          </w:p>
        </w:tc>
      </w:tr>
      <w:tr w:rsidR="00801739" w:rsidRPr="00801739" w:rsidTr="00787A46">
        <w:trPr>
          <w:trHeight w:val="300"/>
          <w:jc w:val="center"/>
        </w:trPr>
        <w:tc>
          <w:tcPr>
            <w:tcW w:w="1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2014</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8,299 </w:t>
            </w:r>
          </w:p>
        </w:tc>
        <w:tc>
          <w:tcPr>
            <w:tcW w:w="166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88,988 </w:t>
            </w:r>
          </w:p>
        </w:tc>
        <w:tc>
          <w:tcPr>
            <w:tcW w:w="202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801739" w:rsidRPr="00801739" w:rsidRDefault="00801739" w:rsidP="00801739">
            <w:pPr>
              <w:rPr>
                <w:rFonts w:cstheme="minorHAnsi"/>
                <w:i/>
                <w:iCs/>
                <w:sz w:val="26"/>
                <w:szCs w:val="26"/>
                <w:lang w:val="en-US"/>
              </w:rPr>
            </w:pPr>
            <w:r w:rsidRPr="00801739">
              <w:rPr>
                <w:rFonts w:cstheme="minorHAnsi"/>
                <w:i/>
                <w:iCs/>
                <w:sz w:val="26"/>
                <w:szCs w:val="26"/>
                <w:lang w:val="en-US"/>
              </w:rPr>
              <w:t xml:space="preserve">10.72 </w:t>
            </w:r>
          </w:p>
        </w:tc>
      </w:tr>
    </w:tbl>
    <w:p w:rsidR="00801739" w:rsidRPr="00801739" w:rsidRDefault="00801739" w:rsidP="00312BE7">
      <w:pPr>
        <w:rPr>
          <w:rStyle w:val="fontstyle01"/>
          <w:rFonts w:asciiTheme="minorHAnsi" w:hAnsiTheme="minorHAnsi" w:cstheme="minorHAnsi"/>
          <w:i/>
          <w:iCs/>
          <w:color w:val="FF0000"/>
        </w:rPr>
      </w:pPr>
    </w:p>
    <w:p w:rsidR="00801739" w:rsidRPr="00801739" w:rsidRDefault="00801739" w:rsidP="00312BE7">
      <w:pPr>
        <w:rPr>
          <w:rStyle w:val="fontstyle01"/>
          <w:rFonts w:asciiTheme="minorHAnsi" w:hAnsiTheme="minorHAnsi" w:cstheme="minorHAnsi"/>
          <w:i/>
          <w:iCs/>
          <w:color w:val="FF0000"/>
        </w:rPr>
      </w:pPr>
    </w:p>
    <w:p w:rsidR="00801739" w:rsidRPr="00801739" w:rsidRDefault="00801739" w:rsidP="00312BE7">
      <w:pPr>
        <w:rPr>
          <w:rStyle w:val="fontstyle01"/>
          <w:rFonts w:asciiTheme="minorHAnsi" w:hAnsiTheme="minorHAnsi" w:cstheme="minorHAnsi"/>
          <w:i/>
          <w:iCs/>
          <w:color w:val="FF0000"/>
        </w:rPr>
      </w:pPr>
    </w:p>
    <w:p w:rsidR="00801739" w:rsidRPr="00801739" w:rsidRDefault="00801739" w:rsidP="00312BE7">
      <w:pPr>
        <w:rPr>
          <w:rStyle w:val="fontstyle01"/>
          <w:rFonts w:asciiTheme="minorHAnsi" w:hAnsiTheme="minorHAnsi" w:cstheme="minorHAnsi"/>
          <w:i/>
          <w:iCs/>
          <w:color w:val="FF0000"/>
        </w:rPr>
      </w:pPr>
    </w:p>
    <w:p w:rsidR="00801739" w:rsidRPr="00801739" w:rsidRDefault="00801739" w:rsidP="00312BE7">
      <w:pPr>
        <w:rPr>
          <w:rStyle w:val="fontstyle01"/>
          <w:rFonts w:asciiTheme="minorHAnsi" w:hAnsiTheme="minorHAnsi" w:cstheme="minorHAnsi"/>
          <w:i/>
          <w:iCs/>
          <w:color w:val="FF0000"/>
        </w:rPr>
      </w:pPr>
    </w:p>
    <w:p w:rsidR="00801739" w:rsidRPr="00801739" w:rsidRDefault="00801739" w:rsidP="00312BE7">
      <w:pPr>
        <w:rPr>
          <w:rStyle w:val="fontstyle01"/>
          <w:rFonts w:asciiTheme="minorHAnsi" w:hAnsiTheme="minorHAnsi" w:cstheme="minorHAnsi"/>
          <w:i/>
          <w:iCs/>
          <w:color w:val="FF0000"/>
        </w:rPr>
      </w:pPr>
    </w:p>
    <w:p w:rsidR="00801739" w:rsidRPr="00801739" w:rsidRDefault="00801739" w:rsidP="00312BE7">
      <w:pPr>
        <w:rPr>
          <w:rStyle w:val="fontstyle01"/>
          <w:rFonts w:asciiTheme="minorHAnsi" w:hAnsiTheme="minorHAnsi" w:cstheme="minorHAnsi"/>
          <w:i/>
          <w:iCs/>
          <w:color w:val="FF0000"/>
        </w:rPr>
      </w:pPr>
    </w:p>
    <w:p w:rsidR="00801739" w:rsidRDefault="00801739" w:rsidP="00312BE7">
      <w:pPr>
        <w:rPr>
          <w:rStyle w:val="fontstyle01"/>
          <w:rFonts w:asciiTheme="minorHAnsi" w:hAnsiTheme="minorHAnsi" w:cstheme="minorHAnsi"/>
          <w:i/>
          <w:iCs/>
          <w:color w:val="FF0000"/>
        </w:rPr>
      </w:pPr>
    </w:p>
    <w:p w:rsidR="0028719F" w:rsidRDefault="0028719F" w:rsidP="00312BE7">
      <w:pPr>
        <w:rPr>
          <w:rStyle w:val="fontstyle01"/>
          <w:rFonts w:asciiTheme="minorHAnsi" w:hAnsiTheme="minorHAnsi" w:cstheme="minorHAnsi"/>
          <w:i/>
          <w:iCs/>
          <w:color w:val="FF0000"/>
        </w:rPr>
      </w:pPr>
    </w:p>
    <w:p w:rsidR="0028719F" w:rsidRDefault="0028719F" w:rsidP="00312BE7">
      <w:pPr>
        <w:rPr>
          <w:rStyle w:val="fontstyle01"/>
          <w:rFonts w:asciiTheme="minorHAnsi" w:hAnsiTheme="minorHAnsi" w:cstheme="minorHAnsi"/>
          <w:i/>
          <w:iCs/>
          <w:color w:val="FF0000"/>
        </w:rPr>
      </w:pPr>
    </w:p>
    <w:p w:rsidR="0028719F" w:rsidRDefault="0028719F" w:rsidP="00312BE7">
      <w:pPr>
        <w:rPr>
          <w:rStyle w:val="fontstyle01"/>
          <w:rFonts w:asciiTheme="minorHAnsi" w:hAnsiTheme="minorHAnsi" w:cstheme="minorHAnsi"/>
          <w:i/>
          <w:iCs/>
          <w:color w:val="FF0000"/>
        </w:rPr>
      </w:pPr>
    </w:p>
    <w:p w:rsidR="005218D3" w:rsidRPr="00787A46" w:rsidRDefault="00D65E46" w:rsidP="00787A46">
      <w:pPr>
        <w:jc w:val="center"/>
        <w:rPr>
          <w:rStyle w:val="fontstyle01"/>
          <w:rFonts w:asciiTheme="minorHAnsi" w:hAnsiTheme="minorHAnsi" w:cstheme="minorHAnsi"/>
          <w:i/>
          <w:iCs/>
          <w:color w:val="FF0000"/>
          <w:sz w:val="36"/>
        </w:rPr>
      </w:pPr>
      <w:r w:rsidRPr="00787A46">
        <w:rPr>
          <w:rStyle w:val="fontstyle01"/>
          <w:rFonts w:asciiTheme="minorHAnsi" w:hAnsiTheme="minorHAnsi" w:cstheme="minorHAnsi"/>
          <w:i/>
          <w:iCs/>
          <w:color w:val="FF0000"/>
          <w:sz w:val="36"/>
        </w:rPr>
        <w:t>MARKET VALUE RATIOS</w:t>
      </w:r>
    </w:p>
    <w:p w:rsidR="00731DA4" w:rsidRPr="00801739" w:rsidRDefault="00731DA4" w:rsidP="00312BE7">
      <w:pPr>
        <w:rPr>
          <w:rStyle w:val="fontstyle01"/>
          <w:rFonts w:asciiTheme="minorHAnsi" w:hAnsiTheme="minorHAnsi" w:cstheme="minorHAnsi"/>
          <w:i/>
          <w:iCs/>
          <w:color w:val="FF0000"/>
        </w:rPr>
      </w:pPr>
    </w:p>
    <w:p w:rsidR="00D65E46" w:rsidRPr="00801739" w:rsidRDefault="00D65E46" w:rsidP="00312BE7">
      <w:pPr>
        <w:rPr>
          <w:rStyle w:val="fontstyle01"/>
          <w:rFonts w:asciiTheme="minorHAnsi" w:hAnsiTheme="minorHAnsi" w:cstheme="minorHAnsi"/>
          <w:i/>
          <w:iCs/>
          <w:color w:val="FF0000"/>
        </w:rPr>
      </w:pPr>
      <w:r w:rsidRPr="00801739">
        <w:rPr>
          <w:rStyle w:val="fontstyle01"/>
          <w:rFonts w:asciiTheme="minorHAnsi" w:hAnsiTheme="minorHAnsi" w:cstheme="minorHAnsi"/>
          <w:i/>
          <w:iCs/>
          <w:color w:val="FF0000"/>
        </w:rPr>
        <w:t>EARNINGS PER SHARE</w:t>
      </w:r>
    </w:p>
    <w:p w:rsidR="00731DA4" w:rsidRPr="00801739" w:rsidRDefault="00731DA4" w:rsidP="00E56D61">
      <w:pPr>
        <w:rPr>
          <w:rFonts w:cstheme="minorHAnsi"/>
          <w:color w:val="444444"/>
          <w:sz w:val="26"/>
          <w:szCs w:val="26"/>
          <w:shd w:val="clear" w:color="auto" w:fill="FFFFFF"/>
        </w:rPr>
      </w:pPr>
      <w:r w:rsidRPr="00801739">
        <w:rPr>
          <w:rFonts w:cstheme="minorHAnsi"/>
          <w:color w:val="444444"/>
          <w:sz w:val="26"/>
          <w:szCs w:val="26"/>
          <w:shd w:val="clear" w:color="auto" w:fill="FFFFFF"/>
        </w:rPr>
        <w:t>Earnings per share can be defined as a company's net earnings or losses attributable to common shareholders per diluted share base, which includes all convertible securities and debt, options and warrants.</w:t>
      </w:r>
    </w:p>
    <w:p w:rsidR="00731DA4" w:rsidRPr="00801739" w:rsidRDefault="00731DA4" w:rsidP="00E56D61">
      <w:pPr>
        <w:numPr>
          <w:ilvl w:val="0"/>
          <w:numId w:val="9"/>
        </w:numPr>
        <w:shd w:val="clear" w:color="auto" w:fill="FFFFFF"/>
        <w:spacing w:before="100" w:beforeAutospacing="1" w:after="100" w:afterAutospacing="1" w:line="240" w:lineRule="auto"/>
        <w:rPr>
          <w:rFonts w:eastAsia="Times New Roman" w:cstheme="minorHAnsi"/>
          <w:color w:val="444444"/>
          <w:sz w:val="26"/>
          <w:szCs w:val="26"/>
          <w:lang w:val="en-US"/>
        </w:rPr>
      </w:pPr>
      <w:r w:rsidRPr="00801739">
        <w:rPr>
          <w:rFonts w:eastAsia="Times New Roman" w:cstheme="minorHAnsi"/>
          <w:color w:val="444444"/>
          <w:sz w:val="26"/>
          <w:szCs w:val="26"/>
          <w:lang w:val="en-US"/>
        </w:rPr>
        <w:t>Amazon 2018 annual EPS was </w:t>
      </w:r>
      <w:r w:rsidRPr="00801739">
        <w:rPr>
          <w:rFonts w:eastAsia="Times New Roman" w:cstheme="minorHAnsi"/>
          <w:b/>
          <w:bCs/>
          <w:color w:val="444444"/>
          <w:sz w:val="26"/>
          <w:szCs w:val="26"/>
          <w:lang w:val="en-US"/>
        </w:rPr>
        <w:t>$20.14</w:t>
      </w:r>
      <w:r w:rsidRPr="00801739">
        <w:rPr>
          <w:rFonts w:eastAsia="Times New Roman" w:cstheme="minorHAnsi"/>
          <w:color w:val="444444"/>
          <w:sz w:val="26"/>
          <w:szCs w:val="26"/>
          <w:lang w:val="en-US"/>
        </w:rPr>
        <w:t>, a </w:t>
      </w:r>
      <w:r w:rsidRPr="00801739">
        <w:rPr>
          <w:rFonts w:eastAsia="Times New Roman" w:cstheme="minorHAnsi"/>
          <w:b/>
          <w:bCs/>
          <w:color w:val="444444"/>
          <w:sz w:val="26"/>
          <w:szCs w:val="26"/>
          <w:lang w:val="en-US"/>
        </w:rPr>
        <w:t>227.48% increase</w:t>
      </w:r>
      <w:r w:rsidRPr="00801739">
        <w:rPr>
          <w:rFonts w:eastAsia="Times New Roman" w:cstheme="minorHAnsi"/>
          <w:color w:val="444444"/>
          <w:sz w:val="26"/>
          <w:szCs w:val="26"/>
          <w:lang w:val="en-US"/>
        </w:rPr>
        <w:t> from 2017.</w:t>
      </w:r>
    </w:p>
    <w:p w:rsidR="00731DA4" w:rsidRPr="00801739" w:rsidRDefault="00731DA4" w:rsidP="00E56D61">
      <w:pPr>
        <w:numPr>
          <w:ilvl w:val="0"/>
          <w:numId w:val="9"/>
        </w:numPr>
        <w:shd w:val="clear" w:color="auto" w:fill="FFFFFF"/>
        <w:spacing w:before="100" w:beforeAutospacing="1" w:after="100" w:afterAutospacing="1" w:line="240" w:lineRule="auto"/>
        <w:rPr>
          <w:rFonts w:eastAsia="Times New Roman" w:cstheme="minorHAnsi"/>
          <w:color w:val="444444"/>
          <w:sz w:val="26"/>
          <w:szCs w:val="26"/>
          <w:lang w:val="en-US"/>
        </w:rPr>
      </w:pPr>
      <w:r w:rsidRPr="00801739">
        <w:rPr>
          <w:rFonts w:eastAsia="Times New Roman" w:cstheme="minorHAnsi"/>
          <w:color w:val="444444"/>
          <w:sz w:val="26"/>
          <w:szCs w:val="26"/>
          <w:lang w:val="en-US"/>
        </w:rPr>
        <w:t>Amazon 2017 annual EPS was </w:t>
      </w:r>
      <w:r w:rsidRPr="00801739">
        <w:rPr>
          <w:rFonts w:eastAsia="Times New Roman" w:cstheme="minorHAnsi"/>
          <w:b/>
          <w:bCs/>
          <w:color w:val="444444"/>
          <w:sz w:val="26"/>
          <w:szCs w:val="26"/>
          <w:lang w:val="en-US"/>
        </w:rPr>
        <w:t>$6.15</w:t>
      </w:r>
      <w:r w:rsidRPr="00801739">
        <w:rPr>
          <w:rFonts w:eastAsia="Times New Roman" w:cstheme="minorHAnsi"/>
          <w:color w:val="444444"/>
          <w:sz w:val="26"/>
          <w:szCs w:val="26"/>
          <w:lang w:val="en-US"/>
        </w:rPr>
        <w:t>, a </w:t>
      </w:r>
      <w:r w:rsidRPr="00801739">
        <w:rPr>
          <w:rFonts w:eastAsia="Times New Roman" w:cstheme="minorHAnsi"/>
          <w:b/>
          <w:bCs/>
          <w:color w:val="444444"/>
          <w:sz w:val="26"/>
          <w:szCs w:val="26"/>
          <w:lang w:val="en-US"/>
        </w:rPr>
        <w:t>25.51% increase</w:t>
      </w:r>
      <w:r w:rsidRPr="00801739">
        <w:rPr>
          <w:rFonts w:eastAsia="Times New Roman" w:cstheme="minorHAnsi"/>
          <w:color w:val="444444"/>
          <w:sz w:val="26"/>
          <w:szCs w:val="26"/>
          <w:lang w:val="en-US"/>
        </w:rPr>
        <w:t> from 2016.</w:t>
      </w:r>
    </w:p>
    <w:p w:rsidR="00731DA4" w:rsidRPr="00801739" w:rsidRDefault="00731DA4" w:rsidP="00731DA4">
      <w:pPr>
        <w:numPr>
          <w:ilvl w:val="0"/>
          <w:numId w:val="9"/>
        </w:numPr>
        <w:shd w:val="clear" w:color="auto" w:fill="FFFFFF"/>
        <w:spacing w:before="100" w:beforeAutospacing="1" w:after="100" w:afterAutospacing="1" w:line="240" w:lineRule="auto"/>
        <w:rPr>
          <w:rFonts w:eastAsia="Times New Roman" w:cstheme="minorHAnsi"/>
          <w:color w:val="444444"/>
          <w:sz w:val="26"/>
          <w:szCs w:val="26"/>
          <w:lang w:val="en-US"/>
        </w:rPr>
      </w:pPr>
      <w:r w:rsidRPr="00801739">
        <w:rPr>
          <w:rFonts w:eastAsia="Times New Roman" w:cstheme="minorHAnsi"/>
          <w:color w:val="444444"/>
          <w:sz w:val="26"/>
          <w:szCs w:val="26"/>
          <w:lang w:val="en-US"/>
        </w:rPr>
        <w:t>Amazon 2016 annual EPS was </w:t>
      </w:r>
      <w:r w:rsidRPr="00801739">
        <w:rPr>
          <w:rFonts w:eastAsia="Times New Roman" w:cstheme="minorHAnsi"/>
          <w:b/>
          <w:bCs/>
          <w:color w:val="444444"/>
          <w:sz w:val="26"/>
          <w:szCs w:val="26"/>
          <w:lang w:val="en-US"/>
        </w:rPr>
        <w:t>$4.9</w:t>
      </w:r>
      <w:r w:rsidRPr="00801739">
        <w:rPr>
          <w:rFonts w:eastAsia="Times New Roman" w:cstheme="minorHAnsi"/>
          <w:color w:val="444444"/>
          <w:sz w:val="26"/>
          <w:szCs w:val="26"/>
          <w:lang w:val="en-US"/>
        </w:rPr>
        <w:t>, a </w:t>
      </w:r>
      <w:r w:rsidRPr="00801739">
        <w:rPr>
          <w:rFonts w:eastAsia="Times New Roman" w:cstheme="minorHAnsi"/>
          <w:b/>
          <w:bCs/>
          <w:color w:val="444444"/>
          <w:sz w:val="26"/>
          <w:szCs w:val="26"/>
          <w:lang w:val="en-US"/>
        </w:rPr>
        <w:t>292% increase</w:t>
      </w:r>
      <w:r w:rsidRPr="00801739">
        <w:rPr>
          <w:rFonts w:eastAsia="Times New Roman" w:cstheme="minorHAnsi"/>
          <w:color w:val="444444"/>
          <w:sz w:val="26"/>
          <w:szCs w:val="26"/>
          <w:lang w:val="en-US"/>
        </w:rPr>
        <w:t> from 2015.</w:t>
      </w:r>
    </w:p>
    <w:tbl>
      <w:tblPr>
        <w:tblW w:w="8924" w:type="dxa"/>
        <w:tblCellMar>
          <w:left w:w="0" w:type="dxa"/>
          <w:right w:w="0" w:type="dxa"/>
        </w:tblCellMar>
        <w:tblLook w:val="0600" w:firstRow="0" w:lastRow="0" w:firstColumn="0" w:lastColumn="0" w:noHBand="1" w:noVBand="1"/>
      </w:tblPr>
      <w:tblGrid>
        <w:gridCol w:w="1790"/>
        <w:gridCol w:w="2065"/>
        <w:gridCol w:w="2286"/>
        <w:gridCol w:w="2783"/>
      </w:tblGrid>
      <w:tr w:rsidR="00D65E46" w:rsidRPr="00801739" w:rsidTr="00D65E46">
        <w:trPr>
          <w:trHeight w:val="305"/>
        </w:trPr>
        <w:tc>
          <w:tcPr>
            <w:tcW w:w="8924" w:type="dxa"/>
            <w:gridSpan w:val="4"/>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D65E46" w:rsidRPr="00801739" w:rsidRDefault="00D65E46" w:rsidP="00D65E46">
            <w:pPr>
              <w:jc w:val="cente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Earnings Per Share</w:t>
            </w:r>
          </w:p>
        </w:tc>
      </w:tr>
      <w:tr w:rsidR="00D65E46" w:rsidRPr="00801739" w:rsidTr="00D65E46">
        <w:trPr>
          <w:trHeight w:val="305"/>
        </w:trPr>
        <w:tc>
          <w:tcPr>
            <w:tcW w:w="179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Date</w:t>
            </w:r>
          </w:p>
        </w:tc>
        <w:tc>
          <w:tcPr>
            <w:tcW w:w="2065"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Net Income</w:t>
            </w:r>
          </w:p>
        </w:tc>
        <w:tc>
          <w:tcPr>
            <w:tcW w:w="2286"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Total Common Shares Outstanding</w:t>
            </w:r>
          </w:p>
        </w:tc>
        <w:tc>
          <w:tcPr>
            <w:tcW w:w="2782"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Earnings Per Share</w:t>
            </w:r>
          </w:p>
        </w:tc>
      </w:tr>
      <w:tr w:rsidR="00D65E46" w:rsidRPr="00801739" w:rsidTr="00D65E46">
        <w:trPr>
          <w:trHeight w:val="305"/>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2018</w:t>
            </w:r>
          </w:p>
        </w:tc>
        <w:tc>
          <w:tcPr>
            <w:tcW w:w="20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10,073 </w:t>
            </w:r>
          </w:p>
        </w:tc>
        <w:tc>
          <w:tcPr>
            <w:tcW w:w="22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491 </w:t>
            </w:r>
          </w:p>
        </w:tc>
        <w:tc>
          <w:tcPr>
            <w:tcW w:w="278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20.515 </w:t>
            </w:r>
          </w:p>
        </w:tc>
      </w:tr>
      <w:tr w:rsidR="00D65E46" w:rsidRPr="00801739" w:rsidTr="00D65E46">
        <w:trPr>
          <w:trHeight w:val="305"/>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2017</w:t>
            </w:r>
          </w:p>
        </w:tc>
        <w:tc>
          <w:tcPr>
            <w:tcW w:w="20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3,033 </w:t>
            </w:r>
          </w:p>
        </w:tc>
        <w:tc>
          <w:tcPr>
            <w:tcW w:w="22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484 </w:t>
            </w:r>
          </w:p>
        </w:tc>
        <w:tc>
          <w:tcPr>
            <w:tcW w:w="278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6.267 </w:t>
            </w:r>
          </w:p>
        </w:tc>
      </w:tr>
      <w:tr w:rsidR="00D65E46" w:rsidRPr="00801739" w:rsidTr="00D65E46">
        <w:trPr>
          <w:trHeight w:val="305"/>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2016</w:t>
            </w:r>
          </w:p>
        </w:tc>
        <w:tc>
          <w:tcPr>
            <w:tcW w:w="20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2,371 </w:t>
            </w:r>
          </w:p>
        </w:tc>
        <w:tc>
          <w:tcPr>
            <w:tcW w:w="22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477 </w:t>
            </w:r>
          </w:p>
        </w:tc>
        <w:tc>
          <w:tcPr>
            <w:tcW w:w="278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4.971 </w:t>
            </w:r>
          </w:p>
        </w:tc>
      </w:tr>
      <w:tr w:rsidR="00D65E46" w:rsidRPr="00801739" w:rsidTr="00D65E46">
        <w:trPr>
          <w:trHeight w:val="305"/>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2015</w:t>
            </w:r>
          </w:p>
        </w:tc>
        <w:tc>
          <w:tcPr>
            <w:tcW w:w="20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596 </w:t>
            </w:r>
          </w:p>
        </w:tc>
        <w:tc>
          <w:tcPr>
            <w:tcW w:w="22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471 </w:t>
            </w:r>
          </w:p>
        </w:tc>
        <w:tc>
          <w:tcPr>
            <w:tcW w:w="278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1.265 </w:t>
            </w:r>
          </w:p>
        </w:tc>
      </w:tr>
      <w:tr w:rsidR="00D65E46" w:rsidRPr="00801739" w:rsidTr="00D65E46">
        <w:trPr>
          <w:trHeight w:val="290"/>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2014</w:t>
            </w:r>
          </w:p>
        </w:tc>
        <w:tc>
          <w:tcPr>
            <w:tcW w:w="206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(241)</w:t>
            </w:r>
          </w:p>
        </w:tc>
        <w:tc>
          <w:tcPr>
            <w:tcW w:w="228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 xml:space="preserve">465 </w:t>
            </w:r>
          </w:p>
        </w:tc>
        <w:tc>
          <w:tcPr>
            <w:tcW w:w="2782"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D65E46" w:rsidRPr="00801739" w:rsidRDefault="00D65E46" w:rsidP="00D65E46">
            <w:pPr>
              <w:rPr>
                <w:rFonts w:cstheme="minorHAnsi"/>
                <w:color w:val="111111"/>
                <w:sz w:val="26"/>
                <w:szCs w:val="26"/>
                <w:shd w:val="clear" w:color="auto" w:fill="FFFFFF"/>
                <w:lang w:val="en-US"/>
              </w:rPr>
            </w:pPr>
            <w:r w:rsidRPr="00801739">
              <w:rPr>
                <w:rFonts w:cstheme="minorHAnsi"/>
                <w:color w:val="111111"/>
                <w:sz w:val="26"/>
                <w:szCs w:val="26"/>
                <w:shd w:val="clear" w:color="auto" w:fill="FFFFFF"/>
                <w:lang w:val="en-US"/>
              </w:rPr>
              <w:t>(0.518)</w:t>
            </w:r>
          </w:p>
        </w:tc>
      </w:tr>
    </w:tbl>
    <w:p w:rsidR="00D65E46" w:rsidRPr="00801739" w:rsidRDefault="00D65E46" w:rsidP="00D65E46">
      <w:pPr>
        <w:jc w:val="center"/>
        <w:rPr>
          <w:rFonts w:cstheme="minorHAnsi"/>
          <w:color w:val="111111"/>
          <w:sz w:val="26"/>
          <w:szCs w:val="26"/>
          <w:shd w:val="clear" w:color="auto" w:fill="FFFFFF"/>
        </w:rPr>
      </w:pPr>
    </w:p>
    <w:p w:rsidR="00D65E46" w:rsidRPr="00801739" w:rsidRDefault="00D65E46" w:rsidP="00312BE7">
      <w:pPr>
        <w:rPr>
          <w:rStyle w:val="fontstyle01"/>
          <w:rFonts w:asciiTheme="minorHAnsi" w:hAnsiTheme="minorHAnsi" w:cstheme="minorHAnsi"/>
          <w:i/>
          <w:iCs/>
          <w:color w:val="FF0000"/>
        </w:rPr>
      </w:pPr>
    </w:p>
    <w:p w:rsidR="00D65E46" w:rsidRPr="00801739" w:rsidRDefault="00D65E46" w:rsidP="00312BE7">
      <w:pPr>
        <w:rPr>
          <w:rStyle w:val="fontstyle01"/>
          <w:rFonts w:asciiTheme="minorHAnsi" w:hAnsiTheme="minorHAnsi" w:cstheme="minorHAnsi"/>
          <w:i/>
          <w:iCs/>
          <w:color w:val="FF0000"/>
        </w:rPr>
      </w:pPr>
      <w:r w:rsidRPr="00801739">
        <w:rPr>
          <w:rStyle w:val="fontstyle01"/>
          <w:rFonts w:asciiTheme="minorHAnsi" w:hAnsiTheme="minorHAnsi" w:cstheme="minorHAnsi"/>
          <w:i/>
          <w:iCs/>
          <w:color w:val="FF0000"/>
        </w:rPr>
        <w:t>CASH PER SHARE FLOW</w:t>
      </w:r>
    </w:p>
    <w:p w:rsidR="00D65E46" w:rsidRDefault="00731DA4" w:rsidP="00312BE7">
      <w:pPr>
        <w:rPr>
          <w:color w:val="282828"/>
          <w:sz w:val="26"/>
          <w:szCs w:val="26"/>
          <w:shd w:val="clear" w:color="auto" w:fill="FFFFFF"/>
        </w:rPr>
      </w:pPr>
      <w:r w:rsidRPr="00801739">
        <w:rPr>
          <w:color w:val="282828"/>
          <w:sz w:val="26"/>
          <w:szCs w:val="26"/>
          <w:shd w:val="clear" w:color="auto" w:fill="FFFFFF"/>
        </w:rPr>
        <w:t>Cash Earnings Per Share (EPS) considers cash flow generated by a company on per share basis.  It is different from earnings per share, which looks at net income or profit of a company on per share basis. Cash EPS is calculated by adding all the non-cash transactions like depreciation, amortization, deferred tax and intangibles like royalty to net income of the company and then divide it by total number of shares.</w:t>
      </w:r>
    </w:p>
    <w:p w:rsidR="0028719F" w:rsidRDefault="0028719F" w:rsidP="00312BE7">
      <w:pPr>
        <w:rPr>
          <w:color w:val="282828"/>
          <w:sz w:val="26"/>
          <w:szCs w:val="26"/>
          <w:shd w:val="clear" w:color="auto" w:fill="FFFFFF"/>
        </w:rPr>
      </w:pPr>
    </w:p>
    <w:p w:rsidR="004016FC" w:rsidRDefault="004016FC" w:rsidP="00312BE7">
      <w:pPr>
        <w:rPr>
          <w:color w:val="282828"/>
          <w:sz w:val="26"/>
          <w:szCs w:val="26"/>
          <w:shd w:val="clear" w:color="auto" w:fill="FFFFFF"/>
        </w:rPr>
      </w:pPr>
    </w:p>
    <w:p w:rsidR="0028719F" w:rsidRPr="00801739" w:rsidRDefault="0028719F" w:rsidP="00312BE7">
      <w:pPr>
        <w:rPr>
          <w:color w:val="282828"/>
          <w:sz w:val="26"/>
          <w:szCs w:val="26"/>
          <w:shd w:val="clear" w:color="auto" w:fill="FFFFFF"/>
        </w:rPr>
      </w:pPr>
    </w:p>
    <w:tbl>
      <w:tblPr>
        <w:tblW w:w="8740" w:type="dxa"/>
        <w:tblCellMar>
          <w:left w:w="0" w:type="dxa"/>
          <w:right w:w="0" w:type="dxa"/>
        </w:tblCellMar>
        <w:tblLook w:val="0600" w:firstRow="0" w:lastRow="0" w:firstColumn="0" w:lastColumn="0" w:noHBand="1" w:noVBand="1"/>
      </w:tblPr>
      <w:tblGrid>
        <w:gridCol w:w="1289"/>
        <w:gridCol w:w="1499"/>
        <w:gridCol w:w="1656"/>
        <w:gridCol w:w="2003"/>
        <w:gridCol w:w="1338"/>
        <w:gridCol w:w="955"/>
      </w:tblGrid>
      <w:tr w:rsidR="00674C70" w:rsidRPr="00801739" w:rsidTr="00674C70">
        <w:trPr>
          <w:trHeight w:val="315"/>
        </w:trPr>
        <w:tc>
          <w:tcPr>
            <w:tcW w:w="8740" w:type="dxa"/>
            <w:gridSpan w:val="6"/>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674C70" w:rsidRPr="00801739" w:rsidRDefault="00674C70" w:rsidP="002514D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Cash Flow Per Share</w:t>
            </w:r>
          </w:p>
        </w:tc>
      </w:tr>
      <w:tr w:rsidR="00674C70" w:rsidRPr="00801739" w:rsidTr="00674C70">
        <w:trPr>
          <w:trHeight w:val="315"/>
        </w:trPr>
        <w:tc>
          <w:tcPr>
            <w:tcW w:w="1289"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674C70" w:rsidRPr="00801739" w:rsidRDefault="00674C70" w:rsidP="002514D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Date</w:t>
            </w:r>
          </w:p>
        </w:tc>
        <w:tc>
          <w:tcPr>
            <w:tcW w:w="1499"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674C70" w:rsidRPr="00801739" w:rsidRDefault="00674C70" w:rsidP="002514D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Amortization</w:t>
            </w:r>
          </w:p>
        </w:tc>
        <w:tc>
          <w:tcPr>
            <w:tcW w:w="1656"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674C70" w:rsidRPr="00801739" w:rsidRDefault="00674C70" w:rsidP="002514D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Depreciation</w:t>
            </w:r>
          </w:p>
        </w:tc>
        <w:tc>
          <w:tcPr>
            <w:tcW w:w="2003"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674C70" w:rsidRPr="00801739" w:rsidRDefault="00674C70" w:rsidP="002514D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Net Income</w:t>
            </w:r>
          </w:p>
        </w:tc>
        <w:tc>
          <w:tcPr>
            <w:tcW w:w="1338"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674C70" w:rsidRPr="00801739" w:rsidRDefault="00674C70" w:rsidP="002514D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Total Common Shares Outstanding</w:t>
            </w:r>
          </w:p>
        </w:tc>
        <w:tc>
          <w:tcPr>
            <w:tcW w:w="955"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674C70" w:rsidRPr="00801739" w:rsidRDefault="00674C70" w:rsidP="002514D9">
            <w:pPr>
              <w:jc w:val="center"/>
              <w:rPr>
                <w:rFonts w:cstheme="minorHAnsi"/>
                <w:i/>
                <w:iCs/>
                <w:color w:val="FFFFFF" w:themeColor="background1"/>
                <w:sz w:val="26"/>
                <w:szCs w:val="26"/>
                <w:lang w:val="en-US"/>
              </w:rPr>
            </w:pPr>
            <w:r w:rsidRPr="00801739">
              <w:rPr>
                <w:rFonts w:cstheme="minorHAnsi"/>
                <w:i/>
                <w:iCs/>
                <w:color w:val="FFFFFF" w:themeColor="background1"/>
                <w:sz w:val="26"/>
                <w:szCs w:val="26"/>
                <w:lang w:val="en-US"/>
              </w:rPr>
              <w:t>Cash Flow Per Share</w:t>
            </w:r>
          </w:p>
        </w:tc>
      </w:tr>
      <w:tr w:rsidR="00674C70" w:rsidRPr="00801739" w:rsidTr="00674C70">
        <w:trPr>
          <w:trHeight w:val="315"/>
        </w:trPr>
        <w:tc>
          <w:tcPr>
            <w:tcW w:w="12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2018</w:t>
            </w:r>
          </w:p>
        </w:tc>
        <w:tc>
          <w:tcPr>
            <w:tcW w:w="14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475</w:t>
            </w:r>
          </w:p>
        </w:tc>
        <w:tc>
          <w:tcPr>
            <w:tcW w:w="165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15,341 </w:t>
            </w:r>
          </w:p>
        </w:tc>
        <w:tc>
          <w:tcPr>
            <w:tcW w:w="20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10,073 </w:t>
            </w:r>
          </w:p>
        </w:tc>
        <w:tc>
          <w:tcPr>
            <w:tcW w:w="13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491 </w:t>
            </w:r>
          </w:p>
        </w:tc>
        <w:tc>
          <w:tcPr>
            <w:tcW w:w="9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52.73 </w:t>
            </w:r>
          </w:p>
        </w:tc>
      </w:tr>
      <w:tr w:rsidR="00674C70" w:rsidRPr="00801739" w:rsidTr="00674C70">
        <w:trPr>
          <w:trHeight w:val="315"/>
        </w:trPr>
        <w:tc>
          <w:tcPr>
            <w:tcW w:w="12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2017</w:t>
            </w:r>
          </w:p>
        </w:tc>
        <w:tc>
          <w:tcPr>
            <w:tcW w:w="14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2,678 </w:t>
            </w:r>
          </w:p>
        </w:tc>
        <w:tc>
          <w:tcPr>
            <w:tcW w:w="165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11,478 </w:t>
            </w:r>
          </w:p>
        </w:tc>
        <w:tc>
          <w:tcPr>
            <w:tcW w:w="20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3,033 </w:t>
            </w:r>
          </w:p>
        </w:tc>
        <w:tc>
          <w:tcPr>
            <w:tcW w:w="13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484 </w:t>
            </w:r>
          </w:p>
        </w:tc>
        <w:tc>
          <w:tcPr>
            <w:tcW w:w="9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35.51 </w:t>
            </w:r>
          </w:p>
        </w:tc>
      </w:tr>
      <w:tr w:rsidR="00674C70" w:rsidRPr="00801739" w:rsidTr="00674C70">
        <w:trPr>
          <w:trHeight w:val="315"/>
        </w:trPr>
        <w:tc>
          <w:tcPr>
            <w:tcW w:w="12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2016</w:t>
            </w:r>
          </w:p>
        </w:tc>
        <w:tc>
          <w:tcPr>
            <w:tcW w:w="14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1,716 </w:t>
            </w:r>
          </w:p>
        </w:tc>
        <w:tc>
          <w:tcPr>
            <w:tcW w:w="165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8,116 </w:t>
            </w:r>
          </w:p>
        </w:tc>
        <w:tc>
          <w:tcPr>
            <w:tcW w:w="20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2,371 </w:t>
            </w:r>
          </w:p>
        </w:tc>
        <w:tc>
          <w:tcPr>
            <w:tcW w:w="13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477 </w:t>
            </w:r>
          </w:p>
        </w:tc>
        <w:tc>
          <w:tcPr>
            <w:tcW w:w="9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25.58 </w:t>
            </w:r>
          </w:p>
        </w:tc>
      </w:tr>
      <w:tr w:rsidR="00674C70" w:rsidRPr="00801739" w:rsidTr="00674C70">
        <w:trPr>
          <w:trHeight w:val="315"/>
        </w:trPr>
        <w:tc>
          <w:tcPr>
            <w:tcW w:w="12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2015</w:t>
            </w:r>
          </w:p>
        </w:tc>
        <w:tc>
          <w:tcPr>
            <w:tcW w:w="14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1,381 </w:t>
            </w:r>
          </w:p>
        </w:tc>
        <w:tc>
          <w:tcPr>
            <w:tcW w:w="165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6,281 </w:t>
            </w:r>
          </w:p>
        </w:tc>
        <w:tc>
          <w:tcPr>
            <w:tcW w:w="20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596 </w:t>
            </w:r>
          </w:p>
        </w:tc>
        <w:tc>
          <w:tcPr>
            <w:tcW w:w="13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471 </w:t>
            </w:r>
          </w:p>
        </w:tc>
        <w:tc>
          <w:tcPr>
            <w:tcW w:w="9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17.53 </w:t>
            </w:r>
          </w:p>
        </w:tc>
      </w:tr>
      <w:tr w:rsidR="00674C70" w:rsidRPr="00801739" w:rsidTr="00674C70">
        <w:trPr>
          <w:trHeight w:val="300"/>
        </w:trPr>
        <w:tc>
          <w:tcPr>
            <w:tcW w:w="128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2014</w:t>
            </w:r>
          </w:p>
        </w:tc>
        <w:tc>
          <w:tcPr>
            <w:tcW w:w="1499"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1,146 </w:t>
            </w:r>
          </w:p>
        </w:tc>
        <w:tc>
          <w:tcPr>
            <w:tcW w:w="165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4,746 </w:t>
            </w:r>
          </w:p>
        </w:tc>
        <w:tc>
          <w:tcPr>
            <w:tcW w:w="2003"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(241)</w:t>
            </w:r>
          </w:p>
        </w:tc>
        <w:tc>
          <w:tcPr>
            <w:tcW w:w="1338"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465 </w:t>
            </w:r>
          </w:p>
        </w:tc>
        <w:tc>
          <w:tcPr>
            <w:tcW w:w="95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674C70" w:rsidRPr="00801739" w:rsidRDefault="00674C70" w:rsidP="00674C70">
            <w:pPr>
              <w:rPr>
                <w:rFonts w:cstheme="minorHAnsi"/>
                <w:i/>
                <w:iCs/>
                <w:color w:val="000000" w:themeColor="text1"/>
                <w:sz w:val="26"/>
                <w:szCs w:val="26"/>
                <w:lang w:val="en-US"/>
              </w:rPr>
            </w:pPr>
            <w:r w:rsidRPr="00801739">
              <w:rPr>
                <w:rFonts w:cstheme="minorHAnsi"/>
                <w:i/>
                <w:iCs/>
                <w:color w:val="000000" w:themeColor="text1"/>
                <w:sz w:val="26"/>
                <w:szCs w:val="26"/>
                <w:lang w:val="en-US"/>
              </w:rPr>
              <w:t xml:space="preserve">12.15 </w:t>
            </w:r>
          </w:p>
        </w:tc>
      </w:tr>
    </w:tbl>
    <w:p w:rsidR="00674C70" w:rsidRPr="00801739" w:rsidRDefault="00674C70" w:rsidP="00312BE7">
      <w:pPr>
        <w:rPr>
          <w:rStyle w:val="fontstyle01"/>
          <w:rFonts w:asciiTheme="minorHAnsi" w:hAnsiTheme="minorHAnsi" w:cstheme="minorHAnsi"/>
          <w:i/>
          <w:iCs/>
          <w:color w:val="FF0000"/>
          <w:sz w:val="26"/>
          <w:szCs w:val="26"/>
        </w:rPr>
      </w:pPr>
    </w:p>
    <w:p w:rsidR="002514D9" w:rsidRPr="00801739" w:rsidRDefault="002514D9" w:rsidP="00312BE7">
      <w:pPr>
        <w:rPr>
          <w:rStyle w:val="fontstyle01"/>
          <w:rFonts w:asciiTheme="minorHAnsi" w:hAnsiTheme="minorHAnsi" w:cstheme="minorHAnsi"/>
          <w:i/>
          <w:iCs/>
          <w:color w:val="FF0000"/>
          <w:sz w:val="26"/>
          <w:szCs w:val="26"/>
        </w:rPr>
      </w:pPr>
    </w:p>
    <w:p w:rsidR="002514D9" w:rsidRDefault="002514D9" w:rsidP="00312BE7">
      <w:pPr>
        <w:rPr>
          <w:rStyle w:val="fontstyle01"/>
          <w:rFonts w:asciiTheme="minorHAnsi" w:hAnsiTheme="minorHAnsi" w:cstheme="minorHAnsi"/>
          <w:b/>
          <w:iCs/>
          <w:color w:val="FF0000"/>
          <w:sz w:val="26"/>
          <w:szCs w:val="26"/>
        </w:rPr>
      </w:pPr>
      <w:r w:rsidRPr="00801739">
        <w:rPr>
          <w:rStyle w:val="fontstyle01"/>
          <w:rFonts w:asciiTheme="minorHAnsi" w:hAnsiTheme="minorHAnsi" w:cstheme="minorHAnsi"/>
          <w:b/>
          <w:iCs/>
          <w:color w:val="FF0000"/>
          <w:sz w:val="26"/>
          <w:szCs w:val="26"/>
        </w:rPr>
        <w:t>MARKET PRICE PER BOOK VALUE</w:t>
      </w:r>
    </w:p>
    <w:p w:rsidR="004016FC" w:rsidRPr="00AE3C9F" w:rsidRDefault="004016FC" w:rsidP="00312BE7">
      <w:pPr>
        <w:rPr>
          <w:rStyle w:val="fontstyle01"/>
          <w:rFonts w:asciiTheme="minorHAnsi" w:hAnsiTheme="minorHAnsi" w:cstheme="minorHAnsi"/>
          <w:b/>
          <w:iCs/>
          <w:color w:val="FF0000"/>
          <w:sz w:val="28"/>
          <w:szCs w:val="26"/>
        </w:rPr>
      </w:pPr>
      <w:r w:rsidRPr="00AE3C9F">
        <w:rPr>
          <w:rFonts w:cs="Arial"/>
          <w:color w:val="333333"/>
          <w:sz w:val="24"/>
          <w:shd w:val="clear" w:color="auto" w:fill="FFFFFF"/>
        </w:rPr>
        <w:t>The price-to-book ratio (P/B Ratio) is a ratio used to compare a stock's market value to its book value</w:t>
      </w:r>
      <w:r w:rsidR="0066623B" w:rsidRPr="00AE3C9F">
        <w:rPr>
          <w:rFonts w:cs="Arial"/>
          <w:color w:val="333333"/>
          <w:sz w:val="24"/>
          <w:shd w:val="clear" w:color="auto" w:fill="FFFFFF"/>
        </w:rPr>
        <w:t>.</w:t>
      </w:r>
    </w:p>
    <w:p w:rsidR="002514D9" w:rsidRPr="00801739" w:rsidRDefault="002514D9" w:rsidP="00312BE7">
      <w:pPr>
        <w:rPr>
          <w:rStyle w:val="fontstyle01"/>
          <w:rFonts w:asciiTheme="minorHAnsi" w:hAnsiTheme="minorHAnsi" w:cstheme="minorHAnsi"/>
          <w:b/>
          <w:iCs/>
          <w:color w:val="FF0000"/>
          <w:sz w:val="26"/>
          <w:szCs w:val="26"/>
        </w:rPr>
      </w:pPr>
    </w:p>
    <w:tbl>
      <w:tblPr>
        <w:tblW w:w="7796" w:type="dxa"/>
        <w:jc w:val="center"/>
        <w:tblCellMar>
          <w:left w:w="0" w:type="dxa"/>
          <w:right w:w="0" w:type="dxa"/>
        </w:tblCellMar>
        <w:tblLook w:val="0600" w:firstRow="0" w:lastRow="0" w:firstColumn="0" w:lastColumn="0" w:noHBand="1" w:noVBand="1"/>
      </w:tblPr>
      <w:tblGrid>
        <w:gridCol w:w="1564"/>
        <w:gridCol w:w="1805"/>
        <w:gridCol w:w="1997"/>
        <w:gridCol w:w="2430"/>
      </w:tblGrid>
      <w:tr w:rsidR="002514D9" w:rsidRPr="00801739" w:rsidTr="0028719F">
        <w:trPr>
          <w:trHeight w:val="305"/>
          <w:jc w:val="center"/>
        </w:trPr>
        <w:tc>
          <w:tcPr>
            <w:tcW w:w="1564"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2514D9" w:rsidRPr="00801739" w:rsidRDefault="002514D9" w:rsidP="002514D9">
            <w:pPr>
              <w:rPr>
                <w:rFonts w:cstheme="minorHAnsi"/>
                <w:i/>
                <w:iCs/>
                <w:color w:val="FFFFFF" w:themeColor="background1"/>
                <w:sz w:val="26"/>
                <w:szCs w:val="26"/>
                <w:lang w:val="en-US"/>
              </w:rPr>
            </w:pPr>
            <w:r w:rsidRPr="00801739">
              <w:rPr>
                <w:rFonts w:cstheme="minorHAnsi"/>
                <w:i/>
                <w:iCs/>
                <w:color w:val="FFFFFF" w:themeColor="background1"/>
                <w:sz w:val="26"/>
                <w:szCs w:val="26"/>
                <w:lang w:val="en-US"/>
              </w:rPr>
              <w:t>Date</w:t>
            </w:r>
          </w:p>
        </w:tc>
        <w:tc>
          <w:tcPr>
            <w:tcW w:w="1805"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2514D9" w:rsidRPr="00801739" w:rsidRDefault="002514D9" w:rsidP="002514D9">
            <w:pPr>
              <w:rPr>
                <w:rFonts w:cstheme="minorHAnsi"/>
                <w:i/>
                <w:iCs/>
                <w:color w:val="FFFFFF" w:themeColor="background1"/>
                <w:sz w:val="26"/>
                <w:szCs w:val="26"/>
                <w:lang w:val="en-US"/>
              </w:rPr>
            </w:pPr>
            <w:r w:rsidRPr="00801739">
              <w:rPr>
                <w:rFonts w:cstheme="minorHAnsi"/>
                <w:i/>
                <w:iCs/>
                <w:color w:val="FFFFFF" w:themeColor="background1"/>
                <w:sz w:val="26"/>
                <w:szCs w:val="26"/>
                <w:lang w:val="en-US"/>
              </w:rPr>
              <w:t>Market price per share</w:t>
            </w:r>
          </w:p>
        </w:tc>
        <w:tc>
          <w:tcPr>
            <w:tcW w:w="1997"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2514D9" w:rsidRPr="00801739" w:rsidRDefault="002514D9" w:rsidP="002514D9">
            <w:pPr>
              <w:rPr>
                <w:rFonts w:cstheme="minorHAnsi"/>
                <w:i/>
                <w:iCs/>
                <w:color w:val="FFFFFF" w:themeColor="background1"/>
                <w:sz w:val="26"/>
                <w:szCs w:val="26"/>
                <w:lang w:val="en-US"/>
              </w:rPr>
            </w:pPr>
            <w:r w:rsidRPr="00801739">
              <w:rPr>
                <w:rFonts w:cstheme="minorHAnsi"/>
                <w:i/>
                <w:iCs/>
                <w:color w:val="FFFFFF" w:themeColor="background1"/>
                <w:sz w:val="26"/>
                <w:szCs w:val="26"/>
                <w:lang w:val="en-US"/>
              </w:rPr>
              <w:t>Book Value Per Share</w:t>
            </w:r>
          </w:p>
        </w:tc>
        <w:tc>
          <w:tcPr>
            <w:tcW w:w="2430" w:type="dxa"/>
            <w:tcBorders>
              <w:top w:val="single" w:sz="8" w:space="0" w:color="FFFFFF"/>
              <w:left w:val="single" w:sz="8" w:space="0" w:color="FFFFFF"/>
              <w:bottom w:val="single" w:sz="8" w:space="0" w:color="FFFFFF"/>
              <w:right w:val="single" w:sz="8" w:space="0" w:color="FFFFFF"/>
            </w:tcBorders>
            <w:shd w:val="clear" w:color="auto" w:fill="000000"/>
            <w:tcMar>
              <w:top w:w="15" w:type="dxa"/>
              <w:left w:w="15" w:type="dxa"/>
              <w:bottom w:w="0" w:type="dxa"/>
              <w:right w:w="15" w:type="dxa"/>
            </w:tcMar>
            <w:vAlign w:val="bottom"/>
            <w:hideMark/>
          </w:tcPr>
          <w:p w:rsidR="002514D9" w:rsidRPr="00801739" w:rsidRDefault="002514D9" w:rsidP="002514D9">
            <w:pPr>
              <w:rPr>
                <w:rFonts w:cstheme="minorHAnsi"/>
                <w:i/>
                <w:iCs/>
                <w:color w:val="FFFFFF" w:themeColor="background1"/>
                <w:sz w:val="26"/>
                <w:szCs w:val="26"/>
                <w:lang w:val="en-US"/>
              </w:rPr>
            </w:pPr>
            <w:r w:rsidRPr="00801739">
              <w:rPr>
                <w:rFonts w:cstheme="minorHAnsi"/>
                <w:i/>
                <w:iCs/>
                <w:color w:val="FFFFFF" w:themeColor="background1"/>
                <w:sz w:val="26"/>
                <w:szCs w:val="26"/>
                <w:lang w:val="en-US"/>
              </w:rPr>
              <w:t>Market Price Per Book Value</w:t>
            </w:r>
          </w:p>
        </w:tc>
      </w:tr>
      <w:tr w:rsidR="002514D9" w:rsidRPr="00801739" w:rsidTr="0028719F">
        <w:trPr>
          <w:trHeight w:val="305"/>
          <w:jc w:val="center"/>
        </w:trPr>
        <w:tc>
          <w:tcPr>
            <w:tcW w:w="156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2018</w:t>
            </w:r>
          </w:p>
        </w:tc>
        <w:tc>
          <w:tcPr>
            <w:tcW w:w="180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1501.97</w:t>
            </w:r>
          </w:p>
        </w:tc>
        <w:tc>
          <w:tcPr>
            <w:tcW w:w="199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88.69450102</w:t>
            </w:r>
          </w:p>
        </w:tc>
        <w:tc>
          <w:tcPr>
            <w:tcW w:w="243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16.93419527</w:t>
            </w:r>
          </w:p>
        </w:tc>
      </w:tr>
      <w:tr w:rsidR="002514D9" w:rsidRPr="00801739" w:rsidTr="0028719F">
        <w:trPr>
          <w:trHeight w:val="305"/>
          <w:jc w:val="center"/>
        </w:trPr>
        <w:tc>
          <w:tcPr>
            <w:tcW w:w="156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2017</w:t>
            </w:r>
          </w:p>
        </w:tc>
        <w:tc>
          <w:tcPr>
            <w:tcW w:w="180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1169.47</w:t>
            </w:r>
          </w:p>
        </w:tc>
        <w:tc>
          <w:tcPr>
            <w:tcW w:w="199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57.25</w:t>
            </w:r>
          </w:p>
        </w:tc>
        <w:tc>
          <w:tcPr>
            <w:tcW w:w="243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20.42742358</w:t>
            </w:r>
          </w:p>
        </w:tc>
      </w:tr>
      <w:tr w:rsidR="002514D9" w:rsidRPr="00801739" w:rsidTr="0028719F">
        <w:trPr>
          <w:trHeight w:val="305"/>
          <w:jc w:val="center"/>
        </w:trPr>
        <w:tc>
          <w:tcPr>
            <w:tcW w:w="156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2016</w:t>
            </w:r>
          </w:p>
        </w:tc>
        <w:tc>
          <w:tcPr>
            <w:tcW w:w="180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765.15</w:t>
            </w:r>
          </w:p>
        </w:tc>
        <w:tc>
          <w:tcPr>
            <w:tcW w:w="199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40.42976939</w:t>
            </w:r>
          </w:p>
        </w:tc>
        <w:tc>
          <w:tcPr>
            <w:tcW w:w="243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18.92541094</w:t>
            </w:r>
          </w:p>
        </w:tc>
      </w:tr>
      <w:tr w:rsidR="002514D9" w:rsidRPr="00801739" w:rsidTr="0028719F">
        <w:trPr>
          <w:trHeight w:val="305"/>
          <w:jc w:val="center"/>
        </w:trPr>
        <w:tc>
          <w:tcPr>
            <w:tcW w:w="156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2015</w:t>
            </w:r>
          </w:p>
        </w:tc>
        <w:tc>
          <w:tcPr>
            <w:tcW w:w="180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675.89</w:t>
            </w:r>
          </w:p>
        </w:tc>
        <w:tc>
          <w:tcPr>
            <w:tcW w:w="199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28.41613588</w:t>
            </w:r>
          </w:p>
        </w:tc>
        <w:tc>
          <w:tcPr>
            <w:tcW w:w="243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23.78542962</w:t>
            </w:r>
          </w:p>
        </w:tc>
      </w:tr>
      <w:tr w:rsidR="002514D9" w:rsidRPr="00801739" w:rsidTr="0028719F">
        <w:trPr>
          <w:trHeight w:val="305"/>
          <w:jc w:val="center"/>
        </w:trPr>
        <w:tc>
          <w:tcPr>
            <w:tcW w:w="156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2014</w:t>
            </w:r>
          </w:p>
        </w:tc>
        <w:tc>
          <w:tcPr>
            <w:tcW w:w="180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310.35</w:t>
            </w:r>
          </w:p>
        </w:tc>
        <w:tc>
          <w:tcPr>
            <w:tcW w:w="1997"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23.09892473</w:t>
            </w:r>
          </w:p>
        </w:tc>
        <w:tc>
          <w:tcPr>
            <w:tcW w:w="243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bottom"/>
            <w:hideMark/>
          </w:tcPr>
          <w:p w:rsidR="002514D9" w:rsidRPr="00801739" w:rsidRDefault="002514D9" w:rsidP="002514D9">
            <w:pPr>
              <w:rPr>
                <w:rFonts w:cstheme="minorHAnsi"/>
                <w:i/>
                <w:iCs/>
                <w:sz w:val="26"/>
                <w:szCs w:val="26"/>
                <w:lang w:val="en-US"/>
              </w:rPr>
            </w:pPr>
            <w:r w:rsidRPr="00801739">
              <w:rPr>
                <w:rFonts w:cstheme="minorHAnsi"/>
                <w:i/>
                <w:iCs/>
                <w:sz w:val="26"/>
                <w:szCs w:val="26"/>
                <w:lang w:val="en-US"/>
              </w:rPr>
              <w:t>13.43569035</w:t>
            </w:r>
          </w:p>
        </w:tc>
      </w:tr>
    </w:tbl>
    <w:p w:rsidR="002514D9" w:rsidRPr="00801739" w:rsidRDefault="002514D9" w:rsidP="00312BE7">
      <w:pPr>
        <w:rPr>
          <w:rStyle w:val="fontstyle01"/>
          <w:rFonts w:asciiTheme="minorHAnsi" w:hAnsiTheme="minorHAnsi" w:cstheme="minorHAnsi"/>
          <w:i/>
          <w:iCs/>
          <w:color w:val="FF0000"/>
          <w:sz w:val="26"/>
          <w:szCs w:val="26"/>
        </w:rPr>
      </w:pPr>
    </w:p>
    <w:p w:rsidR="00D65E46" w:rsidRPr="00801739" w:rsidRDefault="00D65E46" w:rsidP="00312BE7">
      <w:pPr>
        <w:rPr>
          <w:rStyle w:val="fontstyle01"/>
          <w:rFonts w:asciiTheme="minorHAnsi" w:hAnsiTheme="minorHAnsi" w:cstheme="minorHAnsi"/>
          <w:i/>
          <w:iCs/>
          <w:color w:val="FF0000"/>
        </w:rPr>
      </w:pPr>
    </w:p>
    <w:p w:rsidR="005218D3" w:rsidRDefault="005218D3" w:rsidP="00312BE7">
      <w:pPr>
        <w:rPr>
          <w:rStyle w:val="fontstyle01"/>
          <w:rFonts w:asciiTheme="minorHAnsi" w:hAnsiTheme="minorHAnsi" w:cstheme="minorHAnsi"/>
          <w:i/>
          <w:iCs/>
          <w:color w:val="FF0000"/>
        </w:rPr>
      </w:pPr>
    </w:p>
    <w:p w:rsidR="0028719F" w:rsidRDefault="0028719F" w:rsidP="00312BE7">
      <w:pPr>
        <w:rPr>
          <w:rStyle w:val="fontstyle01"/>
          <w:rFonts w:asciiTheme="minorHAnsi" w:hAnsiTheme="minorHAnsi" w:cstheme="minorHAnsi"/>
          <w:i/>
          <w:iCs/>
          <w:color w:val="FF0000"/>
        </w:rPr>
      </w:pPr>
    </w:p>
    <w:p w:rsidR="0028719F" w:rsidRDefault="0028719F" w:rsidP="00312BE7">
      <w:pPr>
        <w:rPr>
          <w:rStyle w:val="fontstyle01"/>
          <w:rFonts w:asciiTheme="minorHAnsi" w:hAnsiTheme="minorHAnsi" w:cstheme="minorHAnsi"/>
          <w:i/>
          <w:iCs/>
          <w:color w:val="FF0000"/>
        </w:rPr>
      </w:pPr>
    </w:p>
    <w:p w:rsidR="0028719F" w:rsidRPr="00801739" w:rsidRDefault="0028719F" w:rsidP="00312BE7">
      <w:pPr>
        <w:rPr>
          <w:rStyle w:val="fontstyle01"/>
          <w:rFonts w:asciiTheme="minorHAnsi" w:hAnsiTheme="minorHAnsi" w:cstheme="minorHAnsi"/>
          <w:i/>
          <w:iCs/>
          <w:color w:val="FF0000"/>
        </w:rPr>
      </w:pPr>
    </w:p>
    <w:p w:rsidR="00B80B61" w:rsidRPr="00801739" w:rsidRDefault="00B80B61" w:rsidP="00312BE7">
      <w:pPr>
        <w:rPr>
          <w:rStyle w:val="fontstyle01"/>
          <w:rFonts w:asciiTheme="minorHAnsi" w:hAnsiTheme="minorHAnsi" w:cstheme="minorHAnsi"/>
          <w:i/>
          <w:iCs/>
          <w:color w:val="FF0000"/>
        </w:rPr>
      </w:pPr>
      <w:r w:rsidRPr="00801739">
        <w:rPr>
          <w:rStyle w:val="fontstyle01"/>
          <w:rFonts w:asciiTheme="minorHAnsi" w:hAnsiTheme="minorHAnsi" w:cstheme="minorHAnsi"/>
          <w:i/>
          <w:iCs/>
          <w:color w:val="FF0000"/>
        </w:rPr>
        <w:t>Price to Earnings Ratio</w:t>
      </w:r>
    </w:p>
    <w:p w:rsidR="00B80B61" w:rsidRPr="00801739" w:rsidRDefault="00B80B61" w:rsidP="00312BE7">
      <w:pPr>
        <w:rPr>
          <w:rStyle w:val="fontstyle21"/>
          <w:rFonts w:asciiTheme="minorHAnsi" w:hAnsiTheme="minorHAnsi" w:cstheme="minorHAnsi"/>
        </w:rPr>
      </w:pPr>
      <w:r w:rsidRPr="00801739">
        <w:rPr>
          <w:rStyle w:val="fontstyle21"/>
          <w:rFonts w:asciiTheme="minorHAnsi" w:hAnsiTheme="minorHAnsi" w:cstheme="minorHAnsi"/>
        </w:rPr>
        <w:t>The price to earnings ratio is calculated by taking the latest closing price and dividing it by the most recent earnings per share (EPS) number. The PE ratio is a simple way to assess whether a stock is over or under valued and is the most widely used valuation measure. Amazon PE ratio as of March 28, 2019 is </w:t>
      </w:r>
      <w:r w:rsidRPr="00801739">
        <w:rPr>
          <w:rStyle w:val="fontstyle21"/>
          <w:rFonts w:asciiTheme="minorHAnsi" w:hAnsiTheme="minorHAnsi" w:cstheme="minorHAnsi"/>
          <w:b/>
          <w:bCs/>
        </w:rPr>
        <w:t>88.10</w:t>
      </w:r>
      <w:r w:rsidRPr="00801739">
        <w:rPr>
          <w:rStyle w:val="fontstyle21"/>
          <w:rFonts w:asciiTheme="minorHAnsi" w:hAnsiTheme="minorHAnsi" w:cstheme="minorHAnsi"/>
        </w:rPr>
        <w:t>.</w:t>
      </w:r>
    </w:p>
    <w:p w:rsidR="00DD5C92" w:rsidRPr="00801739" w:rsidRDefault="00DD5C92" w:rsidP="00312BE7">
      <w:pPr>
        <w:rPr>
          <w:rStyle w:val="fontstyle21"/>
          <w:rFonts w:asciiTheme="minorHAnsi" w:hAnsiTheme="minorHAnsi" w:cstheme="minorHAnsi"/>
        </w:rPr>
      </w:pPr>
    </w:p>
    <w:p w:rsidR="00DD5C92" w:rsidRPr="00801739" w:rsidRDefault="00DD5C92" w:rsidP="00312BE7">
      <w:pPr>
        <w:rPr>
          <w:rStyle w:val="fontstyle21"/>
          <w:rFonts w:asciiTheme="minorHAnsi" w:hAnsiTheme="minorHAnsi" w:cstheme="minorHAnsi"/>
        </w:rPr>
      </w:pPr>
      <w:r w:rsidRPr="00801739">
        <w:rPr>
          <w:rFonts w:cstheme="minorHAnsi"/>
          <w:noProof/>
          <w:lang w:val="en-US"/>
        </w:rPr>
        <w:drawing>
          <wp:inline distT="0" distB="0" distL="0" distR="0" wp14:anchorId="66CE7206" wp14:editId="512E3C3E">
            <wp:extent cx="5731510" cy="41668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66870"/>
                    </a:xfrm>
                    <a:prstGeom prst="rect">
                      <a:avLst/>
                    </a:prstGeom>
                  </pic:spPr>
                </pic:pic>
              </a:graphicData>
            </a:graphic>
          </wp:inline>
        </w:drawing>
      </w:r>
    </w:p>
    <w:p w:rsidR="00C95EBD" w:rsidRPr="00801739" w:rsidRDefault="00E3745D" w:rsidP="00A47AC5">
      <w:pPr>
        <w:jc w:val="center"/>
        <w:rPr>
          <w:rStyle w:val="fontstyle21"/>
          <w:rFonts w:asciiTheme="minorHAnsi" w:hAnsiTheme="minorHAnsi" w:cstheme="minorHAnsi"/>
        </w:rPr>
      </w:pPr>
      <w:r w:rsidRPr="00801739">
        <w:rPr>
          <w:rStyle w:val="fontstyle21"/>
          <w:rFonts w:asciiTheme="minorHAnsi" w:hAnsiTheme="minorHAnsi" w:cstheme="minorHAnsi"/>
        </w:rPr>
        <w:object w:dxaOrig="1542" w:dyaOrig="999">
          <v:shape id="_x0000_i1029" type="#_x0000_t75" style="width:77.25pt;height:50.25pt" o:ole="">
            <v:imagedata r:id="rId32" o:title=""/>
          </v:shape>
          <o:OLEObject Type="Embed" ProgID="Package" ShapeID="_x0000_i1029" DrawAspect="Icon" ObjectID="_1615608916" r:id="rId33"/>
        </w:object>
      </w:r>
    </w:p>
    <w:p w:rsidR="00DD5C92" w:rsidRPr="00801739" w:rsidRDefault="00DD5C92" w:rsidP="00312BE7">
      <w:pPr>
        <w:rPr>
          <w:rStyle w:val="fontstyle21"/>
          <w:rFonts w:asciiTheme="minorHAnsi" w:hAnsiTheme="minorHAnsi" w:cstheme="minorHAnsi"/>
          <w:i/>
          <w:iCs/>
        </w:rPr>
      </w:pPr>
    </w:p>
    <w:p w:rsidR="00731DA4" w:rsidRPr="00801739" w:rsidRDefault="00731DA4" w:rsidP="00312BE7">
      <w:pPr>
        <w:rPr>
          <w:rStyle w:val="fontstyle21"/>
          <w:rFonts w:asciiTheme="minorHAnsi" w:hAnsiTheme="minorHAnsi" w:cstheme="minorHAnsi"/>
          <w:i/>
          <w:iCs/>
        </w:rPr>
      </w:pPr>
    </w:p>
    <w:p w:rsidR="00DD5C92" w:rsidRPr="00801739" w:rsidRDefault="00DD5C92" w:rsidP="00312BE7">
      <w:pPr>
        <w:rPr>
          <w:rStyle w:val="fontstyle01"/>
          <w:rFonts w:asciiTheme="minorHAnsi" w:hAnsiTheme="minorHAnsi" w:cstheme="minorHAnsi"/>
          <w:color w:val="FF0000"/>
        </w:rPr>
      </w:pPr>
      <w:r w:rsidRPr="00801739">
        <w:rPr>
          <w:rStyle w:val="fontstyle01"/>
          <w:rFonts w:asciiTheme="minorHAnsi" w:hAnsiTheme="minorHAnsi" w:cstheme="minorHAnsi"/>
          <w:color w:val="FF0000"/>
        </w:rPr>
        <w:lastRenderedPageBreak/>
        <w:t>Dividend YIELD</w:t>
      </w:r>
    </w:p>
    <w:p w:rsidR="00DD5C92" w:rsidRPr="00AE3C9F" w:rsidRDefault="00DD5C92" w:rsidP="00312BE7">
      <w:pPr>
        <w:rPr>
          <w:rStyle w:val="fontstyle01"/>
          <w:rFonts w:asciiTheme="minorHAnsi" w:hAnsiTheme="minorHAnsi" w:cstheme="minorHAnsi"/>
          <w:color w:val="FF0000"/>
          <w:sz w:val="24"/>
          <w:szCs w:val="24"/>
        </w:rPr>
      </w:pPr>
      <w:r w:rsidRPr="00AE3C9F">
        <w:rPr>
          <w:rFonts w:cstheme="minorHAnsi"/>
          <w:color w:val="444444"/>
          <w:sz w:val="24"/>
          <w:szCs w:val="24"/>
          <w:shd w:val="clear" w:color="auto" w:fill="FFFFFF"/>
        </w:rPr>
        <w:t>The current TTM dividend payout for Amazon (AMZN) as of March 29, 2019 is </w:t>
      </w:r>
      <w:r w:rsidRPr="00AE3C9F">
        <w:rPr>
          <w:rStyle w:val="Strong"/>
          <w:rFonts w:cstheme="minorHAnsi"/>
          <w:color w:val="444444"/>
          <w:sz w:val="24"/>
          <w:szCs w:val="24"/>
          <w:shd w:val="clear" w:color="auto" w:fill="FFFFFF"/>
        </w:rPr>
        <w:t>$0.00</w:t>
      </w:r>
    </w:p>
    <w:p w:rsidR="00DD5C92" w:rsidRPr="00801739" w:rsidRDefault="00DD5C92" w:rsidP="00312BE7">
      <w:pPr>
        <w:rPr>
          <w:rStyle w:val="fontstyle01"/>
          <w:rFonts w:asciiTheme="minorHAnsi" w:hAnsiTheme="minorHAnsi" w:cstheme="minorHAnsi"/>
        </w:rPr>
      </w:pPr>
    </w:p>
    <w:p w:rsidR="00731DA4" w:rsidRPr="00801739" w:rsidRDefault="00731DA4" w:rsidP="00312BE7">
      <w:pPr>
        <w:rPr>
          <w:rStyle w:val="fontstyle01"/>
          <w:rFonts w:asciiTheme="minorHAnsi" w:hAnsiTheme="minorHAnsi" w:cstheme="minorHAnsi"/>
        </w:rPr>
      </w:pPr>
    </w:p>
    <w:p w:rsidR="007C029B" w:rsidRPr="00911055" w:rsidRDefault="00731DA4" w:rsidP="00D9018C">
      <w:pPr>
        <w:rPr>
          <w:rFonts w:cstheme="minorHAnsi"/>
          <w:sz w:val="24"/>
          <w:szCs w:val="24"/>
        </w:rPr>
      </w:pPr>
      <w:r w:rsidRPr="00801739">
        <w:rPr>
          <w:rStyle w:val="fontstyle01"/>
          <w:rFonts w:asciiTheme="minorHAnsi" w:hAnsiTheme="minorHAnsi" w:cstheme="minorHAnsi"/>
          <w:color w:val="FF0000"/>
        </w:rPr>
        <w:t>MARKET CAPITALIZATION</w:t>
      </w:r>
      <w:r w:rsidR="00312BE7" w:rsidRPr="00801739">
        <w:rPr>
          <w:rStyle w:val="fontstyle01"/>
          <w:rFonts w:asciiTheme="minorHAnsi" w:hAnsiTheme="minorHAnsi" w:cstheme="minorHAnsi"/>
        </w:rPr>
        <w:t>A</w:t>
      </w:r>
      <w:r w:rsidR="00312BE7" w:rsidRPr="00801739">
        <w:rPr>
          <w:rFonts w:cstheme="minorHAnsi"/>
          <w:color w:val="000000"/>
        </w:rPr>
        <w:br/>
      </w:r>
      <w:r w:rsidR="007C029B" w:rsidRPr="00911055">
        <w:rPr>
          <w:rFonts w:cstheme="minorHAnsi"/>
          <w:sz w:val="24"/>
          <w:szCs w:val="24"/>
        </w:rPr>
        <w:t xml:space="preserve">Market Capitalization </w:t>
      </w:r>
    </w:p>
    <w:p w:rsidR="007C029B" w:rsidRPr="00911055" w:rsidRDefault="007C029B" w:rsidP="007C029B">
      <w:pPr>
        <w:numPr>
          <w:ilvl w:val="0"/>
          <w:numId w:val="11"/>
        </w:numPr>
        <w:shd w:val="clear" w:color="auto" w:fill="FFFFFF"/>
        <w:spacing w:before="100" w:beforeAutospacing="1" w:after="100" w:afterAutospacing="1" w:line="240" w:lineRule="auto"/>
        <w:rPr>
          <w:rFonts w:eastAsia="Times New Roman" w:cstheme="minorHAnsi"/>
          <w:color w:val="555555"/>
          <w:sz w:val="24"/>
          <w:szCs w:val="24"/>
          <w:lang w:val="en-US"/>
        </w:rPr>
      </w:pPr>
      <w:r w:rsidRPr="00911055">
        <w:rPr>
          <w:rFonts w:eastAsia="Times New Roman" w:cstheme="minorHAnsi"/>
          <w:color w:val="555555"/>
          <w:sz w:val="24"/>
          <w:szCs w:val="24"/>
          <w:lang w:val="en-US"/>
        </w:rPr>
        <w:t>(Market capitalization) = (Cost per share) x (Number of shares)</w:t>
      </w:r>
    </w:p>
    <w:p w:rsidR="00890EDF" w:rsidRDefault="00890EDF" w:rsidP="00890EDF">
      <w:pPr>
        <w:shd w:val="clear" w:color="auto" w:fill="FFFFFF"/>
        <w:spacing w:before="100" w:beforeAutospacing="1" w:after="100" w:afterAutospacing="1" w:line="240" w:lineRule="auto"/>
        <w:rPr>
          <w:rFonts w:eastAsia="Times New Roman" w:cstheme="minorHAnsi"/>
          <w:color w:val="555555"/>
          <w:sz w:val="21"/>
          <w:szCs w:val="21"/>
          <w:lang w:val="en-US"/>
        </w:rPr>
      </w:pPr>
    </w:p>
    <w:p w:rsidR="0028719F" w:rsidRDefault="0028719F" w:rsidP="00890EDF">
      <w:pPr>
        <w:shd w:val="clear" w:color="auto" w:fill="FFFFFF"/>
        <w:spacing w:before="100" w:beforeAutospacing="1" w:after="100" w:afterAutospacing="1" w:line="240" w:lineRule="auto"/>
        <w:rPr>
          <w:rFonts w:eastAsia="Times New Roman" w:cstheme="minorHAnsi"/>
          <w:color w:val="555555"/>
          <w:sz w:val="21"/>
          <w:szCs w:val="21"/>
          <w:lang w:val="en-US"/>
        </w:rPr>
      </w:pPr>
      <w:r w:rsidRPr="0028719F">
        <w:rPr>
          <w:rFonts w:eastAsia="Times New Roman" w:cstheme="minorHAnsi"/>
          <w:color w:val="555555"/>
          <w:sz w:val="21"/>
          <w:szCs w:val="21"/>
          <w:lang w:val="en-US"/>
        </w:rPr>
        <w:drawing>
          <wp:inline distT="0" distB="0" distL="0" distR="0" wp14:anchorId="398DF76A" wp14:editId="220F9885">
            <wp:extent cx="5731510" cy="4436745"/>
            <wp:effectExtent l="0" t="0" r="2540" b="1905"/>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5731510" cy="4436745"/>
                    </a:xfrm>
                    <a:prstGeom prst="rect">
                      <a:avLst/>
                    </a:prstGeom>
                  </pic:spPr>
                </pic:pic>
              </a:graphicData>
            </a:graphic>
          </wp:inline>
        </w:drawing>
      </w:r>
    </w:p>
    <w:tbl>
      <w:tblPr>
        <w:tblW w:w="8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960"/>
        <w:gridCol w:w="2169"/>
        <w:gridCol w:w="2639"/>
      </w:tblGrid>
      <w:tr w:rsidR="0028719F" w:rsidRPr="0028719F" w:rsidTr="0028719F">
        <w:trPr>
          <w:trHeight w:val="318"/>
        </w:trPr>
        <w:tc>
          <w:tcPr>
            <w:tcW w:w="1698" w:type="dxa"/>
            <w:shd w:val="clear" w:color="auto" w:fill="000000" w:themeFill="text1"/>
            <w:noWrap/>
            <w:vAlign w:val="bottom"/>
            <w:hideMark/>
          </w:tcPr>
          <w:p w:rsidR="0028719F" w:rsidRPr="0028719F" w:rsidRDefault="0028719F" w:rsidP="0028719F">
            <w:pPr>
              <w:spacing w:after="0" w:line="240" w:lineRule="auto"/>
              <w:rPr>
                <w:rFonts w:ascii="Calibri" w:eastAsia="Times New Roman" w:hAnsi="Calibri" w:cs="Times New Roman"/>
                <w:color w:val="FFFFFF" w:themeColor="background1"/>
                <w:lang w:val="en-US"/>
              </w:rPr>
            </w:pPr>
            <w:r w:rsidRPr="0028719F">
              <w:rPr>
                <w:rFonts w:ascii="Calibri" w:eastAsia="Times New Roman" w:hAnsi="Calibri" w:cs="Times New Roman"/>
                <w:color w:val="FFFFFF" w:themeColor="background1"/>
                <w:lang w:val="en-US"/>
              </w:rPr>
              <w:t>Date</w:t>
            </w:r>
          </w:p>
        </w:tc>
        <w:tc>
          <w:tcPr>
            <w:tcW w:w="1960" w:type="dxa"/>
            <w:shd w:val="clear" w:color="auto" w:fill="000000" w:themeFill="text1"/>
            <w:noWrap/>
            <w:vAlign w:val="bottom"/>
            <w:hideMark/>
          </w:tcPr>
          <w:p w:rsidR="0028719F" w:rsidRPr="0028719F" w:rsidRDefault="0028719F" w:rsidP="0028719F">
            <w:pPr>
              <w:spacing w:after="0" w:line="240" w:lineRule="auto"/>
              <w:rPr>
                <w:rFonts w:ascii="Calibri" w:eastAsia="Times New Roman" w:hAnsi="Calibri" w:cs="Times New Roman"/>
                <w:color w:val="FFFFFF" w:themeColor="background1"/>
                <w:lang w:val="en-US"/>
              </w:rPr>
            </w:pPr>
            <w:r w:rsidRPr="0028719F">
              <w:rPr>
                <w:rFonts w:ascii="Calibri" w:eastAsia="Times New Roman" w:hAnsi="Calibri" w:cs="Times New Roman"/>
                <w:color w:val="FFFFFF" w:themeColor="background1"/>
                <w:lang w:val="en-US"/>
              </w:rPr>
              <w:t>price per share</w:t>
            </w:r>
          </w:p>
        </w:tc>
        <w:tc>
          <w:tcPr>
            <w:tcW w:w="2169" w:type="dxa"/>
            <w:shd w:val="clear" w:color="auto" w:fill="000000" w:themeFill="text1"/>
            <w:noWrap/>
            <w:vAlign w:val="bottom"/>
            <w:hideMark/>
          </w:tcPr>
          <w:p w:rsidR="0028719F" w:rsidRPr="0028719F" w:rsidRDefault="0028719F" w:rsidP="0028719F">
            <w:pPr>
              <w:spacing w:after="0" w:line="240" w:lineRule="auto"/>
              <w:rPr>
                <w:rFonts w:ascii="Calibri" w:eastAsia="Times New Roman" w:hAnsi="Calibri" w:cs="Times New Roman"/>
                <w:color w:val="FFFFFF" w:themeColor="background1"/>
                <w:sz w:val="20"/>
                <w:szCs w:val="20"/>
                <w:lang w:val="en-US"/>
              </w:rPr>
            </w:pPr>
            <w:r w:rsidRPr="0028719F">
              <w:rPr>
                <w:rFonts w:ascii="Calibri" w:eastAsia="Times New Roman" w:hAnsi="Calibri" w:cs="Times New Roman"/>
                <w:color w:val="FFFFFF" w:themeColor="background1"/>
                <w:sz w:val="20"/>
                <w:szCs w:val="20"/>
                <w:lang w:val="en-US"/>
              </w:rPr>
              <w:t>Total Common Shares Outstanding</w:t>
            </w:r>
          </w:p>
        </w:tc>
        <w:tc>
          <w:tcPr>
            <w:tcW w:w="2639" w:type="dxa"/>
            <w:shd w:val="clear" w:color="auto" w:fill="000000" w:themeFill="text1"/>
            <w:noWrap/>
            <w:vAlign w:val="bottom"/>
            <w:hideMark/>
          </w:tcPr>
          <w:p w:rsidR="0028719F" w:rsidRPr="0028719F" w:rsidRDefault="0028719F" w:rsidP="0028719F">
            <w:pPr>
              <w:spacing w:after="0" w:line="240" w:lineRule="auto"/>
              <w:rPr>
                <w:rFonts w:ascii="Calibri" w:eastAsia="Times New Roman" w:hAnsi="Calibri" w:cs="Times New Roman"/>
                <w:color w:val="FFFFFF" w:themeColor="background1"/>
                <w:lang w:val="en-US"/>
              </w:rPr>
            </w:pPr>
            <w:r w:rsidRPr="0028719F">
              <w:rPr>
                <w:rFonts w:ascii="Calibri" w:eastAsia="Times New Roman" w:hAnsi="Calibri" w:cs="Times New Roman"/>
                <w:color w:val="FFFFFF" w:themeColor="background1"/>
                <w:lang w:val="en-US"/>
              </w:rPr>
              <w:t>Market Capitalization</w:t>
            </w:r>
          </w:p>
        </w:tc>
      </w:tr>
      <w:tr w:rsidR="0028719F" w:rsidRPr="0028719F" w:rsidTr="0028719F">
        <w:trPr>
          <w:trHeight w:val="318"/>
        </w:trPr>
        <w:tc>
          <w:tcPr>
            <w:tcW w:w="1698"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2018</w:t>
            </w:r>
          </w:p>
        </w:tc>
        <w:tc>
          <w:tcPr>
            <w:tcW w:w="1960"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1502.6454</w:t>
            </w:r>
          </w:p>
        </w:tc>
        <w:tc>
          <w:tcPr>
            <w:tcW w:w="2169" w:type="dxa"/>
            <w:shd w:val="clear" w:color="auto" w:fill="auto"/>
            <w:vAlign w:val="bottom"/>
            <w:hideMark/>
          </w:tcPr>
          <w:p w:rsidR="0028719F" w:rsidRPr="0028719F" w:rsidRDefault="0028719F" w:rsidP="0028719F">
            <w:pPr>
              <w:spacing w:after="0" w:line="240" w:lineRule="auto"/>
              <w:jc w:val="right"/>
              <w:rPr>
                <w:rFonts w:ascii="Calibri" w:eastAsia="Times New Roman" w:hAnsi="Calibri" w:cs="Times New Roman"/>
                <w:color w:val="000000"/>
                <w:sz w:val="20"/>
                <w:szCs w:val="20"/>
                <w:lang w:val="en-US"/>
              </w:rPr>
            </w:pPr>
            <w:r w:rsidRPr="0028719F">
              <w:rPr>
                <w:rFonts w:ascii="Calibri" w:eastAsia="Times New Roman" w:hAnsi="Calibri" w:cs="Times New Roman"/>
                <w:color w:val="000000"/>
                <w:sz w:val="20"/>
                <w:szCs w:val="20"/>
                <w:lang w:val="en-US"/>
              </w:rPr>
              <w:t xml:space="preserve">491 </w:t>
            </w:r>
          </w:p>
        </w:tc>
        <w:tc>
          <w:tcPr>
            <w:tcW w:w="2639"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737798.8914</w:t>
            </w:r>
          </w:p>
        </w:tc>
      </w:tr>
      <w:tr w:rsidR="0028719F" w:rsidRPr="0028719F" w:rsidTr="0028719F">
        <w:trPr>
          <w:trHeight w:val="318"/>
        </w:trPr>
        <w:tc>
          <w:tcPr>
            <w:tcW w:w="1698"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2017</w:t>
            </w:r>
          </w:p>
        </w:tc>
        <w:tc>
          <w:tcPr>
            <w:tcW w:w="1960"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865.716</w:t>
            </w:r>
          </w:p>
        </w:tc>
        <w:tc>
          <w:tcPr>
            <w:tcW w:w="2169" w:type="dxa"/>
            <w:shd w:val="clear" w:color="auto" w:fill="auto"/>
            <w:vAlign w:val="bottom"/>
            <w:hideMark/>
          </w:tcPr>
          <w:p w:rsidR="0028719F" w:rsidRPr="0028719F" w:rsidRDefault="0028719F" w:rsidP="0028719F">
            <w:pPr>
              <w:spacing w:after="0" w:line="240" w:lineRule="auto"/>
              <w:jc w:val="right"/>
              <w:rPr>
                <w:rFonts w:ascii="Calibri" w:eastAsia="Times New Roman" w:hAnsi="Calibri" w:cs="Times New Roman"/>
                <w:color w:val="000000"/>
                <w:sz w:val="20"/>
                <w:szCs w:val="20"/>
                <w:lang w:val="en-US"/>
              </w:rPr>
            </w:pPr>
            <w:r w:rsidRPr="0028719F">
              <w:rPr>
                <w:rFonts w:ascii="Calibri" w:eastAsia="Times New Roman" w:hAnsi="Calibri" w:cs="Times New Roman"/>
                <w:color w:val="000000"/>
                <w:sz w:val="20"/>
                <w:szCs w:val="20"/>
                <w:lang w:val="en-US"/>
              </w:rPr>
              <w:t xml:space="preserve">484 </w:t>
            </w:r>
          </w:p>
        </w:tc>
        <w:tc>
          <w:tcPr>
            <w:tcW w:w="2639"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419006.544</w:t>
            </w:r>
          </w:p>
        </w:tc>
      </w:tr>
      <w:tr w:rsidR="0028719F" w:rsidRPr="0028719F" w:rsidTr="0028719F">
        <w:trPr>
          <w:trHeight w:val="318"/>
        </w:trPr>
        <w:tc>
          <w:tcPr>
            <w:tcW w:w="1698"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2016</w:t>
            </w:r>
          </w:p>
        </w:tc>
        <w:tc>
          <w:tcPr>
            <w:tcW w:w="1960"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748.328</w:t>
            </w:r>
          </w:p>
        </w:tc>
        <w:tc>
          <w:tcPr>
            <w:tcW w:w="2169" w:type="dxa"/>
            <w:shd w:val="clear" w:color="auto" w:fill="auto"/>
            <w:vAlign w:val="bottom"/>
            <w:hideMark/>
          </w:tcPr>
          <w:p w:rsidR="0028719F" w:rsidRPr="0028719F" w:rsidRDefault="0028719F" w:rsidP="0028719F">
            <w:pPr>
              <w:spacing w:after="0" w:line="240" w:lineRule="auto"/>
              <w:jc w:val="right"/>
              <w:rPr>
                <w:rFonts w:ascii="Calibri" w:eastAsia="Times New Roman" w:hAnsi="Calibri" w:cs="Times New Roman"/>
                <w:color w:val="000000"/>
                <w:sz w:val="20"/>
                <w:szCs w:val="20"/>
                <w:lang w:val="en-US"/>
              </w:rPr>
            </w:pPr>
            <w:r w:rsidRPr="0028719F">
              <w:rPr>
                <w:rFonts w:ascii="Calibri" w:eastAsia="Times New Roman" w:hAnsi="Calibri" w:cs="Times New Roman"/>
                <w:color w:val="000000"/>
                <w:sz w:val="20"/>
                <w:szCs w:val="20"/>
                <w:lang w:val="en-US"/>
              </w:rPr>
              <w:t xml:space="preserve">477 </w:t>
            </w:r>
          </w:p>
        </w:tc>
        <w:tc>
          <w:tcPr>
            <w:tcW w:w="2639"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356952.456</w:t>
            </w:r>
          </w:p>
        </w:tc>
      </w:tr>
      <w:tr w:rsidR="0028719F" w:rsidRPr="0028719F" w:rsidTr="0028719F">
        <w:trPr>
          <w:trHeight w:val="318"/>
        </w:trPr>
        <w:tc>
          <w:tcPr>
            <w:tcW w:w="1698"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2015</w:t>
            </w:r>
          </w:p>
        </w:tc>
        <w:tc>
          <w:tcPr>
            <w:tcW w:w="1960"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675.8875</w:t>
            </w:r>
          </w:p>
        </w:tc>
        <w:tc>
          <w:tcPr>
            <w:tcW w:w="2169" w:type="dxa"/>
            <w:shd w:val="clear" w:color="auto" w:fill="auto"/>
            <w:vAlign w:val="bottom"/>
            <w:hideMark/>
          </w:tcPr>
          <w:p w:rsidR="0028719F" w:rsidRPr="0028719F" w:rsidRDefault="0028719F" w:rsidP="0028719F">
            <w:pPr>
              <w:spacing w:after="0" w:line="240" w:lineRule="auto"/>
              <w:jc w:val="right"/>
              <w:rPr>
                <w:rFonts w:ascii="Calibri" w:eastAsia="Times New Roman" w:hAnsi="Calibri" w:cs="Times New Roman"/>
                <w:color w:val="000000"/>
                <w:sz w:val="20"/>
                <w:szCs w:val="20"/>
                <w:lang w:val="en-US"/>
              </w:rPr>
            </w:pPr>
            <w:r w:rsidRPr="0028719F">
              <w:rPr>
                <w:rFonts w:ascii="Calibri" w:eastAsia="Times New Roman" w:hAnsi="Calibri" w:cs="Times New Roman"/>
                <w:color w:val="000000"/>
                <w:sz w:val="20"/>
                <w:szCs w:val="20"/>
                <w:lang w:val="en-US"/>
              </w:rPr>
              <w:t xml:space="preserve">471 </w:t>
            </w:r>
          </w:p>
        </w:tc>
        <w:tc>
          <w:tcPr>
            <w:tcW w:w="2639"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318343.0125</w:t>
            </w:r>
          </w:p>
        </w:tc>
      </w:tr>
      <w:tr w:rsidR="0028719F" w:rsidRPr="0028719F" w:rsidTr="0028719F">
        <w:trPr>
          <w:trHeight w:val="302"/>
        </w:trPr>
        <w:tc>
          <w:tcPr>
            <w:tcW w:w="1698"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2014</w:t>
            </w:r>
          </w:p>
        </w:tc>
        <w:tc>
          <w:tcPr>
            <w:tcW w:w="1960"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0.12</w:t>
            </w:r>
          </w:p>
        </w:tc>
        <w:tc>
          <w:tcPr>
            <w:tcW w:w="2169" w:type="dxa"/>
            <w:shd w:val="clear" w:color="auto" w:fill="auto"/>
            <w:vAlign w:val="bottom"/>
            <w:hideMark/>
          </w:tcPr>
          <w:p w:rsidR="0028719F" w:rsidRPr="0028719F" w:rsidRDefault="0028719F" w:rsidP="0028719F">
            <w:pPr>
              <w:spacing w:after="0" w:line="240" w:lineRule="auto"/>
              <w:jc w:val="right"/>
              <w:rPr>
                <w:rFonts w:ascii="Calibri" w:eastAsia="Times New Roman" w:hAnsi="Calibri" w:cs="Times New Roman"/>
                <w:color w:val="000000"/>
                <w:sz w:val="20"/>
                <w:szCs w:val="20"/>
                <w:lang w:val="en-US"/>
              </w:rPr>
            </w:pPr>
            <w:r w:rsidRPr="0028719F">
              <w:rPr>
                <w:rFonts w:ascii="Calibri" w:eastAsia="Times New Roman" w:hAnsi="Calibri" w:cs="Times New Roman"/>
                <w:color w:val="000000"/>
                <w:sz w:val="20"/>
                <w:szCs w:val="20"/>
                <w:lang w:val="en-US"/>
              </w:rPr>
              <w:t xml:space="preserve">465 </w:t>
            </w:r>
          </w:p>
        </w:tc>
        <w:tc>
          <w:tcPr>
            <w:tcW w:w="2639"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r w:rsidRPr="0028719F">
              <w:rPr>
                <w:rFonts w:ascii="Calibri" w:eastAsia="Times New Roman" w:hAnsi="Calibri" w:cs="Times New Roman"/>
                <w:color w:val="000000"/>
                <w:lang w:val="en-US"/>
              </w:rPr>
              <w:t>55.8</w:t>
            </w:r>
          </w:p>
        </w:tc>
      </w:tr>
      <w:tr w:rsidR="0028719F" w:rsidRPr="0028719F" w:rsidTr="0028719F">
        <w:trPr>
          <w:trHeight w:val="302"/>
        </w:trPr>
        <w:tc>
          <w:tcPr>
            <w:tcW w:w="1698" w:type="dxa"/>
            <w:shd w:val="clear" w:color="auto" w:fill="auto"/>
            <w:noWrap/>
            <w:vAlign w:val="bottom"/>
            <w:hideMark/>
          </w:tcPr>
          <w:p w:rsidR="0028719F" w:rsidRPr="0028719F" w:rsidRDefault="0028719F" w:rsidP="0028719F">
            <w:pPr>
              <w:spacing w:after="0" w:line="240" w:lineRule="auto"/>
              <w:jc w:val="right"/>
              <w:rPr>
                <w:rFonts w:ascii="Calibri" w:eastAsia="Times New Roman" w:hAnsi="Calibri" w:cs="Times New Roman"/>
                <w:color w:val="000000"/>
                <w:lang w:val="en-US"/>
              </w:rPr>
            </w:pPr>
          </w:p>
        </w:tc>
        <w:tc>
          <w:tcPr>
            <w:tcW w:w="1960" w:type="dxa"/>
            <w:shd w:val="clear" w:color="auto" w:fill="auto"/>
            <w:noWrap/>
            <w:vAlign w:val="bottom"/>
            <w:hideMark/>
          </w:tcPr>
          <w:p w:rsidR="0028719F" w:rsidRPr="0028719F" w:rsidRDefault="0028719F" w:rsidP="0028719F">
            <w:pPr>
              <w:spacing w:after="0" w:line="240" w:lineRule="auto"/>
              <w:rPr>
                <w:rFonts w:ascii="Times New Roman" w:eastAsia="Times New Roman" w:hAnsi="Times New Roman" w:cs="Times New Roman"/>
                <w:sz w:val="20"/>
                <w:szCs w:val="20"/>
                <w:lang w:val="en-US"/>
              </w:rPr>
            </w:pPr>
          </w:p>
        </w:tc>
        <w:tc>
          <w:tcPr>
            <w:tcW w:w="2169" w:type="dxa"/>
            <w:shd w:val="clear" w:color="auto" w:fill="auto"/>
            <w:noWrap/>
            <w:vAlign w:val="bottom"/>
            <w:hideMark/>
          </w:tcPr>
          <w:p w:rsidR="0028719F" w:rsidRPr="0028719F" w:rsidRDefault="0028719F" w:rsidP="0028719F">
            <w:pPr>
              <w:spacing w:after="0" w:line="240" w:lineRule="auto"/>
              <w:rPr>
                <w:rFonts w:ascii="Times New Roman" w:eastAsia="Times New Roman" w:hAnsi="Times New Roman" w:cs="Times New Roman"/>
                <w:sz w:val="20"/>
                <w:szCs w:val="20"/>
                <w:lang w:val="en-US"/>
              </w:rPr>
            </w:pPr>
          </w:p>
        </w:tc>
        <w:tc>
          <w:tcPr>
            <w:tcW w:w="2639" w:type="dxa"/>
            <w:shd w:val="clear" w:color="auto" w:fill="auto"/>
            <w:noWrap/>
            <w:vAlign w:val="bottom"/>
            <w:hideMark/>
          </w:tcPr>
          <w:p w:rsidR="0028719F" w:rsidRPr="0028719F" w:rsidRDefault="0028719F" w:rsidP="0028719F">
            <w:pPr>
              <w:spacing w:after="0" w:line="240" w:lineRule="auto"/>
              <w:rPr>
                <w:rFonts w:ascii="Times New Roman" w:eastAsia="Times New Roman" w:hAnsi="Times New Roman" w:cs="Times New Roman"/>
                <w:sz w:val="20"/>
                <w:szCs w:val="20"/>
                <w:lang w:val="en-US"/>
              </w:rPr>
            </w:pPr>
          </w:p>
        </w:tc>
      </w:tr>
    </w:tbl>
    <w:p w:rsidR="0028719F" w:rsidRPr="00801739" w:rsidRDefault="0028719F" w:rsidP="00890EDF">
      <w:pPr>
        <w:shd w:val="clear" w:color="auto" w:fill="FFFFFF"/>
        <w:spacing w:before="100" w:beforeAutospacing="1" w:after="100" w:afterAutospacing="1" w:line="240" w:lineRule="auto"/>
        <w:rPr>
          <w:rFonts w:eastAsia="Times New Roman" w:cstheme="minorHAnsi"/>
          <w:color w:val="555555"/>
          <w:sz w:val="21"/>
          <w:szCs w:val="21"/>
          <w:lang w:val="en-US"/>
        </w:rPr>
      </w:pPr>
    </w:p>
    <w:p w:rsidR="004016FC" w:rsidRDefault="004016FC" w:rsidP="00B27A28">
      <w:pPr>
        <w:rPr>
          <w:rStyle w:val="fontstyle01"/>
          <w:rFonts w:asciiTheme="minorHAnsi" w:hAnsiTheme="minorHAnsi" w:cstheme="minorHAnsi"/>
          <w:color w:val="FF0000"/>
        </w:rPr>
      </w:pPr>
    </w:p>
    <w:p w:rsidR="0066623B" w:rsidRDefault="0066623B" w:rsidP="00B27A28">
      <w:pPr>
        <w:rPr>
          <w:rStyle w:val="fontstyle01"/>
          <w:rFonts w:asciiTheme="minorHAnsi" w:hAnsiTheme="minorHAnsi" w:cstheme="minorHAnsi"/>
          <w:color w:val="FF0000"/>
        </w:rPr>
      </w:pPr>
    </w:p>
    <w:p w:rsidR="00B27A28" w:rsidRPr="00911055" w:rsidRDefault="00D65E46" w:rsidP="003A5496">
      <w:pPr>
        <w:jc w:val="center"/>
        <w:rPr>
          <w:rStyle w:val="fontstyle01"/>
          <w:rFonts w:asciiTheme="minorHAnsi" w:hAnsiTheme="minorHAnsi" w:cstheme="minorHAnsi"/>
          <w:b/>
          <w:color w:val="FF0000"/>
          <w:sz w:val="40"/>
        </w:rPr>
      </w:pPr>
      <w:r w:rsidRPr="00911055">
        <w:rPr>
          <w:rStyle w:val="fontstyle01"/>
          <w:rFonts w:asciiTheme="minorHAnsi" w:hAnsiTheme="minorHAnsi" w:cstheme="minorHAnsi"/>
          <w:b/>
          <w:color w:val="FF0000"/>
          <w:sz w:val="40"/>
        </w:rPr>
        <w:t>TECHNICAL ANALYSIS</w:t>
      </w:r>
    </w:p>
    <w:p w:rsidR="00D65E46" w:rsidRPr="00801739" w:rsidRDefault="00D65E46" w:rsidP="00B27A28">
      <w:pPr>
        <w:rPr>
          <w:rStyle w:val="fontstyle21"/>
          <w:rFonts w:asciiTheme="minorHAnsi" w:hAnsiTheme="minorHAnsi" w:cstheme="minorHAnsi"/>
        </w:rPr>
      </w:pPr>
    </w:p>
    <w:p w:rsidR="00B27A28" w:rsidRPr="00801739" w:rsidRDefault="00B27A28" w:rsidP="00B27A28">
      <w:pPr>
        <w:rPr>
          <w:rStyle w:val="fontstyle21"/>
          <w:rFonts w:asciiTheme="minorHAnsi" w:hAnsiTheme="minorHAnsi" w:cstheme="minorHAnsi"/>
        </w:rPr>
      </w:pPr>
    </w:p>
    <w:p w:rsidR="00B27A28" w:rsidRPr="003A5496" w:rsidRDefault="00B27A28" w:rsidP="00B27A28">
      <w:pPr>
        <w:pStyle w:val="Heading2"/>
        <w:rPr>
          <w:rFonts w:asciiTheme="minorHAnsi" w:hAnsiTheme="minorHAnsi" w:cstheme="minorHAnsi"/>
          <w:color w:val="FF0000"/>
          <w:sz w:val="32"/>
          <w:szCs w:val="28"/>
        </w:rPr>
      </w:pPr>
      <w:r w:rsidRPr="003A5496">
        <w:rPr>
          <w:rFonts w:asciiTheme="minorHAnsi" w:hAnsiTheme="minorHAnsi" w:cstheme="minorHAnsi"/>
          <w:color w:val="FF0000"/>
          <w:sz w:val="32"/>
          <w:szCs w:val="28"/>
          <w:shd w:val="clear" w:color="auto" w:fill="FFFFFF"/>
        </w:rPr>
        <w:t>Simple Moving Average (SMA):</w:t>
      </w:r>
    </w:p>
    <w:p w:rsidR="00B27A28" w:rsidRPr="00801739" w:rsidRDefault="00B27A28" w:rsidP="00B27A28">
      <w:pPr>
        <w:rPr>
          <w:rFonts w:cstheme="minorHAnsi"/>
          <w:sz w:val="24"/>
          <w:szCs w:val="24"/>
          <w:shd w:val="clear" w:color="auto" w:fill="FFFFFF"/>
        </w:rPr>
      </w:pPr>
      <w:r w:rsidRPr="00801739">
        <w:rPr>
          <w:rFonts w:cstheme="minorHAnsi"/>
          <w:sz w:val="24"/>
          <w:szCs w:val="24"/>
          <w:shd w:val="clear" w:color="auto" w:fill="FFFFFF"/>
        </w:rPr>
        <w:t>A </w:t>
      </w:r>
      <w:r w:rsidRPr="00801739">
        <w:rPr>
          <w:rFonts w:cstheme="minorHAnsi"/>
          <w:bCs/>
          <w:sz w:val="24"/>
          <w:szCs w:val="24"/>
          <w:shd w:val="clear" w:color="auto" w:fill="FFFFFF"/>
        </w:rPr>
        <w:t>simple moving average</w:t>
      </w:r>
      <w:r w:rsidRPr="00801739">
        <w:rPr>
          <w:rFonts w:cstheme="minorHAnsi"/>
          <w:sz w:val="24"/>
          <w:szCs w:val="24"/>
          <w:shd w:val="clear" w:color="auto" w:fill="FFFFFF"/>
        </w:rPr>
        <w:t xml:space="preserve"> (SMA) is an arithmetic </w:t>
      </w:r>
      <w:r w:rsidRPr="00801739">
        <w:rPr>
          <w:rFonts w:cstheme="minorHAnsi"/>
          <w:bCs/>
          <w:sz w:val="24"/>
          <w:szCs w:val="24"/>
          <w:shd w:val="clear" w:color="auto" w:fill="FFFFFF"/>
        </w:rPr>
        <w:t>moving average</w:t>
      </w:r>
      <w:r w:rsidRPr="00801739">
        <w:rPr>
          <w:rFonts w:cstheme="minorHAnsi"/>
          <w:sz w:val="24"/>
          <w:szCs w:val="24"/>
          <w:shd w:val="clear" w:color="auto" w:fill="FFFFFF"/>
        </w:rPr>
        <w:t> calculated by adding the closing price of the security for a number of time periods and then dividing this total by the number of time periods.</w:t>
      </w:r>
    </w:p>
    <w:p w:rsidR="006E5B23" w:rsidRPr="00801739" w:rsidRDefault="006E5B23" w:rsidP="006E5B23">
      <w:pPr>
        <w:rPr>
          <w:rFonts w:cstheme="minorHAnsi"/>
          <w:sz w:val="24"/>
          <w:szCs w:val="24"/>
          <w:shd w:val="clear" w:color="auto" w:fill="FFFFFF"/>
        </w:rPr>
      </w:pPr>
      <w:r w:rsidRPr="00801739">
        <w:rPr>
          <w:rFonts w:cstheme="minorHAnsi"/>
          <w:sz w:val="24"/>
          <w:szCs w:val="24"/>
          <w:shd w:val="clear" w:color="auto" w:fill="FFFFFF"/>
        </w:rPr>
        <w:t>It is used to identify trend direction, but can be used to generate potential buy and sell signals. The SMA is an average, or in statistical</w:t>
      </w:r>
      <w:r w:rsidR="001C4321" w:rsidRPr="00801739">
        <w:rPr>
          <w:rFonts w:cstheme="minorHAnsi"/>
          <w:sz w:val="24"/>
          <w:szCs w:val="24"/>
          <w:shd w:val="clear" w:color="auto" w:fill="FFFFFF"/>
        </w:rPr>
        <w:t xml:space="preserve"> </w:t>
      </w:r>
      <w:r w:rsidRPr="00801739">
        <w:rPr>
          <w:rFonts w:cstheme="minorHAnsi"/>
          <w:sz w:val="24"/>
          <w:szCs w:val="24"/>
          <w:shd w:val="clear" w:color="auto" w:fill="FFFFFF"/>
        </w:rPr>
        <w:t>speak - the mean.</w:t>
      </w:r>
    </w:p>
    <w:p w:rsidR="006E5B23" w:rsidRPr="00801739" w:rsidRDefault="006E5B23" w:rsidP="00B27A28">
      <w:pPr>
        <w:rPr>
          <w:rFonts w:cstheme="minorHAnsi"/>
          <w:sz w:val="24"/>
          <w:szCs w:val="24"/>
          <w:shd w:val="clear" w:color="auto" w:fill="FFFFFF"/>
        </w:rPr>
      </w:pPr>
    </w:p>
    <w:p w:rsidR="006E5B23" w:rsidRPr="00801739" w:rsidRDefault="00844BD5" w:rsidP="00B27A28">
      <w:pPr>
        <w:rPr>
          <w:rFonts w:cstheme="minorHAnsi"/>
          <w:sz w:val="24"/>
          <w:szCs w:val="24"/>
          <w:shd w:val="clear" w:color="auto" w:fill="FFFFFF"/>
        </w:rPr>
      </w:pPr>
      <w:r w:rsidRPr="00801739">
        <w:rPr>
          <w:rFonts w:cstheme="minorHAnsi"/>
          <w:sz w:val="24"/>
          <w:szCs w:val="24"/>
          <w:shd w:val="clear" w:color="auto" w:fill="FFFFFF"/>
        </w:rPr>
        <w:t>SMA for 20 50 144</w:t>
      </w:r>
      <w:r w:rsidR="006E5B23" w:rsidRPr="00801739">
        <w:rPr>
          <w:rFonts w:cstheme="minorHAnsi"/>
          <w:sz w:val="24"/>
          <w:szCs w:val="24"/>
          <w:shd w:val="clear" w:color="auto" w:fill="FFFFFF"/>
        </w:rPr>
        <w:t xml:space="preserve"> days:</w:t>
      </w:r>
    </w:p>
    <w:p w:rsidR="00844BD5" w:rsidRPr="00801739" w:rsidRDefault="00844BD5" w:rsidP="00B27A28">
      <w:pPr>
        <w:rPr>
          <w:rFonts w:cstheme="minorHAnsi"/>
          <w:sz w:val="24"/>
          <w:szCs w:val="24"/>
          <w:shd w:val="clear" w:color="auto" w:fill="FFFFFF"/>
        </w:rPr>
      </w:pPr>
    </w:p>
    <w:p w:rsidR="00844BD5" w:rsidRPr="00801739" w:rsidRDefault="00844BD5" w:rsidP="00B27A28">
      <w:pPr>
        <w:rPr>
          <w:rFonts w:cstheme="minorHAnsi"/>
          <w:sz w:val="24"/>
          <w:szCs w:val="24"/>
          <w:shd w:val="clear" w:color="auto" w:fill="FFFFFF"/>
        </w:rPr>
      </w:pPr>
      <w:r w:rsidRPr="00801739">
        <w:rPr>
          <w:rFonts w:cstheme="minorHAnsi"/>
          <w:noProof/>
          <w:sz w:val="24"/>
          <w:szCs w:val="24"/>
          <w:shd w:val="clear" w:color="auto" w:fill="FFFFFF"/>
          <w:lang w:val="en-US"/>
        </w:rPr>
        <w:drawing>
          <wp:inline distT="0" distB="0" distL="0" distR="0">
            <wp:extent cx="5731510" cy="2414078"/>
            <wp:effectExtent l="0" t="0" r="2540" b="5715"/>
            <wp:docPr id="21" name="Picture 21" descr="C:\Users\Admin\Desktop\Amazon_SMA_EMA\Amazon_SMA_20_50_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mazon_SMA_EMA\Amazon_SMA_20_50_14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4078"/>
                    </a:xfrm>
                    <a:prstGeom prst="rect">
                      <a:avLst/>
                    </a:prstGeom>
                    <a:noFill/>
                    <a:ln>
                      <a:noFill/>
                    </a:ln>
                  </pic:spPr>
                </pic:pic>
              </a:graphicData>
            </a:graphic>
          </wp:inline>
        </w:drawing>
      </w:r>
    </w:p>
    <w:p w:rsidR="00014E56" w:rsidRDefault="00014E56" w:rsidP="00B27A28">
      <w:pPr>
        <w:rPr>
          <w:rFonts w:cstheme="minorHAnsi"/>
          <w:sz w:val="24"/>
          <w:szCs w:val="24"/>
          <w:shd w:val="clear" w:color="auto" w:fill="FFFFFF"/>
        </w:rPr>
      </w:pPr>
    </w:p>
    <w:p w:rsidR="0028719F" w:rsidRDefault="0028719F" w:rsidP="00B27A28">
      <w:pPr>
        <w:rPr>
          <w:rFonts w:cstheme="minorHAnsi"/>
          <w:sz w:val="24"/>
          <w:szCs w:val="24"/>
          <w:shd w:val="clear" w:color="auto" w:fill="FFFFFF"/>
        </w:rPr>
      </w:pPr>
    </w:p>
    <w:p w:rsidR="0028719F" w:rsidRDefault="0028719F" w:rsidP="00B27A28">
      <w:pPr>
        <w:rPr>
          <w:rFonts w:cstheme="minorHAnsi"/>
          <w:sz w:val="24"/>
          <w:szCs w:val="24"/>
          <w:shd w:val="clear" w:color="auto" w:fill="FFFFFF"/>
        </w:rPr>
      </w:pPr>
    </w:p>
    <w:p w:rsidR="0028719F" w:rsidRDefault="0028719F" w:rsidP="00B27A28">
      <w:pPr>
        <w:rPr>
          <w:rFonts w:cstheme="minorHAnsi"/>
          <w:sz w:val="24"/>
          <w:szCs w:val="24"/>
          <w:shd w:val="clear" w:color="auto" w:fill="FFFFFF"/>
        </w:rPr>
      </w:pPr>
    </w:p>
    <w:p w:rsidR="0028719F" w:rsidRDefault="0028719F" w:rsidP="00B27A28">
      <w:pPr>
        <w:rPr>
          <w:rFonts w:cstheme="minorHAnsi"/>
          <w:sz w:val="24"/>
          <w:szCs w:val="24"/>
          <w:shd w:val="clear" w:color="auto" w:fill="FFFFFF"/>
        </w:rPr>
      </w:pPr>
    </w:p>
    <w:p w:rsidR="0028719F" w:rsidRDefault="0028719F" w:rsidP="00B27A28">
      <w:pPr>
        <w:rPr>
          <w:rFonts w:cstheme="minorHAnsi"/>
          <w:sz w:val="24"/>
          <w:szCs w:val="24"/>
          <w:shd w:val="clear" w:color="auto" w:fill="FFFFFF"/>
        </w:rPr>
      </w:pPr>
    </w:p>
    <w:p w:rsidR="0028719F" w:rsidRDefault="0028719F" w:rsidP="00B27A28">
      <w:pPr>
        <w:rPr>
          <w:rFonts w:cstheme="minorHAnsi"/>
          <w:sz w:val="24"/>
          <w:szCs w:val="24"/>
          <w:shd w:val="clear" w:color="auto" w:fill="FFFFFF"/>
        </w:rPr>
      </w:pPr>
    </w:p>
    <w:p w:rsidR="0028719F" w:rsidRDefault="0028719F" w:rsidP="00B27A28">
      <w:pPr>
        <w:rPr>
          <w:rFonts w:cstheme="minorHAnsi"/>
          <w:sz w:val="24"/>
          <w:szCs w:val="24"/>
          <w:shd w:val="clear" w:color="auto" w:fill="FFFFFF"/>
        </w:rPr>
      </w:pPr>
    </w:p>
    <w:p w:rsidR="0028719F" w:rsidRPr="00801739" w:rsidRDefault="0028719F" w:rsidP="00B27A28">
      <w:pPr>
        <w:rPr>
          <w:rFonts w:cstheme="minorHAnsi"/>
          <w:sz w:val="24"/>
          <w:szCs w:val="24"/>
          <w:shd w:val="clear" w:color="auto" w:fill="FFFFFF"/>
        </w:rPr>
      </w:pPr>
    </w:p>
    <w:p w:rsidR="00014E56" w:rsidRPr="00801739" w:rsidRDefault="00014E56" w:rsidP="00B27A28">
      <w:pPr>
        <w:rPr>
          <w:rFonts w:cstheme="minorHAnsi"/>
          <w:sz w:val="24"/>
          <w:szCs w:val="24"/>
          <w:shd w:val="clear" w:color="auto" w:fill="FFFFFF"/>
        </w:rPr>
      </w:pPr>
    </w:p>
    <w:p w:rsidR="00014E56" w:rsidRPr="00801739" w:rsidRDefault="00731DA4" w:rsidP="005D203D">
      <w:pPr>
        <w:rPr>
          <w:rFonts w:cstheme="minorHAnsi"/>
          <w:b/>
          <w:color w:val="FF0000"/>
          <w:sz w:val="24"/>
          <w:szCs w:val="24"/>
          <w:shd w:val="clear" w:color="auto" w:fill="FFFFFF"/>
        </w:rPr>
      </w:pPr>
      <w:r w:rsidRPr="00801739">
        <w:rPr>
          <w:rFonts w:cstheme="minorHAnsi"/>
          <w:b/>
          <w:color w:val="FF0000"/>
          <w:sz w:val="24"/>
          <w:szCs w:val="24"/>
          <w:shd w:val="clear" w:color="auto" w:fill="FFFFFF"/>
        </w:rPr>
        <w:t>EXPONENTIAL MOVING AVERAGES</w:t>
      </w:r>
      <w:r w:rsidR="005D203D">
        <w:rPr>
          <w:rFonts w:cstheme="minorHAnsi"/>
          <w:b/>
          <w:color w:val="FF0000"/>
          <w:sz w:val="24"/>
          <w:szCs w:val="24"/>
          <w:shd w:val="clear" w:color="auto" w:fill="FFFFFF"/>
        </w:rPr>
        <w:t>(</w:t>
      </w:r>
      <w:r w:rsidR="005D203D" w:rsidRPr="00801739">
        <w:rPr>
          <w:rFonts w:cstheme="minorHAnsi"/>
          <w:b/>
          <w:color w:val="FF0000"/>
          <w:sz w:val="24"/>
          <w:szCs w:val="24"/>
          <w:shd w:val="clear" w:color="auto" w:fill="FFFFFF"/>
        </w:rPr>
        <w:t>EMA</w:t>
      </w:r>
      <w:r w:rsidR="005D203D">
        <w:rPr>
          <w:rFonts w:cstheme="minorHAnsi"/>
          <w:b/>
          <w:color w:val="FF0000"/>
          <w:sz w:val="24"/>
          <w:szCs w:val="24"/>
          <w:shd w:val="clear" w:color="auto" w:fill="FFFFFF"/>
        </w:rPr>
        <w:t>)</w:t>
      </w:r>
    </w:p>
    <w:p w:rsidR="00731DA4" w:rsidRPr="00801739" w:rsidRDefault="00731DA4" w:rsidP="00B27A28">
      <w:pPr>
        <w:rPr>
          <w:rFonts w:cstheme="minorHAnsi"/>
          <w:color w:val="FF0000"/>
          <w:sz w:val="24"/>
          <w:szCs w:val="24"/>
          <w:shd w:val="clear" w:color="auto" w:fill="FFFFFF"/>
        </w:rPr>
      </w:pPr>
    </w:p>
    <w:p w:rsidR="00E04D80" w:rsidRPr="00801739" w:rsidRDefault="00D65E46" w:rsidP="00B27A28">
      <w:pPr>
        <w:rPr>
          <w:rFonts w:cstheme="minorHAnsi"/>
          <w:sz w:val="24"/>
          <w:szCs w:val="24"/>
          <w:shd w:val="clear" w:color="auto" w:fill="FFFFFF"/>
        </w:rPr>
      </w:pPr>
      <w:r w:rsidRPr="00801739">
        <w:rPr>
          <w:rFonts w:cstheme="minorHAnsi"/>
          <w:sz w:val="24"/>
          <w:szCs w:val="24"/>
          <w:shd w:val="clear" w:color="auto" w:fill="FFFFFF"/>
        </w:rPr>
        <w:t xml:space="preserve">The exponential moving average (EMA) is a weighted moving average (WMA) that gives more weighting, or importance, to recent price data than the simple moving average (SMA) does. The EMA responds more quickly to recent price changes than the SMA. </w:t>
      </w:r>
    </w:p>
    <w:p w:rsidR="00D65E46" w:rsidRPr="00801739" w:rsidRDefault="00731DA4" w:rsidP="00B27A28">
      <w:pPr>
        <w:rPr>
          <w:rFonts w:cstheme="minorHAnsi"/>
          <w:sz w:val="24"/>
          <w:szCs w:val="24"/>
          <w:shd w:val="clear" w:color="auto" w:fill="FFFFFF"/>
        </w:rPr>
      </w:pPr>
      <w:r w:rsidRPr="00801739">
        <w:rPr>
          <w:rFonts w:cstheme="minorHAnsi"/>
          <w:sz w:val="24"/>
          <w:szCs w:val="24"/>
          <w:shd w:val="clear" w:color="auto" w:fill="FFFFFF"/>
        </w:rPr>
        <w:t>EMA for 20 50 150 days:</w:t>
      </w:r>
    </w:p>
    <w:p w:rsidR="00E04D80" w:rsidRPr="00801739" w:rsidRDefault="00E04D80" w:rsidP="00B27A28">
      <w:pPr>
        <w:rPr>
          <w:rFonts w:cstheme="minorHAnsi"/>
          <w:b/>
          <w:sz w:val="24"/>
          <w:szCs w:val="24"/>
          <w:shd w:val="clear" w:color="auto" w:fill="FFFFFF"/>
        </w:rPr>
      </w:pPr>
      <w:r w:rsidRPr="00801739">
        <w:rPr>
          <w:rFonts w:cstheme="minorHAnsi"/>
          <w:b/>
          <w:noProof/>
          <w:sz w:val="24"/>
          <w:szCs w:val="24"/>
          <w:shd w:val="clear" w:color="auto" w:fill="FFFFFF"/>
          <w:lang w:val="en-US"/>
        </w:rPr>
        <w:drawing>
          <wp:inline distT="0" distB="0" distL="0" distR="0">
            <wp:extent cx="5731510" cy="2414078"/>
            <wp:effectExtent l="0" t="0" r="2540" b="5715"/>
            <wp:docPr id="22" name="Picture 22" descr="C:\Users\Admin\Desktop\Amazon_SMA_EMA\EMA_20_50_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mazon_SMA_EMA\EMA_20_50_15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4078"/>
                    </a:xfrm>
                    <a:prstGeom prst="rect">
                      <a:avLst/>
                    </a:prstGeom>
                    <a:noFill/>
                    <a:ln>
                      <a:noFill/>
                    </a:ln>
                  </pic:spPr>
                </pic:pic>
              </a:graphicData>
            </a:graphic>
          </wp:inline>
        </w:drawing>
      </w:r>
    </w:p>
    <w:p w:rsidR="00844BD5" w:rsidRPr="00801739" w:rsidRDefault="00844BD5" w:rsidP="00B27A28">
      <w:pPr>
        <w:rPr>
          <w:rFonts w:cstheme="minorHAnsi"/>
          <w:sz w:val="24"/>
          <w:szCs w:val="24"/>
          <w:shd w:val="clear" w:color="auto" w:fill="FFFFFF"/>
        </w:rPr>
      </w:pPr>
    </w:p>
    <w:p w:rsidR="006E5B23" w:rsidRPr="00801739" w:rsidRDefault="006E5B23" w:rsidP="00B27A28">
      <w:pPr>
        <w:rPr>
          <w:rFonts w:cstheme="minorHAnsi"/>
          <w:sz w:val="24"/>
          <w:szCs w:val="24"/>
          <w:shd w:val="clear" w:color="auto" w:fill="FFFFFF"/>
        </w:rPr>
      </w:pPr>
    </w:p>
    <w:p w:rsidR="006E5B23" w:rsidRDefault="006E5B23"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28719F" w:rsidRDefault="0028719F" w:rsidP="00B27A28">
      <w:pPr>
        <w:rPr>
          <w:rStyle w:val="fontstyle21"/>
          <w:rFonts w:asciiTheme="minorHAnsi" w:hAnsiTheme="minorHAnsi" w:cstheme="minorHAnsi"/>
        </w:rPr>
      </w:pPr>
    </w:p>
    <w:p w:rsidR="009259D7" w:rsidRPr="00801739" w:rsidRDefault="009259D7" w:rsidP="00B27A28">
      <w:pPr>
        <w:rPr>
          <w:rStyle w:val="fontstyle21"/>
          <w:rFonts w:asciiTheme="minorHAnsi" w:hAnsiTheme="minorHAnsi" w:cstheme="minorHAnsi"/>
        </w:rPr>
      </w:pPr>
    </w:p>
    <w:p w:rsidR="006E5B23" w:rsidRDefault="009259D7" w:rsidP="006E5B23">
      <w:pPr>
        <w:pStyle w:val="Heading2"/>
        <w:rPr>
          <w:rFonts w:asciiTheme="minorHAnsi" w:hAnsiTheme="minorHAnsi" w:cstheme="minorHAnsi"/>
          <w:color w:val="FF0000"/>
          <w:sz w:val="28"/>
          <w:szCs w:val="28"/>
          <w:shd w:val="clear" w:color="auto" w:fill="FFFFFF"/>
        </w:rPr>
      </w:pPr>
      <w:r>
        <w:rPr>
          <w:rFonts w:asciiTheme="minorHAnsi" w:hAnsiTheme="minorHAnsi" w:cstheme="minorHAnsi"/>
          <w:color w:val="FF0000"/>
          <w:sz w:val="28"/>
          <w:szCs w:val="28"/>
          <w:shd w:val="clear" w:color="auto" w:fill="FFFFFF"/>
        </w:rPr>
        <w:t>MOMENTUM</w:t>
      </w:r>
    </w:p>
    <w:p w:rsidR="006E5B23" w:rsidRDefault="006E5B23" w:rsidP="006E5B23">
      <w:pPr>
        <w:rPr>
          <w:rFonts w:cstheme="minorHAnsi"/>
          <w:sz w:val="24"/>
          <w:szCs w:val="24"/>
          <w:shd w:val="clear" w:color="auto" w:fill="FFFFFF"/>
        </w:rPr>
      </w:pPr>
      <w:r w:rsidRPr="00801739">
        <w:rPr>
          <w:rFonts w:cstheme="minorHAnsi"/>
          <w:sz w:val="24"/>
          <w:szCs w:val="24"/>
          <w:shd w:val="clear" w:color="auto" w:fill="FFFFFF"/>
        </w:rPr>
        <w:t>Momentum in general refers to prices continuing to trend. Momentum is the rate of acceleration of a security's price or volume. In </w:t>
      </w:r>
      <w:r w:rsidRPr="00801739">
        <w:rPr>
          <w:rFonts w:cstheme="minorHAnsi"/>
          <w:sz w:val="24"/>
          <w:szCs w:val="24"/>
        </w:rPr>
        <w:t>technical analysis</w:t>
      </w:r>
      <w:r w:rsidRPr="00801739">
        <w:rPr>
          <w:rFonts w:cstheme="minorHAnsi"/>
          <w:sz w:val="24"/>
          <w:szCs w:val="24"/>
          <w:shd w:val="clear" w:color="auto" w:fill="FFFFFF"/>
        </w:rPr>
        <w:t>, momentum is considered an </w:t>
      </w:r>
      <w:r w:rsidRPr="00801739">
        <w:rPr>
          <w:rFonts w:cstheme="minorHAnsi"/>
          <w:sz w:val="24"/>
          <w:szCs w:val="24"/>
        </w:rPr>
        <w:t>oscillator</w:t>
      </w:r>
      <w:r w:rsidRPr="00801739">
        <w:rPr>
          <w:rFonts w:cstheme="minorHAnsi"/>
          <w:sz w:val="24"/>
          <w:szCs w:val="24"/>
          <w:shd w:val="clear" w:color="auto" w:fill="FFFFFF"/>
        </w:rPr>
        <w:t> and is used to help identify trend lines</w:t>
      </w:r>
      <w:r w:rsidR="00032D52">
        <w:rPr>
          <w:rFonts w:cstheme="minorHAnsi"/>
          <w:sz w:val="24"/>
          <w:szCs w:val="24"/>
          <w:shd w:val="clear" w:color="auto" w:fill="FFFFFF"/>
        </w:rPr>
        <w:t>.</w:t>
      </w:r>
    </w:p>
    <w:p w:rsidR="00032D52" w:rsidRPr="00DF7149" w:rsidRDefault="00032D52" w:rsidP="00032D52">
      <w:pPr>
        <w:spacing w:line="360" w:lineRule="atLeast"/>
        <w:jc w:val="center"/>
        <w:rPr>
          <w:rFonts w:ascii="Times New Roman" w:hAnsi="Times New Roman" w:cs="Times New Roman"/>
          <w:b/>
          <w:color w:val="222222"/>
          <w:sz w:val="24"/>
          <w:szCs w:val="21"/>
          <w:shd w:val="clear" w:color="auto" w:fill="FFFFFF"/>
        </w:rPr>
      </w:pPr>
      <w:r w:rsidRPr="00DF7149">
        <w:rPr>
          <w:rFonts w:ascii="Times New Roman" w:hAnsi="Times New Roman" w:cs="Times New Roman"/>
          <w:b/>
          <w:color w:val="222222"/>
          <w:sz w:val="24"/>
          <w:szCs w:val="21"/>
          <w:shd w:val="clear" w:color="auto" w:fill="FFFFFF"/>
        </w:rPr>
        <w:t>Momentum = Todays close – Close N days ago.</w:t>
      </w:r>
    </w:p>
    <w:p w:rsidR="00032D52" w:rsidRPr="00DF7149" w:rsidRDefault="00032D52" w:rsidP="00032D52">
      <w:pPr>
        <w:spacing w:line="360" w:lineRule="atLeast"/>
        <w:jc w:val="center"/>
        <w:rPr>
          <w:rFonts w:ascii="Times New Roman" w:hAnsi="Times New Roman" w:cs="Times New Roman"/>
          <w:b/>
          <w:color w:val="222222"/>
          <w:sz w:val="24"/>
          <w:szCs w:val="21"/>
          <w:shd w:val="clear" w:color="auto" w:fill="FFFFFF"/>
        </w:rPr>
      </w:pPr>
      <w:r w:rsidRPr="00DF7149">
        <w:rPr>
          <w:rFonts w:ascii="Times New Roman" w:hAnsi="Times New Roman" w:cs="Times New Roman"/>
          <w:b/>
          <w:color w:val="222222"/>
          <w:sz w:val="24"/>
          <w:szCs w:val="21"/>
          <w:shd w:val="clear" w:color="auto" w:fill="FFFFFF"/>
        </w:rPr>
        <w:t>Rate of change = Momentum / close N days ago.</w:t>
      </w:r>
    </w:p>
    <w:p w:rsidR="00B27A28" w:rsidRPr="00801739" w:rsidRDefault="00B27A28" w:rsidP="00B27A28">
      <w:pPr>
        <w:rPr>
          <w:rStyle w:val="fontstyle21"/>
          <w:rFonts w:asciiTheme="minorHAnsi" w:hAnsiTheme="minorHAnsi" w:cstheme="minorHAnsi"/>
        </w:rPr>
      </w:pPr>
    </w:p>
    <w:p w:rsidR="00312BE7" w:rsidRPr="00801739" w:rsidRDefault="00312BE7">
      <w:pPr>
        <w:rPr>
          <w:rFonts w:cstheme="minorHAnsi"/>
        </w:rPr>
      </w:pPr>
    </w:p>
    <w:p w:rsidR="00E65808" w:rsidRPr="00801739" w:rsidRDefault="00E65808">
      <w:pPr>
        <w:rPr>
          <w:rFonts w:cstheme="minorHAnsi"/>
        </w:rPr>
      </w:pPr>
      <w:r w:rsidRPr="00801739">
        <w:rPr>
          <w:rFonts w:cstheme="minorHAnsi"/>
        </w:rPr>
        <w:t>ROC</w:t>
      </w:r>
      <w:r w:rsidR="00674C70" w:rsidRPr="00801739">
        <w:rPr>
          <w:rFonts w:cstheme="minorHAnsi"/>
        </w:rPr>
        <w:t>- RATE OF CHANGE OF MOMENTUM</w:t>
      </w:r>
    </w:p>
    <w:p w:rsidR="00E65808" w:rsidRPr="00801739" w:rsidRDefault="00E65808">
      <w:pPr>
        <w:rPr>
          <w:rFonts w:cstheme="minorHAnsi"/>
        </w:rPr>
      </w:pPr>
      <w:r w:rsidRPr="00801739">
        <w:rPr>
          <w:rFonts w:cstheme="minorHAnsi"/>
          <w:noProof/>
          <w:lang w:val="en-US"/>
        </w:rPr>
        <w:drawing>
          <wp:inline distT="0" distB="0" distL="0" distR="0">
            <wp:extent cx="5731510" cy="2865755"/>
            <wp:effectExtent l="19050" t="0" r="2540" b="0"/>
            <wp:docPr id="2" name="Picture 2" descr="C:\Users\Admin\Desktop\Samson\samson_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amson\samson_amazon.png"/>
                    <pic:cNvPicPr>
                      <a:picLocks noChangeAspect="1" noChangeArrowheads="1"/>
                    </pic:cNvPicPr>
                  </pic:nvPicPr>
                  <pic:blipFill>
                    <a:blip r:embed="rId37"/>
                    <a:srcRect/>
                    <a:stretch>
                      <a:fillRect/>
                    </a:stretch>
                  </pic:blipFill>
                  <pic:spPr bwMode="auto">
                    <a:xfrm>
                      <a:off x="0" y="0"/>
                      <a:ext cx="5731510" cy="2865755"/>
                    </a:xfrm>
                    <a:prstGeom prst="rect">
                      <a:avLst/>
                    </a:prstGeom>
                    <a:noFill/>
                    <a:ln w="9525">
                      <a:noFill/>
                      <a:miter lim="800000"/>
                      <a:headEnd/>
                      <a:tailEnd/>
                    </a:ln>
                  </pic:spPr>
                </pic:pic>
              </a:graphicData>
            </a:graphic>
          </wp:inline>
        </w:drawing>
      </w:r>
    </w:p>
    <w:p w:rsidR="007C4ABF" w:rsidRPr="00801739" w:rsidRDefault="007C4ABF">
      <w:pPr>
        <w:rPr>
          <w:rFonts w:cstheme="minorHAnsi"/>
        </w:rPr>
      </w:pPr>
    </w:p>
    <w:p w:rsidR="00731DA4" w:rsidRDefault="00731DA4">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Pr="00801739" w:rsidRDefault="0028719F">
      <w:pPr>
        <w:rPr>
          <w:rFonts w:cstheme="minorHAnsi"/>
        </w:rPr>
      </w:pPr>
    </w:p>
    <w:p w:rsidR="00731DA4" w:rsidRPr="00801739" w:rsidRDefault="00731DA4">
      <w:pPr>
        <w:rPr>
          <w:rFonts w:cstheme="minorHAnsi"/>
        </w:rPr>
      </w:pPr>
    </w:p>
    <w:p w:rsidR="00731DA4" w:rsidRPr="00801739" w:rsidRDefault="00731DA4">
      <w:pPr>
        <w:rPr>
          <w:rFonts w:cstheme="minorHAnsi"/>
        </w:rPr>
      </w:pPr>
    </w:p>
    <w:p w:rsidR="007C4ABF" w:rsidRPr="009259D7" w:rsidRDefault="00B25BC1" w:rsidP="007C4ABF">
      <w:pPr>
        <w:pStyle w:val="Heading2"/>
        <w:rPr>
          <w:rFonts w:asciiTheme="minorHAnsi" w:hAnsiTheme="minorHAnsi" w:cstheme="minorHAnsi"/>
          <w:color w:val="FF0000"/>
          <w:sz w:val="32"/>
          <w:szCs w:val="28"/>
        </w:rPr>
      </w:pPr>
      <w:r w:rsidRPr="009259D7">
        <w:rPr>
          <w:rFonts w:asciiTheme="minorHAnsi" w:hAnsiTheme="minorHAnsi" w:cstheme="minorHAnsi"/>
          <w:color w:val="FF0000"/>
          <w:sz w:val="32"/>
          <w:szCs w:val="28"/>
          <w:shd w:val="clear" w:color="auto" w:fill="FFFFFF"/>
        </w:rPr>
        <w:t>BOLLINGER BANDS:</w:t>
      </w:r>
    </w:p>
    <w:p w:rsidR="007C4ABF" w:rsidRPr="00801739" w:rsidRDefault="007C4ABF" w:rsidP="007C4ABF">
      <w:pPr>
        <w:rPr>
          <w:rFonts w:cstheme="minorHAnsi"/>
          <w:color w:val="222222"/>
          <w:sz w:val="24"/>
          <w:szCs w:val="24"/>
          <w:shd w:val="clear" w:color="auto" w:fill="FFFFFF"/>
        </w:rPr>
      </w:pPr>
      <w:r w:rsidRPr="00801739">
        <w:rPr>
          <w:rFonts w:cstheme="minorHAnsi"/>
          <w:bCs/>
          <w:color w:val="222222"/>
          <w:sz w:val="24"/>
          <w:szCs w:val="24"/>
          <w:shd w:val="clear" w:color="auto" w:fill="FFFFFF"/>
        </w:rPr>
        <w:t>Bollinger Bands</w:t>
      </w:r>
      <w:r w:rsidRPr="00801739">
        <w:rPr>
          <w:rFonts w:cstheme="minorHAnsi"/>
          <w:color w:val="222222"/>
          <w:sz w:val="24"/>
          <w:szCs w:val="24"/>
          <w:shd w:val="clear" w:color="auto" w:fill="FFFFFF"/>
        </w:rPr>
        <w:t> is a financial trading tool that is used to define the prevailing high and low prices in a market to characterize the trading band of a financial instrument or commodity.</w:t>
      </w:r>
    </w:p>
    <w:p w:rsidR="007C4ABF" w:rsidRPr="00801739" w:rsidRDefault="007C4ABF" w:rsidP="007C4ABF">
      <w:pPr>
        <w:rPr>
          <w:rFonts w:cstheme="minorHAnsi"/>
          <w:bCs/>
          <w:color w:val="222222"/>
          <w:sz w:val="24"/>
          <w:szCs w:val="24"/>
          <w:shd w:val="clear" w:color="auto" w:fill="FFFFFF"/>
        </w:rPr>
      </w:pPr>
      <w:r w:rsidRPr="00801739">
        <w:rPr>
          <w:rFonts w:cstheme="minorHAnsi"/>
          <w:bCs/>
          <w:color w:val="222222"/>
          <w:sz w:val="24"/>
          <w:szCs w:val="24"/>
          <w:shd w:val="clear" w:color="auto" w:fill="FFFFFF"/>
        </w:rPr>
        <w:t>Bollinger Bands with two sigma:</w:t>
      </w:r>
    </w:p>
    <w:p w:rsidR="001C4321" w:rsidRPr="00801739" w:rsidRDefault="009259D7">
      <w:pPr>
        <w:rPr>
          <w:rFonts w:cstheme="minorHAnsi"/>
        </w:rPr>
      </w:pPr>
      <w:r w:rsidRPr="00801739">
        <w:rPr>
          <w:rFonts w:cstheme="minorHAnsi"/>
          <w:lang w:val="en-US"/>
        </w:rPr>
        <w:drawing>
          <wp:anchor distT="0" distB="0" distL="114300" distR="114300" simplePos="0" relativeHeight="251659264" behindDoc="0" locked="0" layoutInCell="1" allowOverlap="1" wp14:anchorId="09CB8321" wp14:editId="5F72339F">
            <wp:simplePos x="0" y="0"/>
            <wp:positionH relativeFrom="margin">
              <wp:align>right</wp:align>
            </wp:positionH>
            <wp:positionV relativeFrom="paragraph">
              <wp:posOffset>281724</wp:posOffset>
            </wp:positionV>
            <wp:extent cx="5938544" cy="2303253"/>
            <wp:effectExtent l="0" t="0" r="5080" b="1905"/>
            <wp:wrapNone/>
            <wp:docPr id="31" name="Picture 3" descr="C:\Users\Admin\Desktop\Samson\Bollinger_bands_Amazon.png"/>
            <wp:cNvGraphicFramePr/>
            <a:graphic xmlns:a="http://schemas.openxmlformats.org/drawingml/2006/main">
              <a:graphicData uri="http://schemas.openxmlformats.org/drawingml/2006/picture">
                <pic:pic xmlns:pic="http://schemas.openxmlformats.org/drawingml/2006/picture">
                  <pic:nvPicPr>
                    <pic:cNvPr id="4" name="Picture 3" descr="C:\Users\Admin\Desktop\Samson\Bollinger_bands_Amazon.png"/>
                    <pic:cNvPicPr/>
                  </pic:nvPicPr>
                  <pic:blipFill>
                    <a:blip r:embed="rId38"/>
                    <a:srcRect/>
                    <a:stretch>
                      <a:fillRect/>
                    </a:stretch>
                  </pic:blipFill>
                  <pic:spPr bwMode="auto">
                    <a:xfrm>
                      <a:off x="0" y="0"/>
                      <a:ext cx="5938544" cy="230325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42981" w:rsidRPr="00801739" w:rsidRDefault="00731DA4">
      <w:pPr>
        <w:rPr>
          <w:rFonts w:cstheme="minorHAnsi"/>
        </w:rPr>
      </w:pPr>
      <w:r w:rsidRPr="00801739">
        <w:rPr>
          <w:rFonts w:cstheme="minorHAnsi"/>
          <w:lang w:val="en-US"/>
        </w:rPr>
        <mc:AlternateContent>
          <mc:Choice Requires="wps">
            <w:drawing>
              <wp:anchor distT="0" distB="0" distL="114300" distR="114300" simplePos="0" relativeHeight="251660288" behindDoc="0" locked="0" layoutInCell="1" allowOverlap="1" wp14:anchorId="2A5D79B4" wp14:editId="59321107">
                <wp:simplePos x="0" y="0"/>
                <wp:positionH relativeFrom="column">
                  <wp:posOffset>8881110</wp:posOffset>
                </wp:positionH>
                <wp:positionV relativeFrom="paragraph">
                  <wp:posOffset>1449070</wp:posOffset>
                </wp:positionV>
                <wp:extent cx="1124606" cy="966952"/>
                <wp:effectExtent l="19050" t="19050" r="18415" b="24130"/>
                <wp:wrapNone/>
                <wp:docPr id="29" name="Oval 6"/>
                <wp:cNvGraphicFramePr/>
                <a:graphic xmlns:a="http://schemas.openxmlformats.org/drawingml/2006/main">
                  <a:graphicData uri="http://schemas.microsoft.com/office/word/2010/wordprocessingShape">
                    <wps:wsp>
                      <wps:cNvSpPr/>
                      <wps:spPr>
                        <a:xfrm>
                          <a:off x="0" y="0"/>
                          <a:ext cx="1124606" cy="966952"/>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29695BDF" id="Oval 6" o:spid="_x0000_s1026" style="position:absolute;margin-left:699.3pt;margin-top:114.1pt;width:88.55pt;height:7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" filled="f" strokecolor="black [3213]" strokeweight="3pt">
                <v:stroke joinstyle="miter"/>
              </v:oval>
            </w:pict>
          </mc:Fallback>
        </mc:AlternateContent>
      </w:r>
      <w:r w:rsidRPr="00801739">
        <w:rPr>
          <w:rFonts w:cstheme="minorHAnsi"/>
          <w:lang w:val="en-US"/>
        </w:rPr>
        <mc:AlternateContent>
          <mc:Choice Requires="wps">
            <w:drawing>
              <wp:anchor distT="0" distB="0" distL="114300" distR="114300" simplePos="0" relativeHeight="251661312" behindDoc="0" locked="0" layoutInCell="1" allowOverlap="1" wp14:anchorId="241471B4" wp14:editId="70C41E9E">
                <wp:simplePos x="0" y="0"/>
                <wp:positionH relativeFrom="column">
                  <wp:posOffset>7482840</wp:posOffset>
                </wp:positionH>
                <wp:positionV relativeFrom="paragraph">
                  <wp:posOffset>114300</wp:posOffset>
                </wp:positionV>
                <wp:extent cx="956441" cy="683172"/>
                <wp:effectExtent l="19050" t="19050" r="15240" b="22225"/>
                <wp:wrapNone/>
                <wp:docPr id="30" name="Oval 7"/>
                <wp:cNvGraphicFramePr/>
                <a:graphic xmlns:a="http://schemas.openxmlformats.org/drawingml/2006/main">
                  <a:graphicData uri="http://schemas.microsoft.com/office/word/2010/wordprocessingShape">
                    <wps:wsp>
                      <wps:cNvSpPr/>
                      <wps:spPr>
                        <a:xfrm>
                          <a:off x="0" y="0"/>
                          <a:ext cx="956441" cy="683172"/>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99CD4A4" id="Oval 7" o:spid="_x0000_s1026" style="position:absolute;margin-left:589.2pt;margin-top:9pt;width:75.3pt;height:5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" filled="f" strokecolor="black [3213]" strokeweight="3pt">
                <v:stroke joinstyle="miter"/>
              </v:oval>
            </w:pict>
          </mc:Fallback>
        </mc:AlternateContent>
      </w:r>
    </w:p>
    <w:p w:rsidR="009B227B" w:rsidRPr="00801739" w:rsidRDefault="009B227B">
      <w:pPr>
        <w:rPr>
          <w:rFonts w:cstheme="minorHAnsi"/>
        </w:rPr>
      </w:pPr>
    </w:p>
    <w:p w:rsidR="003761F7" w:rsidRPr="00801739" w:rsidRDefault="003761F7">
      <w:pPr>
        <w:rPr>
          <w:rFonts w:cstheme="minorHAnsi"/>
        </w:rPr>
      </w:pPr>
    </w:p>
    <w:p w:rsidR="003761F7" w:rsidRPr="00801739" w:rsidRDefault="003761F7">
      <w:pPr>
        <w:rPr>
          <w:rFonts w:cstheme="minorHAnsi"/>
        </w:rPr>
      </w:pPr>
    </w:p>
    <w:p w:rsidR="003761F7" w:rsidRPr="00801739" w:rsidRDefault="003761F7">
      <w:pPr>
        <w:rPr>
          <w:rFonts w:cstheme="minorHAnsi"/>
        </w:rPr>
      </w:pPr>
    </w:p>
    <w:p w:rsidR="00731DA4" w:rsidRPr="00801739" w:rsidRDefault="00731DA4">
      <w:pPr>
        <w:rPr>
          <w:rFonts w:cstheme="minorHAnsi"/>
        </w:rPr>
      </w:pPr>
    </w:p>
    <w:p w:rsidR="00731DA4" w:rsidRPr="00801739" w:rsidRDefault="00731DA4">
      <w:pPr>
        <w:rPr>
          <w:rFonts w:cstheme="minorHAnsi"/>
        </w:rPr>
      </w:pPr>
    </w:p>
    <w:p w:rsidR="00731DA4" w:rsidRPr="00801739" w:rsidRDefault="00731DA4">
      <w:pPr>
        <w:rPr>
          <w:rFonts w:cstheme="minorHAnsi"/>
        </w:rPr>
      </w:pPr>
    </w:p>
    <w:p w:rsidR="00731DA4" w:rsidRDefault="00731DA4">
      <w:pPr>
        <w:rPr>
          <w:rFonts w:cstheme="minorHAnsi"/>
        </w:rPr>
      </w:pPr>
    </w:p>
    <w:p w:rsidR="0028719F" w:rsidRDefault="0028719F">
      <w:pPr>
        <w:rPr>
          <w:rFonts w:cstheme="minorHAnsi"/>
        </w:rPr>
      </w:pPr>
    </w:p>
    <w:p w:rsidR="0028719F" w:rsidRDefault="00B25BC1">
      <w:pPr>
        <w:rPr>
          <w:rFonts w:cstheme="minorHAnsi"/>
        </w:rPr>
      </w:pPr>
      <w:r w:rsidRPr="009259D7">
        <w:rPr>
          <w:rFonts w:cstheme="minorHAnsi"/>
          <w:sz w:val="24"/>
          <w:szCs w:val="24"/>
          <w:lang w:val="en-US"/>
        </w:rPr>
        <w:t>The closer the prices move to the upper band, the more o</w:t>
      </w:r>
      <w:r w:rsidR="00930E57" w:rsidRPr="009259D7">
        <w:rPr>
          <w:rFonts w:cstheme="minorHAnsi"/>
          <w:sz w:val="24"/>
          <w:szCs w:val="24"/>
          <w:lang w:val="en-US"/>
        </w:rPr>
        <w:t xml:space="preserve">verbought the market, </w:t>
      </w:r>
      <w:r w:rsidRPr="009259D7">
        <w:rPr>
          <w:rFonts w:cstheme="minorHAnsi"/>
          <w:sz w:val="24"/>
          <w:szCs w:val="24"/>
          <w:lang w:val="en-US"/>
        </w:rPr>
        <w:t>and the closer the prices move to the lower band, the more oversold the market</w:t>
      </w:r>
      <w:r w:rsidRPr="00B25BC1">
        <w:rPr>
          <w:rFonts w:cstheme="minorHAnsi"/>
          <w:lang w:val="en-US"/>
        </w:rPr>
        <w:t>.</w:t>
      </w:r>
    </w:p>
    <w:p w:rsidR="0028719F" w:rsidRDefault="0028719F">
      <w:pPr>
        <w:rPr>
          <w:rFonts w:cstheme="minorHAnsi"/>
        </w:rPr>
      </w:pPr>
    </w:p>
    <w:p w:rsidR="0028719F" w:rsidRDefault="0028719F">
      <w:pPr>
        <w:rPr>
          <w:rFonts w:cstheme="minorHAnsi"/>
        </w:rPr>
      </w:pPr>
    </w:p>
    <w:p w:rsidR="00032D52" w:rsidRPr="00DF7149" w:rsidRDefault="00032D52" w:rsidP="00032D52">
      <w:pPr>
        <w:jc w:val="center"/>
        <w:rPr>
          <w:rFonts w:ascii="Times New Roman" w:eastAsia="Times New Roman" w:hAnsi="Times New Roman" w:cs="Times New Roman"/>
          <w:b/>
          <w:color w:val="000000"/>
          <w:sz w:val="24"/>
          <w:szCs w:val="26"/>
        </w:rPr>
      </w:pPr>
      <w:r w:rsidRPr="00DF7149">
        <w:rPr>
          <w:rFonts w:ascii="Times New Roman" w:eastAsia="Times New Roman" w:hAnsi="Times New Roman" w:cs="Times New Roman"/>
          <w:b/>
          <w:color w:val="000000"/>
          <w:sz w:val="24"/>
          <w:szCs w:val="26"/>
        </w:rPr>
        <w:t>Bollinger up = Simple moving average + (2*Standard deviation)</w:t>
      </w:r>
    </w:p>
    <w:p w:rsidR="00032D52" w:rsidRPr="00B053E6" w:rsidRDefault="00032D52" w:rsidP="00032D52">
      <w:pPr>
        <w:jc w:val="center"/>
        <w:rPr>
          <w:rFonts w:ascii="Times New Roman" w:eastAsia="Times New Roman" w:hAnsi="Times New Roman" w:cs="Times New Roman"/>
          <w:b/>
          <w:color w:val="000000"/>
          <w:sz w:val="24"/>
          <w:szCs w:val="26"/>
        </w:rPr>
      </w:pPr>
      <w:r w:rsidRPr="00DF7149">
        <w:rPr>
          <w:rFonts w:ascii="Times New Roman" w:eastAsia="Times New Roman" w:hAnsi="Times New Roman" w:cs="Times New Roman"/>
          <w:b/>
          <w:color w:val="000000"/>
          <w:sz w:val="24"/>
          <w:szCs w:val="26"/>
        </w:rPr>
        <w:t>Bollinger down = Simple moving average - (2*Standard deviation)</w:t>
      </w: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Default="0028719F">
      <w:pPr>
        <w:rPr>
          <w:rFonts w:cstheme="minorHAnsi"/>
        </w:rPr>
      </w:pPr>
    </w:p>
    <w:p w:rsidR="0028719F" w:rsidRPr="00801739" w:rsidRDefault="0028719F">
      <w:pPr>
        <w:rPr>
          <w:rFonts w:cstheme="minorHAnsi"/>
        </w:rPr>
      </w:pPr>
    </w:p>
    <w:p w:rsidR="007C4ABF" w:rsidRPr="009259D7" w:rsidRDefault="00B25BC1" w:rsidP="007C4ABF">
      <w:pPr>
        <w:pStyle w:val="Heading2"/>
        <w:keepNext w:val="0"/>
        <w:keepLines w:val="0"/>
        <w:spacing w:before="100" w:beforeAutospacing="1" w:after="100" w:afterAutospacing="1" w:line="240" w:lineRule="auto"/>
        <w:rPr>
          <w:rFonts w:asciiTheme="minorHAnsi" w:hAnsiTheme="minorHAnsi" w:cstheme="minorHAnsi"/>
          <w:color w:val="FF0000"/>
          <w:sz w:val="32"/>
          <w:szCs w:val="24"/>
          <w:shd w:val="clear" w:color="auto" w:fill="FFFFFF"/>
        </w:rPr>
      </w:pPr>
      <w:r w:rsidRPr="009259D7">
        <w:rPr>
          <w:rFonts w:asciiTheme="minorHAnsi" w:hAnsiTheme="minorHAnsi" w:cstheme="minorHAnsi"/>
          <w:color w:val="FF0000"/>
          <w:sz w:val="32"/>
          <w:szCs w:val="24"/>
          <w:shd w:val="clear" w:color="auto" w:fill="FFFFFF"/>
        </w:rPr>
        <w:t>MOVING AVERAGE CONVERGENCE DIVERGENCE (MACD):</w:t>
      </w:r>
    </w:p>
    <w:p w:rsidR="007C4ABF" w:rsidRPr="009259D7" w:rsidRDefault="007C4ABF" w:rsidP="007C4ABF">
      <w:pPr>
        <w:pStyle w:val="Heading2"/>
        <w:rPr>
          <w:rFonts w:asciiTheme="minorHAnsi" w:hAnsiTheme="minorHAnsi" w:cstheme="minorHAnsi"/>
          <w:b w:val="0"/>
          <w:color w:val="000000" w:themeColor="text1"/>
          <w:sz w:val="24"/>
          <w:szCs w:val="24"/>
        </w:rPr>
      </w:pPr>
      <w:r w:rsidRPr="009259D7">
        <w:rPr>
          <w:rFonts w:asciiTheme="minorHAnsi" w:hAnsiTheme="minorHAnsi" w:cstheme="minorHAnsi"/>
          <w:b w:val="0"/>
          <w:color w:val="000000" w:themeColor="text1"/>
          <w:sz w:val="24"/>
          <w:szCs w:val="24"/>
          <w:shd w:val="clear" w:color="auto" w:fill="FFFFFF"/>
        </w:rPr>
        <w:t>Moving average convergence divergence (MACD) is a trend-following momentum indicator that shows the relationship between two moving averages of prices. The MACD is calculated by subtracting the 26-day </w:t>
      </w:r>
      <w:hyperlink r:id="rId39" w:history="1">
        <w:r w:rsidRPr="009259D7">
          <w:rPr>
            <w:rStyle w:val="Hyperlink"/>
            <w:rFonts w:asciiTheme="minorHAnsi" w:hAnsiTheme="minorHAnsi" w:cstheme="minorHAnsi"/>
            <w:b w:val="0"/>
            <w:color w:val="000000" w:themeColor="text1"/>
            <w:sz w:val="24"/>
            <w:szCs w:val="24"/>
            <w:u w:val="none"/>
          </w:rPr>
          <w:t>exponential moving average</w:t>
        </w:r>
      </w:hyperlink>
      <w:r w:rsidRPr="009259D7">
        <w:rPr>
          <w:rFonts w:asciiTheme="minorHAnsi" w:hAnsiTheme="minorHAnsi" w:cstheme="minorHAnsi"/>
          <w:b w:val="0"/>
          <w:color w:val="000000" w:themeColor="text1"/>
          <w:sz w:val="24"/>
          <w:szCs w:val="24"/>
          <w:shd w:val="clear" w:color="auto" w:fill="FFFFFF"/>
        </w:rPr>
        <w:t> (EMA) from the 12-day EMA. A nine-day EMA of the MACD, called the "signal line", is then plotted on top of the MACD, functioning as a trigger for buy and sell signals.</w:t>
      </w:r>
      <w:r w:rsidRPr="009259D7">
        <w:rPr>
          <w:rFonts w:asciiTheme="minorHAnsi" w:hAnsiTheme="minorHAnsi" w:cstheme="minorHAnsi"/>
          <w:b w:val="0"/>
          <w:color w:val="000000" w:themeColor="text1"/>
          <w:sz w:val="24"/>
          <w:szCs w:val="24"/>
        </w:rPr>
        <w:br/>
      </w:r>
      <w:r w:rsidRPr="009259D7">
        <w:rPr>
          <w:rFonts w:asciiTheme="minorHAnsi" w:hAnsiTheme="minorHAnsi" w:cstheme="minorHAnsi"/>
          <w:b w:val="0"/>
          <w:color w:val="000000" w:themeColor="text1"/>
          <w:sz w:val="24"/>
          <w:szCs w:val="24"/>
        </w:rPr>
        <w:br/>
      </w:r>
      <w:r w:rsidRPr="009259D7">
        <w:rPr>
          <w:rFonts w:asciiTheme="minorHAnsi" w:hAnsiTheme="minorHAnsi" w:cstheme="minorHAnsi"/>
          <w:b w:val="0"/>
          <w:color w:val="000000" w:themeColor="text1"/>
          <w:sz w:val="24"/>
          <w:szCs w:val="24"/>
          <w:shd w:val="clear" w:color="auto" w:fill="FFFFFF"/>
        </w:rPr>
        <w:t>The MACD fluctuates above and below the zero line as the moving averages converge, cross and diverge. Traders can look for signal line crossovers, centerline crossovers and divergences to generate signals.</w:t>
      </w:r>
    </w:p>
    <w:p w:rsidR="00731DA4" w:rsidRDefault="00731DA4" w:rsidP="007C4ABF">
      <w:pPr>
        <w:tabs>
          <w:tab w:val="left" w:pos="1815"/>
        </w:tabs>
        <w:rPr>
          <w:rFonts w:cstheme="minorHAnsi"/>
          <w:lang w:val="en-US"/>
        </w:rPr>
      </w:pPr>
    </w:p>
    <w:p w:rsidR="00731DA4" w:rsidRPr="00801739" w:rsidRDefault="00731DA4" w:rsidP="007C4ABF">
      <w:pPr>
        <w:tabs>
          <w:tab w:val="left" w:pos="1815"/>
        </w:tabs>
        <w:rPr>
          <w:rFonts w:cstheme="minorHAnsi"/>
          <w:lang w:val="en-US"/>
        </w:rPr>
      </w:pPr>
    </w:p>
    <w:p w:rsidR="00731DA4" w:rsidRPr="00801739" w:rsidRDefault="00731DA4" w:rsidP="007C4ABF">
      <w:pPr>
        <w:tabs>
          <w:tab w:val="left" w:pos="1815"/>
        </w:tabs>
        <w:rPr>
          <w:rFonts w:cstheme="minorHAnsi"/>
          <w:lang w:val="en-US"/>
        </w:rPr>
      </w:pPr>
    </w:p>
    <w:p w:rsidR="00731DA4" w:rsidRPr="009259D7" w:rsidRDefault="00731DA4" w:rsidP="007C4ABF">
      <w:pPr>
        <w:tabs>
          <w:tab w:val="left" w:pos="1815"/>
        </w:tabs>
        <w:rPr>
          <w:rFonts w:cstheme="minorHAnsi"/>
          <w:b/>
          <w:lang w:val="en-US"/>
        </w:rPr>
      </w:pPr>
      <w:r w:rsidRPr="009259D7">
        <w:rPr>
          <w:rFonts w:cstheme="minorHAnsi"/>
          <w:b/>
          <w:lang w:val="en-US"/>
        </w:rPr>
        <w:t>Signal Line Cross Over</w:t>
      </w:r>
    </w:p>
    <w:p w:rsidR="00731DA4" w:rsidRPr="00801739" w:rsidRDefault="00731DA4" w:rsidP="007C4ABF">
      <w:pPr>
        <w:tabs>
          <w:tab w:val="left" w:pos="1815"/>
        </w:tabs>
        <w:rPr>
          <w:rFonts w:cstheme="minorHAnsi"/>
          <w:lang w:val="en-US"/>
        </w:rPr>
      </w:pPr>
    </w:p>
    <w:p w:rsidR="00731DA4" w:rsidRPr="00801739" w:rsidRDefault="00731DA4" w:rsidP="007C4ABF">
      <w:pPr>
        <w:tabs>
          <w:tab w:val="left" w:pos="1815"/>
        </w:tabs>
        <w:rPr>
          <w:rFonts w:cstheme="minorHAnsi"/>
          <w:lang w:val="en-US"/>
        </w:rPr>
      </w:pPr>
      <w:r w:rsidRPr="00801739">
        <w:rPr>
          <w:rFonts w:cstheme="minorHAnsi"/>
          <w:lang w:val="en-US"/>
        </w:rPr>
        <w:drawing>
          <wp:anchor distT="0" distB="0" distL="114300" distR="114300" simplePos="0" relativeHeight="251665408" behindDoc="0" locked="0" layoutInCell="1" allowOverlap="1" wp14:anchorId="50624E6A" wp14:editId="66671903">
            <wp:simplePos x="0" y="0"/>
            <wp:positionH relativeFrom="column">
              <wp:posOffset>-58528</wp:posOffset>
            </wp:positionH>
            <wp:positionV relativeFrom="paragraph">
              <wp:posOffset>-313055</wp:posOffset>
            </wp:positionV>
            <wp:extent cx="5731510" cy="1760855"/>
            <wp:effectExtent l="0" t="0" r="2540" b="0"/>
            <wp:wrapNone/>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1760855"/>
                    </a:xfrm>
                    <a:prstGeom prst="rect">
                      <a:avLst/>
                    </a:prstGeom>
                  </pic:spPr>
                </pic:pic>
              </a:graphicData>
            </a:graphic>
          </wp:anchor>
        </w:drawing>
      </w:r>
    </w:p>
    <w:p w:rsidR="007C4ABF" w:rsidRPr="00801739" w:rsidRDefault="007C4ABF" w:rsidP="007C4ABF">
      <w:pPr>
        <w:tabs>
          <w:tab w:val="left" w:pos="1815"/>
        </w:tabs>
        <w:rPr>
          <w:rFonts w:cstheme="minorHAnsi"/>
        </w:rPr>
      </w:pPr>
    </w:p>
    <w:p w:rsidR="00E65808" w:rsidRPr="00801739" w:rsidRDefault="00E65808">
      <w:pPr>
        <w:rPr>
          <w:rFonts w:cstheme="minorHAnsi"/>
        </w:rPr>
      </w:pPr>
    </w:p>
    <w:p w:rsidR="00E65808" w:rsidRPr="00801739" w:rsidRDefault="00E65808">
      <w:pPr>
        <w:rPr>
          <w:rFonts w:cstheme="minorHAnsi"/>
        </w:rPr>
      </w:pPr>
    </w:p>
    <w:p w:rsidR="00330D54" w:rsidRPr="00801739" w:rsidRDefault="00330D54">
      <w:pPr>
        <w:rPr>
          <w:rFonts w:cstheme="minorHAnsi"/>
          <w:noProof/>
          <w:lang w:val="en-US"/>
        </w:rPr>
      </w:pPr>
    </w:p>
    <w:p w:rsidR="00731DA4" w:rsidRPr="00801739" w:rsidRDefault="00731DA4">
      <w:pPr>
        <w:rPr>
          <w:rFonts w:cstheme="minorHAnsi"/>
          <w:noProof/>
          <w:lang w:val="en-US"/>
        </w:rPr>
      </w:pPr>
    </w:p>
    <w:p w:rsidR="00731DA4" w:rsidRPr="009259D7" w:rsidRDefault="00731DA4">
      <w:pPr>
        <w:rPr>
          <w:rFonts w:cstheme="minorHAnsi"/>
          <w:b/>
          <w:noProof/>
          <w:lang w:val="en-US"/>
        </w:rPr>
      </w:pPr>
      <w:r w:rsidRPr="009259D7">
        <w:rPr>
          <w:rFonts w:cstheme="minorHAnsi"/>
          <w:b/>
          <w:noProof/>
          <w:lang w:val="en-US"/>
        </w:rPr>
        <w:t>Zero Line Cross Over</w:t>
      </w:r>
    </w:p>
    <w:p w:rsidR="00731DA4" w:rsidRPr="00801739" w:rsidRDefault="00731DA4">
      <w:pPr>
        <w:rPr>
          <w:rFonts w:cstheme="minorHAnsi"/>
          <w:noProof/>
          <w:lang w:val="en-US"/>
        </w:rPr>
      </w:pPr>
      <w:r w:rsidRPr="00801739">
        <w:rPr>
          <w:rFonts w:cstheme="minorHAnsi"/>
          <w:lang w:val="en-US"/>
        </w:rPr>
        <w:drawing>
          <wp:anchor distT="0" distB="0" distL="114300" distR="114300" simplePos="0" relativeHeight="251666432" behindDoc="0" locked="0" layoutInCell="1" allowOverlap="1" wp14:anchorId="1F63AB1C" wp14:editId="4DA813B5">
            <wp:simplePos x="0" y="0"/>
            <wp:positionH relativeFrom="column">
              <wp:posOffset>-34614</wp:posOffset>
            </wp:positionH>
            <wp:positionV relativeFrom="paragraph">
              <wp:posOffset>251748</wp:posOffset>
            </wp:positionV>
            <wp:extent cx="5731510" cy="1539240"/>
            <wp:effectExtent l="0" t="0" r="2540" b="3810"/>
            <wp:wrapNone/>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1539240"/>
                    </a:xfrm>
                    <a:prstGeom prst="rect">
                      <a:avLst/>
                    </a:prstGeom>
                  </pic:spPr>
                </pic:pic>
              </a:graphicData>
            </a:graphic>
          </wp:anchor>
        </w:drawing>
      </w:r>
    </w:p>
    <w:p w:rsidR="00731DA4" w:rsidRPr="00801739" w:rsidRDefault="00731DA4">
      <w:pPr>
        <w:rPr>
          <w:rFonts w:cstheme="minorHAnsi"/>
          <w:noProof/>
          <w:lang w:val="en-US"/>
        </w:rPr>
      </w:pPr>
    </w:p>
    <w:p w:rsidR="00731DA4" w:rsidRPr="00801739" w:rsidRDefault="00731DA4">
      <w:pPr>
        <w:rPr>
          <w:rFonts w:cstheme="minorHAnsi"/>
          <w:noProof/>
          <w:lang w:val="en-US"/>
        </w:rPr>
      </w:pPr>
    </w:p>
    <w:p w:rsidR="00731DA4" w:rsidRPr="00801739" w:rsidRDefault="00731DA4">
      <w:pPr>
        <w:rPr>
          <w:rFonts w:cstheme="minorHAnsi"/>
          <w:noProof/>
          <w:lang w:val="en-US"/>
        </w:rPr>
      </w:pPr>
    </w:p>
    <w:p w:rsidR="00731DA4" w:rsidRPr="00801739" w:rsidRDefault="00731DA4">
      <w:pPr>
        <w:rPr>
          <w:rFonts w:cstheme="minorHAnsi"/>
          <w:noProof/>
          <w:lang w:val="en-US"/>
        </w:rPr>
      </w:pPr>
    </w:p>
    <w:p w:rsidR="00731DA4" w:rsidRPr="00801739" w:rsidRDefault="00731DA4">
      <w:pPr>
        <w:rPr>
          <w:rFonts w:cstheme="minorHAnsi"/>
          <w:noProof/>
          <w:lang w:val="en-US"/>
        </w:rPr>
      </w:pPr>
    </w:p>
    <w:p w:rsidR="00731DA4" w:rsidRPr="00801739" w:rsidRDefault="00731DA4">
      <w:pPr>
        <w:rPr>
          <w:rFonts w:cstheme="minorHAnsi"/>
          <w:noProof/>
          <w:lang w:val="en-US"/>
        </w:rPr>
      </w:pPr>
    </w:p>
    <w:p w:rsidR="00731DA4" w:rsidRPr="00801739" w:rsidRDefault="00731DA4">
      <w:pPr>
        <w:rPr>
          <w:rFonts w:cstheme="minorHAnsi"/>
          <w:noProof/>
          <w:lang w:val="en-US"/>
        </w:rPr>
      </w:pPr>
    </w:p>
    <w:p w:rsidR="00731DA4" w:rsidRPr="00801739" w:rsidRDefault="00731DA4">
      <w:pPr>
        <w:rPr>
          <w:rFonts w:cstheme="minorHAnsi"/>
          <w:noProof/>
          <w:lang w:val="en-US"/>
        </w:rPr>
      </w:pPr>
    </w:p>
    <w:p w:rsidR="00C9514E" w:rsidRPr="00801739" w:rsidRDefault="00C9514E">
      <w:pPr>
        <w:rPr>
          <w:rFonts w:cstheme="minorHAnsi"/>
        </w:rPr>
      </w:pPr>
    </w:p>
    <w:p w:rsidR="00C9514E" w:rsidRPr="00801739" w:rsidRDefault="00C9514E">
      <w:pPr>
        <w:rPr>
          <w:rFonts w:cstheme="minorHAnsi"/>
        </w:rPr>
      </w:pPr>
      <w:r w:rsidRPr="00801739">
        <w:rPr>
          <w:rFonts w:cstheme="minorHAnsi"/>
          <w:noProof/>
          <w:lang w:val="en-US"/>
        </w:rPr>
        <w:drawing>
          <wp:inline distT="0" distB="0" distL="0" distR="0">
            <wp:extent cx="5731510" cy="1616547"/>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731510" cy="1616547"/>
                    </a:xfrm>
                    <a:prstGeom prst="rect">
                      <a:avLst/>
                    </a:prstGeom>
                    <a:noFill/>
                    <a:ln w="9525">
                      <a:noFill/>
                      <a:miter lim="800000"/>
                      <a:headEnd/>
                      <a:tailEnd/>
                    </a:ln>
                  </pic:spPr>
                </pic:pic>
              </a:graphicData>
            </a:graphic>
          </wp:inline>
        </w:drawing>
      </w:r>
    </w:p>
    <w:p w:rsidR="00C9514E" w:rsidRPr="009259D7" w:rsidRDefault="00C9514E">
      <w:pPr>
        <w:rPr>
          <w:rFonts w:cstheme="minorHAnsi"/>
          <w:sz w:val="24"/>
          <w:szCs w:val="24"/>
        </w:rPr>
      </w:pPr>
      <w:r w:rsidRPr="009259D7">
        <w:rPr>
          <w:rFonts w:cstheme="minorHAnsi"/>
          <w:sz w:val="24"/>
          <w:szCs w:val="24"/>
        </w:rPr>
        <w:t xml:space="preserve">MACD offers the best of both worlds: </w:t>
      </w:r>
      <w:r w:rsidRPr="009259D7">
        <w:rPr>
          <w:rStyle w:val="Strong"/>
          <w:rFonts w:cstheme="minorHAnsi"/>
          <w:sz w:val="24"/>
          <w:szCs w:val="24"/>
        </w:rPr>
        <w:t>trend following and momentum.</w:t>
      </w:r>
      <w:r w:rsidRPr="009259D7">
        <w:rPr>
          <w:rFonts w:cstheme="minorHAnsi"/>
          <w:sz w:val="24"/>
          <w:szCs w:val="24"/>
        </w:rPr>
        <w:t xml:space="preserve"> The MACD fluctuates above and below the zero line as the moving averages converge, cross and diverge. Traders can look for signal line crossovers, </w:t>
      </w:r>
      <w:r w:rsidR="00D70CCB" w:rsidRPr="009259D7">
        <w:rPr>
          <w:rFonts w:cstheme="minorHAnsi"/>
          <w:sz w:val="24"/>
          <w:szCs w:val="24"/>
        </w:rPr>
        <w:t>centreline</w:t>
      </w:r>
      <w:r w:rsidRPr="009259D7">
        <w:rPr>
          <w:rFonts w:cstheme="minorHAnsi"/>
          <w:sz w:val="24"/>
          <w:szCs w:val="24"/>
        </w:rPr>
        <w:t xml:space="preserve"> crossovers and divergences to generate signals.</w:t>
      </w:r>
    </w:p>
    <w:p w:rsidR="00C9514E" w:rsidRPr="00801739" w:rsidRDefault="00C9514E">
      <w:pPr>
        <w:rPr>
          <w:rFonts w:cstheme="minorHAnsi"/>
        </w:rPr>
      </w:pPr>
    </w:p>
    <w:p w:rsidR="00C9514E" w:rsidRPr="00801739" w:rsidRDefault="007C4ABF" w:rsidP="00C9514E">
      <w:pPr>
        <w:pStyle w:val="NormalWeb"/>
        <w:rPr>
          <w:rFonts w:asciiTheme="minorHAnsi" w:hAnsiTheme="minorHAnsi" w:cstheme="minorHAnsi"/>
        </w:rPr>
      </w:pPr>
      <w:r w:rsidRPr="00801739">
        <w:rPr>
          <w:rFonts w:asciiTheme="minorHAnsi" w:hAnsiTheme="minorHAnsi" w:cstheme="minorHAnsi"/>
        </w:rPr>
        <w:t>T</w:t>
      </w:r>
      <w:r w:rsidR="00C9514E" w:rsidRPr="00801739">
        <w:rPr>
          <w:rFonts w:asciiTheme="minorHAnsi" w:hAnsiTheme="minorHAnsi" w:cstheme="minorHAnsi"/>
        </w:rPr>
        <w:t xml:space="preserve">he MACD is all about the convergence and divergence of the two moving averages. Convergence occurs when the moving averages move towards each other. Divergence occurs when the moving averages move away from each other. The shorter moving average (12-day) is faster and responsible for most MACD movements. The longer moving average (26-day) is slower and less reactive to price changes in the underlying security. </w:t>
      </w:r>
    </w:p>
    <w:p w:rsidR="00C9514E" w:rsidRPr="00801739" w:rsidRDefault="00C9514E" w:rsidP="00C9514E">
      <w:pPr>
        <w:pStyle w:val="NormalWeb"/>
        <w:rPr>
          <w:rFonts w:asciiTheme="minorHAnsi" w:hAnsiTheme="minorHAnsi" w:cstheme="minorHAnsi"/>
        </w:rPr>
      </w:pPr>
      <w:r w:rsidRPr="00801739">
        <w:rPr>
          <w:rFonts w:asciiTheme="minorHAnsi" w:hAnsiTheme="minorHAnsi" w:cstheme="minorHAnsi"/>
        </w:rPr>
        <w:t xml:space="preserve">The MACD line oscillates above and below the zero line, which is also known as the </w:t>
      </w:r>
      <w:r w:rsidR="00C27ED1" w:rsidRPr="00801739">
        <w:rPr>
          <w:rFonts w:asciiTheme="minorHAnsi" w:hAnsiTheme="minorHAnsi" w:cstheme="minorHAnsi"/>
        </w:rPr>
        <w:t>centreline</w:t>
      </w:r>
      <w:r w:rsidRPr="00801739">
        <w:rPr>
          <w:rFonts w:asciiTheme="minorHAnsi" w:hAnsiTheme="minorHAnsi" w:cstheme="minorHAnsi"/>
        </w:rPr>
        <w:t xml:space="preserve">. These crossovers signal that the 12-day EMA has crossed the 26-day EMA. The direction, of course, depends on the direction of the moving average cross. Positive MACD indicates that the 12-day EMA is above the 26-day EMA. Positive values increase as the shorter EMA diverges further from the longer EMA. </w:t>
      </w:r>
      <w:r w:rsidRPr="00801739">
        <w:rPr>
          <w:rStyle w:val="Strong"/>
          <w:rFonts w:asciiTheme="minorHAnsi" w:hAnsiTheme="minorHAnsi" w:cstheme="minorHAnsi"/>
        </w:rPr>
        <w:t>This means upside momentum is increasing.</w:t>
      </w:r>
      <w:r w:rsidRPr="00801739">
        <w:rPr>
          <w:rFonts w:asciiTheme="minorHAnsi" w:hAnsiTheme="minorHAnsi" w:cstheme="minorHAnsi"/>
        </w:rPr>
        <w:t xml:space="preserve"> Negative MACD values indicate that the 12-day EMA is below the 26-day EMA. Negative values increase as the shorter EMA diverges further below the longer EMA. </w:t>
      </w:r>
      <w:r w:rsidRPr="00801739">
        <w:rPr>
          <w:rStyle w:val="Strong"/>
          <w:rFonts w:asciiTheme="minorHAnsi" w:hAnsiTheme="minorHAnsi" w:cstheme="minorHAnsi"/>
        </w:rPr>
        <w:t xml:space="preserve">This means downside </w:t>
      </w:r>
      <w:r w:rsidRPr="00801739">
        <w:rPr>
          <w:rFonts w:asciiTheme="minorHAnsi" w:hAnsiTheme="minorHAnsi" w:cstheme="minorHAnsi"/>
          <w:b/>
          <w:bCs/>
        </w:rPr>
        <w:t>momentum</w:t>
      </w:r>
      <w:r w:rsidRPr="00801739">
        <w:rPr>
          <w:rStyle w:val="Strong"/>
          <w:rFonts w:asciiTheme="minorHAnsi" w:hAnsiTheme="minorHAnsi" w:cstheme="minorHAnsi"/>
        </w:rPr>
        <w:t xml:space="preserve"> is increasing.</w:t>
      </w:r>
      <w:r w:rsidRPr="00801739">
        <w:rPr>
          <w:rFonts w:asciiTheme="minorHAnsi" w:hAnsiTheme="minorHAnsi" w:cstheme="minorHAnsi"/>
        </w:rPr>
        <w:t xml:space="preserve"> </w:t>
      </w:r>
    </w:p>
    <w:p w:rsidR="00330D54" w:rsidRPr="00801739" w:rsidRDefault="00330D54">
      <w:pPr>
        <w:rPr>
          <w:rFonts w:cstheme="minorHAnsi"/>
        </w:rPr>
      </w:pPr>
    </w:p>
    <w:p w:rsidR="00330D54" w:rsidRPr="00801739" w:rsidRDefault="00330D54">
      <w:pPr>
        <w:rPr>
          <w:rFonts w:cstheme="minorHAnsi"/>
        </w:rPr>
      </w:pPr>
    </w:p>
    <w:p w:rsidR="00674C70" w:rsidRPr="00801739" w:rsidRDefault="00674C70">
      <w:pPr>
        <w:rPr>
          <w:rFonts w:cstheme="minorHAnsi"/>
          <w:color w:val="FF0000"/>
          <w:sz w:val="24"/>
          <w:szCs w:val="24"/>
          <w:shd w:val="clear" w:color="auto" w:fill="FFFFFF"/>
        </w:rPr>
      </w:pPr>
    </w:p>
    <w:p w:rsidR="00674C70" w:rsidRPr="00801739" w:rsidRDefault="00674C70">
      <w:pPr>
        <w:rPr>
          <w:rFonts w:cstheme="minorHAnsi"/>
          <w:color w:val="FF0000"/>
          <w:sz w:val="24"/>
          <w:szCs w:val="24"/>
          <w:shd w:val="clear" w:color="auto" w:fill="FFFFFF"/>
        </w:rPr>
      </w:pPr>
    </w:p>
    <w:p w:rsidR="00674C70" w:rsidRPr="00801739" w:rsidRDefault="00674C70">
      <w:pPr>
        <w:rPr>
          <w:rFonts w:cstheme="minorHAnsi"/>
          <w:color w:val="FF0000"/>
          <w:sz w:val="24"/>
          <w:szCs w:val="24"/>
          <w:shd w:val="clear" w:color="auto" w:fill="FFFFFF"/>
        </w:rPr>
      </w:pPr>
    </w:p>
    <w:p w:rsidR="00674C70" w:rsidRPr="00801739" w:rsidRDefault="00674C70">
      <w:pPr>
        <w:rPr>
          <w:rFonts w:cstheme="minorHAnsi"/>
          <w:color w:val="FF0000"/>
          <w:sz w:val="24"/>
          <w:szCs w:val="24"/>
          <w:shd w:val="clear" w:color="auto" w:fill="FFFFFF"/>
        </w:rPr>
      </w:pPr>
    </w:p>
    <w:p w:rsidR="00674C70" w:rsidRPr="00801739" w:rsidRDefault="00674C70">
      <w:pPr>
        <w:rPr>
          <w:rFonts w:cstheme="minorHAnsi"/>
          <w:color w:val="FF0000"/>
          <w:sz w:val="24"/>
          <w:szCs w:val="24"/>
          <w:shd w:val="clear" w:color="auto" w:fill="FFFFFF"/>
        </w:rPr>
      </w:pPr>
    </w:p>
    <w:p w:rsidR="00674C70" w:rsidRPr="00801739" w:rsidRDefault="00674C70">
      <w:pPr>
        <w:rPr>
          <w:rFonts w:cstheme="minorHAnsi"/>
          <w:color w:val="FF0000"/>
          <w:sz w:val="24"/>
          <w:szCs w:val="24"/>
          <w:shd w:val="clear" w:color="auto" w:fill="FFFFFF"/>
        </w:rPr>
      </w:pPr>
    </w:p>
    <w:p w:rsidR="00674C70" w:rsidRPr="00801739" w:rsidRDefault="00674C70">
      <w:pPr>
        <w:rPr>
          <w:rFonts w:cstheme="minorHAnsi"/>
          <w:color w:val="FF0000"/>
          <w:sz w:val="24"/>
          <w:szCs w:val="24"/>
          <w:shd w:val="clear" w:color="auto" w:fill="FFFFFF"/>
        </w:rPr>
      </w:pPr>
    </w:p>
    <w:p w:rsidR="00674C70" w:rsidRPr="00801739" w:rsidRDefault="00674C70">
      <w:pPr>
        <w:rPr>
          <w:rFonts w:cstheme="minorHAnsi"/>
          <w:color w:val="FF0000"/>
          <w:sz w:val="24"/>
          <w:szCs w:val="24"/>
          <w:shd w:val="clear" w:color="auto" w:fill="FFFFFF"/>
        </w:rPr>
      </w:pPr>
    </w:p>
    <w:p w:rsidR="00674C70" w:rsidRPr="00801739" w:rsidRDefault="00674C70">
      <w:pPr>
        <w:rPr>
          <w:rFonts w:cstheme="minorHAnsi"/>
          <w:color w:val="FF0000"/>
          <w:sz w:val="24"/>
          <w:szCs w:val="24"/>
          <w:shd w:val="clear" w:color="auto" w:fill="FFFFFF"/>
        </w:rPr>
      </w:pPr>
    </w:p>
    <w:p w:rsidR="00330D54" w:rsidRPr="009259D7" w:rsidRDefault="00B25BC1">
      <w:pPr>
        <w:rPr>
          <w:rFonts w:cstheme="minorHAnsi"/>
          <w:color w:val="FF0000"/>
          <w:sz w:val="24"/>
        </w:rPr>
      </w:pPr>
      <w:r w:rsidRPr="009259D7">
        <w:rPr>
          <w:rFonts w:cstheme="minorHAnsi"/>
          <w:color w:val="FF0000"/>
          <w:sz w:val="28"/>
          <w:szCs w:val="24"/>
          <w:shd w:val="clear" w:color="auto" w:fill="FFFFFF"/>
        </w:rPr>
        <w:t>RELATIVE STRENGTH INDEX (</w:t>
      </w:r>
      <w:r w:rsidRPr="009259D7">
        <w:rPr>
          <w:rFonts w:cstheme="minorHAnsi"/>
          <w:bCs/>
          <w:color w:val="FF0000"/>
          <w:sz w:val="28"/>
          <w:szCs w:val="24"/>
          <w:shd w:val="clear" w:color="auto" w:fill="FFFFFF"/>
        </w:rPr>
        <w:t>RSI</w:t>
      </w:r>
      <w:r w:rsidRPr="009259D7">
        <w:rPr>
          <w:rFonts w:cstheme="minorHAnsi"/>
          <w:color w:val="FF0000"/>
          <w:sz w:val="28"/>
          <w:szCs w:val="24"/>
          <w:shd w:val="clear" w:color="auto" w:fill="FFFFFF"/>
        </w:rPr>
        <w:t xml:space="preserve">) </w:t>
      </w:r>
    </w:p>
    <w:p w:rsidR="001C4321" w:rsidRPr="00801739" w:rsidRDefault="001C4321" w:rsidP="001C4321">
      <w:pPr>
        <w:rPr>
          <w:rFonts w:cstheme="minorHAnsi"/>
          <w:color w:val="222222"/>
          <w:sz w:val="24"/>
          <w:szCs w:val="24"/>
          <w:shd w:val="clear" w:color="auto" w:fill="FFFFFF"/>
        </w:rPr>
      </w:pPr>
      <w:r w:rsidRPr="00801739">
        <w:rPr>
          <w:rFonts w:cstheme="minorHAnsi"/>
          <w:color w:val="222222"/>
          <w:sz w:val="24"/>
          <w:szCs w:val="24"/>
          <w:shd w:val="clear" w:color="auto" w:fill="FFFFFF"/>
        </w:rPr>
        <w:t>The Relative Strength Index is a momentum oscillator that measures the speed and change of price movements. The </w:t>
      </w:r>
      <w:r w:rsidRPr="00801739">
        <w:rPr>
          <w:rFonts w:cstheme="minorHAnsi"/>
          <w:bCs/>
          <w:color w:val="222222"/>
          <w:sz w:val="24"/>
          <w:szCs w:val="24"/>
          <w:shd w:val="clear" w:color="auto" w:fill="FFFFFF"/>
        </w:rPr>
        <w:t>RSI</w:t>
      </w:r>
      <w:r w:rsidRPr="00801739">
        <w:rPr>
          <w:rFonts w:cstheme="minorHAnsi"/>
          <w:color w:val="222222"/>
          <w:sz w:val="24"/>
          <w:szCs w:val="24"/>
          <w:shd w:val="clear" w:color="auto" w:fill="FFFFFF"/>
        </w:rPr>
        <w:t> oscillates between zero and 100. Traditionally the </w:t>
      </w:r>
      <w:r w:rsidRPr="00801739">
        <w:rPr>
          <w:rFonts w:cstheme="minorHAnsi"/>
          <w:bCs/>
          <w:color w:val="222222"/>
          <w:sz w:val="24"/>
          <w:szCs w:val="24"/>
          <w:shd w:val="clear" w:color="auto" w:fill="FFFFFF"/>
        </w:rPr>
        <w:t>RSI</w:t>
      </w:r>
      <w:r w:rsidRPr="00801739">
        <w:rPr>
          <w:rFonts w:cstheme="minorHAnsi"/>
          <w:color w:val="222222"/>
          <w:sz w:val="24"/>
          <w:szCs w:val="24"/>
          <w:shd w:val="clear" w:color="auto" w:fill="FFFFFF"/>
        </w:rPr>
        <w:t> is considered overbought when above 70 and oversold when below 30.</w:t>
      </w:r>
    </w:p>
    <w:p w:rsidR="00B152FA" w:rsidRDefault="00B152FA" w:rsidP="003761F7">
      <w:pPr>
        <w:rPr>
          <w:rFonts w:cstheme="minorHAnsi"/>
          <w:color w:val="000000"/>
          <w:sz w:val="24"/>
          <w:szCs w:val="24"/>
          <w:lang w:val="en-US"/>
        </w:rPr>
      </w:pPr>
      <w:r>
        <w:rPr>
          <w:rFonts w:cstheme="minorHAnsi"/>
          <w:color w:val="000000"/>
          <w:sz w:val="24"/>
          <w:szCs w:val="24"/>
          <w:lang w:val="en-US"/>
        </w:rPr>
        <w:t>Calculation:</w:t>
      </w:r>
    </w:p>
    <w:p w:rsidR="003761F7" w:rsidRPr="00801739" w:rsidRDefault="003761F7" w:rsidP="003761F7">
      <w:pPr>
        <w:rPr>
          <w:rFonts w:cstheme="minorHAnsi"/>
          <w:color w:val="000000"/>
          <w:sz w:val="24"/>
          <w:szCs w:val="24"/>
        </w:rPr>
      </w:pPr>
      <w:r w:rsidRPr="00801739">
        <w:rPr>
          <w:rFonts w:cstheme="minorHAnsi"/>
          <w:color w:val="000000"/>
          <w:sz w:val="24"/>
          <w:szCs w:val="24"/>
          <w:lang w:val="en-US"/>
        </w:rPr>
        <w:t>Based on 14-periods</w:t>
      </w:r>
    </w:p>
    <w:p w:rsidR="003761F7" w:rsidRPr="00801739" w:rsidRDefault="003761F7" w:rsidP="003761F7">
      <w:pPr>
        <w:rPr>
          <w:rFonts w:cstheme="minorHAnsi"/>
          <w:color w:val="000000"/>
          <w:sz w:val="24"/>
          <w:szCs w:val="24"/>
        </w:rPr>
      </w:pPr>
      <w:r w:rsidRPr="00801739">
        <w:rPr>
          <w:rFonts w:cstheme="minorHAnsi"/>
          <w:color w:val="000000"/>
          <w:sz w:val="24"/>
          <w:szCs w:val="24"/>
          <w:lang w:val="en-US"/>
        </w:rPr>
        <w:t>RSI = 100 - (100 /(1 + RS)</w:t>
      </w:r>
      <w:r w:rsidR="00674C70" w:rsidRPr="00801739">
        <w:rPr>
          <w:rFonts w:cstheme="minorHAnsi"/>
          <w:color w:val="000000"/>
          <w:sz w:val="24"/>
          <w:szCs w:val="24"/>
          <w:lang w:val="en-US"/>
        </w:rPr>
        <w:t>)</w:t>
      </w:r>
    </w:p>
    <w:p w:rsidR="003761F7" w:rsidRPr="00801739" w:rsidRDefault="003761F7" w:rsidP="003761F7">
      <w:pPr>
        <w:rPr>
          <w:rFonts w:cstheme="minorHAnsi"/>
          <w:color w:val="000000"/>
          <w:sz w:val="24"/>
          <w:szCs w:val="24"/>
        </w:rPr>
      </w:pPr>
      <w:r w:rsidRPr="00801739">
        <w:rPr>
          <w:rFonts w:cstheme="minorHAnsi"/>
          <w:color w:val="000000"/>
          <w:sz w:val="24"/>
          <w:szCs w:val="24"/>
          <w:lang w:val="en-US"/>
        </w:rPr>
        <w:t>RS = Average Gain / Average Loss</w:t>
      </w:r>
    </w:p>
    <w:p w:rsidR="003761F7" w:rsidRPr="00801739" w:rsidRDefault="003761F7" w:rsidP="003761F7">
      <w:pPr>
        <w:rPr>
          <w:rFonts w:cstheme="minorHAnsi"/>
          <w:color w:val="000000"/>
          <w:sz w:val="24"/>
          <w:szCs w:val="24"/>
        </w:rPr>
      </w:pPr>
      <w:r w:rsidRPr="00801739">
        <w:rPr>
          <w:rFonts w:cstheme="minorHAnsi"/>
          <w:color w:val="000000"/>
          <w:sz w:val="24"/>
          <w:szCs w:val="24"/>
          <w:lang w:val="en-US"/>
        </w:rPr>
        <w:t>First Average Gain = Sum of Gains over the past 14 periods / 14</w:t>
      </w:r>
    </w:p>
    <w:p w:rsidR="003761F7" w:rsidRPr="00801739" w:rsidRDefault="003761F7" w:rsidP="003761F7">
      <w:pPr>
        <w:rPr>
          <w:rFonts w:cstheme="minorHAnsi"/>
          <w:color w:val="000000"/>
          <w:sz w:val="24"/>
          <w:szCs w:val="24"/>
        </w:rPr>
      </w:pPr>
      <w:r w:rsidRPr="00801739">
        <w:rPr>
          <w:rFonts w:cstheme="minorHAnsi"/>
          <w:color w:val="000000"/>
          <w:sz w:val="24"/>
          <w:szCs w:val="24"/>
          <w:lang w:val="en-US"/>
        </w:rPr>
        <w:t>First Average Loss = Sum of Losses over the past 14 periods / 14</w:t>
      </w:r>
    </w:p>
    <w:p w:rsidR="003761F7" w:rsidRPr="00801739" w:rsidRDefault="003761F7" w:rsidP="003761F7">
      <w:pPr>
        <w:rPr>
          <w:rFonts w:cstheme="minorHAnsi"/>
          <w:color w:val="000000"/>
          <w:sz w:val="24"/>
          <w:szCs w:val="24"/>
        </w:rPr>
      </w:pPr>
      <w:r w:rsidRPr="00801739">
        <w:rPr>
          <w:rFonts w:cstheme="minorHAnsi"/>
          <w:color w:val="000000"/>
          <w:sz w:val="24"/>
          <w:szCs w:val="24"/>
          <w:lang w:val="en-US"/>
        </w:rPr>
        <w:t>Second and subsequent calculations:</w:t>
      </w:r>
    </w:p>
    <w:p w:rsidR="003761F7" w:rsidRPr="00801739" w:rsidRDefault="003761F7" w:rsidP="003761F7">
      <w:pPr>
        <w:rPr>
          <w:rFonts w:cstheme="minorHAnsi"/>
          <w:color w:val="000000"/>
          <w:sz w:val="24"/>
          <w:szCs w:val="24"/>
        </w:rPr>
      </w:pPr>
      <w:r w:rsidRPr="00801739">
        <w:rPr>
          <w:rFonts w:cstheme="minorHAnsi"/>
          <w:color w:val="000000"/>
          <w:sz w:val="24"/>
          <w:szCs w:val="24"/>
          <w:lang w:val="en-US"/>
        </w:rPr>
        <w:t>Average Gain = [(previous Average Gain) x 13 + current Gain] / 14</w:t>
      </w:r>
    </w:p>
    <w:p w:rsidR="003761F7" w:rsidRPr="00801739" w:rsidRDefault="003761F7" w:rsidP="003761F7">
      <w:pPr>
        <w:rPr>
          <w:rFonts w:cstheme="minorHAnsi"/>
          <w:color w:val="000000"/>
          <w:sz w:val="24"/>
          <w:szCs w:val="24"/>
        </w:rPr>
      </w:pPr>
      <w:r w:rsidRPr="00801739">
        <w:rPr>
          <w:rFonts w:cstheme="minorHAnsi"/>
          <w:color w:val="000000"/>
          <w:sz w:val="24"/>
          <w:szCs w:val="24"/>
          <w:lang w:val="en-US"/>
        </w:rPr>
        <w:t>Average Loss = [(previous Average Loss) x 13 + current Loss] / 14.</w:t>
      </w:r>
    </w:p>
    <w:p w:rsidR="003761F7" w:rsidRPr="00801739" w:rsidRDefault="003761F7" w:rsidP="001C4321">
      <w:pPr>
        <w:rPr>
          <w:rFonts w:cstheme="minorHAnsi"/>
          <w:color w:val="000000"/>
          <w:sz w:val="24"/>
          <w:szCs w:val="24"/>
        </w:rPr>
      </w:pPr>
    </w:p>
    <w:p w:rsidR="00330D54" w:rsidRPr="00801739" w:rsidRDefault="00330D54">
      <w:pPr>
        <w:rPr>
          <w:rFonts w:cstheme="minorHAnsi"/>
        </w:rPr>
      </w:pPr>
    </w:p>
    <w:p w:rsidR="00674C70" w:rsidRPr="00801739" w:rsidRDefault="00674C70">
      <w:pPr>
        <w:rPr>
          <w:rFonts w:cstheme="minorHAnsi"/>
        </w:rPr>
      </w:pPr>
    </w:p>
    <w:p w:rsidR="00674C70" w:rsidRPr="00801739" w:rsidRDefault="00674C70">
      <w:pPr>
        <w:rPr>
          <w:rFonts w:cstheme="minorHAnsi"/>
        </w:rPr>
      </w:pPr>
    </w:p>
    <w:p w:rsidR="00674C70" w:rsidRPr="00801739" w:rsidRDefault="00674C70">
      <w:pPr>
        <w:rPr>
          <w:rFonts w:cstheme="minorHAnsi"/>
        </w:rPr>
      </w:pPr>
    </w:p>
    <w:p w:rsidR="00330D54" w:rsidRPr="00801739" w:rsidRDefault="00330D54">
      <w:pPr>
        <w:rPr>
          <w:rFonts w:cstheme="minorHAnsi"/>
        </w:rPr>
      </w:pPr>
      <w:r w:rsidRPr="00801739">
        <w:rPr>
          <w:rFonts w:cstheme="minorHAnsi"/>
          <w:noProof/>
          <w:lang w:val="en-US"/>
        </w:rPr>
        <w:lastRenderedPageBreak/>
        <w:drawing>
          <wp:inline distT="0" distB="0" distL="0" distR="0">
            <wp:extent cx="5731510" cy="2865755"/>
            <wp:effectExtent l="19050" t="0" r="2540" b="0"/>
            <wp:docPr id="4" name="Picture 4" descr="C:\Users\Admin\Desktop\Samson\RSI_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amson\RSI_amazon.png"/>
                    <pic:cNvPicPr>
                      <a:picLocks noChangeAspect="1" noChangeArrowheads="1"/>
                    </pic:cNvPicPr>
                  </pic:nvPicPr>
                  <pic:blipFill>
                    <a:blip r:embed="rId43"/>
                    <a:srcRect/>
                    <a:stretch>
                      <a:fillRect/>
                    </a:stretch>
                  </pic:blipFill>
                  <pic:spPr bwMode="auto">
                    <a:xfrm>
                      <a:off x="0" y="0"/>
                      <a:ext cx="5731510" cy="2865755"/>
                    </a:xfrm>
                    <a:prstGeom prst="rect">
                      <a:avLst/>
                    </a:prstGeom>
                    <a:noFill/>
                    <a:ln w="9525">
                      <a:noFill/>
                      <a:miter lim="800000"/>
                      <a:headEnd/>
                      <a:tailEnd/>
                    </a:ln>
                  </pic:spPr>
                </pic:pic>
              </a:graphicData>
            </a:graphic>
          </wp:inline>
        </w:drawing>
      </w:r>
    </w:p>
    <w:p w:rsidR="00674C70" w:rsidRPr="00801739" w:rsidRDefault="00DA77E3" w:rsidP="00674C70">
      <w:pPr>
        <w:rPr>
          <w:rFonts w:cstheme="minorHAnsi"/>
          <w:color w:val="000000"/>
          <w:sz w:val="24"/>
          <w:szCs w:val="24"/>
        </w:rPr>
      </w:pPr>
      <w:r>
        <w:rPr>
          <w:rFonts w:cstheme="minorHAnsi"/>
          <w:color w:val="000000"/>
          <w:sz w:val="24"/>
          <w:szCs w:val="24"/>
          <w:lang w:val="en-US"/>
        </w:rPr>
        <w:t>Consider the stock as</w:t>
      </w:r>
      <w:r w:rsidR="00674C70" w:rsidRPr="00801739">
        <w:rPr>
          <w:rFonts w:cstheme="minorHAnsi"/>
          <w:color w:val="000000"/>
          <w:sz w:val="24"/>
          <w:szCs w:val="24"/>
          <w:lang w:val="en-US"/>
        </w:rPr>
        <w:t xml:space="preserve"> </w:t>
      </w:r>
      <w:r>
        <w:rPr>
          <w:rFonts w:cstheme="minorHAnsi"/>
          <w:color w:val="000000"/>
          <w:sz w:val="24"/>
          <w:szCs w:val="24"/>
          <w:lang w:val="en-US"/>
        </w:rPr>
        <w:t>o</w:t>
      </w:r>
      <w:r w:rsidR="00674C70" w:rsidRPr="00801739">
        <w:rPr>
          <w:rFonts w:cstheme="minorHAnsi"/>
          <w:color w:val="000000"/>
          <w:sz w:val="24"/>
          <w:szCs w:val="24"/>
          <w:lang w:val="en-US"/>
        </w:rPr>
        <w:t>verbought</w:t>
      </w:r>
      <w:r>
        <w:rPr>
          <w:rFonts w:cstheme="minorHAnsi"/>
          <w:color w:val="000000"/>
          <w:sz w:val="24"/>
          <w:szCs w:val="24"/>
          <w:lang w:val="en-US"/>
        </w:rPr>
        <w:t xml:space="preserve"> when RSI is</w:t>
      </w:r>
      <w:r w:rsidR="00674C70" w:rsidRPr="00801739">
        <w:rPr>
          <w:rFonts w:cstheme="minorHAnsi"/>
          <w:color w:val="000000"/>
          <w:sz w:val="24"/>
          <w:szCs w:val="24"/>
          <w:lang w:val="en-US"/>
        </w:rPr>
        <w:t xml:space="preserve"> above 70 and oversold</w:t>
      </w:r>
      <w:r>
        <w:rPr>
          <w:rFonts w:cstheme="minorHAnsi"/>
          <w:color w:val="000000"/>
          <w:sz w:val="24"/>
          <w:szCs w:val="24"/>
          <w:lang w:val="en-US"/>
        </w:rPr>
        <w:t xml:space="preserve"> when</w:t>
      </w:r>
      <w:r w:rsidR="00674C70" w:rsidRPr="00801739">
        <w:rPr>
          <w:rFonts w:cstheme="minorHAnsi"/>
          <w:color w:val="000000"/>
          <w:sz w:val="24"/>
          <w:szCs w:val="24"/>
          <w:lang w:val="en-US"/>
        </w:rPr>
        <w:t xml:space="preserve"> below 30</w:t>
      </w:r>
    </w:p>
    <w:p w:rsidR="00674C70" w:rsidRPr="00801739" w:rsidRDefault="00674C70">
      <w:pPr>
        <w:rPr>
          <w:rFonts w:cstheme="minorHAnsi"/>
        </w:rPr>
      </w:pPr>
    </w:p>
    <w:p w:rsidR="00D271F8" w:rsidRPr="00801739" w:rsidRDefault="00B25BC1" w:rsidP="00D271F8">
      <w:pPr>
        <w:pStyle w:val="Heading2"/>
        <w:rPr>
          <w:rFonts w:asciiTheme="minorHAnsi" w:hAnsiTheme="minorHAnsi" w:cstheme="minorHAnsi"/>
          <w:color w:val="FF0000"/>
          <w:sz w:val="28"/>
          <w:szCs w:val="28"/>
          <w:shd w:val="clear" w:color="auto" w:fill="FFFFFF"/>
        </w:rPr>
      </w:pPr>
      <w:r w:rsidRPr="00801739">
        <w:rPr>
          <w:rFonts w:asciiTheme="minorHAnsi" w:hAnsiTheme="minorHAnsi" w:cstheme="minorHAnsi"/>
          <w:color w:val="FF0000"/>
          <w:sz w:val="28"/>
          <w:szCs w:val="28"/>
          <w:shd w:val="clear" w:color="auto" w:fill="FFFFFF"/>
        </w:rPr>
        <w:t>AROON INDICATOR:</w:t>
      </w:r>
    </w:p>
    <w:p w:rsidR="00674C70" w:rsidRPr="00801739" w:rsidRDefault="00674C70" w:rsidP="00674C70">
      <w:pPr>
        <w:rPr>
          <w:lang w:val="en-US"/>
        </w:rPr>
      </w:pPr>
    </w:p>
    <w:p w:rsidR="00D271F8" w:rsidRDefault="00D271F8" w:rsidP="00D271F8">
      <w:pPr>
        <w:rPr>
          <w:rFonts w:cstheme="minorHAnsi"/>
          <w:sz w:val="24"/>
          <w:szCs w:val="24"/>
          <w:shd w:val="clear" w:color="auto" w:fill="FFFFFF"/>
        </w:rPr>
      </w:pPr>
      <w:r w:rsidRPr="00801739">
        <w:rPr>
          <w:rFonts w:cstheme="minorHAnsi"/>
          <w:sz w:val="24"/>
          <w:szCs w:val="24"/>
          <w:shd w:val="clear" w:color="auto" w:fill="FFFFFF"/>
        </w:rPr>
        <w:t>The Aroon indicator is a </w:t>
      </w:r>
      <w:r w:rsidRPr="00801739">
        <w:rPr>
          <w:rFonts w:cstheme="minorHAnsi"/>
          <w:sz w:val="24"/>
          <w:szCs w:val="24"/>
        </w:rPr>
        <w:t>technical indicator</w:t>
      </w:r>
      <w:r w:rsidRPr="00801739">
        <w:rPr>
          <w:rFonts w:cstheme="minorHAnsi"/>
          <w:sz w:val="24"/>
          <w:szCs w:val="24"/>
          <w:shd w:val="clear" w:color="auto" w:fill="FFFFFF"/>
        </w:rPr>
        <w:t> that is used to identify when trends are likely to change direction. In essence, the indicator measures the time that it takes for the price to reach the highest and lowest points over a given timeframe as a percentage of total time. The indicator consists of the "Aroon up" line, which measures the strength of the </w:t>
      </w:r>
      <w:r w:rsidRPr="00801739">
        <w:rPr>
          <w:rFonts w:cstheme="minorHAnsi"/>
          <w:sz w:val="24"/>
          <w:szCs w:val="24"/>
        </w:rPr>
        <w:t>uptrend</w:t>
      </w:r>
      <w:r w:rsidRPr="00801739">
        <w:rPr>
          <w:rFonts w:cstheme="minorHAnsi"/>
          <w:sz w:val="24"/>
          <w:szCs w:val="24"/>
          <w:shd w:val="clear" w:color="auto" w:fill="FFFFFF"/>
        </w:rPr>
        <w:t>, and the "Aroon down" line, which measures the strength of the </w:t>
      </w:r>
      <w:r w:rsidRPr="00801739">
        <w:rPr>
          <w:rFonts w:cstheme="minorHAnsi"/>
          <w:sz w:val="24"/>
          <w:szCs w:val="24"/>
        </w:rPr>
        <w:t>downtrend</w:t>
      </w:r>
      <w:r w:rsidRPr="00801739">
        <w:rPr>
          <w:rFonts w:cstheme="minorHAnsi"/>
          <w:sz w:val="24"/>
          <w:szCs w:val="24"/>
          <w:shd w:val="clear" w:color="auto" w:fill="FFFFFF"/>
        </w:rPr>
        <w:t>.</w:t>
      </w:r>
    </w:p>
    <w:p w:rsidR="00CE44DA" w:rsidRPr="00801739" w:rsidRDefault="00CE44DA" w:rsidP="00D271F8">
      <w:pPr>
        <w:rPr>
          <w:rFonts w:cstheme="minorHAnsi"/>
          <w:sz w:val="24"/>
          <w:szCs w:val="24"/>
          <w:shd w:val="clear" w:color="auto" w:fill="FFFFFF"/>
        </w:rPr>
      </w:pPr>
      <w:r>
        <w:rPr>
          <w:rFonts w:cstheme="minorHAnsi"/>
          <w:sz w:val="24"/>
          <w:szCs w:val="24"/>
          <w:shd w:val="clear" w:color="auto" w:fill="FFFFFF"/>
        </w:rPr>
        <w:t>Calculation:</w:t>
      </w:r>
    </w:p>
    <w:p w:rsidR="00C9514E" w:rsidRPr="00801739" w:rsidRDefault="00C9514E">
      <w:pPr>
        <w:rPr>
          <w:rFonts w:cstheme="minorHAnsi"/>
        </w:rPr>
      </w:pPr>
      <w:r w:rsidRPr="00801739">
        <w:rPr>
          <w:rFonts w:cstheme="minorHAnsi"/>
          <w:noProof/>
          <w:lang w:val="en-US"/>
        </w:rPr>
        <w:drawing>
          <wp:inline distT="0" distB="0" distL="0" distR="0">
            <wp:extent cx="5731510" cy="25609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731510" cy="2560941"/>
                    </a:xfrm>
                    <a:prstGeom prst="rect">
                      <a:avLst/>
                    </a:prstGeom>
                    <a:noFill/>
                    <a:ln w="9525">
                      <a:noFill/>
                      <a:miter lim="800000"/>
                      <a:headEnd/>
                      <a:tailEnd/>
                    </a:ln>
                  </pic:spPr>
                </pic:pic>
              </a:graphicData>
            </a:graphic>
          </wp:inline>
        </w:drawing>
      </w:r>
    </w:p>
    <w:p w:rsidR="00AF7672" w:rsidRDefault="00AF7672">
      <w:pPr>
        <w:rPr>
          <w:rFonts w:cstheme="minorHAnsi"/>
        </w:rPr>
      </w:pPr>
      <w:r w:rsidRPr="00801739">
        <w:rPr>
          <w:rFonts w:cstheme="minorHAnsi"/>
          <w:noProof/>
          <w:lang w:val="en-US"/>
        </w:rPr>
        <w:lastRenderedPageBreak/>
        <w:drawing>
          <wp:inline distT="0" distB="0" distL="0" distR="0" wp14:anchorId="495B5A21" wp14:editId="509D7669">
            <wp:extent cx="5731510" cy="2865755"/>
            <wp:effectExtent l="0" t="0" r="0" b="0"/>
            <wp:docPr id="19" name="Picture 19" descr="C:\Users\Admin\Desktop\Samson\Aroon_indicator_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Samson\Aroon_indicator_amazon.png"/>
                    <pic:cNvPicPr>
                      <a:picLocks noChangeAspect="1" noChangeArrowheads="1"/>
                    </pic:cNvPicPr>
                  </pic:nvPicPr>
                  <pic:blipFill>
                    <a:blip r:embed="rId45"/>
                    <a:srcRect/>
                    <a:stretch>
                      <a:fillRect/>
                    </a:stretch>
                  </pic:blipFill>
                  <pic:spPr bwMode="auto">
                    <a:xfrm>
                      <a:off x="0" y="0"/>
                      <a:ext cx="5731510" cy="2865755"/>
                    </a:xfrm>
                    <a:prstGeom prst="rect">
                      <a:avLst/>
                    </a:prstGeom>
                    <a:noFill/>
                    <a:ln w="9525">
                      <a:noFill/>
                      <a:miter lim="800000"/>
                      <a:headEnd/>
                      <a:tailEnd/>
                    </a:ln>
                  </pic:spPr>
                </pic:pic>
              </a:graphicData>
            </a:graphic>
          </wp:inline>
        </w:drawing>
      </w:r>
    </w:p>
    <w:p w:rsidR="00CE44DA" w:rsidRPr="00801739" w:rsidRDefault="00CE44DA" w:rsidP="00CE44DA">
      <w:pPr>
        <w:pStyle w:val="NormalWeb"/>
        <w:shd w:val="clear" w:color="auto" w:fill="FFFFFF"/>
        <w:spacing w:before="120" w:beforeAutospacing="0" w:after="120" w:afterAutospacing="0"/>
        <w:rPr>
          <w:rFonts w:asciiTheme="minorHAnsi" w:hAnsiTheme="minorHAnsi" w:cstheme="minorHAnsi"/>
          <w:color w:val="000000" w:themeColor="text1"/>
          <w:shd w:val="clear" w:color="auto" w:fill="FFFFFF"/>
        </w:rPr>
      </w:pPr>
      <w:r w:rsidRPr="00801739">
        <w:rPr>
          <w:rFonts w:asciiTheme="minorHAnsi" w:hAnsiTheme="minorHAnsi" w:cstheme="minorHAnsi"/>
          <w:color w:val="000000" w:themeColor="text1"/>
          <w:shd w:val="clear" w:color="auto" w:fill="FFFFFF"/>
        </w:rPr>
        <w:t>When Aroon up crosses Aroon down and goes up, its good time to buy, and Aroon indicator is related with money flow and not with the price action.</w:t>
      </w:r>
    </w:p>
    <w:p w:rsidR="00CE44DA" w:rsidRPr="00801739" w:rsidRDefault="00CE44DA">
      <w:pPr>
        <w:rPr>
          <w:rFonts w:cstheme="minorHAnsi"/>
        </w:rPr>
      </w:pPr>
    </w:p>
    <w:p w:rsidR="00AF7672" w:rsidRDefault="00AF7672">
      <w:pPr>
        <w:rPr>
          <w:rFonts w:cstheme="minorHAnsi"/>
        </w:rPr>
      </w:pPr>
    </w:p>
    <w:p w:rsidR="00B25BC1" w:rsidRDefault="00B25BC1">
      <w:pPr>
        <w:rPr>
          <w:rFonts w:cstheme="minorHAnsi"/>
        </w:rPr>
      </w:pPr>
    </w:p>
    <w:p w:rsidR="00AF7672" w:rsidRPr="00801739" w:rsidRDefault="00B25BC1" w:rsidP="00AF7672">
      <w:pPr>
        <w:pStyle w:val="NormalWeb"/>
        <w:shd w:val="clear" w:color="auto" w:fill="FFFFFF"/>
        <w:spacing w:before="120" w:beforeAutospacing="0" w:after="120" w:afterAutospacing="0"/>
        <w:rPr>
          <w:rFonts w:asciiTheme="minorHAnsi" w:hAnsiTheme="minorHAnsi" w:cstheme="minorHAnsi"/>
          <w:b/>
          <w:color w:val="FF0000"/>
          <w:sz w:val="28"/>
          <w:szCs w:val="28"/>
        </w:rPr>
      </w:pPr>
      <w:r w:rsidRPr="00801739">
        <w:rPr>
          <w:rFonts w:asciiTheme="minorHAnsi" w:hAnsiTheme="minorHAnsi" w:cstheme="minorHAnsi"/>
          <w:b/>
          <w:color w:val="FF0000"/>
          <w:sz w:val="28"/>
          <w:szCs w:val="28"/>
        </w:rPr>
        <w:t>CHAIKIN MONEY FLOW:</w:t>
      </w:r>
    </w:p>
    <w:p w:rsidR="00AF7672" w:rsidRDefault="005218D3" w:rsidP="00AF7672">
      <w:pPr>
        <w:pStyle w:val="NormalWeb"/>
        <w:shd w:val="clear" w:color="auto" w:fill="FFFFFF"/>
        <w:spacing w:before="120" w:beforeAutospacing="0" w:after="120" w:afterAutospacing="0"/>
        <w:rPr>
          <w:rFonts w:asciiTheme="minorHAnsi" w:hAnsiTheme="minorHAnsi" w:cstheme="minorHAnsi"/>
          <w:color w:val="000000" w:themeColor="text1"/>
          <w:shd w:val="clear" w:color="auto" w:fill="FFFFFF"/>
        </w:rPr>
      </w:pPr>
      <w:hyperlink r:id="rId46" w:history="1">
        <w:r w:rsidR="00AF7672" w:rsidRPr="00801739">
          <w:rPr>
            <w:rStyle w:val="Hyperlink"/>
            <w:rFonts w:asciiTheme="minorHAnsi" w:hAnsiTheme="minorHAnsi" w:cstheme="minorHAnsi"/>
            <w:color w:val="000000" w:themeColor="text1"/>
            <w:u w:val="none"/>
          </w:rPr>
          <w:t>Chaikin Money Flow (CNF)</w:t>
        </w:r>
      </w:hyperlink>
      <w:r w:rsidR="00AF7672" w:rsidRPr="00801739">
        <w:rPr>
          <w:rFonts w:asciiTheme="minorHAnsi" w:hAnsiTheme="minorHAnsi" w:cstheme="minorHAnsi"/>
          <w:color w:val="000000" w:themeColor="text1"/>
          <w:shd w:val="clear" w:color="auto" w:fill="FFFFFF"/>
        </w:rPr>
        <w:t> is a </w:t>
      </w:r>
      <w:hyperlink r:id="rId47" w:tooltip="Technical Analysis" w:history="1">
        <w:r w:rsidR="00AF7672" w:rsidRPr="00801739">
          <w:rPr>
            <w:rStyle w:val="Hyperlink"/>
            <w:rFonts w:asciiTheme="minorHAnsi" w:hAnsiTheme="minorHAnsi" w:cstheme="minorHAnsi"/>
            <w:color w:val="000000" w:themeColor="text1"/>
            <w:u w:val="none"/>
            <w:shd w:val="clear" w:color="auto" w:fill="FFFFFF"/>
          </w:rPr>
          <w:t>technical analysis</w:t>
        </w:r>
      </w:hyperlink>
      <w:r w:rsidR="00AF7672" w:rsidRPr="00801739">
        <w:rPr>
          <w:rFonts w:asciiTheme="minorHAnsi" w:hAnsiTheme="minorHAnsi" w:cstheme="minorHAnsi"/>
          <w:color w:val="000000" w:themeColor="text1"/>
          <w:shd w:val="clear" w:color="auto" w:fill="FFFFFF"/>
        </w:rPr>
        <w:t> indicator used to measure </w:t>
      </w:r>
      <w:hyperlink r:id="rId48" w:tooltip="Money Flow Volume" w:history="1">
        <w:r w:rsidR="00AF7672" w:rsidRPr="00801739">
          <w:rPr>
            <w:rStyle w:val="Hyperlink"/>
            <w:rFonts w:asciiTheme="minorHAnsi" w:hAnsiTheme="minorHAnsi" w:cstheme="minorHAnsi"/>
            <w:color w:val="000000" w:themeColor="text1"/>
            <w:u w:val="none"/>
            <w:shd w:val="clear" w:color="auto" w:fill="FFFFFF"/>
          </w:rPr>
          <w:t>Money Flow Volume</w:t>
        </w:r>
      </w:hyperlink>
      <w:r w:rsidR="00AF7672" w:rsidRPr="00801739">
        <w:rPr>
          <w:rFonts w:asciiTheme="minorHAnsi" w:hAnsiTheme="minorHAnsi" w:cstheme="minorHAnsi"/>
          <w:color w:val="000000" w:themeColor="text1"/>
          <w:shd w:val="clear" w:color="auto" w:fill="FFFFFF"/>
        </w:rPr>
        <w:t> over a set </w:t>
      </w:r>
      <w:hyperlink r:id="rId49" w:tooltip="Period" w:history="1">
        <w:r w:rsidR="00AF7672" w:rsidRPr="00801739">
          <w:rPr>
            <w:rStyle w:val="Hyperlink"/>
            <w:rFonts w:asciiTheme="minorHAnsi" w:hAnsiTheme="minorHAnsi" w:cstheme="minorHAnsi"/>
            <w:color w:val="000000" w:themeColor="text1"/>
            <w:u w:val="none"/>
            <w:shd w:val="clear" w:color="auto" w:fill="FFFFFF"/>
          </w:rPr>
          <w:t>period</w:t>
        </w:r>
      </w:hyperlink>
      <w:r w:rsidR="00AF7672" w:rsidRPr="00801739">
        <w:rPr>
          <w:rFonts w:asciiTheme="minorHAnsi" w:hAnsiTheme="minorHAnsi" w:cstheme="minorHAnsi"/>
          <w:color w:val="000000" w:themeColor="text1"/>
          <w:shd w:val="clear" w:color="auto" w:fill="FFFFFF"/>
        </w:rPr>
        <w:t> of time.</w:t>
      </w:r>
    </w:p>
    <w:p w:rsidR="00CE44DA" w:rsidRPr="00801739" w:rsidRDefault="00CE44DA" w:rsidP="00AF7672">
      <w:pPr>
        <w:pStyle w:val="NormalWeb"/>
        <w:shd w:val="clear" w:color="auto" w:fill="FFFFFF"/>
        <w:spacing w:before="120" w:beforeAutospacing="0" w:after="120" w:afterAutospacing="0"/>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Calculation:</w:t>
      </w:r>
    </w:p>
    <w:p w:rsidR="00AF7672" w:rsidRPr="00801739" w:rsidRDefault="00AF7672" w:rsidP="00AF7672">
      <w:pPr>
        <w:pStyle w:val="NormalWeb"/>
        <w:shd w:val="clear" w:color="auto" w:fill="FFFFFF"/>
        <w:spacing w:before="120" w:beforeAutospacing="0" w:after="120" w:afterAutospacing="0"/>
        <w:rPr>
          <w:rFonts w:asciiTheme="minorHAnsi" w:hAnsiTheme="minorHAnsi" w:cstheme="minorHAnsi"/>
          <w:color w:val="000000" w:themeColor="text1"/>
          <w:shd w:val="clear" w:color="auto" w:fill="FFFFFF"/>
        </w:rPr>
      </w:pPr>
      <w:r w:rsidRPr="00801739">
        <w:rPr>
          <w:rFonts w:asciiTheme="minorHAnsi" w:hAnsiTheme="minorHAnsi" w:cstheme="minorHAnsi"/>
          <w:color w:val="000000" w:themeColor="text1"/>
          <w:shd w:val="clear" w:color="auto" w:fill="FFFFFF"/>
        </w:rPr>
        <w:t>Money flow multiplier = [(close-low)-(high-close)]/(high-low)</w:t>
      </w:r>
    </w:p>
    <w:p w:rsidR="00AF7672" w:rsidRPr="00801739" w:rsidRDefault="00AF7672" w:rsidP="00AF7672">
      <w:pPr>
        <w:pStyle w:val="NormalWeb"/>
        <w:shd w:val="clear" w:color="auto" w:fill="FFFFFF"/>
        <w:spacing w:before="120" w:beforeAutospacing="0" w:after="120" w:afterAutospacing="0"/>
        <w:rPr>
          <w:rFonts w:asciiTheme="minorHAnsi" w:hAnsiTheme="minorHAnsi" w:cstheme="minorHAnsi"/>
          <w:color w:val="000000" w:themeColor="text1"/>
          <w:shd w:val="clear" w:color="auto" w:fill="FFFFFF"/>
        </w:rPr>
      </w:pPr>
      <w:r w:rsidRPr="00801739">
        <w:rPr>
          <w:rFonts w:asciiTheme="minorHAnsi" w:hAnsiTheme="minorHAnsi" w:cstheme="minorHAnsi"/>
          <w:color w:val="000000" w:themeColor="text1"/>
          <w:shd w:val="clear" w:color="auto" w:fill="FFFFFF"/>
        </w:rPr>
        <w:t>Money flow volume = money flow multiplier / volume for the period</w:t>
      </w:r>
    </w:p>
    <w:p w:rsidR="00AF7672" w:rsidRPr="00801739" w:rsidRDefault="00AF7672" w:rsidP="00AF7672">
      <w:pPr>
        <w:pStyle w:val="NormalWeb"/>
        <w:shd w:val="clear" w:color="auto" w:fill="FFFFFF"/>
        <w:spacing w:before="120" w:beforeAutospacing="0" w:after="120" w:afterAutospacing="0"/>
        <w:rPr>
          <w:rFonts w:asciiTheme="minorHAnsi" w:hAnsiTheme="minorHAnsi" w:cstheme="minorHAnsi"/>
          <w:color w:val="000000" w:themeColor="text1"/>
          <w:shd w:val="clear" w:color="auto" w:fill="FFFFFF"/>
        </w:rPr>
      </w:pPr>
      <w:r w:rsidRPr="00801739">
        <w:rPr>
          <w:rFonts w:asciiTheme="minorHAnsi" w:hAnsiTheme="minorHAnsi" w:cstheme="minorHAnsi"/>
          <w:color w:val="000000" w:themeColor="text1"/>
          <w:shd w:val="clear" w:color="auto" w:fill="FFFFFF"/>
        </w:rPr>
        <w:t>N days cmf = n period sum of money flow volume / n period sum of volume</w:t>
      </w:r>
    </w:p>
    <w:p w:rsidR="00C27ED1" w:rsidRPr="00801739" w:rsidRDefault="00C27ED1">
      <w:pPr>
        <w:rPr>
          <w:rFonts w:cstheme="minorHAnsi"/>
        </w:rPr>
      </w:pPr>
    </w:p>
    <w:p w:rsidR="00DA1F17" w:rsidRPr="00801739" w:rsidRDefault="00DA1F17">
      <w:pPr>
        <w:rPr>
          <w:rFonts w:cstheme="minorHAnsi"/>
        </w:rPr>
      </w:pPr>
    </w:p>
    <w:p w:rsidR="00DA1F17" w:rsidRPr="00801739" w:rsidRDefault="00DA1F17">
      <w:pPr>
        <w:rPr>
          <w:rFonts w:cstheme="minorHAnsi"/>
        </w:rPr>
      </w:pPr>
      <w:r w:rsidRPr="00801739">
        <w:rPr>
          <w:rFonts w:cstheme="minorHAnsi"/>
          <w:noProof/>
          <w:lang w:val="en-US"/>
        </w:rPr>
        <w:lastRenderedPageBreak/>
        <w:drawing>
          <wp:inline distT="0" distB="0" distL="0" distR="0">
            <wp:extent cx="5731510" cy="2865755"/>
            <wp:effectExtent l="19050" t="0" r="2540" b="0"/>
            <wp:docPr id="24" name="Picture 24" descr="C:\Users\Admin\Desktop\Samson\Chaikin_Money_Flow_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Samson\Chaikin_Money_Flow_Volume.png"/>
                    <pic:cNvPicPr>
                      <a:picLocks noChangeAspect="1" noChangeArrowheads="1"/>
                    </pic:cNvPicPr>
                  </pic:nvPicPr>
                  <pic:blipFill>
                    <a:blip r:embed="rId50"/>
                    <a:srcRect/>
                    <a:stretch>
                      <a:fillRect/>
                    </a:stretch>
                  </pic:blipFill>
                  <pic:spPr bwMode="auto">
                    <a:xfrm>
                      <a:off x="0" y="0"/>
                      <a:ext cx="5731510" cy="2865755"/>
                    </a:xfrm>
                    <a:prstGeom prst="rect">
                      <a:avLst/>
                    </a:prstGeom>
                    <a:noFill/>
                    <a:ln w="9525">
                      <a:noFill/>
                      <a:miter lim="800000"/>
                      <a:headEnd/>
                      <a:tailEnd/>
                    </a:ln>
                  </pic:spPr>
                </pic:pic>
              </a:graphicData>
            </a:graphic>
          </wp:inline>
        </w:drawing>
      </w:r>
    </w:p>
    <w:p w:rsidR="00935A5D" w:rsidRPr="00801739" w:rsidRDefault="005C632D" w:rsidP="005C632D">
      <w:pPr>
        <w:rPr>
          <w:rFonts w:cstheme="minorHAnsi"/>
        </w:rPr>
      </w:pPr>
      <w:r>
        <w:rPr>
          <w:rFonts w:cstheme="minorHAnsi"/>
        </w:rPr>
        <w:t>All about CMF</w:t>
      </w:r>
    </w:p>
    <w:p w:rsidR="00935A5D" w:rsidRPr="005C632D" w:rsidRDefault="00935A5D" w:rsidP="005C632D">
      <w:pPr>
        <w:pStyle w:val="ListParagraph"/>
        <w:numPr>
          <w:ilvl w:val="0"/>
          <w:numId w:val="14"/>
        </w:numPr>
        <w:shd w:val="clear" w:color="auto" w:fill="FFFFFF"/>
        <w:spacing w:after="0" w:line="240" w:lineRule="auto"/>
        <w:textAlignment w:val="baseline"/>
        <w:rPr>
          <w:rFonts w:eastAsia="Times New Roman" w:cstheme="minorHAnsi"/>
          <w:color w:val="000000"/>
          <w:sz w:val="24"/>
          <w:szCs w:val="24"/>
          <w:lang w:val="en-US"/>
        </w:rPr>
      </w:pPr>
      <w:r w:rsidRPr="005C632D">
        <w:rPr>
          <w:rFonts w:eastAsia="Times New Roman" w:cstheme="minorHAnsi"/>
          <w:color w:val="000000"/>
          <w:sz w:val="24"/>
          <w:szCs w:val="24"/>
          <w:lang w:val="en-US"/>
        </w:rPr>
        <w:t>A CMF value above the zero line is a sign of strength in the market, and a value below the zero line is a sign of weakness in the market.</w:t>
      </w:r>
    </w:p>
    <w:p w:rsidR="00935A5D" w:rsidRPr="005C632D" w:rsidRDefault="00935A5D" w:rsidP="005C632D">
      <w:pPr>
        <w:pStyle w:val="ListParagraph"/>
        <w:numPr>
          <w:ilvl w:val="0"/>
          <w:numId w:val="14"/>
        </w:numPr>
        <w:shd w:val="clear" w:color="auto" w:fill="FFFFFF"/>
        <w:spacing w:after="0" w:line="240" w:lineRule="auto"/>
        <w:textAlignment w:val="baseline"/>
        <w:rPr>
          <w:rFonts w:eastAsia="Times New Roman" w:cstheme="minorHAnsi"/>
          <w:color w:val="000000"/>
          <w:sz w:val="24"/>
          <w:szCs w:val="24"/>
          <w:lang w:val="en-US"/>
        </w:rPr>
      </w:pPr>
      <w:r w:rsidRPr="005C632D">
        <w:rPr>
          <w:rFonts w:eastAsia="Times New Roman" w:cstheme="minorHAnsi"/>
          <w:color w:val="000000"/>
          <w:sz w:val="24"/>
          <w:szCs w:val="24"/>
          <w:lang w:val="en-US"/>
        </w:rPr>
        <w:t>Wait for the CMF to confirm the breakout direction of price action through trend lines or through support and resistance lines. For example, if a price breaks upward through resistance, wait for the CMF to have a positive value to confirm the breakout direction.</w:t>
      </w:r>
    </w:p>
    <w:p w:rsidR="00935A5D" w:rsidRPr="005C632D" w:rsidRDefault="00935A5D" w:rsidP="005C632D">
      <w:pPr>
        <w:pStyle w:val="ListParagraph"/>
        <w:numPr>
          <w:ilvl w:val="0"/>
          <w:numId w:val="14"/>
        </w:numPr>
        <w:shd w:val="clear" w:color="auto" w:fill="FFFFFF"/>
        <w:spacing w:after="0" w:line="240" w:lineRule="auto"/>
        <w:textAlignment w:val="baseline"/>
        <w:rPr>
          <w:rFonts w:eastAsia="Times New Roman" w:cstheme="minorHAnsi"/>
          <w:color w:val="000000"/>
          <w:sz w:val="24"/>
          <w:szCs w:val="24"/>
          <w:lang w:val="en-US"/>
        </w:rPr>
      </w:pPr>
      <w:r w:rsidRPr="005C632D">
        <w:rPr>
          <w:rFonts w:eastAsia="Times New Roman" w:cstheme="minorHAnsi"/>
          <w:color w:val="000000"/>
          <w:sz w:val="24"/>
          <w:szCs w:val="24"/>
          <w:lang w:val="en-US"/>
        </w:rPr>
        <w:t>A CMF sell signal occurs when price action develops a higher high into overbought zones, with the CMF diverging with a lower high and beginning to fall.</w:t>
      </w:r>
    </w:p>
    <w:p w:rsidR="00935A5D" w:rsidRPr="005C632D" w:rsidRDefault="00935A5D" w:rsidP="005C632D">
      <w:pPr>
        <w:pStyle w:val="ListParagraph"/>
        <w:numPr>
          <w:ilvl w:val="0"/>
          <w:numId w:val="14"/>
        </w:numPr>
        <w:shd w:val="clear" w:color="auto" w:fill="FFFFFF"/>
        <w:spacing w:after="0" w:line="240" w:lineRule="auto"/>
        <w:textAlignment w:val="baseline"/>
        <w:rPr>
          <w:rFonts w:eastAsia="Times New Roman" w:cstheme="minorHAnsi"/>
          <w:color w:val="000000"/>
          <w:sz w:val="24"/>
          <w:szCs w:val="24"/>
          <w:lang w:val="en-US"/>
        </w:rPr>
      </w:pPr>
      <w:r w:rsidRPr="005C632D">
        <w:rPr>
          <w:rFonts w:eastAsia="Times New Roman" w:cstheme="minorHAnsi"/>
          <w:color w:val="000000"/>
          <w:sz w:val="24"/>
          <w:szCs w:val="24"/>
          <w:lang w:val="en-US"/>
        </w:rPr>
        <w:t>A CMF buy signal occurs when price action develops a lower low into oversold zones, with the CMF diverging with a higher low and beginning to rise.</w:t>
      </w:r>
    </w:p>
    <w:p w:rsidR="00935A5D" w:rsidRPr="00801739" w:rsidRDefault="00935A5D">
      <w:pPr>
        <w:rPr>
          <w:rFonts w:cstheme="minorHAnsi"/>
        </w:rPr>
      </w:pPr>
    </w:p>
    <w:p w:rsidR="00935A5D" w:rsidRDefault="00935A5D">
      <w:pPr>
        <w:rPr>
          <w:rFonts w:cstheme="minorHAnsi"/>
        </w:rPr>
      </w:pPr>
    </w:p>
    <w:p w:rsidR="005C632D" w:rsidRPr="00801739" w:rsidRDefault="005C632D">
      <w:pPr>
        <w:rPr>
          <w:rFonts w:cstheme="minorHAnsi"/>
        </w:rPr>
      </w:pPr>
    </w:p>
    <w:p w:rsidR="00674C70" w:rsidRPr="00801739" w:rsidRDefault="00674C70">
      <w:pPr>
        <w:rPr>
          <w:rFonts w:cstheme="minorHAnsi"/>
        </w:rPr>
      </w:pPr>
    </w:p>
    <w:p w:rsidR="001C4321" w:rsidRDefault="00B25BC1">
      <w:pPr>
        <w:rPr>
          <w:rFonts w:cstheme="minorHAnsi"/>
          <w:b/>
          <w:color w:val="FF0000"/>
          <w:sz w:val="28"/>
          <w:szCs w:val="28"/>
        </w:rPr>
      </w:pPr>
      <w:r w:rsidRPr="00B25BC1">
        <w:rPr>
          <w:rFonts w:cstheme="minorHAnsi"/>
          <w:b/>
          <w:color w:val="FF0000"/>
          <w:sz w:val="28"/>
          <w:szCs w:val="28"/>
        </w:rPr>
        <w:t>HEIKIN ASHI</w:t>
      </w:r>
    </w:p>
    <w:p w:rsidR="005C632D" w:rsidRDefault="005C632D">
      <w:pPr>
        <w:rPr>
          <w:rFonts w:cstheme="minorHAnsi"/>
          <w:b/>
          <w:color w:val="FF0000"/>
          <w:sz w:val="28"/>
          <w:szCs w:val="28"/>
        </w:rPr>
      </w:pPr>
    </w:p>
    <w:p w:rsidR="005C632D" w:rsidRPr="005C632D" w:rsidRDefault="005C632D">
      <w:pPr>
        <w:rPr>
          <w:rFonts w:cstheme="minorHAnsi"/>
          <w:sz w:val="26"/>
          <w:szCs w:val="26"/>
        </w:rPr>
      </w:pPr>
      <w:r w:rsidRPr="005C632D">
        <w:rPr>
          <w:rFonts w:cstheme="minorHAnsi"/>
          <w:sz w:val="26"/>
          <w:szCs w:val="26"/>
        </w:rPr>
        <w:t>Calculation:</w:t>
      </w:r>
    </w:p>
    <w:p w:rsidR="00E56D61" w:rsidRPr="005C632D" w:rsidRDefault="00E56D61" w:rsidP="005C632D">
      <w:pPr>
        <w:ind w:left="360"/>
        <w:rPr>
          <w:rFonts w:cstheme="minorHAnsi"/>
          <w:sz w:val="26"/>
          <w:szCs w:val="26"/>
        </w:rPr>
      </w:pPr>
      <w:r w:rsidRPr="005C632D">
        <w:rPr>
          <w:rFonts w:cstheme="minorHAnsi"/>
          <w:sz w:val="26"/>
          <w:szCs w:val="26"/>
        </w:rPr>
        <w:t xml:space="preserve">The Heikin-Ashi Close is simply an average of the open, high, low and close for the current period. </w:t>
      </w:r>
      <w:r w:rsidRPr="005C632D">
        <w:rPr>
          <w:rFonts w:cstheme="minorHAnsi"/>
          <w:b/>
          <w:bCs/>
          <w:sz w:val="26"/>
          <w:szCs w:val="26"/>
        </w:rPr>
        <w:t>HA-Close = (Open(0) + High(0) + Low(0) + Close(0)) / 4</w:t>
      </w:r>
    </w:p>
    <w:p w:rsidR="00E56D61" w:rsidRPr="00B25BC1" w:rsidRDefault="00E56D61" w:rsidP="005C632D">
      <w:pPr>
        <w:ind w:left="360"/>
        <w:rPr>
          <w:rFonts w:cstheme="minorHAnsi"/>
          <w:sz w:val="26"/>
          <w:szCs w:val="26"/>
        </w:rPr>
      </w:pPr>
      <w:r w:rsidRPr="00B25BC1">
        <w:rPr>
          <w:rFonts w:cstheme="minorHAnsi"/>
          <w:sz w:val="26"/>
          <w:szCs w:val="26"/>
        </w:rPr>
        <w:t xml:space="preserve">The Heikin-Ashi Open is the average of the prior Heikin-Ashi candlestick open plus the close of the prior Heikin-Ashi candlestick. </w:t>
      </w:r>
      <w:r w:rsidRPr="00B25BC1">
        <w:rPr>
          <w:rFonts w:cstheme="minorHAnsi"/>
          <w:b/>
          <w:bCs/>
          <w:sz w:val="26"/>
          <w:szCs w:val="26"/>
        </w:rPr>
        <w:t>HA-Open = (HA-Open(-1) + HA-Close(-1)) / 2</w:t>
      </w:r>
    </w:p>
    <w:p w:rsidR="00E56D61" w:rsidRPr="00B25BC1" w:rsidRDefault="00E56D61" w:rsidP="005C632D">
      <w:pPr>
        <w:ind w:left="360"/>
        <w:rPr>
          <w:rFonts w:cstheme="minorHAnsi"/>
          <w:sz w:val="26"/>
          <w:szCs w:val="26"/>
        </w:rPr>
      </w:pPr>
      <w:r w:rsidRPr="00B25BC1">
        <w:rPr>
          <w:rFonts w:cstheme="minorHAnsi"/>
          <w:sz w:val="26"/>
          <w:szCs w:val="26"/>
        </w:rPr>
        <w:lastRenderedPageBreak/>
        <w:t>The Heikin-Ashi High is the maximum of three data points: the current period's high, the current Heikin-Ashi candlestick open or the current H</w:t>
      </w:r>
      <w:r w:rsidR="00B25BC1">
        <w:rPr>
          <w:rFonts w:cstheme="minorHAnsi"/>
          <w:sz w:val="26"/>
          <w:szCs w:val="26"/>
        </w:rPr>
        <w:t xml:space="preserve">eikin-Ashi candlestick close. </w:t>
      </w:r>
      <w:r w:rsidRPr="00B25BC1">
        <w:rPr>
          <w:rFonts w:cstheme="minorHAnsi"/>
          <w:b/>
          <w:bCs/>
          <w:sz w:val="26"/>
          <w:szCs w:val="26"/>
        </w:rPr>
        <w:t>HA-High = Maximum of the High(0), HA-Open(0) or HA-Close(0)</w:t>
      </w:r>
    </w:p>
    <w:p w:rsidR="00674C70" w:rsidRPr="005C632D" w:rsidRDefault="00674C70" w:rsidP="005C632D">
      <w:pPr>
        <w:ind w:left="360"/>
        <w:rPr>
          <w:rFonts w:cstheme="minorHAnsi"/>
          <w:sz w:val="26"/>
          <w:szCs w:val="26"/>
        </w:rPr>
      </w:pPr>
      <w:r w:rsidRPr="005C632D">
        <w:rPr>
          <w:rFonts w:cstheme="minorHAnsi"/>
          <w:sz w:val="26"/>
          <w:szCs w:val="26"/>
        </w:rPr>
        <w:t>The Heikin-Ashi low is the minimum of three data points: the current period's low, the current Heikin-Ashi candlestick open or the current He</w:t>
      </w:r>
      <w:r w:rsidR="00B25BC1" w:rsidRPr="005C632D">
        <w:rPr>
          <w:rFonts w:cstheme="minorHAnsi"/>
          <w:sz w:val="26"/>
          <w:szCs w:val="26"/>
        </w:rPr>
        <w:t xml:space="preserve">ikin-Ashi candlestick close. </w:t>
      </w:r>
      <w:r w:rsidRPr="005C632D">
        <w:rPr>
          <w:rFonts w:cstheme="minorHAnsi"/>
          <w:b/>
          <w:bCs/>
          <w:sz w:val="26"/>
          <w:szCs w:val="26"/>
        </w:rPr>
        <w:t>HA-Low = Minimum of the Low(0), HA-Open(0) or HA-Close(0)</w:t>
      </w:r>
    </w:p>
    <w:p w:rsidR="00330D54" w:rsidRPr="00801739" w:rsidRDefault="00330D54" w:rsidP="005C632D">
      <w:pPr>
        <w:rPr>
          <w:rFonts w:cstheme="minorHAnsi"/>
        </w:rPr>
      </w:pPr>
    </w:p>
    <w:p w:rsidR="00330D54" w:rsidRDefault="00AF7672">
      <w:pPr>
        <w:rPr>
          <w:rFonts w:cstheme="minorHAnsi"/>
        </w:rPr>
      </w:pPr>
      <w:r w:rsidRPr="00801739">
        <w:rPr>
          <w:rFonts w:cstheme="minorHAnsi"/>
          <w:noProof/>
          <w:lang w:val="en-US"/>
        </w:rPr>
        <w:drawing>
          <wp:inline distT="0" distB="0" distL="0" distR="0">
            <wp:extent cx="5731510" cy="3337218"/>
            <wp:effectExtent l="0" t="0" r="0" b="0"/>
            <wp:docPr id="8" name="Picture 8" descr="E:\Samson\Samson\heikin_a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amson\Samson\heikin_ash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337218"/>
                    </a:xfrm>
                    <a:prstGeom prst="rect">
                      <a:avLst/>
                    </a:prstGeom>
                    <a:noFill/>
                    <a:ln>
                      <a:noFill/>
                    </a:ln>
                  </pic:spPr>
                </pic:pic>
              </a:graphicData>
            </a:graphic>
          </wp:inline>
        </w:drawing>
      </w:r>
    </w:p>
    <w:p w:rsidR="00B25BC1" w:rsidRDefault="00B25BC1">
      <w:pPr>
        <w:rPr>
          <w:rFonts w:cstheme="minorHAnsi"/>
        </w:rPr>
      </w:pPr>
    </w:p>
    <w:p w:rsidR="00B25BC1" w:rsidRDefault="00B25BC1">
      <w:pPr>
        <w:rPr>
          <w:rFonts w:cstheme="minorHAnsi"/>
        </w:rPr>
      </w:pPr>
    </w:p>
    <w:p w:rsidR="00B25BC1" w:rsidRDefault="00B25BC1">
      <w:pPr>
        <w:rPr>
          <w:rFonts w:cstheme="minorHAnsi"/>
        </w:rPr>
      </w:pPr>
    </w:p>
    <w:p w:rsidR="00B25BC1" w:rsidRDefault="00B25BC1">
      <w:pPr>
        <w:rPr>
          <w:rFonts w:cstheme="minorHAnsi"/>
        </w:rPr>
      </w:pPr>
    </w:p>
    <w:p w:rsidR="00B25BC1" w:rsidRPr="00801739" w:rsidRDefault="00B25BC1">
      <w:pPr>
        <w:rPr>
          <w:rFonts w:cstheme="minorHAnsi"/>
        </w:rPr>
      </w:pPr>
    </w:p>
    <w:p w:rsidR="00930E57" w:rsidRPr="005C632D" w:rsidRDefault="00930E57">
      <w:pPr>
        <w:rPr>
          <w:rFonts w:cstheme="minorHAnsi"/>
          <w:color w:val="FF0000"/>
          <w:sz w:val="32"/>
        </w:rPr>
      </w:pPr>
      <w:r w:rsidRPr="005C632D">
        <w:rPr>
          <w:rFonts w:cstheme="minorHAnsi"/>
          <w:color w:val="FF0000"/>
          <w:sz w:val="32"/>
        </w:rPr>
        <w:t>Fibonacci Retracements</w:t>
      </w:r>
    </w:p>
    <w:p w:rsidR="00930E57" w:rsidRDefault="00930E57">
      <w:pPr>
        <w:rPr>
          <w:rFonts w:cstheme="minorHAnsi"/>
        </w:rPr>
      </w:pPr>
    </w:p>
    <w:p w:rsidR="00930E57" w:rsidRDefault="00930E57">
      <w:pPr>
        <w:rPr>
          <w:rFonts w:cstheme="minorHAnsi"/>
        </w:rPr>
      </w:pPr>
      <w:r>
        <w:rPr>
          <w:rFonts w:cstheme="minorHAnsi"/>
        </w:rPr>
        <w:lastRenderedPageBreak/>
        <w:pict>
          <v:shape id="_x0000_i1057" type="#_x0000_t75" style="width:450.75pt;height:225pt">
            <v:imagedata r:id="rId52" o:title="fib ret"/>
          </v:shape>
        </w:pict>
      </w:r>
    </w:p>
    <w:p w:rsidR="00930E57" w:rsidRPr="00F53534" w:rsidRDefault="007A2563" w:rsidP="007A2563">
      <w:pPr>
        <w:rPr>
          <w:rFonts w:cstheme="minorHAnsi"/>
          <w:sz w:val="24"/>
          <w:szCs w:val="24"/>
        </w:rPr>
      </w:pPr>
      <w:r w:rsidRPr="00F53534">
        <w:rPr>
          <w:rFonts w:cstheme="minorHAnsi"/>
          <w:sz w:val="24"/>
          <w:szCs w:val="24"/>
        </w:rPr>
        <w:t>In technical analysis, a Fibonacci retracement is created by taking two extreme points (usually a major peak and trough) on a stock chart and dividing the vertical distance by the key Fibonacci ratios of 23.6%, 38.2%, 50%, 61.8% and 100%. Once these levels are identified, horizontal lines are drawn and used to identify possible support and resistance levels.</w:t>
      </w:r>
    </w:p>
    <w:p w:rsidR="007A2563" w:rsidRPr="00F53534" w:rsidRDefault="00F53534" w:rsidP="007A2563">
      <w:pPr>
        <w:rPr>
          <w:rFonts w:cstheme="minorHAnsi"/>
          <w:sz w:val="24"/>
          <w:szCs w:val="24"/>
        </w:rPr>
      </w:pPr>
      <w:r w:rsidRPr="00F53534">
        <w:rPr>
          <w:rFonts w:cs="Arial"/>
          <w:color w:val="111111"/>
          <w:sz w:val="24"/>
          <w:szCs w:val="24"/>
          <w:shd w:val="clear" w:color="auto" w:fill="FFFFFF"/>
        </w:rPr>
        <w:t>Fibonacci retracements are the most widely used of all the Fibonacci trading tools. This is partially due to their relative simplicity and partially due to their applicability to almost any trading instrument. They can be used to identify and confirm support and resistance levels, place stop-loss orders or target prices, and even act as a primary mechanism in a countertrend trading strategy.</w:t>
      </w: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930E57" w:rsidRDefault="00930E57">
      <w:pPr>
        <w:rPr>
          <w:rFonts w:cstheme="minorHAnsi"/>
        </w:rPr>
      </w:pPr>
    </w:p>
    <w:p w:rsidR="00B25BC1" w:rsidRPr="00F53534" w:rsidRDefault="00930E57">
      <w:pPr>
        <w:rPr>
          <w:rFonts w:cstheme="minorHAnsi"/>
          <w:color w:val="FF0000"/>
          <w:sz w:val="28"/>
        </w:rPr>
      </w:pPr>
      <w:r w:rsidRPr="00F53534">
        <w:rPr>
          <w:rFonts w:cstheme="minorHAnsi"/>
          <w:color w:val="FF0000"/>
          <w:sz w:val="28"/>
        </w:rPr>
        <w:lastRenderedPageBreak/>
        <w:t>COMPETITOR ANALYSIS:</w:t>
      </w:r>
    </w:p>
    <w:p w:rsidR="00674C70" w:rsidRPr="00F53534" w:rsidRDefault="005C632D">
      <w:pPr>
        <w:rPr>
          <w:rFonts w:cstheme="minorHAnsi"/>
          <w:sz w:val="24"/>
          <w:szCs w:val="24"/>
        </w:rPr>
      </w:pPr>
      <w:r w:rsidRPr="00F53534">
        <w:rPr>
          <w:rFonts w:cstheme="minorHAnsi"/>
          <w:sz w:val="24"/>
          <w:szCs w:val="24"/>
        </w:rPr>
        <w:t xml:space="preserve">Main </w:t>
      </w:r>
      <w:r w:rsidR="00674C70" w:rsidRPr="00F53534">
        <w:rPr>
          <w:rFonts w:cstheme="minorHAnsi"/>
          <w:sz w:val="24"/>
          <w:szCs w:val="24"/>
        </w:rPr>
        <w:t>Competitors and their stocks</w:t>
      </w:r>
    </w:p>
    <w:p w:rsidR="00B25BC1" w:rsidRPr="00F53534" w:rsidRDefault="00B25BC1">
      <w:pPr>
        <w:rPr>
          <w:rFonts w:cstheme="minorHAnsi"/>
          <w:sz w:val="24"/>
          <w:szCs w:val="24"/>
        </w:rPr>
      </w:pPr>
      <w:r w:rsidRPr="00F53534">
        <w:rPr>
          <w:rFonts w:cstheme="minorHAnsi"/>
          <w:sz w:val="24"/>
          <w:szCs w:val="24"/>
        </w:rPr>
        <w:t>Google</w:t>
      </w:r>
    </w:p>
    <w:p w:rsidR="00B25BC1" w:rsidRPr="00F53534" w:rsidRDefault="00B25BC1">
      <w:pPr>
        <w:rPr>
          <w:rFonts w:cstheme="minorHAnsi"/>
          <w:sz w:val="24"/>
          <w:szCs w:val="24"/>
        </w:rPr>
      </w:pPr>
      <w:r w:rsidRPr="00F53534">
        <w:rPr>
          <w:rFonts w:cstheme="minorHAnsi"/>
          <w:sz w:val="24"/>
          <w:szCs w:val="24"/>
        </w:rPr>
        <w:t>Apple</w:t>
      </w:r>
    </w:p>
    <w:p w:rsidR="00B25BC1" w:rsidRPr="00F53534" w:rsidRDefault="00B25BC1">
      <w:pPr>
        <w:rPr>
          <w:rFonts w:cstheme="minorHAnsi"/>
          <w:sz w:val="24"/>
          <w:szCs w:val="24"/>
        </w:rPr>
      </w:pPr>
      <w:r w:rsidRPr="00F53534">
        <w:rPr>
          <w:rFonts w:cstheme="minorHAnsi"/>
          <w:sz w:val="24"/>
          <w:szCs w:val="24"/>
        </w:rPr>
        <w:t>Alibaba</w:t>
      </w:r>
    </w:p>
    <w:p w:rsidR="00B25BC1" w:rsidRPr="00F53534" w:rsidRDefault="00B25BC1">
      <w:pPr>
        <w:rPr>
          <w:rFonts w:cstheme="minorHAnsi"/>
          <w:sz w:val="24"/>
          <w:szCs w:val="24"/>
        </w:rPr>
      </w:pPr>
      <w:r w:rsidRPr="00F53534">
        <w:rPr>
          <w:rFonts w:cstheme="minorHAnsi"/>
          <w:sz w:val="24"/>
          <w:szCs w:val="24"/>
        </w:rPr>
        <w:t>EBAY</w:t>
      </w:r>
    </w:p>
    <w:p w:rsidR="00B25BC1" w:rsidRPr="00F53534" w:rsidRDefault="00B25BC1">
      <w:pPr>
        <w:rPr>
          <w:rFonts w:cstheme="minorHAnsi"/>
          <w:sz w:val="24"/>
          <w:szCs w:val="24"/>
        </w:rPr>
      </w:pPr>
      <w:r w:rsidRPr="00F53534">
        <w:rPr>
          <w:rFonts w:cstheme="minorHAnsi"/>
          <w:sz w:val="24"/>
          <w:szCs w:val="24"/>
        </w:rPr>
        <w:t>Microsoft</w:t>
      </w:r>
    </w:p>
    <w:p w:rsidR="005C632D" w:rsidRPr="00F53534" w:rsidRDefault="005C632D">
      <w:pPr>
        <w:rPr>
          <w:rFonts w:cstheme="minorHAnsi"/>
          <w:sz w:val="24"/>
          <w:szCs w:val="24"/>
        </w:rPr>
      </w:pPr>
    </w:p>
    <w:p w:rsidR="00B25BC1" w:rsidRPr="00F53534" w:rsidRDefault="00B25BC1">
      <w:pPr>
        <w:rPr>
          <w:rFonts w:cstheme="minorHAnsi"/>
          <w:sz w:val="24"/>
          <w:szCs w:val="24"/>
        </w:rPr>
      </w:pPr>
      <w:r w:rsidRPr="00F53534">
        <w:rPr>
          <w:rFonts w:cstheme="minorHAnsi"/>
          <w:sz w:val="24"/>
          <w:szCs w:val="24"/>
        </w:rPr>
        <w:t>The stock flow of Amazon with Google and Apple</w:t>
      </w:r>
    </w:p>
    <w:p w:rsidR="00E56D61" w:rsidRPr="00F53534" w:rsidRDefault="00674C70">
      <w:pPr>
        <w:rPr>
          <w:rFonts w:cstheme="minorHAnsi"/>
          <w:sz w:val="24"/>
          <w:szCs w:val="24"/>
        </w:rPr>
      </w:pPr>
      <w:r w:rsidRPr="00F53534">
        <w:rPr>
          <w:rFonts w:cstheme="minorHAnsi"/>
          <w:sz w:val="24"/>
          <w:szCs w:val="24"/>
        </w:rPr>
        <w:t>Google, Apple</w:t>
      </w:r>
      <w:r w:rsidR="005C632D" w:rsidRPr="00F53534">
        <w:rPr>
          <w:rFonts w:cstheme="minorHAnsi"/>
          <w:sz w:val="24"/>
          <w:szCs w:val="24"/>
        </w:rPr>
        <w:t>, Amazon</w:t>
      </w:r>
    </w:p>
    <w:p w:rsidR="007A2563" w:rsidRPr="00F53534" w:rsidRDefault="00E56D61">
      <w:pPr>
        <w:rPr>
          <w:sz w:val="24"/>
          <w:szCs w:val="24"/>
        </w:rPr>
      </w:pPr>
      <w:r w:rsidRPr="00F53534">
        <w:rPr>
          <w:rFonts w:cstheme="minorHAnsi"/>
          <w:sz w:val="24"/>
          <w:szCs w:val="24"/>
        </w:rPr>
        <w:t>The patterns of the downfall of the stock and sudden rise in the stock is all the same for the three companies. The major impact on the stocks whe</w:t>
      </w:r>
      <w:r w:rsidR="007A2563" w:rsidRPr="00F53534">
        <w:rPr>
          <w:rFonts w:cstheme="minorHAnsi"/>
          <w:sz w:val="24"/>
          <w:szCs w:val="24"/>
        </w:rPr>
        <w:t>re the downfall started as</w:t>
      </w:r>
      <w:r w:rsidRPr="00F53534">
        <w:rPr>
          <w:rFonts w:cstheme="minorHAnsi"/>
          <w:sz w:val="24"/>
          <w:szCs w:val="24"/>
        </w:rPr>
        <w:t xml:space="preserve"> </w:t>
      </w:r>
      <w:r w:rsidR="007A2563" w:rsidRPr="00F53534">
        <w:rPr>
          <w:sz w:val="24"/>
          <w:szCs w:val="24"/>
        </w:rPr>
        <w:t>the US Fed has started pushing up the reference interest rates and with the recent increase on 26 September, the benchmark rates have crossed the 2% mark for the first time since 200</w:t>
      </w:r>
      <w:r w:rsidR="007A2563" w:rsidRPr="00F53534">
        <w:rPr>
          <w:sz w:val="24"/>
          <w:szCs w:val="24"/>
        </w:rPr>
        <w:t>8.</w:t>
      </w:r>
    </w:p>
    <w:p w:rsidR="00674C70" w:rsidRDefault="007A2563">
      <w:r w:rsidRPr="00F53534">
        <w:rPr>
          <w:sz w:val="24"/>
          <w:szCs w:val="24"/>
        </w:rPr>
        <w:t xml:space="preserve">This monetary tightening by Fed is a key factor which is leading to a general </w:t>
      </w:r>
      <w:r w:rsidRPr="00F53534">
        <w:rPr>
          <w:sz w:val="24"/>
          <w:szCs w:val="24"/>
        </w:rPr>
        <w:t>fall in the tech company stocks.</w:t>
      </w:r>
      <w:r w:rsidR="00674C70" w:rsidRPr="00801739">
        <w:rPr>
          <w:rFonts w:cstheme="minorHAnsi"/>
          <w:lang w:val="en-US"/>
        </w:rPr>
        <w:drawing>
          <wp:inline distT="0" distB="0" distL="0" distR="0" wp14:anchorId="57AD8CBF" wp14:editId="09E8483F">
            <wp:extent cx="5731510" cy="2414270"/>
            <wp:effectExtent l="0" t="0" r="2540" b="5080"/>
            <wp:docPr id="3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414270"/>
                    </a:xfrm>
                    <a:prstGeom prst="rect">
                      <a:avLst/>
                    </a:prstGeom>
                  </pic:spPr>
                </pic:pic>
              </a:graphicData>
            </a:graphic>
          </wp:inline>
        </w:drawing>
      </w:r>
    </w:p>
    <w:p w:rsidR="007A2563" w:rsidRDefault="007A2563"/>
    <w:p w:rsidR="00E56D61" w:rsidRDefault="007A2563">
      <w:pPr>
        <w:rPr>
          <w:rFonts w:cstheme="minorHAnsi"/>
        </w:rPr>
      </w:pPr>
      <w:r>
        <w:t>The rise in the stocks have started again after Christmas.</w:t>
      </w:r>
    </w:p>
    <w:p w:rsidR="00E56D61" w:rsidRDefault="00E56D61">
      <w:pPr>
        <w:rPr>
          <w:rFonts w:cstheme="minorHAnsi"/>
        </w:rPr>
      </w:pPr>
    </w:p>
    <w:p w:rsidR="00674C70" w:rsidRPr="00801739" w:rsidRDefault="00F53534">
      <w:pPr>
        <w:rPr>
          <w:rFonts w:cstheme="minorHAnsi"/>
        </w:rPr>
      </w:pPr>
      <w:r>
        <w:rPr>
          <w:rFonts w:cstheme="minorHAnsi"/>
        </w:rPr>
        <w:t>News:</w:t>
      </w:r>
    </w:p>
    <w:p w:rsidR="00B62165" w:rsidRPr="00801739" w:rsidRDefault="00674C70">
      <w:pPr>
        <w:rPr>
          <w:rFonts w:cstheme="minorHAnsi"/>
        </w:rPr>
      </w:pPr>
      <w:r w:rsidRPr="00801739">
        <w:rPr>
          <w:rFonts w:cstheme="minorHAnsi"/>
        </w:rPr>
        <w:t>Reasons for Downfall and increase in Amazon stocks is available</w:t>
      </w:r>
    </w:p>
    <w:p w:rsidR="00B62165" w:rsidRPr="00801739" w:rsidRDefault="005218D3">
      <w:pPr>
        <w:rPr>
          <w:rFonts w:cstheme="minorHAnsi"/>
        </w:rPr>
      </w:pPr>
      <w:hyperlink r:id="rId54" w:history="1">
        <w:r w:rsidR="00B62165" w:rsidRPr="00801739">
          <w:rPr>
            <w:rStyle w:val="Hyperlink"/>
            <w:rFonts w:cstheme="minorHAnsi"/>
          </w:rPr>
          <w:t>https://www.thestreet.com/story/12627290/1/why-amazon-amzn-stock-is-down-today.html</w:t>
        </w:r>
      </w:hyperlink>
    </w:p>
    <w:p w:rsidR="00B62165" w:rsidRPr="00801739" w:rsidRDefault="005218D3">
      <w:pPr>
        <w:rPr>
          <w:rFonts w:cstheme="minorHAnsi"/>
        </w:rPr>
      </w:pPr>
      <w:hyperlink r:id="rId55" w:history="1">
        <w:r w:rsidR="00B62165" w:rsidRPr="00801739">
          <w:rPr>
            <w:rStyle w:val="Hyperlink"/>
            <w:rFonts w:cstheme="minorHAnsi"/>
          </w:rPr>
          <w:t>https://money.usnews.com/investing/stock-market-news/articles/2018-03-28/amazon-com-inc-amzn-stock</w:t>
        </w:r>
      </w:hyperlink>
    </w:p>
    <w:p w:rsidR="00B62165" w:rsidRPr="00801739" w:rsidRDefault="005218D3">
      <w:pPr>
        <w:rPr>
          <w:rFonts w:cstheme="minorHAnsi"/>
        </w:rPr>
      </w:pPr>
      <w:hyperlink r:id="rId56" w:history="1">
        <w:r w:rsidR="00B62165" w:rsidRPr="00801739">
          <w:rPr>
            <w:rStyle w:val="Hyperlink"/>
            <w:rFonts w:cstheme="minorHAnsi"/>
          </w:rPr>
          <w:t>https://www.zacks.com/stock/news/342854/buy-amazon-amzn-stock-on-the-dip-heading-into-2019</w:t>
        </w:r>
      </w:hyperlink>
    </w:p>
    <w:p w:rsidR="00B62165" w:rsidRPr="00801739" w:rsidRDefault="005218D3">
      <w:pPr>
        <w:rPr>
          <w:rFonts w:cstheme="minorHAnsi"/>
        </w:rPr>
      </w:pPr>
      <w:hyperlink r:id="rId57" w:history="1">
        <w:r w:rsidR="00B62165" w:rsidRPr="00801739">
          <w:rPr>
            <w:rStyle w:val="Hyperlink"/>
            <w:rFonts w:cstheme="minorHAnsi"/>
          </w:rPr>
          <w:t>https://www.zacks.com/stock/news/344610/amazon-posts-recordbreaking-holiday-sales-time-to-buy-amzn-stock</w:t>
        </w:r>
      </w:hyperlink>
    </w:p>
    <w:p w:rsidR="00B62165" w:rsidRPr="00801739" w:rsidRDefault="005218D3">
      <w:pPr>
        <w:rPr>
          <w:rFonts w:cstheme="minorHAnsi"/>
        </w:rPr>
      </w:pPr>
      <w:hyperlink r:id="rId58" w:history="1">
        <w:r w:rsidR="00B62165" w:rsidRPr="00801739">
          <w:rPr>
            <w:rStyle w:val="Hyperlink"/>
            <w:rFonts w:cstheme="minorHAnsi"/>
          </w:rPr>
          <w:t>http://fortune.com/2018/10/10/stock-market-news-today-apple-amazon-facebook-google/</w:t>
        </w:r>
      </w:hyperlink>
    </w:p>
    <w:p w:rsidR="00B03A2E" w:rsidRPr="00801739" w:rsidRDefault="005218D3">
      <w:pPr>
        <w:rPr>
          <w:rFonts w:cstheme="minorHAnsi"/>
        </w:rPr>
      </w:pPr>
      <w:hyperlink r:id="rId59" w:history="1">
        <w:r w:rsidR="00B03A2E" w:rsidRPr="00801739">
          <w:rPr>
            <w:rStyle w:val="Hyperlink"/>
            <w:rFonts w:cstheme="minorHAnsi"/>
          </w:rPr>
          <w:t>https://www.fool.com/investing/2018/04/02/why-amazoncom-inc-stock-dropped-today.aspx</w:t>
        </w:r>
      </w:hyperlink>
    </w:p>
    <w:p w:rsidR="00B03A2E" w:rsidRPr="00801739" w:rsidRDefault="005218D3">
      <w:pPr>
        <w:rPr>
          <w:rFonts w:cstheme="minorHAnsi"/>
        </w:rPr>
      </w:pPr>
      <w:hyperlink r:id="rId60" w:history="1">
        <w:r w:rsidR="00B03A2E" w:rsidRPr="00801739">
          <w:rPr>
            <w:rStyle w:val="Hyperlink"/>
            <w:rFonts w:cstheme="minorHAnsi"/>
          </w:rPr>
          <w:t>https://www.investors.com/news/technology/amazon-stock-dives-as-trump-targets-tax-treatment/</w:t>
        </w:r>
      </w:hyperlink>
    </w:p>
    <w:p w:rsidR="00B03A2E" w:rsidRPr="00801739" w:rsidRDefault="00B03A2E">
      <w:pPr>
        <w:rPr>
          <w:rFonts w:cstheme="minorHAnsi"/>
        </w:rPr>
      </w:pPr>
    </w:p>
    <w:p w:rsidR="00B62165" w:rsidRPr="00801739" w:rsidRDefault="00B62165">
      <w:pPr>
        <w:rPr>
          <w:rFonts w:cstheme="minorHAnsi"/>
        </w:rPr>
      </w:pPr>
    </w:p>
    <w:p w:rsidR="00652F1C" w:rsidRPr="00801739" w:rsidRDefault="00652F1C">
      <w:pPr>
        <w:rPr>
          <w:rFonts w:cstheme="minorHAnsi"/>
        </w:rPr>
      </w:pPr>
    </w:p>
    <w:sectPr w:rsidR="00652F1C" w:rsidRPr="00801739" w:rsidSect="00526E23">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623" w:rsidRDefault="00B60623" w:rsidP="00801739">
      <w:pPr>
        <w:spacing w:after="0" w:line="240" w:lineRule="auto"/>
      </w:pPr>
      <w:r>
        <w:separator/>
      </w:r>
    </w:p>
  </w:endnote>
  <w:endnote w:type="continuationSeparator" w:id="0">
    <w:p w:rsidR="00B60623" w:rsidRDefault="00B60623" w:rsidP="00801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4423911"/>
      <w:docPartObj>
        <w:docPartGallery w:val="Page Numbers (Bottom of Page)"/>
        <w:docPartUnique/>
      </w:docPartObj>
    </w:sdtPr>
    <w:sdtEndPr>
      <w:rPr>
        <w:noProof/>
      </w:rPr>
    </w:sdtEndPr>
    <w:sdtContent>
      <w:p w:rsidR="00E56D61" w:rsidRDefault="00E56D61">
        <w:pPr>
          <w:pStyle w:val="Footer"/>
          <w:jc w:val="center"/>
        </w:pPr>
        <w:r>
          <w:fldChar w:fldCharType="begin"/>
        </w:r>
        <w:r>
          <w:instrText xml:space="preserve"> PAGE   \* MERGEFORMAT </w:instrText>
        </w:r>
        <w:r>
          <w:fldChar w:fldCharType="separate"/>
        </w:r>
        <w:r w:rsidR="00BF7917">
          <w:rPr>
            <w:noProof/>
          </w:rPr>
          <w:t>5</w:t>
        </w:r>
        <w:r>
          <w:rPr>
            <w:noProof/>
          </w:rPr>
          <w:fldChar w:fldCharType="end"/>
        </w:r>
      </w:p>
    </w:sdtContent>
  </w:sdt>
  <w:p w:rsidR="00E56D61" w:rsidRDefault="00E56D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623" w:rsidRDefault="00B60623" w:rsidP="00801739">
      <w:pPr>
        <w:spacing w:after="0" w:line="240" w:lineRule="auto"/>
      </w:pPr>
      <w:r>
        <w:separator/>
      </w:r>
    </w:p>
  </w:footnote>
  <w:footnote w:type="continuationSeparator" w:id="0">
    <w:p w:rsidR="00B60623" w:rsidRDefault="00B60623" w:rsidP="00801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C6BC0"/>
    <w:multiLevelType w:val="hybridMultilevel"/>
    <w:tmpl w:val="D1BA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A115D6"/>
    <w:multiLevelType w:val="multilevel"/>
    <w:tmpl w:val="ACE0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CE6F4E"/>
    <w:multiLevelType w:val="multilevel"/>
    <w:tmpl w:val="A6CA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650BF8"/>
    <w:multiLevelType w:val="multilevel"/>
    <w:tmpl w:val="B498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72C2D"/>
    <w:multiLevelType w:val="multilevel"/>
    <w:tmpl w:val="C958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24B84"/>
    <w:multiLevelType w:val="multilevel"/>
    <w:tmpl w:val="B354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A0247"/>
    <w:multiLevelType w:val="hybridMultilevel"/>
    <w:tmpl w:val="0310D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F57E4E"/>
    <w:multiLevelType w:val="hybridMultilevel"/>
    <w:tmpl w:val="9962E508"/>
    <w:lvl w:ilvl="0" w:tplc="FCA036D4">
      <w:start w:val="1"/>
      <w:numFmt w:val="decimal"/>
      <w:lvlText w:val="%1."/>
      <w:lvlJc w:val="left"/>
      <w:pPr>
        <w:tabs>
          <w:tab w:val="num" w:pos="540"/>
        </w:tabs>
        <w:ind w:left="540" w:hanging="360"/>
      </w:pPr>
    </w:lvl>
    <w:lvl w:ilvl="1" w:tplc="ABA46768" w:tentative="1">
      <w:start w:val="1"/>
      <w:numFmt w:val="decimal"/>
      <w:lvlText w:val="%2."/>
      <w:lvlJc w:val="left"/>
      <w:pPr>
        <w:tabs>
          <w:tab w:val="num" w:pos="1260"/>
        </w:tabs>
        <w:ind w:left="1260" w:hanging="360"/>
      </w:pPr>
    </w:lvl>
    <w:lvl w:ilvl="2" w:tplc="57A60826" w:tentative="1">
      <w:start w:val="1"/>
      <w:numFmt w:val="decimal"/>
      <w:lvlText w:val="%3."/>
      <w:lvlJc w:val="left"/>
      <w:pPr>
        <w:tabs>
          <w:tab w:val="num" w:pos="1980"/>
        </w:tabs>
        <w:ind w:left="1980" w:hanging="360"/>
      </w:pPr>
    </w:lvl>
    <w:lvl w:ilvl="3" w:tplc="FCF265CE" w:tentative="1">
      <w:start w:val="1"/>
      <w:numFmt w:val="decimal"/>
      <w:lvlText w:val="%4."/>
      <w:lvlJc w:val="left"/>
      <w:pPr>
        <w:tabs>
          <w:tab w:val="num" w:pos="2700"/>
        </w:tabs>
        <w:ind w:left="2700" w:hanging="360"/>
      </w:pPr>
    </w:lvl>
    <w:lvl w:ilvl="4" w:tplc="F3940D4E" w:tentative="1">
      <w:start w:val="1"/>
      <w:numFmt w:val="decimal"/>
      <w:lvlText w:val="%5."/>
      <w:lvlJc w:val="left"/>
      <w:pPr>
        <w:tabs>
          <w:tab w:val="num" w:pos="3420"/>
        </w:tabs>
        <w:ind w:left="3420" w:hanging="360"/>
      </w:pPr>
    </w:lvl>
    <w:lvl w:ilvl="5" w:tplc="A9B2B846" w:tentative="1">
      <w:start w:val="1"/>
      <w:numFmt w:val="decimal"/>
      <w:lvlText w:val="%6."/>
      <w:lvlJc w:val="left"/>
      <w:pPr>
        <w:tabs>
          <w:tab w:val="num" w:pos="4140"/>
        </w:tabs>
        <w:ind w:left="4140" w:hanging="360"/>
      </w:pPr>
    </w:lvl>
    <w:lvl w:ilvl="6" w:tplc="F3187D5A" w:tentative="1">
      <w:start w:val="1"/>
      <w:numFmt w:val="decimal"/>
      <w:lvlText w:val="%7."/>
      <w:lvlJc w:val="left"/>
      <w:pPr>
        <w:tabs>
          <w:tab w:val="num" w:pos="4860"/>
        </w:tabs>
        <w:ind w:left="4860" w:hanging="360"/>
      </w:pPr>
    </w:lvl>
    <w:lvl w:ilvl="7" w:tplc="548E6708" w:tentative="1">
      <w:start w:val="1"/>
      <w:numFmt w:val="decimal"/>
      <w:lvlText w:val="%8."/>
      <w:lvlJc w:val="left"/>
      <w:pPr>
        <w:tabs>
          <w:tab w:val="num" w:pos="5580"/>
        </w:tabs>
        <w:ind w:left="5580" w:hanging="360"/>
      </w:pPr>
    </w:lvl>
    <w:lvl w:ilvl="8" w:tplc="1EF6419E" w:tentative="1">
      <w:start w:val="1"/>
      <w:numFmt w:val="decimal"/>
      <w:lvlText w:val="%9."/>
      <w:lvlJc w:val="left"/>
      <w:pPr>
        <w:tabs>
          <w:tab w:val="num" w:pos="6300"/>
        </w:tabs>
        <w:ind w:left="6300" w:hanging="360"/>
      </w:pPr>
    </w:lvl>
  </w:abstractNum>
  <w:abstractNum w:abstractNumId="8" w15:restartNumberingAfterBreak="0">
    <w:nsid w:val="547F4888"/>
    <w:multiLevelType w:val="multilevel"/>
    <w:tmpl w:val="8238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4A0CE9"/>
    <w:multiLevelType w:val="hybridMultilevel"/>
    <w:tmpl w:val="1D3CE3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32653F"/>
    <w:multiLevelType w:val="multilevel"/>
    <w:tmpl w:val="FECE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EC1CCA"/>
    <w:multiLevelType w:val="multilevel"/>
    <w:tmpl w:val="5BE24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E31C0B"/>
    <w:multiLevelType w:val="multilevel"/>
    <w:tmpl w:val="34B4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16C44"/>
    <w:multiLevelType w:val="multilevel"/>
    <w:tmpl w:val="7DD6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8E6580"/>
    <w:multiLevelType w:val="multilevel"/>
    <w:tmpl w:val="4A70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1"/>
  </w:num>
  <w:num w:numId="4">
    <w:abstractNumId w:val="1"/>
  </w:num>
  <w:num w:numId="5">
    <w:abstractNumId w:val="4"/>
  </w:num>
  <w:num w:numId="6">
    <w:abstractNumId w:val="2"/>
  </w:num>
  <w:num w:numId="7">
    <w:abstractNumId w:val="13"/>
  </w:num>
  <w:num w:numId="8">
    <w:abstractNumId w:val="12"/>
  </w:num>
  <w:num w:numId="9">
    <w:abstractNumId w:val="5"/>
  </w:num>
  <w:num w:numId="10">
    <w:abstractNumId w:val="8"/>
  </w:num>
  <w:num w:numId="11">
    <w:abstractNumId w:val="14"/>
  </w:num>
  <w:num w:numId="12">
    <w:abstractNumId w:val="3"/>
  </w:num>
  <w:num w:numId="13">
    <w:abstractNumId w:val="7"/>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808"/>
    <w:rsid w:val="00014E56"/>
    <w:rsid w:val="00025F76"/>
    <w:rsid w:val="00032D52"/>
    <w:rsid w:val="00042981"/>
    <w:rsid w:val="000B5AA4"/>
    <w:rsid w:val="001C4321"/>
    <w:rsid w:val="002514D9"/>
    <w:rsid w:val="0025178F"/>
    <w:rsid w:val="00253630"/>
    <w:rsid w:val="002564DF"/>
    <w:rsid w:val="00265F53"/>
    <w:rsid w:val="0028719F"/>
    <w:rsid w:val="002D691D"/>
    <w:rsid w:val="00312BE7"/>
    <w:rsid w:val="00327F6C"/>
    <w:rsid w:val="00330D54"/>
    <w:rsid w:val="003761F7"/>
    <w:rsid w:val="00383942"/>
    <w:rsid w:val="003A5496"/>
    <w:rsid w:val="003C482B"/>
    <w:rsid w:val="003D479C"/>
    <w:rsid w:val="004016FC"/>
    <w:rsid w:val="00440536"/>
    <w:rsid w:val="00440B7B"/>
    <w:rsid w:val="004C0C61"/>
    <w:rsid w:val="005214FA"/>
    <w:rsid w:val="005218D3"/>
    <w:rsid w:val="00526E23"/>
    <w:rsid w:val="00541399"/>
    <w:rsid w:val="00586D36"/>
    <w:rsid w:val="00597D51"/>
    <w:rsid w:val="005C632D"/>
    <w:rsid w:val="005D203D"/>
    <w:rsid w:val="005F2CEA"/>
    <w:rsid w:val="006441F7"/>
    <w:rsid w:val="0064434B"/>
    <w:rsid w:val="00652F1C"/>
    <w:rsid w:val="0066623B"/>
    <w:rsid w:val="00674C70"/>
    <w:rsid w:val="006953DA"/>
    <w:rsid w:val="00695ACF"/>
    <w:rsid w:val="006D24BD"/>
    <w:rsid w:val="006E5B23"/>
    <w:rsid w:val="00717AD6"/>
    <w:rsid w:val="00731DA4"/>
    <w:rsid w:val="00787A46"/>
    <w:rsid w:val="00795C31"/>
    <w:rsid w:val="007A2563"/>
    <w:rsid w:val="007C029B"/>
    <w:rsid w:val="007C4ABF"/>
    <w:rsid w:val="007D75FC"/>
    <w:rsid w:val="00801739"/>
    <w:rsid w:val="008133DE"/>
    <w:rsid w:val="00823CE5"/>
    <w:rsid w:val="00840B09"/>
    <w:rsid w:val="008449EA"/>
    <w:rsid w:val="00844BD5"/>
    <w:rsid w:val="00890EDF"/>
    <w:rsid w:val="008F7DBC"/>
    <w:rsid w:val="00911055"/>
    <w:rsid w:val="0092294B"/>
    <w:rsid w:val="009259D7"/>
    <w:rsid w:val="00930E57"/>
    <w:rsid w:val="00935A5D"/>
    <w:rsid w:val="00940FA5"/>
    <w:rsid w:val="00967B58"/>
    <w:rsid w:val="009A0DDD"/>
    <w:rsid w:val="009B227B"/>
    <w:rsid w:val="009B3A52"/>
    <w:rsid w:val="009E1DA0"/>
    <w:rsid w:val="009E2680"/>
    <w:rsid w:val="009F55EC"/>
    <w:rsid w:val="00A32673"/>
    <w:rsid w:val="00A47AC5"/>
    <w:rsid w:val="00A47CB4"/>
    <w:rsid w:val="00AE3C9F"/>
    <w:rsid w:val="00AE49BA"/>
    <w:rsid w:val="00AF7672"/>
    <w:rsid w:val="00B02B87"/>
    <w:rsid w:val="00B03A2E"/>
    <w:rsid w:val="00B100C1"/>
    <w:rsid w:val="00B14619"/>
    <w:rsid w:val="00B152FA"/>
    <w:rsid w:val="00B25BC1"/>
    <w:rsid w:val="00B27A28"/>
    <w:rsid w:val="00B60623"/>
    <w:rsid w:val="00B62165"/>
    <w:rsid w:val="00B80B61"/>
    <w:rsid w:val="00BF7917"/>
    <w:rsid w:val="00C27ED1"/>
    <w:rsid w:val="00C846D4"/>
    <w:rsid w:val="00C9514E"/>
    <w:rsid w:val="00C95EBD"/>
    <w:rsid w:val="00CE44DA"/>
    <w:rsid w:val="00D21D99"/>
    <w:rsid w:val="00D21E56"/>
    <w:rsid w:val="00D271F8"/>
    <w:rsid w:val="00D4366F"/>
    <w:rsid w:val="00D65E46"/>
    <w:rsid w:val="00D70CCB"/>
    <w:rsid w:val="00D86262"/>
    <w:rsid w:val="00D9018C"/>
    <w:rsid w:val="00DA1F17"/>
    <w:rsid w:val="00DA77E3"/>
    <w:rsid w:val="00DC137E"/>
    <w:rsid w:val="00DC7772"/>
    <w:rsid w:val="00DD5C92"/>
    <w:rsid w:val="00DE2689"/>
    <w:rsid w:val="00DF4F06"/>
    <w:rsid w:val="00E04D80"/>
    <w:rsid w:val="00E3745D"/>
    <w:rsid w:val="00E56D61"/>
    <w:rsid w:val="00E65808"/>
    <w:rsid w:val="00EA17B4"/>
    <w:rsid w:val="00ED5595"/>
    <w:rsid w:val="00F53534"/>
    <w:rsid w:val="00FD2C1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79B49"/>
  <w15:docId w15:val="{077438D2-B58C-4876-BB75-FE5CF422B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6E23"/>
  </w:style>
  <w:style w:type="paragraph" w:styleId="Heading2">
    <w:name w:val="heading 2"/>
    <w:basedOn w:val="Normal"/>
    <w:next w:val="Normal"/>
    <w:link w:val="Heading2Char"/>
    <w:uiPriority w:val="9"/>
    <w:unhideWhenUsed/>
    <w:qFormat/>
    <w:rsid w:val="00B27A28"/>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58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08"/>
    <w:rPr>
      <w:rFonts w:ascii="Tahoma" w:hAnsi="Tahoma" w:cs="Tahoma"/>
      <w:sz w:val="16"/>
      <w:szCs w:val="16"/>
    </w:rPr>
  </w:style>
  <w:style w:type="character" w:styleId="Strong">
    <w:name w:val="Strong"/>
    <w:basedOn w:val="DefaultParagraphFont"/>
    <w:uiPriority w:val="22"/>
    <w:qFormat/>
    <w:rsid w:val="00C9514E"/>
    <w:rPr>
      <w:b/>
      <w:bCs/>
    </w:rPr>
  </w:style>
  <w:style w:type="paragraph" w:styleId="NormalWeb">
    <w:name w:val="Normal (Web)"/>
    <w:basedOn w:val="Normal"/>
    <w:uiPriority w:val="99"/>
    <w:unhideWhenUsed/>
    <w:rsid w:val="00C951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9514E"/>
    <w:rPr>
      <w:color w:val="0000FF"/>
      <w:u w:val="single"/>
    </w:rPr>
  </w:style>
  <w:style w:type="character" w:customStyle="1" w:styleId="fontstyle01">
    <w:name w:val="fontstyle01"/>
    <w:basedOn w:val="DefaultParagraphFont"/>
    <w:rsid w:val="00312BE7"/>
    <w:rPr>
      <w:rFonts w:ascii="Century" w:hAnsi="Century" w:hint="default"/>
      <w:b w:val="0"/>
      <w:bCs w:val="0"/>
      <w:i w:val="0"/>
      <w:iCs w:val="0"/>
      <w:color w:val="FFFFFF"/>
      <w:sz w:val="32"/>
      <w:szCs w:val="32"/>
    </w:rPr>
  </w:style>
  <w:style w:type="character" w:customStyle="1" w:styleId="fontstyle11">
    <w:name w:val="fontstyle11"/>
    <w:basedOn w:val="DefaultParagraphFont"/>
    <w:rsid w:val="00312BE7"/>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12BE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312BE7"/>
    <w:rPr>
      <w:rFonts w:ascii="TimesNewRomanPS-ItalicMT" w:hAnsi="TimesNewRomanPS-ItalicMT" w:hint="default"/>
      <w:b w:val="0"/>
      <w:bCs w:val="0"/>
      <w:i/>
      <w:iCs/>
      <w:color w:val="000000"/>
      <w:sz w:val="24"/>
      <w:szCs w:val="24"/>
    </w:rPr>
  </w:style>
  <w:style w:type="character" w:customStyle="1" w:styleId="Heading2Char">
    <w:name w:val="Heading 2 Char"/>
    <w:basedOn w:val="DefaultParagraphFont"/>
    <w:link w:val="Heading2"/>
    <w:uiPriority w:val="9"/>
    <w:rsid w:val="00B27A28"/>
    <w:rPr>
      <w:rFonts w:asciiTheme="majorHAnsi" w:eastAsiaTheme="majorEastAsia" w:hAnsiTheme="majorHAnsi" w:cstheme="majorBidi"/>
      <w:b/>
      <w:bCs/>
      <w:color w:val="5B9BD5" w:themeColor="accent1"/>
      <w:sz w:val="26"/>
      <w:szCs w:val="26"/>
      <w:lang w:val="en-US"/>
    </w:rPr>
  </w:style>
  <w:style w:type="paragraph" w:styleId="ListParagraph">
    <w:name w:val="List Paragraph"/>
    <w:basedOn w:val="Normal"/>
    <w:uiPriority w:val="34"/>
    <w:qFormat/>
    <w:rsid w:val="000B5AA4"/>
    <w:pPr>
      <w:ind w:left="720"/>
      <w:contextualSpacing/>
    </w:pPr>
  </w:style>
  <w:style w:type="paragraph" w:styleId="NoSpacing">
    <w:name w:val="No Spacing"/>
    <w:uiPriority w:val="1"/>
    <w:qFormat/>
    <w:rsid w:val="00D21E56"/>
    <w:pPr>
      <w:spacing w:after="0" w:line="240" w:lineRule="auto"/>
    </w:pPr>
  </w:style>
  <w:style w:type="paragraph" w:styleId="Header">
    <w:name w:val="header"/>
    <w:basedOn w:val="Normal"/>
    <w:link w:val="HeaderChar"/>
    <w:uiPriority w:val="99"/>
    <w:unhideWhenUsed/>
    <w:rsid w:val="008017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739"/>
  </w:style>
  <w:style w:type="paragraph" w:styleId="Footer">
    <w:name w:val="footer"/>
    <w:basedOn w:val="Normal"/>
    <w:link w:val="FooterChar"/>
    <w:uiPriority w:val="99"/>
    <w:unhideWhenUsed/>
    <w:rsid w:val="008017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06514">
      <w:bodyDiv w:val="1"/>
      <w:marLeft w:val="0"/>
      <w:marRight w:val="0"/>
      <w:marTop w:val="0"/>
      <w:marBottom w:val="0"/>
      <w:divBdr>
        <w:top w:val="none" w:sz="0" w:space="0" w:color="auto"/>
        <w:left w:val="none" w:sz="0" w:space="0" w:color="auto"/>
        <w:bottom w:val="none" w:sz="0" w:space="0" w:color="auto"/>
        <w:right w:val="none" w:sz="0" w:space="0" w:color="auto"/>
      </w:divBdr>
    </w:div>
    <w:div w:id="199368055">
      <w:bodyDiv w:val="1"/>
      <w:marLeft w:val="0"/>
      <w:marRight w:val="0"/>
      <w:marTop w:val="0"/>
      <w:marBottom w:val="0"/>
      <w:divBdr>
        <w:top w:val="none" w:sz="0" w:space="0" w:color="auto"/>
        <w:left w:val="none" w:sz="0" w:space="0" w:color="auto"/>
        <w:bottom w:val="none" w:sz="0" w:space="0" w:color="auto"/>
        <w:right w:val="none" w:sz="0" w:space="0" w:color="auto"/>
      </w:divBdr>
    </w:div>
    <w:div w:id="304510424">
      <w:bodyDiv w:val="1"/>
      <w:marLeft w:val="0"/>
      <w:marRight w:val="0"/>
      <w:marTop w:val="0"/>
      <w:marBottom w:val="0"/>
      <w:divBdr>
        <w:top w:val="none" w:sz="0" w:space="0" w:color="auto"/>
        <w:left w:val="none" w:sz="0" w:space="0" w:color="auto"/>
        <w:bottom w:val="none" w:sz="0" w:space="0" w:color="auto"/>
        <w:right w:val="none" w:sz="0" w:space="0" w:color="auto"/>
      </w:divBdr>
    </w:div>
    <w:div w:id="308946625">
      <w:bodyDiv w:val="1"/>
      <w:marLeft w:val="0"/>
      <w:marRight w:val="0"/>
      <w:marTop w:val="0"/>
      <w:marBottom w:val="0"/>
      <w:divBdr>
        <w:top w:val="none" w:sz="0" w:space="0" w:color="auto"/>
        <w:left w:val="none" w:sz="0" w:space="0" w:color="auto"/>
        <w:bottom w:val="none" w:sz="0" w:space="0" w:color="auto"/>
        <w:right w:val="none" w:sz="0" w:space="0" w:color="auto"/>
      </w:divBdr>
    </w:div>
    <w:div w:id="309991093">
      <w:bodyDiv w:val="1"/>
      <w:marLeft w:val="0"/>
      <w:marRight w:val="0"/>
      <w:marTop w:val="0"/>
      <w:marBottom w:val="0"/>
      <w:divBdr>
        <w:top w:val="none" w:sz="0" w:space="0" w:color="auto"/>
        <w:left w:val="none" w:sz="0" w:space="0" w:color="auto"/>
        <w:bottom w:val="none" w:sz="0" w:space="0" w:color="auto"/>
        <w:right w:val="none" w:sz="0" w:space="0" w:color="auto"/>
      </w:divBdr>
    </w:div>
    <w:div w:id="326859509">
      <w:bodyDiv w:val="1"/>
      <w:marLeft w:val="0"/>
      <w:marRight w:val="0"/>
      <w:marTop w:val="0"/>
      <w:marBottom w:val="0"/>
      <w:divBdr>
        <w:top w:val="none" w:sz="0" w:space="0" w:color="auto"/>
        <w:left w:val="none" w:sz="0" w:space="0" w:color="auto"/>
        <w:bottom w:val="none" w:sz="0" w:space="0" w:color="auto"/>
        <w:right w:val="none" w:sz="0" w:space="0" w:color="auto"/>
      </w:divBdr>
    </w:div>
    <w:div w:id="392168470">
      <w:bodyDiv w:val="1"/>
      <w:marLeft w:val="0"/>
      <w:marRight w:val="0"/>
      <w:marTop w:val="0"/>
      <w:marBottom w:val="0"/>
      <w:divBdr>
        <w:top w:val="none" w:sz="0" w:space="0" w:color="auto"/>
        <w:left w:val="none" w:sz="0" w:space="0" w:color="auto"/>
        <w:bottom w:val="none" w:sz="0" w:space="0" w:color="auto"/>
        <w:right w:val="none" w:sz="0" w:space="0" w:color="auto"/>
      </w:divBdr>
    </w:div>
    <w:div w:id="406418807">
      <w:bodyDiv w:val="1"/>
      <w:marLeft w:val="0"/>
      <w:marRight w:val="0"/>
      <w:marTop w:val="0"/>
      <w:marBottom w:val="0"/>
      <w:divBdr>
        <w:top w:val="none" w:sz="0" w:space="0" w:color="auto"/>
        <w:left w:val="none" w:sz="0" w:space="0" w:color="auto"/>
        <w:bottom w:val="none" w:sz="0" w:space="0" w:color="auto"/>
        <w:right w:val="none" w:sz="0" w:space="0" w:color="auto"/>
      </w:divBdr>
    </w:div>
    <w:div w:id="491991955">
      <w:bodyDiv w:val="1"/>
      <w:marLeft w:val="0"/>
      <w:marRight w:val="0"/>
      <w:marTop w:val="0"/>
      <w:marBottom w:val="0"/>
      <w:divBdr>
        <w:top w:val="none" w:sz="0" w:space="0" w:color="auto"/>
        <w:left w:val="none" w:sz="0" w:space="0" w:color="auto"/>
        <w:bottom w:val="none" w:sz="0" w:space="0" w:color="auto"/>
        <w:right w:val="none" w:sz="0" w:space="0" w:color="auto"/>
      </w:divBdr>
      <w:divsChild>
        <w:div w:id="1092625003">
          <w:marLeft w:val="720"/>
          <w:marRight w:val="0"/>
          <w:marTop w:val="0"/>
          <w:marBottom w:val="0"/>
          <w:divBdr>
            <w:top w:val="none" w:sz="0" w:space="0" w:color="auto"/>
            <w:left w:val="none" w:sz="0" w:space="0" w:color="auto"/>
            <w:bottom w:val="none" w:sz="0" w:space="0" w:color="auto"/>
            <w:right w:val="none" w:sz="0" w:space="0" w:color="auto"/>
          </w:divBdr>
        </w:div>
        <w:div w:id="1886411541">
          <w:marLeft w:val="720"/>
          <w:marRight w:val="0"/>
          <w:marTop w:val="0"/>
          <w:marBottom w:val="0"/>
          <w:divBdr>
            <w:top w:val="none" w:sz="0" w:space="0" w:color="auto"/>
            <w:left w:val="none" w:sz="0" w:space="0" w:color="auto"/>
            <w:bottom w:val="none" w:sz="0" w:space="0" w:color="auto"/>
            <w:right w:val="none" w:sz="0" w:space="0" w:color="auto"/>
          </w:divBdr>
        </w:div>
        <w:div w:id="1904556817">
          <w:marLeft w:val="720"/>
          <w:marRight w:val="0"/>
          <w:marTop w:val="0"/>
          <w:marBottom w:val="0"/>
          <w:divBdr>
            <w:top w:val="none" w:sz="0" w:space="0" w:color="auto"/>
            <w:left w:val="none" w:sz="0" w:space="0" w:color="auto"/>
            <w:bottom w:val="none" w:sz="0" w:space="0" w:color="auto"/>
            <w:right w:val="none" w:sz="0" w:space="0" w:color="auto"/>
          </w:divBdr>
        </w:div>
      </w:divsChild>
    </w:div>
    <w:div w:id="493836543">
      <w:bodyDiv w:val="1"/>
      <w:marLeft w:val="0"/>
      <w:marRight w:val="0"/>
      <w:marTop w:val="0"/>
      <w:marBottom w:val="0"/>
      <w:divBdr>
        <w:top w:val="none" w:sz="0" w:space="0" w:color="auto"/>
        <w:left w:val="none" w:sz="0" w:space="0" w:color="auto"/>
        <w:bottom w:val="none" w:sz="0" w:space="0" w:color="auto"/>
        <w:right w:val="none" w:sz="0" w:space="0" w:color="auto"/>
      </w:divBdr>
    </w:div>
    <w:div w:id="521358505">
      <w:bodyDiv w:val="1"/>
      <w:marLeft w:val="0"/>
      <w:marRight w:val="0"/>
      <w:marTop w:val="0"/>
      <w:marBottom w:val="0"/>
      <w:divBdr>
        <w:top w:val="none" w:sz="0" w:space="0" w:color="auto"/>
        <w:left w:val="none" w:sz="0" w:space="0" w:color="auto"/>
        <w:bottom w:val="none" w:sz="0" w:space="0" w:color="auto"/>
        <w:right w:val="none" w:sz="0" w:space="0" w:color="auto"/>
      </w:divBdr>
    </w:div>
    <w:div w:id="557472279">
      <w:bodyDiv w:val="1"/>
      <w:marLeft w:val="0"/>
      <w:marRight w:val="0"/>
      <w:marTop w:val="0"/>
      <w:marBottom w:val="0"/>
      <w:divBdr>
        <w:top w:val="none" w:sz="0" w:space="0" w:color="auto"/>
        <w:left w:val="none" w:sz="0" w:space="0" w:color="auto"/>
        <w:bottom w:val="none" w:sz="0" w:space="0" w:color="auto"/>
        <w:right w:val="none" w:sz="0" w:space="0" w:color="auto"/>
      </w:divBdr>
    </w:div>
    <w:div w:id="593977030">
      <w:bodyDiv w:val="1"/>
      <w:marLeft w:val="0"/>
      <w:marRight w:val="0"/>
      <w:marTop w:val="0"/>
      <w:marBottom w:val="0"/>
      <w:divBdr>
        <w:top w:val="none" w:sz="0" w:space="0" w:color="auto"/>
        <w:left w:val="none" w:sz="0" w:space="0" w:color="auto"/>
        <w:bottom w:val="none" w:sz="0" w:space="0" w:color="auto"/>
        <w:right w:val="none" w:sz="0" w:space="0" w:color="auto"/>
      </w:divBdr>
    </w:div>
    <w:div w:id="633826116">
      <w:bodyDiv w:val="1"/>
      <w:marLeft w:val="0"/>
      <w:marRight w:val="0"/>
      <w:marTop w:val="0"/>
      <w:marBottom w:val="0"/>
      <w:divBdr>
        <w:top w:val="none" w:sz="0" w:space="0" w:color="auto"/>
        <w:left w:val="none" w:sz="0" w:space="0" w:color="auto"/>
        <w:bottom w:val="none" w:sz="0" w:space="0" w:color="auto"/>
        <w:right w:val="none" w:sz="0" w:space="0" w:color="auto"/>
      </w:divBdr>
    </w:div>
    <w:div w:id="655770451">
      <w:bodyDiv w:val="1"/>
      <w:marLeft w:val="0"/>
      <w:marRight w:val="0"/>
      <w:marTop w:val="0"/>
      <w:marBottom w:val="0"/>
      <w:divBdr>
        <w:top w:val="none" w:sz="0" w:space="0" w:color="auto"/>
        <w:left w:val="none" w:sz="0" w:space="0" w:color="auto"/>
        <w:bottom w:val="none" w:sz="0" w:space="0" w:color="auto"/>
        <w:right w:val="none" w:sz="0" w:space="0" w:color="auto"/>
      </w:divBdr>
    </w:div>
    <w:div w:id="679742985">
      <w:bodyDiv w:val="1"/>
      <w:marLeft w:val="0"/>
      <w:marRight w:val="0"/>
      <w:marTop w:val="0"/>
      <w:marBottom w:val="0"/>
      <w:divBdr>
        <w:top w:val="none" w:sz="0" w:space="0" w:color="auto"/>
        <w:left w:val="none" w:sz="0" w:space="0" w:color="auto"/>
        <w:bottom w:val="none" w:sz="0" w:space="0" w:color="auto"/>
        <w:right w:val="none" w:sz="0" w:space="0" w:color="auto"/>
      </w:divBdr>
    </w:div>
    <w:div w:id="688140661">
      <w:bodyDiv w:val="1"/>
      <w:marLeft w:val="0"/>
      <w:marRight w:val="0"/>
      <w:marTop w:val="0"/>
      <w:marBottom w:val="0"/>
      <w:divBdr>
        <w:top w:val="none" w:sz="0" w:space="0" w:color="auto"/>
        <w:left w:val="none" w:sz="0" w:space="0" w:color="auto"/>
        <w:bottom w:val="none" w:sz="0" w:space="0" w:color="auto"/>
        <w:right w:val="none" w:sz="0" w:space="0" w:color="auto"/>
      </w:divBdr>
      <w:divsChild>
        <w:div w:id="1263369414">
          <w:marLeft w:val="0"/>
          <w:marRight w:val="0"/>
          <w:marTop w:val="0"/>
          <w:marBottom w:val="0"/>
          <w:divBdr>
            <w:top w:val="none" w:sz="0" w:space="0" w:color="auto"/>
            <w:left w:val="none" w:sz="0" w:space="0" w:color="auto"/>
            <w:bottom w:val="none" w:sz="0" w:space="0" w:color="auto"/>
            <w:right w:val="none" w:sz="0" w:space="0" w:color="auto"/>
          </w:divBdr>
        </w:div>
        <w:div w:id="564531008">
          <w:marLeft w:val="0"/>
          <w:marRight w:val="0"/>
          <w:marTop w:val="0"/>
          <w:marBottom w:val="0"/>
          <w:divBdr>
            <w:top w:val="none" w:sz="0" w:space="0" w:color="auto"/>
            <w:left w:val="none" w:sz="0" w:space="0" w:color="auto"/>
            <w:bottom w:val="none" w:sz="0" w:space="0" w:color="auto"/>
            <w:right w:val="none" w:sz="0" w:space="0" w:color="auto"/>
          </w:divBdr>
        </w:div>
        <w:div w:id="393892740">
          <w:marLeft w:val="0"/>
          <w:marRight w:val="0"/>
          <w:marTop w:val="0"/>
          <w:marBottom w:val="0"/>
          <w:divBdr>
            <w:top w:val="none" w:sz="0" w:space="0" w:color="auto"/>
            <w:left w:val="none" w:sz="0" w:space="0" w:color="auto"/>
            <w:bottom w:val="none" w:sz="0" w:space="0" w:color="auto"/>
            <w:right w:val="none" w:sz="0" w:space="0" w:color="auto"/>
          </w:divBdr>
        </w:div>
      </w:divsChild>
    </w:div>
    <w:div w:id="693530587">
      <w:bodyDiv w:val="1"/>
      <w:marLeft w:val="0"/>
      <w:marRight w:val="0"/>
      <w:marTop w:val="0"/>
      <w:marBottom w:val="0"/>
      <w:divBdr>
        <w:top w:val="none" w:sz="0" w:space="0" w:color="auto"/>
        <w:left w:val="none" w:sz="0" w:space="0" w:color="auto"/>
        <w:bottom w:val="none" w:sz="0" w:space="0" w:color="auto"/>
        <w:right w:val="none" w:sz="0" w:space="0" w:color="auto"/>
      </w:divBdr>
    </w:div>
    <w:div w:id="694037905">
      <w:bodyDiv w:val="1"/>
      <w:marLeft w:val="0"/>
      <w:marRight w:val="0"/>
      <w:marTop w:val="0"/>
      <w:marBottom w:val="0"/>
      <w:divBdr>
        <w:top w:val="none" w:sz="0" w:space="0" w:color="auto"/>
        <w:left w:val="none" w:sz="0" w:space="0" w:color="auto"/>
        <w:bottom w:val="none" w:sz="0" w:space="0" w:color="auto"/>
        <w:right w:val="none" w:sz="0" w:space="0" w:color="auto"/>
      </w:divBdr>
    </w:div>
    <w:div w:id="702245960">
      <w:bodyDiv w:val="1"/>
      <w:marLeft w:val="0"/>
      <w:marRight w:val="0"/>
      <w:marTop w:val="0"/>
      <w:marBottom w:val="0"/>
      <w:divBdr>
        <w:top w:val="none" w:sz="0" w:space="0" w:color="auto"/>
        <w:left w:val="none" w:sz="0" w:space="0" w:color="auto"/>
        <w:bottom w:val="none" w:sz="0" w:space="0" w:color="auto"/>
        <w:right w:val="none" w:sz="0" w:space="0" w:color="auto"/>
      </w:divBdr>
    </w:div>
    <w:div w:id="732003429">
      <w:bodyDiv w:val="1"/>
      <w:marLeft w:val="0"/>
      <w:marRight w:val="0"/>
      <w:marTop w:val="0"/>
      <w:marBottom w:val="0"/>
      <w:divBdr>
        <w:top w:val="none" w:sz="0" w:space="0" w:color="auto"/>
        <w:left w:val="none" w:sz="0" w:space="0" w:color="auto"/>
        <w:bottom w:val="none" w:sz="0" w:space="0" w:color="auto"/>
        <w:right w:val="none" w:sz="0" w:space="0" w:color="auto"/>
      </w:divBdr>
    </w:div>
    <w:div w:id="760108683">
      <w:bodyDiv w:val="1"/>
      <w:marLeft w:val="0"/>
      <w:marRight w:val="0"/>
      <w:marTop w:val="0"/>
      <w:marBottom w:val="0"/>
      <w:divBdr>
        <w:top w:val="none" w:sz="0" w:space="0" w:color="auto"/>
        <w:left w:val="none" w:sz="0" w:space="0" w:color="auto"/>
        <w:bottom w:val="none" w:sz="0" w:space="0" w:color="auto"/>
        <w:right w:val="none" w:sz="0" w:space="0" w:color="auto"/>
      </w:divBdr>
    </w:div>
    <w:div w:id="804933082">
      <w:bodyDiv w:val="1"/>
      <w:marLeft w:val="0"/>
      <w:marRight w:val="0"/>
      <w:marTop w:val="0"/>
      <w:marBottom w:val="0"/>
      <w:divBdr>
        <w:top w:val="none" w:sz="0" w:space="0" w:color="auto"/>
        <w:left w:val="none" w:sz="0" w:space="0" w:color="auto"/>
        <w:bottom w:val="none" w:sz="0" w:space="0" w:color="auto"/>
        <w:right w:val="none" w:sz="0" w:space="0" w:color="auto"/>
      </w:divBdr>
    </w:div>
    <w:div w:id="807819818">
      <w:bodyDiv w:val="1"/>
      <w:marLeft w:val="0"/>
      <w:marRight w:val="0"/>
      <w:marTop w:val="0"/>
      <w:marBottom w:val="0"/>
      <w:divBdr>
        <w:top w:val="none" w:sz="0" w:space="0" w:color="auto"/>
        <w:left w:val="none" w:sz="0" w:space="0" w:color="auto"/>
        <w:bottom w:val="none" w:sz="0" w:space="0" w:color="auto"/>
        <w:right w:val="none" w:sz="0" w:space="0" w:color="auto"/>
      </w:divBdr>
    </w:div>
    <w:div w:id="862668704">
      <w:bodyDiv w:val="1"/>
      <w:marLeft w:val="0"/>
      <w:marRight w:val="0"/>
      <w:marTop w:val="0"/>
      <w:marBottom w:val="0"/>
      <w:divBdr>
        <w:top w:val="none" w:sz="0" w:space="0" w:color="auto"/>
        <w:left w:val="none" w:sz="0" w:space="0" w:color="auto"/>
        <w:bottom w:val="none" w:sz="0" w:space="0" w:color="auto"/>
        <w:right w:val="none" w:sz="0" w:space="0" w:color="auto"/>
      </w:divBdr>
    </w:div>
    <w:div w:id="922838505">
      <w:bodyDiv w:val="1"/>
      <w:marLeft w:val="0"/>
      <w:marRight w:val="0"/>
      <w:marTop w:val="0"/>
      <w:marBottom w:val="0"/>
      <w:divBdr>
        <w:top w:val="none" w:sz="0" w:space="0" w:color="auto"/>
        <w:left w:val="none" w:sz="0" w:space="0" w:color="auto"/>
        <w:bottom w:val="none" w:sz="0" w:space="0" w:color="auto"/>
        <w:right w:val="none" w:sz="0" w:space="0" w:color="auto"/>
      </w:divBdr>
    </w:div>
    <w:div w:id="1062215806">
      <w:bodyDiv w:val="1"/>
      <w:marLeft w:val="0"/>
      <w:marRight w:val="0"/>
      <w:marTop w:val="0"/>
      <w:marBottom w:val="0"/>
      <w:divBdr>
        <w:top w:val="none" w:sz="0" w:space="0" w:color="auto"/>
        <w:left w:val="none" w:sz="0" w:space="0" w:color="auto"/>
        <w:bottom w:val="none" w:sz="0" w:space="0" w:color="auto"/>
        <w:right w:val="none" w:sz="0" w:space="0" w:color="auto"/>
      </w:divBdr>
    </w:div>
    <w:div w:id="1066882594">
      <w:bodyDiv w:val="1"/>
      <w:marLeft w:val="0"/>
      <w:marRight w:val="0"/>
      <w:marTop w:val="0"/>
      <w:marBottom w:val="0"/>
      <w:divBdr>
        <w:top w:val="none" w:sz="0" w:space="0" w:color="auto"/>
        <w:left w:val="none" w:sz="0" w:space="0" w:color="auto"/>
        <w:bottom w:val="none" w:sz="0" w:space="0" w:color="auto"/>
        <w:right w:val="none" w:sz="0" w:space="0" w:color="auto"/>
      </w:divBdr>
    </w:div>
    <w:div w:id="1130590507">
      <w:bodyDiv w:val="1"/>
      <w:marLeft w:val="0"/>
      <w:marRight w:val="0"/>
      <w:marTop w:val="0"/>
      <w:marBottom w:val="0"/>
      <w:divBdr>
        <w:top w:val="none" w:sz="0" w:space="0" w:color="auto"/>
        <w:left w:val="none" w:sz="0" w:space="0" w:color="auto"/>
        <w:bottom w:val="none" w:sz="0" w:space="0" w:color="auto"/>
        <w:right w:val="none" w:sz="0" w:space="0" w:color="auto"/>
      </w:divBdr>
    </w:div>
    <w:div w:id="1170681481">
      <w:bodyDiv w:val="1"/>
      <w:marLeft w:val="0"/>
      <w:marRight w:val="0"/>
      <w:marTop w:val="0"/>
      <w:marBottom w:val="0"/>
      <w:divBdr>
        <w:top w:val="none" w:sz="0" w:space="0" w:color="auto"/>
        <w:left w:val="none" w:sz="0" w:space="0" w:color="auto"/>
        <w:bottom w:val="none" w:sz="0" w:space="0" w:color="auto"/>
        <w:right w:val="none" w:sz="0" w:space="0" w:color="auto"/>
      </w:divBdr>
    </w:div>
    <w:div w:id="1171985133">
      <w:bodyDiv w:val="1"/>
      <w:marLeft w:val="0"/>
      <w:marRight w:val="0"/>
      <w:marTop w:val="0"/>
      <w:marBottom w:val="0"/>
      <w:divBdr>
        <w:top w:val="none" w:sz="0" w:space="0" w:color="auto"/>
        <w:left w:val="none" w:sz="0" w:space="0" w:color="auto"/>
        <w:bottom w:val="none" w:sz="0" w:space="0" w:color="auto"/>
        <w:right w:val="none" w:sz="0" w:space="0" w:color="auto"/>
      </w:divBdr>
    </w:div>
    <w:div w:id="1203638440">
      <w:bodyDiv w:val="1"/>
      <w:marLeft w:val="0"/>
      <w:marRight w:val="0"/>
      <w:marTop w:val="0"/>
      <w:marBottom w:val="0"/>
      <w:divBdr>
        <w:top w:val="none" w:sz="0" w:space="0" w:color="auto"/>
        <w:left w:val="none" w:sz="0" w:space="0" w:color="auto"/>
        <w:bottom w:val="none" w:sz="0" w:space="0" w:color="auto"/>
        <w:right w:val="none" w:sz="0" w:space="0" w:color="auto"/>
      </w:divBdr>
    </w:div>
    <w:div w:id="1272980452">
      <w:bodyDiv w:val="1"/>
      <w:marLeft w:val="0"/>
      <w:marRight w:val="0"/>
      <w:marTop w:val="0"/>
      <w:marBottom w:val="0"/>
      <w:divBdr>
        <w:top w:val="none" w:sz="0" w:space="0" w:color="auto"/>
        <w:left w:val="none" w:sz="0" w:space="0" w:color="auto"/>
        <w:bottom w:val="none" w:sz="0" w:space="0" w:color="auto"/>
        <w:right w:val="none" w:sz="0" w:space="0" w:color="auto"/>
      </w:divBdr>
    </w:div>
    <w:div w:id="1370566445">
      <w:bodyDiv w:val="1"/>
      <w:marLeft w:val="0"/>
      <w:marRight w:val="0"/>
      <w:marTop w:val="0"/>
      <w:marBottom w:val="0"/>
      <w:divBdr>
        <w:top w:val="none" w:sz="0" w:space="0" w:color="auto"/>
        <w:left w:val="none" w:sz="0" w:space="0" w:color="auto"/>
        <w:bottom w:val="none" w:sz="0" w:space="0" w:color="auto"/>
        <w:right w:val="none" w:sz="0" w:space="0" w:color="auto"/>
      </w:divBdr>
    </w:div>
    <w:div w:id="1464079289">
      <w:bodyDiv w:val="1"/>
      <w:marLeft w:val="0"/>
      <w:marRight w:val="0"/>
      <w:marTop w:val="0"/>
      <w:marBottom w:val="0"/>
      <w:divBdr>
        <w:top w:val="none" w:sz="0" w:space="0" w:color="auto"/>
        <w:left w:val="none" w:sz="0" w:space="0" w:color="auto"/>
        <w:bottom w:val="none" w:sz="0" w:space="0" w:color="auto"/>
        <w:right w:val="none" w:sz="0" w:space="0" w:color="auto"/>
      </w:divBdr>
      <w:divsChild>
        <w:div w:id="310604290">
          <w:marLeft w:val="720"/>
          <w:marRight w:val="0"/>
          <w:marTop w:val="0"/>
          <w:marBottom w:val="0"/>
          <w:divBdr>
            <w:top w:val="none" w:sz="0" w:space="0" w:color="auto"/>
            <w:left w:val="none" w:sz="0" w:space="0" w:color="auto"/>
            <w:bottom w:val="none" w:sz="0" w:space="0" w:color="auto"/>
            <w:right w:val="none" w:sz="0" w:space="0" w:color="auto"/>
          </w:divBdr>
        </w:div>
        <w:div w:id="423187918">
          <w:marLeft w:val="720"/>
          <w:marRight w:val="0"/>
          <w:marTop w:val="0"/>
          <w:marBottom w:val="0"/>
          <w:divBdr>
            <w:top w:val="none" w:sz="0" w:space="0" w:color="auto"/>
            <w:left w:val="none" w:sz="0" w:space="0" w:color="auto"/>
            <w:bottom w:val="none" w:sz="0" w:space="0" w:color="auto"/>
            <w:right w:val="none" w:sz="0" w:space="0" w:color="auto"/>
          </w:divBdr>
        </w:div>
        <w:div w:id="1839735282">
          <w:marLeft w:val="720"/>
          <w:marRight w:val="0"/>
          <w:marTop w:val="0"/>
          <w:marBottom w:val="0"/>
          <w:divBdr>
            <w:top w:val="none" w:sz="0" w:space="0" w:color="auto"/>
            <w:left w:val="none" w:sz="0" w:space="0" w:color="auto"/>
            <w:bottom w:val="none" w:sz="0" w:space="0" w:color="auto"/>
            <w:right w:val="none" w:sz="0" w:space="0" w:color="auto"/>
          </w:divBdr>
        </w:div>
      </w:divsChild>
    </w:div>
    <w:div w:id="1508789123">
      <w:bodyDiv w:val="1"/>
      <w:marLeft w:val="0"/>
      <w:marRight w:val="0"/>
      <w:marTop w:val="0"/>
      <w:marBottom w:val="0"/>
      <w:divBdr>
        <w:top w:val="none" w:sz="0" w:space="0" w:color="auto"/>
        <w:left w:val="none" w:sz="0" w:space="0" w:color="auto"/>
        <w:bottom w:val="none" w:sz="0" w:space="0" w:color="auto"/>
        <w:right w:val="none" w:sz="0" w:space="0" w:color="auto"/>
      </w:divBdr>
    </w:div>
    <w:div w:id="1657223688">
      <w:bodyDiv w:val="1"/>
      <w:marLeft w:val="0"/>
      <w:marRight w:val="0"/>
      <w:marTop w:val="0"/>
      <w:marBottom w:val="0"/>
      <w:divBdr>
        <w:top w:val="none" w:sz="0" w:space="0" w:color="auto"/>
        <w:left w:val="none" w:sz="0" w:space="0" w:color="auto"/>
        <w:bottom w:val="none" w:sz="0" w:space="0" w:color="auto"/>
        <w:right w:val="none" w:sz="0" w:space="0" w:color="auto"/>
      </w:divBdr>
    </w:div>
    <w:div w:id="1683555271">
      <w:bodyDiv w:val="1"/>
      <w:marLeft w:val="0"/>
      <w:marRight w:val="0"/>
      <w:marTop w:val="0"/>
      <w:marBottom w:val="0"/>
      <w:divBdr>
        <w:top w:val="none" w:sz="0" w:space="0" w:color="auto"/>
        <w:left w:val="none" w:sz="0" w:space="0" w:color="auto"/>
        <w:bottom w:val="none" w:sz="0" w:space="0" w:color="auto"/>
        <w:right w:val="none" w:sz="0" w:space="0" w:color="auto"/>
      </w:divBdr>
    </w:div>
    <w:div w:id="1759908862">
      <w:bodyDiv w:val="1"/>
      <w:marLeft w:val="0"/>
      <w:marRight w:val="0"/>
      <w:marTop w:val="0"/>
      <w:marBottom w:val="0"/>
      <w:divBdr>
        <w:top w:val="none" w:sz="0" w:space="0" w:color="auto"/>
        <w:left w:val="none" w:sz="0" w:space="0" w:color="auto"/>
        <w:bottom w:val="none" w:sz="0" w:space="0" w:color="auto"/>
        <w:right w:val="none" w:sz="0" w:space="0" w:color="auto"/>
      </w:divBdr>
    </w:div>
    <w:div w:id="1919441110">
      <w:bodyDiv w:val="1"/>
      <w:marLeft w:val="0"/>
      <w:marRight w:val="0"/>
      <w:marTop w:val="0"/>
      <w:marBottom w:val="0"/>
      <w:divBdr>
        <w:top w:val="none" w:sz="0" w:space="0" w:color="auto"/>
        <w:left w:val="none" w:sz="0" w:space="0" w:color="auto"/>
        <w:bottom w:val="none" w:sz="0" w:space="0" w:color="auto"/>
        <w:right w:val="none" w:sz="0" w:space="0" w:color="auto"/>
      </w:divBdr>
    </w:div>
    <w:div w:id="1991789414">
      <w:bodyDiv w:val="1"/>
      <w:marLeft w:val="0"/>
      <w:marRight w:val="0"/>
      <w:marTop w:val="0"/>
      <w:marBottom w:val="0"/>
      <w:divBdr>
        <w:top w:val="none" w:sz="0" w:space="0" w:color="auto"/>
        <w:left w:val="none" w:sz="0" w:space="0" w:color="auto"/>
        <w:bottom w:val="none" w:sz="0" w:space="0" w:color="auto"/>
        <w:right w:val="none" w:sz="0" w:space="0" w:color="auto"/>
      </w:divBdr>
    </w:div>
    <w:div w:id="2009793980">
      <w:bodyDiv w:val="1"/>
      <w:marLeft w:val="0"/>
      <w:marRight w:val="0"/>
      <w:marTop w:val="0"/>
      <w:marBottom w:val="0"/>
      <w:divBdr>
        <w:top w:val="none" w:sz="0" w:space="0" w:color="auto"/>
        <w:left w:val="none" w:sz="0" w:space="0" w:color="auto"/>
        <w:bottom w:val="none" w:sz="0" w:space="0" w:color="auto"/>
        <w:right w:val="none" w:sz="0" w:space="0" w:color="auto"/>
      </w:divBdr>
    </w:div>
    <w:div w:id="2018844629">
      <w:bodyDiv w:val="1"/>
      <w:marLeft w:val="0"/>
      <w:marRight w:val="0"/>
      <w:marTop w:val="0"/>
      <w:marBottom w:val="0"/>
      <w:divBdr>
        <w:top w:val="none" w:sz="0" w:space="0" w:color="auto"/>
        <w:left w:val="none" w:sz="0" w:space="0" w:color="auto"/>
        <w:bottom w:val="none" w:sz="0" w:space="0" w:color="auto"/>
        <w:right w:val="none" w:sz="0" w:space="0" w:color="auto"/>
      </w:divBdr>
    </w:div>
    <w:div w:id="205681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5.emf"/><Relationship Id="rId39" Type="http://schemas.openxmlformats.org/officeDocument/2006/relationships/hyperlink" Target="https://www.investopedia.com/terms/e/ema.asp"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www.tradingview.com/wiki/Technical_Analysis" TargetMode="External"/><Relationship Id="rId50" Type="http://schemas.openxmlformats.org/officeDocument/2006/relationships/image" Target="media/image31.png"/><Relationship Id="rId55" Type="http://schemas.openxmlformats.org/officeDocument/2006/relationships/hyperlink" Target="https://money.usnews.com/investing/stock-market-news/articles/2018-03-28/amazon-com-inc-amzn-stock"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hyperlink" Target="http://fortune.com/2018/10/10/stock-market-news-today-apple-amazon-facebook-google/"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emf"/><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www.tradingview.com/wiki/Money_Flow_Volume" TargetMode="External"/><Relationship Id="rId56" Type="http://schemas.openxmlformats.org/officeDocument/2006/relationships/hyperlink" Target="https://www.zacks.com/stock/news/342854/buy-amazon-amzn-stock-on-the-dip-heading-into-2019" TargetMode="Externa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oleObject" Target="embeddings/oleObject7.bin"/><Relationship Id="rId38" Type="http://schemas.openxmlformats.org/officeDocument/2006/relationships/image" Target="media/image24.png"/><Relationship Id="rId46" Type="http://schemas.openxmlformats.org/officeDocument/2006/relationships/hyperlink" Target="https://www.tradingview.com/chart/chaikinmoneyflow/" TargetMode="External"/><Relationship Id="rId59" Type="http://schemas.openxmlformats.org/officeDocument/2006/relationships/hyperlink" Target="https://www.fool.com/investing/2018/04/02/why-amazoncom-inc-stock-dropped-today.aspx" TargetMode="External"/><Relationship Id="rId20" Type="http://schemas.openxmlformats.org/officeDocument/2006/relationships/oleObject" Target="embeddings/oleObject3.bin"/><Relationship Id="rId41" Type="http://schemas.openxmlformats.org/officeDocument/2006/relationships/image" Target="media/image26.png"/><Relationship Id="rId54" Type="http://schemas.openxmlformats.org/officeDocument/2006/relationships/hyperlink" Target="https://www.thestreet.com/story/12627290/1/why-amazon-amzn-stock-is-down-today.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www.tradingview.com/wiki/Period" TargetMode="External"/><Relationship Id="rId57" Type="http://schemas.openxmlformats.org/officeDocument/2006/relationships/hyperlink" Target="https://www.zacks.com/stock/news/344610/amazon-posts-recordbreaking-holiday-sales-time-to-buy-amzn-stock"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hyperlink" Target="https://www.investors.com/news/technology/amazon-stock-dives-as-trump-targets-tax-treatment/"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03AD0-AEBD-4577-A23E-E0707799F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39</Pages>
  <Words>4482</Words>
  <Characters>25549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samson kurmana</cp:lastModifiedBy>
  <cp:revision>24</cp:revision>
  <dcterms:created xsi:type="dcterms:W3CDTF">2019-03-31T18:27:00Z</dcterms:created>
  <dcterms:modified xsi:type="dcterms:W3CDTF">2019-04-01T01:56:00Z</dcterms:modified>
</cp:coreProperties>
</file>