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00B9E">
      <w:pPr>
        <w:pStyle w:val="NormalWeb"/>
        <w:spacing w:before="0" w:beforeAutospacing="0" w:after="0" w:afterAutospacing="0"/>
        <w:rPr>
          <w:rFonts w:ascii="Cambria" w:hAnsi="Cambria"/>
          <w:sz w:val="34"/>
          <w:szCs w:val="34"/>
        </w:rPr>
      </w:pPr>
      <w:bookmarkStart w:id="0" w:name="_GoBack"/>
      <w:bookmarkEnd w:id="0"/>
      <w:r>
        <w:rPr>
          <w:rFonts w:ascii="Cambria" w:hAnsi="Cambria"/>
          <w:sz w:val="34"/>
          <w:szCs w:val="34"/>
        </w:rPr>
        <w:t>General Info</w:t>
      </w:r>
    </w:p>
    <w:p w:rsidR="00000000" w:rsidRDefault="00F00B9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00B9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Extract from autoPM meeting 9.13.2012</w:t>
      </w:r>
    </w:p>
    <w:p w:rsidR="00000000" w:rsidRDefault="00F00B9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00B9E">
      <w:pPr>
        <w:pStyle w:val="NormalWeb"/>
        <w:spacing w:before="0" w:beforeAutospacing="0" w:after="0" w:afterAutospacing="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-Samson- to clarify- there is a difference between Protégé project and guidelines- when we say branch the KBs, are we talking about making a new project, or a new guideline within a project?</w:t>
      </w:r>
    </w:p>
    <w:p w:rsidR="00000000" w:rsidRDefault="00F00B9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(protégé projects=protégé KB)</w:t>
      </w:r>
    </w:p>
    <w:p w:rsidR="00000000" w:rsidRDefault="00F00B9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-Susana- with the HF project, we have one protégé project that contains multiple guidelines- for the new RRP we are creating a new management algorithm in the old KB</w:t>
      </w:r>
    </w:p>
    <w:p w:rsidR="00000000" w:rsidRDefault="00F00B9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-another example- we could have one protégé project for hype</w:t>
      </w:r>
      <w:r>
        <w:rPr>
          <w:rFonts w:ascii="Calibri" w:hAnsi="Calibri"/>
          <w:color w:val="0000FF"/>
          <w:sz w:val="22"/>
          <w:szCs w:val="22"/>
        </w:rPr>
        <w:t>rtension, but 2 guidelines- VA and JNC</w:t>
      </w:r>
    </w:p>
    <w:p w:rsidR="00000000" w:rsidRDefault="00F00B9E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-guidelines in the same project can make use of the same concepts and eligibilities</w:t>
      </w:r>
    </w:p>
    <w:p w:rsidR="00000000" w:rsidRDefault="00F00B9E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-the guideline that is invoked in a specific case is always specified</w:t>
      </w:r>
    </w:p>
    <w:p w:rsidR="00000000" w:rsidRDefault="00F00B9E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FF"/>
          <w:sz w:val="22"/>
          <w:szCs w:val="22"/>
        </w:rPr>
      </w:pPr>
      <w:r>
        <w:rPr>
          <w:rFonts w:ascii="Calibri" w:hAnsi="Calibri"/>
          <w:color w:val="0000FF"/>
          <w:sz w:val="22"/>
          <w:szCs w:val="22"/>
        </w:rPr>
        <w:t> </w:t>
      </w:r>
    </w:p>
    <w:p w:rsidR="00000000" w:rsidRDefault="00F00B9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00B9E"/>
    <w:rsid w:val="00F0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A3EA-0BD2-415B-B54B-805348B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2019-02-07T17:02:00Z</dcterms:created>
  <dcterms:modified xsi:type="dcterms:W3CDTF">2019-02-07T17:02:00Z</dcterms:modified>
</cp:coreProperties>
</file>