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6D" w:rsidRPr="0068096D" w:rsidRDefault="00815A5D" w:rsidP="00AD3A2D">
      <w:pPr>
        <w:pStyle w:val="Title"/>
      </w:pPr>
      <w:r>
        <w:t xml:space="preserve">BSI &amp; UTI </w:t>
      </w:r>
      <w:r w:rsidR="00AD3A2D">
        <w:t>Queries</w:t>
      </w:r>
      <w:r w:rsidR="00A56F5F">
        <w:t xml:space="preserve"> </w:t>
      </w:r>
    </w:p>
    <w:p w:rsidR="00AD3A2D" w:rsidRDefault="00815A5D" w:rsidP="00AD3A2D">
      <w:pPr>
        <w:pStyle w:val="Heading1"/>
      </w:pPr>
      <w:r>
        <w:t>BSI</w:t>
      </w:r>
    </w:p>
    <w:p w:rsidR="00AD3A2D" w:rsidRPr="00AD3A2D" w:rsidRDefault="00AD3A2D" w:rsidP="00AD3A2D">
      <w:pPr>
        <w:pStyle w:val="ListNumber"/>
        <w:rPr>
          <w:lang w:bidi="ar-SA"/>
        </w:rPr>
      </w:pPr>
      <w:r w:rsidRPr="00AD3A2D">
        <w:rPr>
          <w:lang w:bidi="ar-SA"/>
        </w:rPr>
        <w:t>Hospitalizations for which there exists some MRSA-positive blood culture</w:t>
      </w:r>
      <w:r>
        <w:rPr>
          <w:lang w:bidi="ar-SA"/>
        </w:rPr>
        <w:t>, e</w:t>
      </w:r>
      <w:r w:rsidRPr="00AD3A2D">
        <w:rPr>
          <w:lang w:bidi="ar-SA"/>
        </w:rPr>
        <w:t>xclu</w:t>
      </w:r>
      <w:r>
        <w:rPr>
          <w:lang w:bidi="ar-SA"/>
        </w:rPr>
        <w:t>ding h</w:t>
      </w:r>
      <w:r w:rsidRPr="00AD3A2D">
        <w:rPr>
          <w:lang w:bidi="ar-SA"/>
        </w:rPr>
        <w:t xml:space="preserve">ospitalizations for which there exist MRSA-positive cultures for blood, urine, and a third positive (any </w:t>
      </w:r>
      <w:r w:rsidR="000075AB">
        <w:rPr>
          <w:lang w:bidi="ar-SA"/>
        </w:rPr>
        <w:t xml:space="preserve">non-skin contaminant </w:t>
      </w:r>
      <w:r w:rsidRPr="00AD3A2D">
        <w:rPr>
          <w:lang w:bidi="ar-SA"/>
        </w:rPr>
        <w:t>organism) site</w:t>
      </w:r>
    </w:p>
    <w:p w:rsidR="00AD3A2D" w:rsidRDefault="00AD3A2D" w:rsidP="00AD3A2D">
      <w:pPr>
        <w:pStyle w:val="ListNumber"/>
      </w:pPr>
      <w:r>
        <w:t>MRSA-positive urine and blood cultures associated with such hospitalizations</w:t>
      </w:r>
    </w:p>
    <w:p w:rsidR="00AD3A2D" w:rsidRDefault="00AD3A2D" w:rsidP="00AD3A2D">
      <w:pPr>
        <w:pStyle w:val="ListNumber"/>
      </w:pPr>
      <w:r>
        <w:t>N</w:t>
      </w:r>
      <w:r>
        <w:t>on-blood sterile site culture positive for non-skin contaminants during current hospitalization (from the date of admission to day +3 after the date of the first positive MRSA blood culture)</w:t>
      </w:r>
    </w:p>
    <w:p w:rsidR="00AD3A2D" w:rsidRDefault="00AD3A2D" w:rsidP="00AD3A2D">
      <w:pPr>
        <w:pStyle w:val="ListNumber"/>
      </w:pPr>
      <w:r>
        <w:t>I</w:t>
      </w:r>
      <w:r w:rsidRPr="00AD3A2D">
        <w:t>ntravascular catheter during current hospitalization (day -3 to day +1 from draw date of first positive MRSA blood culture</w:t>
      </w:r>
      <w:r>
        <w:t>)</w:t>
      </w:r>
    </w:p>
    <w:p w:rsidR="00AD3A2D" w:rsidRPr="00AD3A2D" w:rsidRDefault="00AD3A2D" w:rsidP="00AD3A2D">
      <w:pPr>
        <w:pStyle w:val="ListNumber"/>
      </w:pPr>
      <w:r w:rsidRPr="00AD3A2D">
        <w:t>Inflammatory change at catheter site OR purulence at cat</w:t>
      </w:r>
      <w:r>
        <w:t>het</w:t>
      </w:r>
      <w:r w:rsidRPr="00AD3A2D">
        <w:t xml:space="preserve">er site </w:t>
      </w:r>
      <w:r>
        <w:t>(</w:t>
      </w:r>
      <w:r w:rsidRPr="00AD3A2D">
        <w:t>+/- 24 hours from draw date of fi</w:t>
      </w:r>
      <w:r>
        <w:t>rst positive MRSA blood culture</w:t>
      </w:r>
      <w:r w:rsidR="000075AB">
        <w:t>)</w:t>
      </w:r>
    </w:p>
    <w:p w:rsidR="00815A5D" w:rsidRDefault="00815A5D" w:rsidP="00815A5D">
      <w:pPr>
        <w:pStyle w:val="Heading1"/>
      </w:pPr>
      <w:r>
        <w:t>UTI</w:t>
      </w:r>
    </w:p>
    <w:p w:rsidR="00AD3A2D" w:rsidRDefault="00506F06" w:rsidP="00506F06">
      <w:pPr>
        <w:pStyle w:val="ListNumber"/>
        <w:numPr>
          <w:ilvl w:val="0"/>
          <w:numId w:val="41"/>
        </w:numPr>
        <w:rPr>
          <w:lang w:bidi="ar-SA"/>
        </w:rPr>
      </w:pPr>
      <w:r w:rsidRPr="00AD3A2D">
        <w:rPr>
          <w:lang w:bidi="ar-SA"/>
        </w:rPr>
        <w:t xml:space="preserve">Hospitalizations for which there exists some MRSA-positive </w:t>
      </w:r>
      <w:r>
        <w:rPr>
          <w:lang w:bidi="ar-SA"/>
        </w:rPr>
        <w:t>urine</w:t>
      </w:r>
      <w:r w:rsidRPr="00AD3A2D">
        <w:rPr>
          <w:lang w:bidi="ar-SA"/>
        </w:rPr>
        <w:t xml:space="preserve"> culture</w:t>
      </w:r>
      <w:r>
        <w:rPr>
          <w:lang w:bidi="ar-SA"/>
        </w:rPr>
        <w:t>, e</w:t>
      </w:r>
      <w:r w:rsidRPr="00AD3A2D">
        <w:rPr>
          <w:lang w:bidi="ar-SA"/>
        </w:rPr>
        <w:t>xclu</w:t>
      </w:r>
      <w:r>
        <w:rPr>
          <w:lang w:bidi="ar-SA"/>
        </w:rPr>
        <w:t>ding h</w:t>
      </w:r>
      <w:r w:rsidRPr="00AD3A2D">
        <w:rPr>
          <w:lang w:bidi="ar-SA"/>
        </w:rPr>
        <w:t>ospitalizations for which there exist MRSA-positive cultures for blood, urine, and a third positive (any organism) site</w:t>
      </w:r>
    </w:p>
    <w:p w:rsidR="00506F06" w:rsidRDefault="00506F06" w:rsidP="00506F06">
      <w:pPr>
        <w:pStyle w:val="ListNumber"/>
        <w:numPr>
          <w:ilvl w:val="0"/>
          <w:numId w:val="41"/>
        </w:numPr>
      </w:pPr>
      <w:r>
        <w:t>MRSA-positive urine and blood cultures associated with such hospitalizations</w:t>
      </w:r>
    </w:p>
    <w:p w:rsidR="00506F06" w:rsidRDefault="00506F06" w:rsidP="00506F06">
      <w:pPr>
        <w:pStyle w:val="ListNumber"/>
        <w:numPr>
          <w:ilvl w:val="0"/>
          <w:numId w:val="41"/>
        </w:numPr>
        <w:rPr>
          <w:lang w:bidi="ar-SA"/>
        </w:rPr>
      </w:pPr>
      <w:r>
        <w:rPr>
          <w:lang w:bidi="ar-SA"/>
        </w:rPr>
        <w:t>Temperature during hospitalizations</w:t>
      </w:r>
    </w:p>
    <w:p w:rsidR="00506F06" w:rsidRDefault="00506F06" w:rsidP="00506F06">
      <w:pPr>
        <w:pStyle w:val="ListNumber"/>
        <w:numPr>
          <w:ilvl w:val="0"/>
          <w:numId w:val="41"/>
        </w:numPr>
        <w:rPr>
          <w:lang w:bidi="ar-SA"/>
        </w:rPr>
      </w:pPr>
      <w:r>
        <w:rPr>
          <w:lang w:bidi="ar-SA"/>
        </w:rPr>
        <w:t>F</w:t>
      </w:r>
      <w:r>
        <w:rPr>
          <w:lang w:bidi="ar-SA"/>
        </w:rPr>
        <w:t xml:space="preserve">ever, urgency, frequency, </w:t>
      </w:r>
      <w:proofErr w:type="spellStart"/>
      <w:r>
        <w:rPr>
          <w:lang w:bidi="ar-SA"/>
        </w:rPr>
        <w:t>dysuria</w:t>
      </w:r>
      <w:proofErr w:type="spellEnd"/>
      <w:r>
        <w:rPr>
          <w:lang w:bidi="ar-SA"/>
        </w:rPr>
        <w:t xml:space="preserve">, </w:t>
      </w:r>
      <w:proofErr w:type="spellStart"/>
      <w:r>
        <w:rPr>
          <w:lang w:bidi="ar-SA"/>
        </w:rPr>
        <w:t>suprrapublic</w:t>
      </w:r>
      <w:proofErr w:type="spellEnd"/>
      <w:r>
        <w:rPr>
          <w:lang w:bidi="ar-SA"/>
        </w:rPr>
        <w:t xml:space="preserve"> tendern</w:t>
      </w:r>
      <w:r>
        <w:rPr>
          <w:lang w:bidi="ar-SA"/>
        </w:rPr>
        <w:t xml:space="preserve">ess between -24h of the date of </w:t>
      </w:r>
      <w:r>
        <w:rPr>
          <w:lang w:bidi="ar-SA"/>
        </w:rPr>
        <w:t xml:space="preserve">collection of first positive MRSA urine and +24h of the date of </w:t>
      </w:r>
      <w:r>
        <w:rPr>
          <w:lang w:bidi="ar-SA"/>
        </w:rPr>
        <w:t xml:space="preserve">collection of the last positive </w:t>
      </w:r>
      <w:r>
        <w:rPr>
          <w:lang w:bidi="ar-SA"/>
        </w:rPr>
        <w:t>MRSA culture</w:t>
      </w:r>
    </w:p>
    <w:p w:rsidR="00506F06" w:rsidRDefault="00506F06" w:rsidP="00506F06">
      <w:pPr>
        <w:pStyle w:val="ListNumber"/>
        <w:numPr>
          <w:ilvl w:val="0"/>
          <w:numId w:val="41"/>
        </w:numPr>
        <w:rPr>
          <w:lang w:bidi="ar-SA"/>
        </w:rPr>
      </w:pPr>
      <w:r>
        <w:rPr>
          <w:lang w:bidi="ar-SA"/>
        </w:rPr>
        <w:t>P</w:t>
      </w:r>
      <w:r>
        <w:rPr>
          <w:lang w:bidi="ar-SA"/>
        </w:rPr>
        <w:t xml:space="preserve">ositive </w:t>
      </w:r>
      <w:r>
        <w:rPr>
          <w:lang w:bidi="ar-SA"/>
        </w:rPr>
        <w:t>non-</w:t>
      </w:r>
      <w:r w:rsidRPr="00506F06">
        <w:rPr>
          <w:lang w:bidi="ar-SA"/>
        </w:rPr>
        <w:t xml:space="preserve"> </w:t>
      </w:r>
      <w:r>
        <w:rPr>
          <w:lang w:bidi="ar-SA"/>
        </w:rPr>
        <w:t>common skin contaminants</w:t>
      </w:r>
      <w:r>
        <w:rPr>
          <w:lang w:bidi="ar-SA"/>
        </w:rPr>
        <w:t xml:space="preserve"> </w:t>
      </w:r>
      <w:r>
        <w:rPr>
          <w:lang w:bidi="ar-SA"/>
        </w:rPr>
        <w:t>culture from non-urine normally sterile site betwe</w:t>
      </w:r>
      <w:r>
        <w:rPr>
          <w:lang w:bidi="ar-SA"/>
        </w:rPr>
        <w:t>en admission and</w:t>
      </w:r>
      <w:r>
        <w:rPr>
          <w:lang w:bidi="ar-SA"/>
        </w:rPr>
        <w:t xml:space="preserve"> +24h of collection date of first positive MRSA ur</w:t>
      </w:r>
      <w:r>
        <w:rPr>
          <w:lang w:bidi="ar-SA"/>
        </w:rPr>
        <w:t>ine culture</w:t>
      </w:r>
    </w:p>
    <w:p w:rsidR="00506F06" w:rsidRPr="00AD3A2D" w:rsidRDefault="00506F06" w:rsidP="00506F06">
      <w:pPr>
        <w:pStyle w:val="ListNumber"/>
        <w:numPr>
          <w:ilvl w:val="0"/>
          <w:numId w:val="41"/>
        </w:numPr>
        <w:rPr>
          <w:lang w:bidi="ar-SA"/>
        </w:rPr>
      </w:pPr>
      <w:r>
        <w:rPr>
          <w:lang w:bidi="ar-SA"/>
        </w:rPr>
        <w:t>U</w:t>
      </w:r>
      <w:r w:rsidRPr="00506F06">
        <w:rPr>
          <w:lang w:bidi="ar-SA"/>
        </w:rPr>
        <w:t xml:space="preserve">rinary catheter within 7 days before first positive </w:t>
      </w:r>
      <w:r w:rsidR="000075AB">
        <w:rPr>
          <w:lang w:bidi="ar-SA"/>
        </w:rPr>
        <w:t xml:space="preserve">urine </w:t>
      </w:r>
      <w:r w:rsidRPr="00506F06">
        <w:rPr>
          <w:lang w:bidi="ar-SA"/>
        </w:rPr>
        <w:t>culture</w:t>
      </w:r>
    </w:p>
    <w:sectPr w:rsidR="00506F06" w:rsidRPr="00AD3A2D" w:rsidSect="00C0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DEC68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3BA09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852EF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3C651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8EC0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FCA5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827A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F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F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6D64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0179E8"/>
    <w:multiLevelType w:val="hybridMultilevel"/>
    <w:tmpl w:val="3C18C3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64C93"/>
    <w:multiLevelType w:val="hybridMultilevel"/>
    <w:tmpl w:val="CD8E39AE"/>
    <w:lvl w:ilvl="0" w:tplc="8716D0B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54E98"/>
    <w:multiLevelType w:val="hybridMultilevel"/>
    <w:tmpl w:val="CDA020EE"/>
    <w:lvl w:ilvl="0" w:tplc="993C28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34C91"/>
    <w:multiLevelType w:val="hybridMultilevel"/>
    <w:tmpl w:val="A59CF966"/>
    <w:lvl w:ilvl="0" w:tplc="2E606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050BF"/>
    <w:multiLevelType w:val="hybridMultilevel"/>
    <w:tmpl w:val="10F4DE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9404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6">
    <w:nsid w:val="7AE73B20"/>
    <w:multiLevelType w:val="multilevel"/>
    <w:tmpl w:val="1BF0150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2"/>
  </w:num>
  <w:num w:numId="4">
    <w:abstractNumId w:val="12"/>
  </w:num>
  <w:num w:numId="5">
    <w:abstractNumId w:val="16"/>
  </w:num>
  <w:num w:numId="6">
    <w:abstractNumId w:val="16"/>
  </w:num>
  <w:num w:numId="7">
    <w:abstractNumId w:val="16"/>
  </w:num>
  <w:num w:numId="8">
    <w:abstractNumId w:val="12"/>
  </w:num>
  <w:num w:numId="9">
    <w:abstractNumId w:val="13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3"/>
  </w:num>
  <w:num w:numId="24">
    <w:abstractNumId w:val="3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2"/>
  </w:num>
  <w:num w:numId="37">
    <w:abstractNumId w:val="1"/>
  </w:num>
  <w:num w:numId="38">
    <w:abstractNumId w:val="0"/>
  </w:num>
  <w:num w:numId="39">
    <w:abstractNumId w:val="11"/>
  </w:num>
  <w:num w:numId="40">
    <w:abstractNumId w:val="10"/>
  </w:num>
  <w:num w:numId="4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1024"/>
  <w:defaultTabStop w:val="720"/>
  <w:characterSpacingControl w:val="doNotCompress"/>
  <w:compat/>
  <w:rsids>
    <w:rsidRoot w:val="00815A5D"/>
    <w:rsid w:val="000075AB"/>
    <w:rsid w:val="00011227"/>
    <w:rsid w:val="00020B6C"/>
    <w:rsid w:val="00024134"/>
    <w:rsid w:val="00031C00"/>
    <w:rsid w:val="00034DEB"/>
    <w:rsid w:val="00061026"/>
    <w:rsid w:val="0006231E"/>
    <w:rsid w:val="000918BE"/>
    <w:rsid w:val="000A66E3"/>
    <w:rsid w:val="000C7D7A"/>
    <w:rsid w:val="000F6C87"/>
    <w:rsid w:val="00111B32"/>
    <w:rsid w:val="00121005"/>
    <w:rsid w:val="00137128"/>
    <w:rsid w:val="001509D2"/>
    <w:rsid w:val="00154F41"/>
    <w:rsid w:val="00155163"/>
    <w:rsid w:val="001B147F"/>
    <w:rsid w:val="001B578B"/>
    <w:rsid w:val="001B6C81"/>
    <w:rsid w:val="001C6740"/>
    <w:rsid w:val="001D4CEC"/>
    <w:rsid w:val="00213ACD"/>
    <w:rsid w:val="00234836"/>
    <w:rsid w:val="00245728"/>
    <w:rsid w:val="002742C7"/>
    <w:rsid w:val="002760F2"/>
    <w:rsid w:val="00291A51"/>
    <w:rsid w:val="00296CF2"/>
    <w:rsid w:val="002B0403"/>
    <w:rsid w:val="002B2436"/>
    <w:rsid w:val="002B6FED"/>
    <w:rsid w:val="002D3981"/>
    <w:rsid w:val="002E193E"/>
    <w:rsid w:val="002E776F"/>
    <w:rsid w:val="002F5622"/>
    <w:rsid w:val="002F62E1"/>
    <w:rsid w:val="00316DF2"/>
    <w:rsid w:val="003578A9"/>
    <w:rsid w:val="00361067"/>
    <w:rsid w:val="003733A3"/>
    <w:rsid w:val="003870CD"/>
    <w:rsid w:val="003A0477"/>
    <w:rsid w:val="003A737B"/>
    <w:rsid w:val="003B59E4"/>
    <w:rsid w:val="003B6004"/>
    <w:rsid w:val="003C1D30"/>
    <w:rsid w:val="0043750B"/>
    <w:rsid w:val="004518A7"/>
    <w:rsid w:val="00460837"/>
    <w:rsid w:val="00490529"/>
    <w:rsid w:val="004A7E54"/>
    <w:rsid w:val="004B5564"/>
    <w:rsid w:val="004E0642"/>
    <w:rsid w:val="004E4A1A"/>
    <w:rsid w:val="004F357F"/>
    <w:rsid w:val="00506F06"/>
    <w:rsid w:val="0051568B"/>
    <w:rsid w:val="00523732"/>
    <w:rsid w:val="00530864"/>
    <w:rsid w:val="00547682"/>
    <w:rsid w:val="00547F80"/>
    <w:rsid w:val="00550057"/>
    <w:rsid w:val="00550BF0"/>
    <w:rsid w:val="005572C6"/>
    <w:rsid w:val="00586937"/>
    <w:rsid w:val="0059009B"/>
    <w:rsid w:val="00596101"/>
    <w:rsid w:val="005E0C44"/>
    <w:rsid w:val="00601ED3"/>
    <w:rsid w:val="00603F1B"/>
    <w:rsid w:val="006054CD"/>
    <w:rsid w:val="00630568"/>
    <w:rsid w:val="0063113D"/>
    <w:rsid w:val="00673D84"/>
    <w:rsid w:val="00674F3C"/>
    <w:rsid w:val="0068096D"/>
    <w:rsid w:val="006B4A78"/>
    <w:rsid w:val="006C58ED"/>
    <w:rsid w:val="006F2044"/>
    <w:rsid w:val="006F2094"/>
    <w:rsid w:val="006F2A46"/>
    <w:rsid w:val="00700B81"/>
    <w:rsid w:val="00705A3B"/>
    <w:rsid w:val="00711EF8"/>
    <w:rsid w:val="00734D29"/>
    <w:rsid w:val="00757145"/>
    <w:rsid w:val="00757AE6"/>
    <w:rsid w:val="00763333"/>
    <w:rsid w:val="00773E27"/>
    <w:rsid w:val="007824CF"/>
    <w:rsid w:val="007A1085"/>
    <w:rsid w:val="007A4B29"/>
    <w:rsid w:val="007A630B"/>
    <w:rsid w:val="007B2CF5"/>
    <w:rsid w:val="007C0124"/>
    <w:rsid w:val="007C4CF5"/>
    <w:rsid w:val="007E0ECB"/>
    <w:rsid w:val="007F6F5C"/>
    <w:rsid w:val="00815A5D"/>
    <w:rsid w:val="00841A4B"/>
    <w:rsid w:val="00844BEE"/>
    <w:rsid w:val="008626DD"/>
    <w:rsid w:val="00871E3D"/>
    <w:rsid w:val="008A74EC"/>
    <w:rsid w:val="008B6310"/>
    <w:rsid w:val="008C6563"/>
    <w:rsid w:val="008E05AC"/>
    <w:rsid w:val="008E1831"/>
    <w:rsid w:val="008F2913"/>
    <w:rsid w:val="008F4F2E"/>
    <w:rsid w:val="00904910"/>
    <w:rsid w:val="009057FB"/>
    <w:rsid w:val="00927637"/>
    <w:rsid w:val="00930191"/>
    <w:rsid w:val="0093646C"/>
    <w:rsid w:val="00936F5F"/>
    <w:rsid w:val="0093784B"/>
    <w:rsid w:val="009478C7"/>
    <w:rsid w:val="00990D10"/>
    <w:rsid w:val="009B0D8D"/>
    <w:rsid w:val="009B7AD7"/>
    <w:rsid w:val="009C1C01"/>
    <w:rsid w:val="009D55E0"/>
    <w:rsid w:val="00A0017D"/>
    <w:rsid w:val="00A266F2"/>
    <w:rsid w:val="00A300D5"/>
    <w:rsid w:val="00A30CBF"/>
    <w:rsid w:val="00A339DA"/>
    <w:rsid w:val="00A4129A"/>
    <w:rsid w:val="00A44EF2"/>
    <w:rsid w:val="00A56F5F"/>
    <w:rsid w:val="00A62F19"/>
    <w:rsid w:val="00A81819"/>
    <w:rsid w:val="00A96D21"/>
    <w:rsid w:val="00AA5AB5"/>
    <w:rsid w:val="00AB4C2B"/>
    <w:rsid w:val="00AD3A2D"/>
    <w:rsid w:val="00AD50F9"/>
    <w:rsid w:val="00AD520F"/>
    <w:rsid w:val="00B0370A"/>
    <w:rsid w:val="00B06CC0"/>
    <w:rsid w:val="00B517A8"/>
    <w:rsid w:val="00B524A8"/>
    <w:rsid w:val="00B54F13"/>
    <w:rsid w:val="00B564D4"/>
    <w:rsid w:val="00B5779A"/>
    <w:rsid w:val="00B851D9"/>
    <w:rsid w:val="00B92D3D"/>
    <w:rsid w:val="00B95726"/>
    <w:rsid w:val="00BD13EE"/>
    <w:rsid w:val="00BE30B0"/>
    <w:rsid w:val="00BF426E"/>
    <w:rsid w:val="00C00527"/>
    <w:rsid w:val="00C04B47"/>
    <w:rsid w:val="00C06E23"/>
    <w:rsid w:val="00C31431"/>
    <w:rsid w:val="00C53129"/>
    <w:rsid w:val="00C55C89"/>
    <w:rsid w:val="00C64C2C"/>
    <w:rsid w:val="00C81592"/>
    <w:rsid w:val="00C844C0"/>
    <w:rsid w:val="00C96D13"/>
    <w:rsid w:val="00CB2AC6"/>
    <w:rsid w:val="00CC3A5C"/>
    <w:rsid w:val="00CF5225"/>
    <w:rsid w:val="00D2789D"/>
    <w:rsid w:val="00D30AEE"/>
    <w:rsid w:val="00D33715"/>
    <w:rsid w:val="00D33FFC"/>
    <w:rsid w:val="00D50C69"/>
    <w:rsid w:val="00D77860"/>
    <w:rsid w:val="00D912C8"/>
    <w:rsid w:val="00DA5A03"/>
    <w:rsid w:val="00DD685C"/>
    <w:rsid w:val="00E159FE"/>
    <w:rsid w:val="00E2758B"/>
    <w:rsid w:val="00E3496A"/>
    <w:rsid w:val="00E434F6"/>
    <w:rsid w:val="00E84272"/>
    <w:rsid w:val="00E90B2C"/>
    <w:rsid w:val="00E94F6E"/>
    <w:rsid w:val="00EB476C"/>
    <w:rsid w:val="00EC38F2"/>
    <w:rsid w:val="00EC49F1"/>
    <w:rsid w:val="00EF1350"/>
    <w:rsid w:val="00EF7D07"/>
    <w:rsid w:val="00F10492"/>
    <w:rsid w:val="00F2089E"/>
    <w:rsid w:val="00F36DDB"/>
    <w:rsid w:val="00F511AD"/>
    <w:rsid w:val="00F722C2"/>
    <w:rsid w:val="00F73F7F"/>
    <w:rsid w:val="00FB6835"/>
    <w:rsid w:val="00FD1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124"/>
    <w:pPr>
      <w:spacing w:before="120"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78B"/>
    <w:pPr>
      <w:numPr>
        <w:numId w:val="29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096D"/>
    <w:pPr>
      <w:widowControl w:val="0"/>
      <w:numPr>
        <w:ilvl w:val="1"/>
        <w:numId w:val="29"/>
      </w:numPr>
      <w:autoSpaceDE w:val="0"/>
      <w:autoSpaceDN w:val="0"/>
      <w:adjustRightInd w:val="0"/>
      <w:spacing w:line="240" w:lineRule="auto"/>
      <w:ind w:left="0"/>
      <w:outlineLvl w:val="1"/>
    </w:pPr>
    <w:rPr>
      <w:rFonts w:cs="Times New Roman"/>
      <w:b/>
      <w:kern w:val="24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8096D"/>
    <w:pPr>
      <w:widowControl w:val="0"/>
      <w:numPr>
        <w:ilvl w:val="2"/>
        <w:numId w:val="29"/>
      </w:numPr>
      <w:autoSpaceDE w:val="0"/>
      <w:autoSpaceDN w:val="0"/>
      <w:adjustRightInd w:val="0"/>
      <w:spacing w:line="240" w:lineRule="auto"/>
      <w:ind w:left="0"/>
      <w:outlineLvl w:val="2"/>
    </w:pPr>
    <w:rPr>
      <w:rFonts w:cs="Times New Roman"/>
      <w:b/>
      <w:kern w:val="24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B578B"/>
    <w:pPr>
      <w:widowControl w:val="0"/>
      <w:numPr>
        <w:ilvl w:val="3"/>
        <w:numId w:val="29"/>
      </w:numPr>
      <w:autoSpaceDE w:val="0"/>
      <w:autoSpaceDN w:val="0"/>
      <w:adjustRightInd w:val="0"/>
      <w:spacing w:line="240" w:lineRule="auto"/>
      <w:outlineLvl w:val="3"/>
    </w:pPr>
    <w:rPr>
      <w:rFonts w:cs="Times New Roman"/>
      <w:kern w:val="24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8B"/>
    <w:pPr>
      <w:numPr>
        <w:ilvl w:val="4"/>
        <w:numId w:val="29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8B"/>
    <w:pPr>
      <w:numPr>
        <w:ilvl w:val="5"/>
        <w:numId w:val="29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8B"/>
    <w:pPr>
      <w:numPr>
        <w:ilvl w:val="6"/>
        <w:numId w:val="29"/>
      </w:num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8B"/>
    <w:pPr>
      <w:numPr>
        <w:ilvl w:val="7"/>
        <w:numId w:val="29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8B"/>
    <w:pPr>
      <w:numPr>
        <w:ilvl w:val="8"/>
        <w:numId w:val="29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1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12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9"/>
    <w:rsid w:val="0068096D"/>
    <w:rPr>
      <w:rFonts w:ascii="Times New Roman" w:hAnsi="Times New Roman" w:cs="Times New Roman"/>
      <w:b/>
      <w:kern w:val="24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01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68096D"/>
    <w:rPr>
      <w:rFonts w:ascii="Times New Roman" w:hAnsi="Times New Roman" w:cs="Times New Roman"/>
      <w:b/>
      <w:kern w:val="24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9"/>
    <w:rsid w:val="001B578B"/>
    <w:rPr>
      <w:rFonts w:ascii="Times New Roman" w:hAnsi="Times New Roman" w:cs="Times New Roman"/>
      <w:kern w:val="24"/>
      <w:sz w:val="24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1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1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1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1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1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124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01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C0124"/>
    <w:rPr>
      <w:b/>
      <w:bCs/>
    </w:rPr>
  </w:style>
  <w:style w:type="character" w:styleId="Emphasis">
    <w:name w:val="Emphasis"/>
    <w:uiPriority w:val="20"/>
    <w:qFormat/>
    <w:rsid w:val="007C01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C012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B578B"/>
    <w:pPr>
      <w:spacing w:line="240" w:lineRule="auto"/>
      <w:ind w:left="360"/>
      <w:contextualSpacing/>
    </w:pPr>
    <w:rPr>
      <w:rFonts w:eastAsiaTheme="minorEastAsia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7C0124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C01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124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124"/>
    <w:rPr>
      <w:b/>
      <w:bCs/>
      <w:i/>
      <w:iCs/>
    </w:rPr>
  </w:style>
  <w:style w:type="character" w:styleId="SubtleEmphasis">
    <w:name w:val="Subtle Emphasis"/>
    <w:uiPriority w:val="19"/>
    <w:qFormat/>
    <w:rsid w:val="007C0124"/>
    <w:rPr>
      <w:i/>
      <w:iCs/>
    </w:rPr>
  </w:style>
  <w:style w:type="character" w:styleId="IntenseEmphasis">
    <w:name w:val="Intense Emphasis"/>
    <w:uiPriority w:val="21"/>
    <w:qFormat/>
    <w:rsid w:val="007C0124"/>
    <w:rPr>
      <w:b/>
      <w:bCs/>
    </w:rPr>
  </w:style>
  <w:style w:type="character" w:styleId="SubtleReference">
    <w:name w:val="Subtle Reference"/>
    <w:uiPriority w:val="31"/>
    <w:qFormat/>
    <w:rsid w:val="007C0124"/>
    <w:rPr>
      <w:smallCaps/>
    </w:rPr>
  </w:style>
  <w:style w:type="character" w:styleId="IntenseReference">
    <w:name w:val="Intense Reference"/>
    <w:uiPriority w:val="32"/>
    <w:qFormat/>
    <w:rsid w:val="007C0124"/>
    <w:rPr>
      <w:smallCaps/>
      <w:spacing w:val="5"/>
      <w:u w:val="single"/>
    </w:rPr>
  </w:style>
  <w:style w:type="character" w:styleId="BookTitle">
    <w:name w:val="Book Title"/>
    <w:uiPriority w:val="33"/>
    <w:qFormat/>
    <w:rsid w:val="007C01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124"/>
    <w:pPr>
      <w:numPr>
        <w:numId w:val="0"/>
      </w:numPr>
      <w:outlineLvl w:val="9"/>
    </w:pPr>
  </w:style>
  <w:style w:type="paragraph" w:customStyle="1" w:styleId="ListNumber1">
    <w:name w:val="List Number 1"/>
    <w:basedOn w:val="ListNumber2"/>
    <w:qFormat/>
    <w:rsid w:val="00EF1350"/>
    <w:pPr>
      <w:numPr>
        <w:numId w:val="0"/>
      </w:numPr>
    </w:pPr>
    <w:rPr>
      <w:rFonts w:eastAsiaTheme="minorEastAsia"/>
    </w:rPr>
  </w:style>
  <w:style w:type="paragraph" w:styleId="ListNumber2">
    <w:name w:val="List Number 2"/>
    <w:basedOn w:val="Normal"/>
    <w:uiPriority w:val="99"/>
    <w:semiHidden/>
    <w:unhideWhenUsed/>
    <w:rsid w:val="00EF1350"/>
    <w:pPr>
      <w:numPr>
        <w:numId w:val="24"/>
      </w:numPr>
      <w:contextualSpacing/>
    </w:pPr>
  </w:style>
  <w:style w:type="paragraph" w:styleId="ListNumber">
    <w:name w:val="List Number"/>
    <w:basedOn w:val="Normal"/>
    <w:uiPriority w:val="99"/>
    <w:unhideWhenUsed/>
    <w:rsid w:val="00C55C89"/>
    <w:pPr>
      <w:numPr>
        <w:numId w:val="39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Tu</dc:creator>
  <cp:lastModifiedBy>Samson Tu</cp:lastModifiedBy>
  <cp:revision>7</cp:revision>
  <dcterms:created xsi:type="dcterms:W3CDTF">2013-03-12T19:25:00Z</dcterms:created>
  <dcterms:modified xsi:type="dcterms:W3CDTF">2013-04-29T20:26:00Z</dcterms:modified>
</cp:coreProperties>
</file>