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II.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Jenis Kelamin 	 	 	 : cinta terlarang</w:t>
      </w:r>
    </w:p>
    <w:p>
      <w:pPr/>
      <w:r>
        <w:rPr>
          <w:b/>
          <w:bCs/>
          <w:highlight w:val="ffffff"/>
        </w:rPr>
        <w:t xml:space="preserve">     5. Agama 	 	 	 	 : cinta terlarang</w:t>
      </w:r>
    </w:p>
    <w:p>
      <w:pPr/>
      <w:r>
        <w:rPr>
          <w:b/>
          <w:bCs/>
          <w:highlight w:val="ffffff"/>
        </w:rPr>
        <w:t xml:space="preserve">     6. Pekerjaan 	 	 	 : cinta terlarang</w:t>
      </w:r>
    </w:p>
    <w:p>
      <w:pPr/>
      <w:r>
        <w:rPr>
          <w:b/>
          <w:bCs/>
          <w:highlight w:val="ffffff"/>
        </w:rPr>
        <w:t xml:space="preserve">     7. Tempat Tinggal 	 	 	 : cinta terlarang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2018-10-23T12:14:00+02:00</dcterms:created>
  <dcterms:modified xsi:type="dcterms:W3CDTF">2018-10-23T12:14:00+02:00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