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44BE" w:rsidRDefault="00157AD6">
      <w:pPr>
        <w:spacing w:before="2400" w:after="240"/>
        <w:jc w:val="center"/>
      </w:pPr>
      <w:bookmarkStart w:id="0" w:name="_GoBack"/>
      <w:bookmarkEnd w:id="0"/>
      <w:r>
        <w:rPr>
          <w:b/>
          <w:bCs/>
          <w:sz w:val="36"/>
          <w:szCs w:val="36"/>
        </w:rPr>
        <w:t>DOCUMENTO TÉCNICO</w:t>
      </w:r>
    </w:p>
    <w:p w:rsidR="00CA44BE" w:rsidRDefault="00157AD6">
      <w:pPr>
        <w:spacing w:after="1200"/>
        <w:jc w:val="center"/>
      </w:pPr>
      <w:r>
        <w:rPr>
          <w:b/>
          <w:bCs/>
          <w:sz w:val="28"/>
          <w:szCs w:val="28"/>
        </w:rPr>
        <w:t>Hospital Vida Salud: arquitectura basada en microservicios</w:t>
      </w:r>
    </w:p>
    <w:p w:rsidR="00CA44BE" w:rsidRDefault="00157AD6">
      <w:pPr>
        <w:jc w:val="center"/>
      </w:pPr>
      <w:r>
        <w:rPr>
          <w:b/>
          <w:bCs/>
        </w:rPr>
        <w:t xml:space="preserve">Curso: </w:t>
      </w:r>
      <w:r>
        <w:t>Desarrollo de Aplicaciones Web II</w:t>
      </w:r>
    </w:p>
    <w:p w:rsidR="00CA44BE" w:rsidRDefault="00157AD6">
      <w:pPr>
        <w:jc w:val="center"/>
      </w:pPr>
      <w:r>
        <w:rPr>
          <w:b/>
          <w:bCs/>
        </w:rPr>
        <w:t xml:space="preserve">Evaluación: </w:t>
      </w:r>
      <w:r>
        <w:t>T2</w:t>
      </w:r>
    </w:p>
    <w:p w:rsidR="00CA44BE" w:rsidRDefault="00157AD6">
      <w:pPr>
        <w:jc w:val="center"/>
      </w:pPr>
      <w:r>
        <w:rPr>
          <w:b/>
          <w:bCs/>
        </w:rPr>
        <w:t xml:space="preserve">Autor: </w:t>
      </w:r>
      <w:r>
        <w:t>Daniel Fuentes Martel</w:t>
      </w:r>
    </w:p>
    <w:p w:rsidR="00CA44BE" w:rsidRDefault="00157AD6">
      <w:pPr>
        <w:jc w:val="center"/>
      </w:pPr>
      <w:r>
        <w:rPr>
          <w:b/>
          <w:bCs/>
        </w:rPr>
        <w:t xml:space="preserve">Fecha: </w:t>
      </w:r>
      <w:r>
        <w:t>Octubre de 2026</w:t>
      </w:r>
    </w:p>
    <w:p w:rsidR="00CA44BE" w:rsidRDefault="00157AD6">
      <w:pPr>
        <w:spacing w:before="2400"/>
        <w:jc w:val="center"/>
      </w:pPr>
      <w:r>
        <w:rPr>
          <w:i/>
          <w:iCs/>
        </w:rPr>
        <w:t>Sistema académico. Toda la información usada es ficticia. El sistema no diagnostica, no recomienda tratamientos y no toma decisiones clínicas.</w:t>
      </w:r>
    </w:p>
    <w:p w:rsidR="00CA44BE" w:rsidRDefault="00157AD6">
      <w:pPr>
        <w:pageBreakBefore/>
        <w:spacing w:after="240"/>
      </w:pPr>
      <w:r>
        <w:rPr>
          <w:b/>
          <w:bCs/>
          <w:sz w:val="32"/>
          <w:szCs w:val="32"/>
        </w:rPr>
        <w:lastRenderedPageBreak/>
        <w:t>Índice</w:t>
      </w:r>
    </w:p>
    <w:sdt>
      <w:sdtPr>
        <w:alias w:val="Índice"/>
        <w:id w:val="-1918472650"/>
      </w:sdtPr>
      <w:sdtEndPr/>
      <w:sdtContent>
        <w:p w:rsidR="00157AD6" w:rsidRDefault="00157AD6">
          <w:pPr>
            <w:pStyle w:val="TDC1"/>
            <w:tabs>
              <w:tab w:val="right" w:leader="dot" w:pos="9060"/>
            </w:tabs>
            <w:rPr>
              <w:rFonts w:asciiTheme="minorHAnsi" w:eastAsiaTheme="minorEastAsia" w:hAnsiTheme="minorHAnsi" w:cstheme="minorBidi"/>
              <w:noProof/>
            </w:rPr>
          </w:pPr>
          <w:r>
            <w:fldChar w:fldCharType="begin"/>
          </w:r>
          <w:r>
            <w:instrText>TOC \h \o "1-2"</w:instrText>
          </w:r>
          <w:r>
            <w:fldChar w:fldCharType="separate"/>
          </w:r>
          <w:hyperlink w:anchor="_Toc242563160" w:history="1">
            <w:r w:rsidRPr="00180706">
              <w:rPr>
                <w:rStyle w:val="Hipervnculo"/>
                <w:noProof/>
              </w:rPr>
              <w:t>1. Descripción del problema y alcance</w:t>
            </w:r>
            <w:r>
              <w:rPr>
                <w:noProof/>
              </w:rPr>
              <w:tab/>
            </w:r>
            <w:r>
              <w:rPr>
                <w:noProof/>
              </w:rPr>
              <w:fldChar w:fldCharType="begin"/>
            </w:r>
            <w:r>
              <w:rPr>
                <w:noProof/>
              </w:rPr>
              <w:instrText xml:space="preserve"> PAGEREF _Toc242563160 \h </w:instrText>
            </w:r>
            <w:r>
              <w:rPr>
                <w:noProof/>
              </w:rPr>
            </w:r>
            <w:r>
              <w:rPr>
                <w:noProof/>
              </w:rPr>
              <w:fldChar w:fldCharType="separate"/>
            </w:r>
            <w:r>
              <w:rPr>
                <w:noProof/>
              </w:rPr>
              <w:t>4</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61" w:history="1">
            <w:r w:rsidRPr="00180706">
              <w:rPr>
                <w:rStyle w:val="Hipervnculo"/>
                <w:noProof/>
              </w:rPr>
              <w:t>1.1 Situación actual</w:t>
            </w:r>
            <w:r>
              <w:rPr>
                <w:noProof/>
              </w:rPr>
              <w:tab/>
            </w:r>
            <w:r>
              <w:rPr>
                <w:noProof/>
              </w:rPr>
              <w:fldChar w:fldCharType="begin"/>
            </w:r>
            <w:r>
              <w:rPr>
                <w:noProof/>
              </w:rPr>
              <w:instrText xml:space="preserve"> PAGEREF _Toc242563161 \h </w:instrText>
            </w:r>
            <w:r>
              <w:rPr>
                <w:noProof/>
              </w:rPr>
            </w:r>
            <w:r>
              <w:rPr>
                <w:noProof/>
              </w:rPr>
              <w:fldChar w:fldCharType="separate"/>
            </w:r>
            <w:r>
              <w:rPr>
                <w:noProof/>
              </w:rPr>
              <w:t>4</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62" w:history="1">
            <w:r w:rsidRPr="00180706">
              <w:rPr>
                <w:rStyle w:val="Hipervnculo"/>
                <w:noProof/>
              </w:rPr>
              <w:t>1.2 Objetivo</w:t>
            </w:r>
            <w:r>
              <w:rPr>
                <w:noProof/>
              </w:rPr>
              <w:tab/>
            </w:r>
            <w:r>
              <w:rPr>
                <w:noProof/>
              </w:rPr>
              <w:fldChar w:fldCharType="begin"/>
            </w:r>
            <w:r>
              <w:rPr>
                <w:noProof/>
              </w:rPr>
              <w:instrText xml:space="preserve"> PAGEREF _Toc242563162 \h </w:instrText>
            </w:r>
            <w:r>
              <w:rPr>
                <w:noProof/>
              </w:rPr>
            </w:r>
            <w:r>
              <w:rPr>
                <w:noProof/>
              </w:rPr>
              <w:fldChar w:fldCharType="separate"/>
            </w:r>
            <w:r>
              <w:rPr>
                <w:noProof/>
              </w:rPr>
              <w:t>4</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63" w:history="1">
            <w:r w:rsidRPr="00180706">
              <w:rPr>
                <w:rStyle w:val="Hipervnculo"/>
                <w:noProof/>
              </w:rPr>
              <w:t>1.3 Alcance implementado</w:t>
            </w:r>
            <w:r>
              <w:rPr>
                <w:noProof/>
              </w:rPr>
              <w:tab/>
            </w:r>
            <w:r>
              <w:rPr>
                <w:noProof/>
              </w:rPr>
              <w:fldChar w:fldCharType="begin"/>
            </w:r>
            <w:r>
              <w:rPr>
                <w:noProof/>
              </w:rPr>
              <w:instrText xml:space="preserve"> PAGEREF _Toc242563163 \h </w:instrText>
            </w:r>
            <w:r>
              <w:rPr>
                <w:noProof/>
              </w:rPr>
            </w:r>
            <w:r>
              <w:rPr>
                <w:noProof/>
              </w:rPr>
              <w:fldChar w:fldCharType="separate"/>
            </w:r>
            <w:r>
              <w:rPr>
                <w:noProof/>
              </w:rPr>
              <w:t>4</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164" w:history="1">
            <w:r w:rsidRPr="00180706">
              <w:rPr>
                <w:rStyle w:val="Hipervnculo"/>
                <w:noProof/>
              </w:rPr>
              <w:t>2. Análisis del negocio</w:t>
            </w:r>
            <w:r>
              <w:rPr>
                <w:noProof/>
              </w:rPr>
              <w:tab/>
            </w:r>
            <w:r>
              <w:rPr>
                <w:noProof/>
              </w:rPr>
              <w:fldChar w:fldCharType="begin"/>
            </w:r>
            <w:r>
              <w:rPr>
                <w:noProof/>
              </w:rPr>
              <w:instrText xml:space="preserve"> PAGEREF _Toc242563164 \h </w:instrText>
            </w:r>
            <w:r>
              <w:rPr>
                <w:noProof/>
              </w:rPr>
            </w:r>
            <w:r>
              <w:rPr>
                <w:noProof/>
              </w:rPr>
              <w:fldChar w:fldCharType="separate"/>
            </w:r>
            <w:r>
              <w:rPr>
                <w:noProof/>
              </w:rPr>
              <w:t>5</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65" w:history="1">
            <w:r w:rsidRPr="00180706">
              <w:rPr>
                <w:rStyle w:val="Hipervnculo"/>
                <w:noProof/>
              </w:rPr>
              <w:t>2.1 Actores</w:t>
            </w:r>
            <w:r>
              <w:rPr>
                <w:noProof/>
              </w:rPr>
              <w:tab/>
            </w:r>
            <w:r>
              <w:rPr>
                <w:noProof/>
              </w:rPr>
              <w:fldChar w:fldCharType="begin"/>
            </w:r>
            <w:r>
              <w:rPr>
                <w:noProof/>
              </w:rPr>
              <w:instrText xml:space="preserve"> PAGEREF _Toc242563165 \h </w:instrText>
            </w:r>
            <w:r>
              <w:rPr>
                <w:noProof/>
              </w:rPr>
            </w:r>
            <w:r>
              <w:rPr>
                <w:noProof/>
              </w:rPr>
              <w:fldChar w:fldCharType="separate"/>
            </w:r>
            <w:r>
              <w:rPr>
                <w:noProof/>
              </w:rPr>
              <w:t>5</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66" w:history="1">
            <w:r w:rsidRPr="00180706">
              <w:rPr>
                <w:rStyle w:val="Hipervnculo"/>
                <w:noProof/>
              </w:rPr>
              <w:t>2.2 Reglas de negocio</w:t>
            </w:r>
            <w:r>
              <w:rPr>
                <w:noProof/>
              </w:rPr>
              <w:tab/>
            </w:r>
            <w:r>
              <w:rPr>
                <w:noProof/>
              </w:rPr>
              <w:fldChar w:fldCharType="begin"/>
            </w:r>
            <w:r>
              <w:rPr>
                <w:noProof/>
              </w:rPr>
              <w:instrText xml:space="preserve"> PAGEREF _Toc242563166 \h </w:instrText>
            </w:r>
            <w:r>
              <w:rPr>
                <w:noProof/>
              </w:rPr>
            </w:r>
            <w:r>
              <w:rPr>
                <w:noProof/>
              </w:rPr>
              <w:fldChar w:fldCharType="separate"/>
            </w:r>
            <w:r>
              <w:rPr>
                <w:noProof/>
              </w:rPr>
              <w:t>5</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67" w:history="1">
            <w:r w:rsidRPr="00180706">
              <w:rPr>
                <w:rStyle w:val="Hipervnculo"/>
                <w:noProof/>
              </w:rPr>
              <w:t>2.3 Entidades</w:t>
            </w:r>
            <w:r>
              <w:rPr>
                <w:noProof/>
              </w:rPr>
              <w:tab/>
            </w:r>
            <w:r>
              <w:rPr>
                <w:noProof/>
              </w:rPr>
              <w:fldChar w:fldCharType="begin"/>
            </w:r>
            <w:r>
              <w:rPr>
                <w:noProof/>
              </w:rPr>
              <w:instrText xml:space="preserve"> PAGEREF _Toc242563167 \h </w:instrText>
            </w:r>
            <w:r>
              <w:rPr>
                <w:noProof/>
              </w:rPr>
            </w:r>
            <w:r>
              <w:rPr>
                <w:noProof/>
              </w:rPr>
              <w:fldChar w:fldCharType="separate"/>
            </w:r>
            <w:r>
              <w:rPr>
                <w:noProof/>
              </w:rPr>
              <w:t>6</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68" w:history="1">
            <w:r w:rsidRPr="00180706">
              <w:rPr>
                <w:rStyle w:val="Hipervnculo"/>
                <w:noProof/>
              </w:rPr>
              <w:t>2.4 Eventos de negocio</w:t>
            </w:r>
            <w:r>
              <w:rPr>
                <w:noProof/>
              </w:rPr>
              <w:tab/>
            </w:r>
            <w:r>
              <w:rPr>
                <w:noProof/>
              </w:rPr>
              <w:fldChar w:fldCharType="begin"/>
            </w:r>
            <w:r>
              <w:rPr>
                <w:noProof/>
              </w:rPr>
              <w:instrText xml:space="preserve"> PAGEREF _Toc242563168 \h </w:instrText>
            </w:r>
            <w:r>
              <w:rPr>
                <w:noProof/>
              </w:rPr>
            </w:r>
            <w:r>
              <w:rPr>
                <w:noProof/>
              </w:rPr>
              <w:fldChar w:fldCharType="separate"/>
            </w:r>
            <w:r>
              <w:rPr>
                <w:noProof/>
              </w:rPr>
              <w:t>7</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169" w:history="1">
            <w:r w:rsidRPr="00180706">
              <w:rPr>
                <w:rStyle w:val="Hipervnculo"/>
                <w:noProof/>
              </w:rPr>
              <w:t>3. Identificación de microservicios</w:t>
            </w:r>
            <w:r>
              <w:rPr>
                <w:noProof/>
              </w:rPr>
              <w:tab/>
            </w:r>
            <w:r>
              <w:rPr>
                <w:noProof/>
              </w:rPr>
              <w:fldChar w:fldCharType="begin"/>
            </w:r>
            <w:r>
              <w:rPr>
                <w:noProof/>
              </w:rPr>
              <w:instrText xml:space="preserve"> PAGEREF _Toc242563169 \h </w:instrText>
            </w:r>
            <w:r>
              <w:rPr>
                <w:noProof/>
              </w:rPr>
            </w:r>
            <w:r>
              <w:rPr>
                <w:noProof/>
              </w:rPr>
              <w:fldChar w:fldCharType="separate"/>
            </w:r>
            <w:r>
              <w:rPr>
                <w:noProof/>
              </w:rPr>
              <w:t>7</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70" w:history="1">
            <w:r w:rsidRPr="00180706">
              <w:rPr>
                <w:rStyle w:val="Hipervnculo"/>
                <w:noProof/>
              </w:rPr>
              <w:t>3.1 Criterio de división</w:t>
            </w:r>
            <w:r>
              <w:rPr>
                <w:noProof/>
              </w:rPr>
              <w:tab/>
            </w:r>
            <w:r>
              <w:rPr>
                <w:noProof/>
              </w:rPr>
              <w:fldChar w:fldCharType="begin"/>
            </w:r>
            <w:r>
              <w:rPr>
                <w:noProof/>
              </w:rPr>
              <w:instrText xml:space="preserve"> PAGEREF _Toc242563170 \h </w:instrText>
            </w:r>
            <w:r>
              <w:rPr>
                <w:noProof/>
              </w:rPr>
            </w:r>
            <w:r>
              <w:rPr>
                <w:noProof/>
              </w:rPr>
              <w:fldChar w:fldCharType="separate"/>
            </w:r>
            <w:r>
              <w:rPr>
                <w:noProof/>
              </w:rPr>
              <w:t>7</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71" w:history="1">
            <w:r w:rsidRPr="00180706">
              <w:rPr>
                <w:rStyle w:val="Hipervnculo"/>
                <w:noProof/>
              </w:rPr>
              <w:t>3.2 Ficha de cada servicio</w:t>
            </w:r>
            <w:r>
              <w:rPr>
                <w:noProof/>
              </w:rPr>
              <w:tab/>
            </w:r>
            <w:r>
              <w:rPr>
                <w:noProof/>
              </w:rPr>
              <w:fldChar w:fldCharType="begin"/>
            </w:r>
            <w:r>
              <w:rPr>
                <w:noProof/>
              </w:rPr>
              <w:instrText xml:space="preserve"> PAGEREF _Toc242563171 \h </w:instrText>
            </w:r>
            <w:r>
              <w:rPr>
                <w:noProof/>
              </w:rPr>
            </w:r>
            <w:r>
              <w:rPr>
                <w:noProof/>
              </w:rPr>
              <w:fldChar w:fldCharType="separate"/>
            </w:r>
            <w:r>
              <w:rPr>
                <w:noProof/>
              </w:rPr>
              <w:t>8</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172" w:history="1">
            <w:r w:rsidRPr="00180706">
              <w:rPr>
                <w:rStyle w:val="Hipervnculo"/>
                <w:noProof/>
              </w:rPr>
              <w:t>4. Diagramas de arquitectura y comunicación</w:t>
            </w:r>
            <w:r>
              <w:rPr>
                <w:noProof/>
              </w:rPr>
              <w:tab/>
            </w:r>
            <w:r>
              <w:rPr>
                <w:noProof/>
              </w:rPr>
              <w:fldChar w:fldCharType="begin"/>
            </w:r>
            <w:r>
              <w:rPr>
                <w:noProof/>
              </w:rPr>
              <w:instrText xml:space="preserve"> PAGEREF _Toc242563172 \h </w:instrText>
            </w:r>
            <w:r>
              <w:rPr>
                <w:noProof/>
              </w:rPr>
            </w:r>
            <w:r>
              <w:rPr>
                <w:noProof/>
              </w:rPr>
              <w:fldChar w:fldCharType="separate"/>
            </w:r>
            <w:r>
              <w:rPr>
                <w:noProof/>
              </w:rPr>
              <w:t>11</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73" w:history="1">
            <w:r w:rsidRPr="00180706">
              <w:rPr>
                <w:rStyle w:val="Hipervnculo"/>
                <w:noProof/>
              </w:rPr>
              <w:t>4.1 Arquitectura</w:t>
            </w:r>
            <w:r>
              <w:rPr>
                <w:noProof/>
              </w:rPr>
              <w:tab/>
            </w:r>
            <w:r>
              <w:rPr>
                <w:noProof/>
              </w:rPr>
              <w:fldChar w:fldCharType="begin"/>
            </w:r>
            <w:r>
              <w:rPr>
                <w:noProof/>
              </w:rPr>
              <w:instrText xml:space="preserve"> PAGEREF _Toc242563173 \h </w:instrText>
            </w:r>
            <w:r>
              <w:rPr>
                <w:noProof/>
              </w:rPr>
            </w:r>
            <w:r>
              <w:rPr>
                <w:noProof/>
              </w:rPr>
              <w:fldChar w:fldCharType="separate"/>
            </w:r>
            <w:r>
              <w:rPr>
                <w:noProof/>
              </w:rPr>
              <w:t>11</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74" w:history="1">
            <w:r w:rsidRPr="00180706">
              <w:rPr>
                <w:rStyle w:val="Hipervnculo"/>
                <w:noProof/>
              </w:rPr>
              <w:t>4.2 Flujo principal (síncrono + asíncrono)</w:t>
            </w:r>
            <w:r>
              <w:rPr>
                <w:noProof/>
              </w:rPr>
              <w:tab/>
            </w:r>
            <w:r>
              <w:rPr>
                <w:noProof/>
              </w:rPr>
              <w:fldChar w:fldCharType="begin"/>
            </w:r>
            <w:r>
              <w:rPr>
                <w:noProof/>
              </w:rPr>
              <w:instrText xml:space="preserve"> PAGEREF _Toc242563174 \h </w:instrText>
            </w:r>
            <w:r>
              <w:rPr>
                <w:noProof/>
              </w:rPr>
            </w:r>
            <w:r>
              <w:rPr>
                <w:noProof/>
              </w:rPr>
              <w:fldChar w:fldCharType="separate"/>
            </w:r>
            <w:r>
              <w:rPr>
                <w:noProof/>
              </w:rPr>
              <w:t>12</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75" w:history="1">
            <w:r w:rsidRPr="00180706">
              <w:rPr>
                <w:rStyle w:val="Hipervnculo"/>
                <w:noProof/>
              </w:rPr>
              <w:t>4.3 Comportamiento ante un servicio caído</w:t>
            </w:r>
            <w:r>
              <w:rPr>
                <w:noProof/>
              </w:rPr>
              <w:tab/>
            </w:r>
            <w:r>
              <w:rPr>
                <w:noProof/>
              </w:rPr>
              <w:fldChar w:fldCharType="begin"/>
            </w:r>
            <w:r>
              <w:rPr>
                <w:noProof/>
              </w:rPr>
              <w:instrText xml:space="preserve"> PAGEREF _Toc242563175 \h </w:instrText>
            </w:r>
            <w:r>
              <w:rPr>
                <w:noProof/>
              </w:rPr>
            </w:r>
            <w:r>
              <w:rPr>
                <w:noProof/>
              </w:rPr>
              <w:fldChar w:fldCharType="separate"/>
            </w:r>
            <w:r>
              <w:rPr>
                <w:noProof/>
              </w:rPr>
              <w:t>13</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176" w:history="1">
            <w:r w:rsidRPr="00180706">
              <w:rPr>
                <w:rStyle w:val="Hipervnculo"/>
                <w:noProof/>
              </w:rPr>
              <w:t>5. Diseño de datos y propiedad de los datos</w:t>
            </w:r>
            <w:r>
              <w:rPr>
                <w:noProof/>
              </w:rPr>
              <w:tab/>
            </w:r>
            <w:r>
              <w:rPr>
                <w:noProof/>
              </w:rPr>
              <w:fldChar w:fldCharType="begin"/>
            </w:r>
            <w:r>
              <w:rPr>
                <w:noProof/>
              </w:rPr>
              <w:instrText xml:space="preserve"> PAGEREF _Toc242563176 \h </w:instrText>
            </w:r>
            <w:r>
              <w:rPr>
                <w:noProof/>
              </w:rPr>
            </w:r>
            <w:r>
              <w:rPr>
                <w:noProof/>
              </w:rPr>
              <w:fldChar w:fldCharType="separate"/>
            </w:r>
            <w:r>
              <w:rPr>
                <w:noProof/>
              </w:rPr>
              <w:t>13</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77" w:history="1">
            <w:r w:rsidRPr="00180706">
              <w:rPr>
                <w:rStyle w:val="Hipervnculo"/>
                <w:noProof/>
              </w:rPr>
              <w:t>5.1 Una base por servicio</w:t>
            </w:r>
            <w:r>
              <w:rPr>
                <w:noProof/>
              </w:rPr>
              <w:tab/>
            </w:r>
            <w:r>
              <w:rPr>
                <w:noProof/>
              </w:rPr>
              <w:fldChar w:fldCharType="begin"/>
            </w:r>
            <w:r>
              <w:rPr>
                <w:noProof/>
              </w:rPr>
              <w:instrText xml:space="preserve"> PAGEREF _Toc242563177 \h </w:instrText>
            </w:r>
            <w:r>
              <w:rPr>
                <w:noProof/>
              </w:rPr>
            </w:r>
            <w:r>
              <w:rPr>
                <w:noProof/>
              </w:rPr>
              <w:fldChar w:fldCharType="separate"/>
            </w:r>
            <w:r>
              <w:rPr>
                <w:noProof/>
              </w:rPr>
              <w:t>13</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78" w:history="1">
            <w:r w:rsidRPr="00180706">
              <w:rPr>
                <w:rStyle w:val="Hipervnculo"/>
                <w:noProof/>
              </w:rPr>
              <w:t>5.2 Referencias entre servicios</w:t>
            </w:r>
            <w:r>
              <w:rPr>
                <w:noProof/>
              </w:rPr>
              <w:tab/>
            </w:r>
            <w:r>
              <w:rPr>
                <w:noProof/>
              </w:rPr>
              <w:fldChar w:fldCharType="begin"/>
            </w:r>
            <w:r>
              <w:rPr>
                <w:noProof/>
              </w:rPr>
              <w:instrText xml:space="preserve"> PAGEREF _Toc242563178 \h </w:instrText>
            </w:r>
            <w:r>
              <w:rPr>
                <w:noProof/>
              </w:rPr>
            </w:r>
            <w:r>
              <w:rPr>
                <w:noProof/>
              </w:rPr>
              <w:fldChar w:fldCharType="separate"/>
            </w:r>
            <w:r>
              <w:rPr>
                <w:noProof/>
              </w:rPr>
              <w:t>13</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79" w:history="1">
            <w:r w:rsidRPr="00180706">
              <w:rPr>
                <w:rStyle w:val="Hipervnculo"/>
                <w:noProof/>
              </w:rPr>
              <w:t>5.3 Tablas, claves, restricciones e índices</w:t>
            </w:r>
            <w:r>
              <w:rPr>
                <w:noProof/>
              </w:rPr>
              <w:tab/>
            </w:r>
            <w:r>
              <w:rPr>
                <w:noProof/>
              </w:rPr>
              <w:fldChar w:fldCharType="begin"/>
            </w:r>
            <w:r>
              <w:rPr>
                <w:noProof/>
              </w:rPr>
              <w:instrText xml:space="preserve"> PAGEREF _Toc242563179 \h </w:instrText>
            </w:r>
            <w:r>
              <w:rPr>
                <w:noProof/>
              </w:rPr>
            </w:r>
            <w:r>
              <w:rPr>
                <w:noProof/>
              </w:rPr>
              <w:fldChar w:fldCharType="separate"/>
            </w:r>
            <w:r>
              <w:rPr>
                <w:noProof/>
              </w:rPr>
              <w:t>13</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80" w:history="1">
            <w:r w:rsidRPr="00180706">
              <w:rPr>
                <w:rStyle w:val="Hipervnculo"/>
                <w:noProof/>
              </w:rPr>
              <w:t>5.4 Propiedad de los datos</w:t>
            </w:r>
            <w:r>
              <w:rPr>
                <w:noProof/>
              </w:rPr>
              <w:tab/>
            </w:r>
            <w:r>
              <w:rPr>
                <w:noProof/>
              </w:rPr>
              <w:fldChar w:fldCharType="begin"/>
            </w:r>
            <w:r>
              <w:rPr>
                <w:noProof/>
              </w:rPr>
              <w:instrText xml:space="preserve"> PAGEREF _Toc242563180 \h </w:instrText>
            </w:r>
            <w:r>
              <w:rPr>
                <w:noProof/>
              </w:rPr>
            </w:r>
            <w:r>
              <w:rPr>
                <w:noProof/>
              </w:rPr>
              <w:fldChar w:fldCharType="separate"/>
            </w:r>
            <w:r>
              <w:rPr>
                <w:noProof/>
              </w:rPr>
              <w:t>15</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181" w:history="1">
            <w:r w:rsidRPr="00180706">
              <w:rPr>
                <w:rStyle w:val="Hipervnculo"/>
                <w:noProof/>
              </w:rPr>
              <w:t>6. Endpoints y contratos entre servicios</w:t>
            </w:r>
            <w:r>
              <w:rPr>
                <w:noProof/>
              </w:rPr>
              <w:tab/>
            </w:r>
            <w:r>
              <w:rPr>
                <w:noProof/>
              </w:rPr>
              <w:fldChar w:fldCharType="begin"/>
            </w:r>
            <w:r>
              <w:rPr>
                <w:noProof/>
              </w:rPr>
              <w:instrText xml:space="preserve"> PAGEREF _Toc242563181 \h </w:instrText>
            </w:r>
            <w:r>
              <w:rPr>
                <w:noProof/>
              </w:rPr>
            </w:r>
            <w:r>
              <w:rPr>
                <w:noProof/>
              </w:rPr>
              <w:fldChar w:fldCharType="separate"/>
            </w:r>
            <w:r>
              <w:rPr>
                <w:noProof/>
              </w:rPr>
              <w:t>15</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82" w:history="1">
            <w:r w:rsidRPr="00180706">
              <w:rPr>
                <w:rStyle w:val="Hipervnculo"/>
                <w:noProof/>
              </w:rPr>
              <w:t>6.1 Formato de error común</w:t>
            </w:r>
            <w:r>
              <w:rPr>
                <w:noProof/>
              </w:rPr>
              <w:tab/>
            </w:r>
            <w:r>
              <w:rPr>
                <w:noProof/>
              </w:rPr>
              <w:fldChar w:fldCharType="begin"/>
            </w:r>
            <w:r>
              <w:rPr>
                <w:noProof/>
              </w:rPr>
              <w:instrText xml:space="preserve"> PAGEREF _Toc242563182 \h </w:instrText>
            </w:r>
            <w:r>
              <w:rPr>
                <w:noProof/>
              </w:rPr>
            </w:r>
            <w:r>
              <w:rPr>
                <w:noProof/>
              </w:rPr>
              <w:fldChar w:fldCharType="separate"/>
            </w:r>
            <w:r>
              <w:rPr>
                <w:noProof/>
              </w:rPr>
              <w:t>15</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83" w:history="1">
            <w:r w:rsidRPr="00180706">
              <w:rPr>
                <w:rStyle w:val="Hipervnculo"/>
                <w:noProof/>
              </w:rPr>
              <w:t>6.2 Contratos síncronos entre servicios</w:t>
            </w:r>
            <w:r>
              <w:rPr>
                <w:noProof/>
              </w:rPr>
              <w:tab/>
            </w:r>
            <w:r>
              <w:rPr>
                <w:noProof/>
              </w:rPr>
              <w:fldChar w:fldCharType="begin"/>
            </w:r>
            <w:r>
              <w:rPr>
                <w:noProof/>
              </w:rPr>
              <w:instrText xml:space="preserve"> PAGEREF _Toc242563183 \h </w:instrText>
            </w:r>
            <w:r>
              <w:rPr>
                <w:noProof/>
              </w:rPr>
            </w:r>
            <w:r>
              <w:rPr>
                <w:noProof/>
              </w:rPr>
              <w:fldChar w:fldCharType="separate"/>
            </w:r>
            <w:r>
              <w:rPr>
                <w:noProof/>
              </w:rPr>
              <w:t>16</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84" w:history="1">
            <w:r w:rsidRPr="00180706">
              <w:rPr>
                <w:rStyle w:val="Hipervnculo"/>
                <w:noProof/>
              </w:rPr>
              <w:t>6.3 Endpoints públicos (a través del Gateway, puerto 8080)</w:t>
            </w:r>
            <w:r>
              <w:rPr>
                <w:noProof/>
              </w:rPr>
              <w:tab/>
            </w:r>
            <w:r>
              <w:rPr>
                <w:noProof/>
              </w:rPr>
              <w:fldChar w:fldCharType="begin"/>
            </w:r>
            <w:r>
              <w:rPr>
                <w:noProof/>
              </w:rPr>
              <w:instrText xml:space="preserve"> PAGEREF _Toc242563184 \h </w:instrText>
            </w:r>
            <w:r>
              <w:rPr>
                <w:noProof/>
              </w:rPr>
            </w:r>
            <w:r>
              <w:rPr>
                <w:noProof/>
              </w:rPr>
              <w:fldChar w:fldCharType="separate"/>
            </w:r>
            <w:r>
              <w:rPr>
                <w:noProof/>
              </w:rPr>
              <w:t>17</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185" w:history="1">
            <w:r w:rsidRPr="00180706">
              <w:rPr>
                <w:rStyle w:val="Hipervnculo"/>
                <w:noProof/>
              </w:rPr>
              <w:t>7. Comunicación síncrona y asíncrona</w:t>
            </w:r>
            <w:r>
              <w:rPr>
                <w:noProof/>
              </w:rPr>
              <w:tab/>
            </w:r>
            <w:r>
              <w:rPr>
                <w:noProof/>
              </w:rPr>
              <w:fldChar w:fldCharType="begin"/>
            </w:r>
            <w:r>
              <w:rPr>
                <w:noProof/>
              </w:rPr>
              <w:instrText xml:space="preserve"> PAGEREF _Toc242563185 \h </w:instrText>
            </w:r>
            <w:r>
              <w:rPr>
                <w:noProof/>
              </w:rPr>
            </w:r>
            <w:r>
              <w:rPr>
                <w:noProof/>
              </w:rPr>
              <w:fldChar w:fldCharType="separate"/>
            </w:r>
            <w:r>
              <w:rPr>
                <w:noProof/>
              </w:rPr>
              <w:t>18</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186" w:history="1">
            <w:r w:rsidRPr="00180706">
              <w:rPr>
                <w:rStyle w:val="Hipervnculo"/>
                <w:noProof/>
              </w:rPr>
              <w:t>8. Gateway, Eureka, RabbitMQ, WebFlux y R2DBC</w:t>
            </w:r>
            <w:r>
              <w:rPr>
                <w:noProof/>
              </w:rPr>
              <w:tab/>
            </w:r>
            <w:r>
              <w:rPr>
                <w:noProof/>
              </w:rPr>
              <w:fldChar w:fldCharType="begin"/>
            </w:r>
            <w:r>
              <w:rPr>
                <w:noProof/>
              </w:rPr>
              <w:instrText xml:space="preserve"> PAGEREF _Toc242563186 \h </w:instrText>
            </w:r>
            <w:r>
              <w:rPr>
                <w:noProof/>
              </w:rPr>
            </w:r>
            <w:r>
              <w:rPr>
                <w:noProof/>
              </w:rPr>
              <w:fldChar w:fldCharType="separate"/>
            </w:r>
            <w:r>
              <w:rPr>
                <w:noProof/>
              </w:rPr>
              <w:t>19</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87" w:history="1">
            <w:r w:rsidRPr="00180706">
              <w:rPr>
                <w:rStyle w:val="Hipervnculo"/>
                <w:noProof/>
              </w:rPr>
              <w:t>8.1 Spring Cloud Gateway</w:t>
            </w:r>
            <w:r>
              <w:rPr>
                <w:noProof/>
              </w:rPr>
              <w:tab/>
            </w:r>
            <w:r>
              <w:rPr>
                <w:noProof/>
              </w:rPr>
              <w:fldChar w:fldCharType="begin"/>
            </w:r>
            <w:r>
              <w:rPr>
                <w:noProof/>
              </w:rPr>
              <w:instrText xml:space="preserve"> PAGEREF _Toc242563187 \h </w:instrText>
            </w:r>
            <w:r>
              <w:rPr>
                <w:noProof/>
              </w:rPr>
            </w:r>
            <w:r>
              <w:rPr>
                <w:noProof/>
              </w:rPr>
              <w:fldChar w:fldCharType="separate"/>
            </w:r>
            <w:r>
              <w:rPr>
                <w:noProof/>
              </w:rPr>
              <w:t>19</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88" w:history="1">
            <w:r w:rsidRPr="00180706">
              <w:rPr>
                <w:rStyle w:val="Hipervnculo"/>
                <w:noProof/>
              </w:rPr>
              <w:t>8.2 Eureka</w:t>
            </w:r>
            <w:r>
              <w:rPr>
                <w:noProof/>
              </w:rPr>
              <w:tab/>
            </w:r>
            <w:r>
              <w:rPr>
                <w:noProof/>
              </w:rPr>
              <w:fldChar w:fldCharType="begin"/>
            </w:r>
            <w:r>
              <w:rPr>
                <w:noProof/>
              </w:rPr>
              <w:instrText xml:space="preserve"> PAGEREF _Toc242563188 \h </w:instrText>
            </w:r>
            <w:r>
              <w:rPr>
                <w:noProof/>
              </w:rPr>
            </w:r>
            <w:r>
              <w:rPr>
                <w:noProof/>
              </w:rPr>
              <w:fldChar w:fldCharType="separate"/>
            </w:r>
            <w:r>
              <w:rPr>
                <w:noProof/>
              </w:rPr>
              <w:t>19</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89" w:history="1">
            <w:r w:rsidRPr="00180706">
              <w:rPr>
                <w:rStyle w:val="Hipervnculo"/>
                <w:noProof/>
              </w:rPr>
              <w:t>8.3 RabbitMQ</w:t>
            </w:r>
            <w:r>
              <w:rPr>
                <w:noProof/>
              </w:rPr>
              <w:tab/>
            </w:r>
            <w:r>
              <w:rPr>
                <w:noProof/>
              </w:rPr>
              <w:fldChar w:fldCharType="begin"/>
            </w:r>
            <w:r>
              <w:rPr>
                <w:noProof/>
              </w:rPr>
              <w:instrText xml:space="preserve"> PAGEREF _Toc242563189 \h </w:instrText>
            </w:r>
            <w:r>
              <w:rPr>
                <w:noProof/>
              </w:rPr>
            </w:r>
            <w:r>
              <w:rPr>
                <w:noProof/>
              </w:rPr>
              <w:fldChar w:fldCharType="separate"/>
            </w:r>
            <w:r>
              <w:rPr>
                <w:noProof/>
              </w:rPr>
              <w:t>20</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90" w:history="1">
            <w:r w:rsidRPr="00180706">
              <w:rPr>
                <w:rStyle w:val="Hipervnculo"/>
                <w:noProof/>
              </w:rPr>
              <w:t>8.4 Spring WebFlux, Mono y Flux</w:t>
            </w:r>
            <w:r>
              <w:rPr>
                <w:noProof/>
              </w:rPr>
              <w:tab/>
            </w:r>
            <w:r>
              <w:rPr>
                <w:noProof/>
              </w:rPr>
              <w:fldChar w:fldCharType="begin"/>
            </w:r>
            <w:r>
              <w:rPr>
                <w:noProof/>
              </w:rPr>
              <w:instrText xml:space="preserve"> PAGEREF _Toc242563190 \h </w:instrText>
            </w:r>
            <w:r>
              <w:rPr>
                <w:noProof/>
              </w:rPr>
            </w:r>
            <w:r>
              <w:rPr>
                <w:noProof/>
              </w:rPr>
              <w:fldChar w:fldCharType="separate"/>
            </w:r>
            <w:r>
              <w:rPr>
                <w:noProof/>
              </w:rPr>
              <w:t>21</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91" w:history="1">
            <w:r w:rsidRPr="00180706">
              <w:rPr>
                <w:rStyle w:val="Hipervnculo"/>
                <w:noProof/>
              </w:rPr>
              <w:t>8.5 Spring Data R2DBC</w:t>
            </w:r>
            <w:r>
              <w:rPr>
                <w:noProof/>
              </w:rPr>
              <w:tab/>
            </w:r>
            <w:r>
              <w:rPr>
                <w:noProof/>
              </w:rPr>
              <w:fldChar w:fldCharType="begin"/>
            </w:r>
            <w:r>
              <w:rPr>
                <w:noProof/>
              </w:rPr>
              <w:instrText xml:space="preserve"> PAGEREF _Toc242563191 \h </w:instrText>
            </w:r>
            <w:r>
              <w:rPr>
                <w:noProof/>
              </w:rPr>
            </w:r>
            <w:r>
              <w:rPr>
                <w:noProof/>
              </w:rPr>
              <w:fldChar w:fldCharType="separate"/>
            </w:r>
            <w:r>
              <w:rPr>
                <w:noProof/>
              </w:rPr>
              <w:t>21</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192" w:history="1">
            <w:r w:rsidRPr="00180706">
              <w:rPr>
                <w:rStyle w:val="Hipervnculo"/>
                <w:noProof/>
              </w:rPr>
              <w:t>9. Estados y trazabilidad</w:t>
            </w:r>
            <w:r>
              <w:rPr>
                <w:noProof/>
              </w:rPr>
              <w:tab/>
            </w:r>
            <w:r>
              <w:rPr>
                <w:noProof/>
              </w:rPr>
              <w:fldChar w:fldCharType="begin"/>
            </w:r>
            <w:r>
              <w:rPr>
                <w:noProof/>
              </w:rPr>
              <w:instrText xml:space="preserve"> PAGEREF _Toc242563192 \h </w:instrText>
            </w:r>
            <w:r>
              <w:rPr>
                <w:noProof/>
              </w:rPr>
            </w:r>
            <w:r>
              <w:rPr>
                <w:noProof/>
              </w:rPr>
              <w:fldChar w:fldCharType="separate"/>
            </w:r>
            <w:r>
              <w:rPr>
                <w:noProof/>
              </w:rPr>
              <w:t>22</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193" w:history="1">
            <w:r w:rsidRPr="00180706">
              <w:rPr>
                <w:rStyle w:val="Hipervnculo"/>
                <w:noProof/>
              </w:rPr>
              <w:t>10. Pruebas automatizadas</w:t>
            </w:r>
            <w:r>
              <w:rPr>
                <w:noProof/>
              </w:rPr>
              <w:tab/>
            </w:r>
            <w:r>
              <w:rPr>
                <w:noProof/>
              </w:rPr>
              <w:fldChar w:fldCharType="begin"/>
            </w:r>
            <w:r>
              <w:rPr>
                <w:noProof/>
              </w:rPr>
              <w:instrText xml:space="preserve"> PAGEREF _Toc242563193 \h </w:instrText>
            </w:r>
            <w:r>
              <w:rPr>
                <w:noProof/>
              </w:rPr>
            </w:r>
            <w:r>
              <w:rPr>
                <w:noProof/>
              </w:rPr>
              <w:fldChar w:fldCharType="separate"/>
            </w:r>
            <w:r>
              <w:rPr>
                <w:noProof/>
              </w:rPr>
              <w:t>23</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94" w:history="1">
            <w:r w:rsidRPr="00180706">
              <w:rPr>
                <w:rStyle w:val="Hipervnculo"/>
                <w:noProof/>
              </w:rPr>
              <w:t>10.1 Estrategia</w:t>
            </w:r>
            <w:r>
              <w:rPr>
                <w:noProof/>
              </w:rPr>
              <w:tab/>
            </w:r>
            <w:r>
              <w:rPr>
                <w:noProof/>
              </w:rPr>
              <w:fldChar w:fldCharType="begin"/>
            </w:r>
            <w:r>
              <w:rPr>
                <w:noProof/>
              </w:rPr>
              <w:instrText xml:space="preserve"> PAGEREF _Toc242563194 \h </w:instrText>
            </w:r>
            <w:r>
              <w:rPr>
                <w:noProof/>
              </w:rPr>
            </w:r>
            <w:r>
              <w:rPr>
                <w:noProof/>
              </w:rPr>
              <w:fldChar w:fldCharType="separate"/>
            </w:r>
            <w:r>
              <w:rPr>
                <w:noProof/>
              </w:rPr>
              <w:t>23</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95" w:history="1">
            <w:r w:rsidRPr="00180706">
              <w:rPr>
                <w:rStyle w:val="Hipervnculo"/>
                <w:noProof/>
              </w:rPr>
              <w:t>10.2 Pruebas exigidas por el caso</w:t>
            </w:r>
            <w:r>
              <w:rPr>
                <w:noProof/>
              </w:rPr>
              <w:tab/>
            </w:r>
            <w:r>
              <w:rPr>
                <w:noProof/>
              </w:rPr>
              <w:fldChar w:fldCharType="begin"/>
            </w:r>
            <w:r>
              <w:rPr>
                <w:noProof/>
              </w:rPr>
              <w:instrText xml:space="preserve"> PAGEREF _Toc242563195 \h </w:instrText>
            </w:r>
            <w:r>
              <w:rPr>
                <w:noProof/>
              </w:rPr>
            </w:r>
            <w:r>
              <w:rPr>
                <w:noProof/>
              </w:rPr>
              <w:fldChar w:fldCharType="separate"/>
            </w:r>
            <w:r>
              <w:rPr>
                <w:noProof/>
              </w:rPr>
              <w:t>24</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196" w:history="1">
            <w:r w:rsidRPr="00180706">
              <w:rPr>
                <w:rStyle w:val="Hipervnculo"/>
                <w:noProof/>
              </w:rPr>
              <w:t>10.3 Resultado de la ejecución local</w:t>
            </w:r>
            <w:r>
              <w:rPr>
                <w:noProof/>
              </w:rPr>
              <w:tab/>
            </w:r>
            <w:r>
              <w:rPr>
                <w:noProof/>
              </w:rPr>
              <w:fldChar w:fldCharType="begin"/>
            </w:r>
            <w:r>
              <w:rPr>
                <w:noProof/>
              </w:rPr>
              <w:instrText xml:space="preserve"> PAGEREF _Toc242563196 \h </w:instrText>
            </w:r>
            <w:r>
              <w:rPr>
                <w:noProof/>
              </w:rPr>
            </w:r>
            <w:r>
              <w:rPr>
                <w:noProof/>
              </w:rPr>
              <w:fldChar w:fldCharType="separate"/>
            </w:r>
            <w:r>
              <w:rPr>
                <w:noProof/>
              </w:rPr>
              <w:t>24</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197" w:history="1">
            <w:r w:rsidRPr="00180706">
              <w:rPr>
                <w:rStyle w:val="Hipervnculo"/>
                <w:noProof/>
              </w:rPr>
              <w:t>11. Integración continua (PENDIENTE)</w:t>
            </w:r>
            <w:r>
              <w:rPr>
                <w:noProof/>
              </w:rPr>
              <w:tab/>
            </w:r>
            <w:r>
              <w:rPr>
                <w:noProof/>
              </w:rPr>
              <w:fldChar w:fldCharType="begin"/>
            </w:r>
            <w:r>
              <w:rPr>
                <w:noProof/>
              </w:rPr>
              <w:instrText xml:space="preserve"> PAGEREF _Toc242563197 \h </w:instrText>
            </w:r>
            <w:r>
              <w:rPr>
                <w:noProof/>
              </w:rPr>
            </w:r>
            <w:r>
              <w:rPr>
                <w:noProof/>
              </w:rPr>
              <w:fldChar w:fldCharType="separate"/>
            </w:r>
            <w:r>
              <w:rPr>
                <w:noProof/>
              </w:rPr>
              <w:t>25</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198" w:history="1">
            <w:r w:rsidRPr="00180706">
              <w:rPr>
                <w:rStyle w:val="Hipervnculo"/>
                <w:noProof/>
              </w:rPr>
              <w:t>12. Ejecución de la solución y de las pruebas</w:t>
            </w:r>
            <w:r>
              <w:rPr>
                <w:noProof/>
              </w:rPr>
              <w:tab/>
            </w:r>
            <w:r>
              <w:rPr>
                <w:noProof/>
              </w:rPr>
              <w:fldChar w:fldCharType="begin"/>
            </w:r>
            <w:r>
              <w:rPr>
                <w:noProof/>
              </w:rPr>
              <w:instrText xml:space="preserve"> PAGEREF _Toc242563198 \h </w:instrText>
            </w:r>
            <w:r>
              <w:rPr>
                <w:noProof/>
              </w:rPr>
            </w:r>
            <w:r>
              <w:rPr>
                <w:noProof/>
              </w:rPr>
              <w:fldChar w:fldCharType="separate"/>
            </w:r>
            <w:r>
              <w:rPr>
                <w:noProof/>
              </w:rPr>
              <w:t>25</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199" w:history="1">
            <w:r w:rsidRPr="00180706">
              <w:rPr>
                <w:rStyle w:val="Hipervnculo"/>
                <w:noProof/>
              </w:rPr>
              <w:t>13. Evidencias</w:t>
            </w:r>
            <w:r>
              <w:rPr>
                <w:noProof/>
              </w:rPr>
              <w:tab/>
            </w:r>
            <w:r>
              <w:rPr>
                <w:noProof/>
              </w:rPr>
              <w:fldChar w:fldCharType="begin"/>
            </w:r>
            <w:r>
              <w:rPr>
                <w:noProof/>
              </w:rPr>
              <w:instrText xml:space="preserve"> PAGEREF _Toc242563199 \h </w:instrText>
            </w:r>
            <w:r>
              <w:rPr>
                <w:noProof/>
              </w:rPr>
            </w:r>
            <w:r>
              <w:rPr>
                <w:noProof/>
              </w:rPr>
              <w:fldChar w:fldCharType="separate"/>
            </w:r>
            <w:r>
              <w:rPr>
                <w:noProof/>
              </w:rPr>
              <w:t>25</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200" w:history="1">
            <w:r w:rsidRPr="00180706">
              <w:rPr>
                <w:rStyle w:val="Hipervnculo"/>
                <w:noProof/>
              </w:rPr>
              <w:t>13.1 Verificación realizada</w:t>
            </w:r>
            <w:r>
              <w:rPr>
                <w:noProof/>
              </w:rPr>
              <w:tab/>
            </w:r>
            <w:r>
              <w:rPr>
                <w:noProof/>
              </w:rPr>
              <w:fldChar w:fldCharType="begin"/>
            </w:r>
            <w:r>
              <w:rPr>
                <w:noProof/>
              </w:rPr>
              <w:instrText xml:space="preserve"> PAGEREF _Toc242563200 \h </w:instrText>
            </w:r>
            <w:r>
              <w:rPr>
                <w:noProof/>
              </w:rPr>
            </w:r>
            <w:r>
              <w:rPr>
                <w:noProof/>
              </w:rPr>
              <w:fldChar w:fldCharType="separate"/>
            </w:r>
            <w:r>
              <w:rPr>
                <w:noProof/>
              </w:rPr>
              <w:t>25</w:t>
            </w:r>
            <w:r>
              <w:rPr>
                <w:noProof/>
              </w:rPr>
              <w:fldChar w:fldCharType="end"/>
            </w:r>
          </w:hyperlink>
        </w:p>
        <w:p w:rsidR="00157AD6" w:rsidRDefault="00157AD6">
          <w:pPr>
            <w:pStyle w:val="TDC2"/>
            <w:tabs>
              <w:tab w:val="right" w:leader="dot" w:pos="9060"/>
            </w:tabs>
            <w:rPr>
              <w:rFonts w:asciiTheme="minorHAnsi" w:eastAsiaTheme="minorEastAsia" w:hAnsiTheme="minorHAnsi" w:cstheme="minorBidi"/>
              <w:noProof/>
            </w:rPr>
          </w:pPr>
          <w:hyperlink w:anchor="_Toc242563201" w:history="1">
            <w:r w:rsidRPr="00180706">
              <w:rPr>
                <w:rStyle w:val="Hipervnculo"/>
                <w:noProof/>
              </w:rPr>
              <w:t>13.2 Capturas a adjuntar</w:t>
            </w:r>
            <w:r>
              <w:rPr>
                <w:noProof/>
              </w:rPr>
              <w:tab/>
            </w:r>
            <w:r>
              <w:rPr>
                <w:noProof/>
              </w:rPr>
              <w:fldChar w:fldCharType="begin"/>
            </w:r>
            <w:r>
              <w:rPr>
                <w:noProof/>
              </w:rPr>
              <w:instrText xml:space="preserve"> PAGEREF _Toc242563201 \h </w:instrText>
            </w:r>
            <w:r>
              <w:rPr>
                <w:noProof/>
              </w:rPr>
            </w:r>
            <w:r>
              <w:rPr>
                <w:noProof/>
              </w:rPr>
              <w:fldChar w:fldCharType="separate"/>
            </w:r>
            <w:r>
              <w:rPr>
                <w:noProof/>
              </w:rPr>
              <w:t>26</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202" w:history="1">
            <w:r w:rsidRPr="00180706">
              <w:rPr>
                <w:rStyle w:val="Hipervnculo"/>
                <w:noProof/>
              </w:rPr>
              <w:t>14. Limitaciones y mejoras</w:t>
            </w:r>
            <w:r>
              <w:rPr>
                <w:noProof/>
              </w:rPr>
              <w:tab/>
            </w:r>
            <w:r>
              <w:rPr>
                <w:noProof/>
              </w:rPr>
              <w:fldChar w:fldCharType="begin"/>
            </w:r>
            <w:r>
              <w:rPr>
                <w:noProof/>
              </w:rPr>
              <w:instrText xml:space="preserve"> PAGEREF _Toc242563202 \h </w:instrText>
            </w:r>
            <w:r>
              <w:rPr>
                <w:noProof/>
              </w:rPr>
            </w:r>
            <w:r>
              <w:rPr>
                <w:noProof/>
              </w:rPr>
              <w:fldChar w:fldCharType="separate"/>
            </w:r>
            <w:r>
              <w:rPr>
                <w:noProof/>
              </w:rPr>
              <w:t>27</w:t>
            </w:r>
            <w:r>
              <w:rPr>
                <w:noProof/>
              </w:rPr>
              <w:fldChar w:fldCharType="end"/>
            </w:r>
          </w:hyperlink>
        </w:p>
        <w:p w:rsidR="00157AD6" w:rsidRDefault="00157AD6">
          <w:pPr>
            <w:pStyle w:val="TDC1"/>
            <w:tabs>
              <w:tab w:val="right" w:leader="dot" w:pos="9060"/>
            </w:tabs>
            <w:rPr>
              <w:rFonts w:asciiTheme="minorHAnsi" w:eastAsiaTheme="minorEastAsia" w:hAnsiTheme="minorHAnsi" w:cstheme="minorBidi"/>
              <w:noProof/>
            </w:rPr>
          </w:pPr>
          <w:hyperlink w:anchor="_Toc242563203" w:history="1">
            <w:r w:rsidRPr="00180706">
              <w:rPr>
                <w:rStyle w:val="Hipervnculo"/>
                <w:noProof/>
              </w:rPr>
              <w:t>15. Respuesta a la pregunta principal</w:t>
            </w:r>
            <w:r>
              <w:rPr>
                <w:noProof/>
              </w:rPr>
              <w:tab/>
            </w:r>
            <w:r>
              <w:rPr>
                <w:noProof/>
              </w:rPr>
              <w:fldChar w:fldCharType="begin"/>
            </w:r>
            <w:r>
              <w:rPr>
                <w:noProof/>
              </w:rPr>
              <w:instrText xml:space="preserve"> PAGEREF _Toc242563203 \h </w:instrText>
            </w:r>
            <w:r>
              <w:rPr>
                <w:noProof/>
              </w:rPr>
            </w:r>
            <w:r>
              <w:rPr>
                <w:noProof/>
              </w:rPr>
              <w:fldChar w:fldCharType="separate"/>
            </w:r>
            <w:r>
              <w:rPr>
                <w:noProof/>
              </w:rPr>
              <w:t>28</w:t>
            </w:r>
            <w:r>
              <w:rPr>
                <w:noProof/>
              </w:rPr>
              <w:fldChar w:fldCharType="end"/>
            </w:r>
          </w:hyperlink>
        </w:p>
        <w:p w:rsidR="00CA44BE" w:rsidRDefault="00157AD6">
          <w:r>
            <w:fldChar w:fldCharType="end"/>
          </w:r>
        </w:p>
      </w:sdtContent>
    </w:sdt>
    <w:p w:rsidR="00CA44BE" w:rsidRDefault="00157AD6">
      <w:pPr>
        <w:pStyle w:val="Ttulo1"/>
        <w:pageBreakBefore/>
      </w:pPr>
      <w:bookmarkStart w:id="1" w:name="_Toc242563160"/>
      <w:r>
        <w:lastRenderedPageBreak/>
        <w:t>1. Descripción del problema y alcance</w:t>
      </w:r>
      <w:bookmarkEnd w:id="1"/>
    </w:p>
    <w:p w:rsidR="00CA44BE" w:rsidRDefault="00157AD6">
      <w:pPr>
        <w:pStyle w:val="Ttulo2"/>
      </w:pPr>
      <w:bookmarkStart w:id="2" w:name="_Toc242563161"/>
      <w:r>
        <w:t>1.1 Situación actual</w:t>
      </w:r>
      <w:bookmarkEnd w:id="2"/>
    </w:p>
    <w:p w:rsidR="00CA44BE" w:rsidRDefault="00157AD6">
      <w:r>
        <w:t>El Hospital Vida Salud op</w:t>
      </w:r>
      <w:r>
        <w:t>era con una aplicación monolítica que concentra pacientes, citas, atención, laboratorio, hospitalización, farmacia, facturación, notificaciones y reportes. Con el crecimiento de la demanda aparecen: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6377"/>
      </w:tblGrid>
      <w:tr w:rsidR="00CA44BE">
        <w:tblPrEx>
          <w:tblCellMar>
            <w:top w:w="0" w:type="dxa"/>
            <w:bottom w:w="0" w:type="dxa"/>
          </w:tblCellMar>
        </w:tblPrEx>
        <w:trPr>
          <w:cantSplit/>
          <w:tblHeader/>
        </w:trPr>
        <w:tc>
          <w:tcPr>
            <w:tcW w:w="26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Problema del monolito</w:t>
            </w:r>
          </w:p>
        </w:tc>
        <w:tc>
          <w:tcPr>
            <w:tcW w:w="63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Consecuencia</w:t>
            </w:r>
          </w:p>
        </w:tc>
      </w:tr>
      <w:tr w:rsidR="00CA44BE">
        <w:tblPrEx>
          <w:tblCellMar>
            <w:top w:w="0" w:type="dxa"/>
            <w:bottom w:w="0" w:type="dxa"/>
          </w:tblCellMar>
        </w:tblPrEx>
        <w:trPr>
          <w:cantSplit/>
        </w:trPr>
        <w:tc>
          <w:tcPr>
            <w:tcW w:w="2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 solo proceso y una sola base para todo</w:t>
            </w:r>
          </w:p>
        </w:tc>
        <w:tc>
          <w:tcPr>
            <w:tcW w:w="63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Saturación en horas punta: la consulta de citas compite con facturación y reportes</w:t>
            </w:r>
          </w:p>
        </w:tc>
      </w:tr>
      <w:tr w:rsidR="00CA44BE">
        <w:tblPrEx>
          <w:tblCellMar>
            <w:top w:w="0" w:type="dxa"/>
            <w:bottom w:w="0" w:type="dxa"/>
          </w:tblCellMar>
        </w:tblPrEx>
        <w:trPr>
          <w:cantSplit/>
        </w:trPr>
        <w:tc>
          <w:tcPr>
            <w:tcW w:w="2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Alto acoplamiento entre módulos</w:t>
            </w:r>
          </w:p>
        </w:tc>
        <w:tc>
          <w:tcPr>
            <w:tcW w:w="63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Cambiar farmacia obliga a probar y desplegar todo el sistema</w:t>
            </w:r>
          </w:p>
        </w:tc>
      </w:tr>
      <w:tr w:rsidR="00CA44BE">
        <w:tblPrEx>
          <w:tblCellMar>
            <w:top w:w="0" w:type="dxa"/>
            <w:bottom w:w="0" w:type="dxa"/>
          </w:tblCellMar>
        </w:tblPrEx>
        <w:trPr>
          <w:cantSplit/>
        </w:trPr>
        <w:tc>
          <w:tcPr>
            <w:tcW w:w="2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Despliegue único</w:t>
            </w:r>
          </w:p>
        </w:tc>
        <w:tc>
          <w:tcPr>
            <w:tcW w:w="63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Publicar una corrección es riesgoso: un error en un módulo detiene a los demás</w:t>
            </w:r>
          </w:p>
        </w:tc>
      </w:tr>
      <w:tr w:rsidR="00CA44BE">
        <w:tblPrEx>
          <w:tblCellMar>
            <w:top w:w="0" w:type="dxa"/>
            <w:bottom w:w="0" w:type="dxa"/>
          </w:tblCellMar>
        </w:tblPrEx>
        <w:trPr>
          <w:cantSplit/>
        </w:trPr>
        <w:tc>
          <w:tcPr>
            <w:tcW w:w="2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Escalado en bloque</w:t>
            </w:r>
          </w:p>
        </w:tc>
        <w:tc>
          <w:tcPr>
            <w:tcW w:w="63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 se puede escalar solo el módulo de citas, que es el de mayor demanda</w:t>
            </w:r>
          </w:p>
        </w:tc>
      </w:tr>
      <w:tr w:rsidR="00CA44BE">
        <w:tblPrEx>
          <w:tblCellMar>
            <w:top w:w="0" w:type="dxa"/>
            <w:bottom w:w="0" w:type="dxa"/>
          </w:tblCellMar>
        </w:tblPrEx>
        <w:trPr>
          <w:cantSplit/>
        </w:trPr>
        <w:tc>
          <w:tcPr>
            <w:tcW w:w="2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Comunicación interna directa entre módulos</w:t>
            </w:r>
          </w:p>
        </w:tc>
        <w:tc>
          <w:tcPr>
            <w:tcW w:w="63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Los avisos y la auditoría retrasan la ope</w:t>
            </w:r>
            <w:r>
              <w:t>ración principal</w:t>
            </w:r>
          </w:p>
        </w:tc>
      </w:tr>
      <w:tr w:rsidR="00CA44BE">
        <w:tblPrEx>
          <w:tblCellMar>
            <w:top w:w="0" w:type="dxa"/>
            <w:bottom w:w="0" w:type="dxa"/>
          </w:tblCellMar>
        </w:tblPrEx>
        <w:trPr>
          <w:cantSplit/>
        </w:trPr>
        <w:tc>
          <w:tcPr>
            <w:tcW w:w="2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Duplicación de información</w:t>
            </w:r>
          </w:p>
        </w:tc>
        <w:tc>
          <w:tcPr>
            <w:tcW w:w="63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Varias pantallas mantienen su propia copia de datos del paciente</w:t>
            </w:r>
          </w:p>
        </w:tc>
      </w:tr>
    </w:tbl>
    <w:p w:rsidR="00CA44BE" w:rsidRDefault="00157AD6">
      <w:pPr>
        <w:pStyle w:val="Ttulo2"/>
        <w:spacing w:before="360"/>
      </w:pPr>
      <w:bookmarkStart w:id="3" w:name="_Toc242563162"/>
      <w:r>
        <w:t>1.2 Objetivo</w:t>
      </w:r>
      <w:bookmarkEnd w:id="3"/>
    </w:p>
    <w:p w:rsidR="00CA44BE" w:rsidRDefault="00157AD6">
      <w:r>
        <w:t>Separar los procesos hospitalarios en microservicios con responsabilidades claras, datos propios y capacidad de evolucionar por separado, con un punto de entrada único, descubrimiento dinámico, eventos asíncronos para los procesos secundarios, persistencia</w:t>
      </w:r>
      <w:r>
        <w:t xml:space="preserve"> reactiva y pruebas automatizadas.</w:t>
      </w:r>
    </w:p>
    <w:p w:rsidR="00CA44BE" w:rsidRDefault="00157AD6">
      <w:pPr>
        <w:pStyle w:val="Ttulo2"/>
      </w:pPr>
      <w:bookmarkStart w:id="4" w:name="_Toc242563163"/>
      <w:r>
        <w:t>1.3 Alcance implementado</w:t>
      </w:r>
      <w:bookmarkEnd w:id="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998"/>
        <w:gridCol w:w="5392"/>
      </w:tblGrid>
      <w:tr w:rsidR="00CA44BE">
        <w:tblPrEx>
          <w:tblCellMar>
            <w:top w:w="0" w:type="dxa"/>
            <w:bottom w:w="0" w:type="dxa"/>
          </w:tblCellMar>
        </w:tblPrEx>
        <w:trPr>
          <w:cantSplit/>
          <w:tblHeader/>
        </w:trPr>
        <w:tc>
          <w:tcPr>
            <w:tcW w:w="14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Proceso del caso</w:t>
            </w:r>
          </w:p>
        </w:tc>
        <w:tc>
          <w:tcPr>
            <w:tcW w:w="163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Microservicio</w:t>
            </w:r>
          </w:p>
        </w:tc>
        <w:tc>
          <w:tcPr>
            <w:tcW w:w="5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Profundidad</w:t>
            </w:r>
          </w:p>
        </w:tc>
      </w:tr>
      <w:tr w:rsidR="00CA44BE">
        <w:tblPrEx>
          <w:tblCellMar>
            <w:top w:w="0" w:type="dxa"/>
            <w:bottom w:w="0" w:type="dxa"/>
          </w:tblCellMar>
        </w:tblPrEx>
        <w:trPr>
          <w:cantSplit/>
        </w:trPr>
        <w:tc>
          <w:tcPr>
            <w:tcW w:w="1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 Registro del paciente</w:t>
            </w:r>
          </w:p>
        </w:tc>
        <w:tc>
          <w:tcPr>
            <w:tcW w:w="16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pacientes</w:t>
            </w:r>
          </w:p>
        </w:tc>
        <w:tc>
          <w:tcPr>
            <w:tcW w:w="5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Completo: registro, actualización, consulta, activación/inactivación, duplicados</w:t>
            </w:r>
          </w:p>
        </w:tc>
      </w:tr>
      <w:tr w:rsidR="00CA44BE">
        <w:tblPrEx>
          <w:tblCellMar>
            <w:top w:w="0" w:type="dxa"/>
            <w:bottom w:w="0" w:type="dxa"/>
          </w:tblCellMar>
        </w:tblPrEx>
        <w:trPr>
          <w:cantSplit/>
        </w:trPr>
        <w:tc>
          <w:tcPr>
            <w:tcW w:w="1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 Programación de citas</w:t>
            </w:r>
          </w:p>
        </w:tc>
        <w:tc>
          <w:tcPr>
            <w:tcW w:w="16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citas</w:t>
            </w:r>
          </w:p>
        </w:tc>
        <w:tc>
          <w:tcPr>
            <w:tcW w:w="5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Completo: programación, reprogramación, cancelación, estados y agenda simplificada</w:t>
            </w:r>
          </w:p>
        </w:tc>
      </w:tr>
      <w:tr w:rsidR="00CA44BE">
        <w:tblPrEx>
          <w:tblCellMar>
            <w:top w:w="0" w:type="dxa"/>
            <w:bottom w:w="0" w:type="dxa"/>
          </w:tblCellMar>
        </w:tblPrEx>
        <w:trPr>
          <w:cantSplit/>
        </w:trPr>
        <w:tc>
          <w:tcPr>
            <w:tcW w:w="1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3. Atención</w:t>
            </w:r>
          </w:p>
        </w:tc>
        <w:tc>
          <w:tcPr>
            <w:tcW w:w="16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atenciones</w:t>
            </w:r>
          </w:p>
        </w:tc>
        <w:tc>
          <w:tcPr>
            <w:tcW w:w="5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Completo: atención vinculada a cita confirmada, con acción compensatoria</w:t>
            </w:r>
          </w:p>
        </w:tc>
      </w:tr>
      <w:tr w:rsidR="00CA44BE">
        <w:tblPrEx>
          <w:tblCellMar>
            <w:top w:w="0" w:type="dxa"/>
            <w:bottom w:w="0" w:type="dxa"/>
          </w:tblCellMar>
        </w:tblPrEx>
        <w:trPr>
          <w:cantSplit/>
        </w:trPr>
        <w:tc>
          <w:tcPr>
            <w:tcW w:w="1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 Laboratorio</w:t>
            </w:r>
          </w:p>
        </w:tc>
        <w:tc>
          <w:tcPr>
            <w:tcW w:w="16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laboratorio</w:t>
            </w:r>
          </w:p>
        </w:tc>
        <w:tc>
          <w:tcPr>
            <w:tcW w:w="5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Completo: solicitud ligada a la atención, estados y resultado ficticio</w:t>
            </w:r>
          </w:p>
        </w:tc>
      </w:tr>
      <w:tr w:rsidR="00CA44BE">
        <w:tblPrEx>
          <w:tblCellMar>
            <w:top w:w="0" w:type="dxa"/>
            <w:bottom w:w="0" w:type="dxa"/>
          </w:tblCellMar>
        </w:tblPrEx>
        <w:trPr>
          <w:cantSplit/>
        </w:trPr>
        <w:tc>
          <w:tcPr>
            <w:tcW w:w="1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5. Hospitalización</w:t>
            </w:r>
          </w:p>
        </w:tc>
        <w:tc>
          <w:tcPr>
            <w:tcW w:w="16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hospitalizacion</w:t>
            </w:r>
          </w:p>
        </w:tc>
        <w:tc>
          <w:tcPr>
            <w:tcW w:w="5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Completo: solicitud, ingreso con cama, alta y cancelación</w:t>
            </w:r>
          </w:p>
        </w:tc>
      </w:tr>
      <w:tr w:rsidR="00CA44BE">
        <w:tblPrEx>
          <w:tblCellMar>
            <w:top w:w="0" w:type="dxa"/>
            <w:bottom w:w="0" w:type="dxa"/>
          </w:tblCellMar>
        </w:tblPrEx>
        <w:trPr>
          <w:cantSplit/>
        </w:trPr>
        <w:tc>
          <w:tcPr>
            <w:tcW w:w="1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lastRenderedPageBreak/>
              <w:t>6. Farmacia</w:t>
            </w:r>
          </w:p>
        </w:tc>
        <w:tc>
          <w:tcPr>
            <w:tcW w:w="16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farmacia</w:t>
            </w:r>
          </w:p>
        </w:tc>
        <w:tc>
          <w:tcPr>
            <w:tcW w:w="5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Catálogo de prueba, dispensación con control de stock y anulación</w:t>
            </w:r>
          </w:p>
        </w:tc>
      </w:tr>
      <w:tr w:rsidR="00CA44BE">
        <w:tblPrEx>
          <w:tblCellMar>
            <w:top w:w="0" w:type="dxa"/>
            <w:bottom w:w="0" w:type="dxa"/>
          </w:tblCellMar>
        </w:tblPrEx>
        <w:trPr>
          <w:cantSplit/>
        </w:trPr>
        <w:tc>
          <w:tcPr>
            <w:tcW w:w="1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7. Facturación y pagos</w:t>
            </w:r>
          </w:p>
        </w:tc>
        <w:tc>
          <w:tcPr>
            <w:tcW w:w="16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facturacion_pagos</w:t>
            </w:r>
          </w:p>
        </w:tc>
        <w:tc>
          <w:tcPr>
            <w:tcW w:w="5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Cargos y pagos simulados con validación de monto y número de operación</w:t>
            </w:r>
          </w:p>
        </w:tc>
      </w:tr>
      <w:tr w:rsidR="00CA44BE">
        <w:tblPrEx>
          <w:tblCellMar>
            <w:top w:w="0" w:type="dxa"/>
            <w:bottom w:w="0" w:type="dxa"/>
          </w:tblCellMar>
        </w:tblPrEx>
        <w:trPr>
          <w:cantSplit/>
        </w:trPr>
        <w:tc>
          <w:tcPr>
            <w:tcW w:w="1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8. Notificaciones</w:t>
            </w:r>
          </w:p>
        </w:tc>
        <w:tc>
          <w:tcPr>
            <w:tcW w:w="16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notificaciones</w:t>
            </w:r>
          </w:p>
        </w:tc>
        <w:tc>
          <w:tcPr>
            <w:tcW w:w="5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Avisos simulados (BD + log + flujo en vivo SSE) generados por eventos</w:t>
            </w:r>
          </w:p>
        </w:tc>
      </w:tr>
      <w:tr w:rsidR="00CA44BE">
        <w:tblPrEx>
          <w:tblCellMar>
            <w:top w:w="0" w:type="dxa"/>
            <w:bottom w:w="0" w:type="dxa"/>
          </w:tblCellMar>
        </w:tblPrEx>
        <w:trPr>
          <w:cantSplit/>
        </w:trPr>
        <w:tc>
          <w:tcPr>
            <w:tcW w:w="1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Trazabilidad</w:t>
            </w:r>
          </w:p>
        </w:tc>
        <w:tc>
          <w:tcPr>
            <w:tcW w:w="16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auditoria</w:t>
            </w:r>
          </w:p>
        </w:tc>
        <w:tc>
          <w:tcPr>
            <w:tcW w:w="5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Registro de todo</w:t>
            </w:r>
            <w:r>
              <w:t>s los cambios de estado a partir de eventos</w:t>
            </w:r>
          </w:p>
        </w:tc>
      </w:tr>
    </w:tbl>
    <w:p w:rsidR="00CA44BE" w:rsidRDefault="00157AD6">
      <w:pPr>
        <w:spacing w:before="200"/>
      </w:pPr>
      <w:r>
        <w:t>Fuera de alcance: autenticación/autorización, envío real de correos o SMS, historia clínica, prescripción, pasarela de pagos real y despliegue automático.</w:t>
      </w:r>
    </w:p>
    <w:p w:rsidR="00CA44BE" w:rsidRDefault="00157AD6">
      <w:pPr>
        <w:pStyle w:val="Ttulo1"/>
      </w:pPr>
      <w:bookmarkStart w:id="5" w:name="_Toc242563164"/>
      <w:r>
        <w:t>2. Análisis del negocio</w:t>
      </w:r>
      <w:bookmarkEnd w:id="5"/>
    </w:p>
    <w:p w:rsidR="00CA44BE" w:rsidRDefault="00157AD6">
      <w:pPr>
        <w:pStyle w:val="Ttulo2"/>
      </w:pPr>
      <w:bookmarkStart w:id="6" w:name="_Toc242563165"/>
      <w:r>
        <w:t>2.1 Actores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5"/>
        <w:gridCol w:w="7305"/>
      </w:tblGrid>
      <w:tr w:rsidR="00CA44BE">
        <w:tblPrEx>
          <w:tblCellMar>
            <w:top w:w="0" w:type="dxa"/>
            <w:bottom w:w="0" w:type="dxa"/>
          </w:tblCellMar>
        </w:tblPrEx>
        <w:trPr>
          <w:cantSplit/>
          <w:tblHeader/>
        </w:trPr>
        <w:tc>
          <w:tcPr>
            <w:tcW w:w="176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Actor</w:t>
            </w:r>
          </w:p>
        </w:tc>
        <w:tc>
          <w:tcPr>
            <w:tcW w:w="73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Interacción con el sistema</w:t>
            </w:r>
          </w:p>
        </w:tc>
      </w:tr>
      <w:tr w:rsidR="00CA44BE">
        <w:tblPrEx>
          <w:tblCellMar>
            <w:top w:w="0" w:type="dxa"/>
            <w:bottom w:w="0" w:type="dxa"/>
          </w:tblCellMar>
        </w:tblPrEx>
        <w:trPr>
          <w:cantSplit/>
        </w:trPr>
        <w:tc>
          <w:tcPr>
            <w:tcW w:w="17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w:t>
            </w:r>
          </w:p>
        </w:tc>
        <w:tc>
          <w:tcPr>
            <w:tcW w:w="7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Recibe avisos de citas, laboratorio, alta y pagos (notificaciones)</w:t>
            </w:r>
          </w:p>
        </w:tc>
      </w:tr>
      <w:tr w:rsidR="00CA44BE">
        <w:tblPrEx>
          <w:tblCellMar>
            <w:top w:w="0" w:type="dxa"/>
            <w:bottom w:w="0" w:type="dxa"/>
          </w:tblCellMar>
        </w:tblPrEx>
        <w:trPr>
          <w:cantSplit/>
        </w:trPr>
        <w:tc>
          <w:tcPr>
            <w:tcW w:w="17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Personal de admisión</w:t>
            </w:r>
          </w:p>
        </w:tc>
        <w:tc>
          <w:tcPr>
            <w:tcW w:w="7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Registra pacientes y gestiona citas (pacientes, citas)</w:t>
            </w:r>
          </w:p>
        </w:tc>
      </w:tr>
      <w:tr w:rsidR="00CA44BE">
        <w:tblPrEx>
          <w:tblCellMar>
            <w:top w:w="0" w:type="dxa"/>
            <w:bottom w:w="0" w:type="dxa"/>
          </w:tblCellMar>
        </w:tblPrEx>
        <w:trPr>
          <w:cantSplit/>
        </w:trPr>
        <w:tc>
          <w:tcPr>
            <w:tcW w:w="17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Personal de salud</w:t>
            </w:r>
          </w:p>
        </w:tc>
        <w:tc>
          <w:tcPr>
            <w:tcW w:w="7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Registra la atención administrativa y solicita exámenes (atenciones, laboratorio)</w:t>
            </w:r>
          </w:p>
        </w:tc>
      </w:tr>
      <w:tr w:rsidR="00CA44BE">
        <w:tblPrEx>
          <w:tblCellMar>
            <w:top w:w="0" w:type="dxa"/>
            <w:bottom w:w="0" w:type="dxa"/>
          </w:tblCellMar>
        </w:tblPrEx>
        <w:trPr>
          <w:cantSplit/>
        </w:trPr>
        <w:tc>
          <w:tcPr>
            <w:tcW w:w="17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Laboratorio</w:t>
            </w:r>
          </w:p>
        </w:tc>
        <w:tc>
          <w:tcPr>
            <w:tcW w:w="7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Cambia el estado de las solicitudes y registra resultados ficticios (laboratorio)</w:t>
            </w:r>
          </w:p>
        </w:tc>
      </w:tr>
      <w:tr w:rsidR="00CA44BE">
        <w:tblPrEx>
          <w:tblCellMar>
            <w:top w:w="0" w:type="dxa"/>
            <w:bottom w:w="0" w:type="dxa"/>
          </w:tblCellMar>
        </w:tblPrEx>
        <w:trPr>
          <w:cantSplit/>
        </w:trPr>
        <w:tc>
          <w:tcPr>
            <w:tcW w:w="17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Farmacia</w:t>
            </w:r>
          </w:p>
        </w:tc>
        <w:tc>
          <w:tcPr>
            <w:tcW w:w="7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Mantiene el catálogo y registra dispensaciones de prueba (farmacia)</w:t>
            </w:r>
          </w:p>
        </w:tc>
      </w:tr>
      <w:tr w:rsidR="00CA44BE">
        <w:tblPrEx>
          <w:tblCellMar>
            <w:top w:w="0" w:type="dxa"/>
            <w:bottom w:w="0" w:type="dxa"/>
          </w:tblCellMar>
        </w:tblPrEx>
        <w:trPr>
          <w:cantSplit/>
        </w:trPr>
        <w:tc>
          <w:tcPr>
            <w:tcW w:w="17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Caja / administración</w:t>
            </w:r>
          </w:p>
        </w:tc>
        <w:tc>
          <w:tcPr>
            <w:tcW w:w="7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Genera cargos y registra pagos simulados (facturacion_pagos)</w:t>
            </w:r>
          </w:p>
        </w:tc>
      </w:tr>
      <w:tr w:rsidR="00CA44BE">
        <w:tblPrEx>
          <w:tblCellMar>
            <w:top w:w="0" w:type="dxa"/>
            <w:bottom w:w="0" w:type="dxa"/>
          </w:tblCellMar>
        </w:tblPrEx>
        <w:trPr>
          <w:cantSplit/>
        </w:trPr>
        <w:tc>
          <w:tcPr>
            <w:tcW w:w="17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Administrador del sistema</w:t>
            </w:r>
          </w:p>
        </w:tc>
        <w:tc>
          <w:tcPr>
            <w:tcW w:w="7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Supervisa servicios en Eureka, colas en RabbitMQ y la auditoría</w:t>
            </w:r>
          </w:p>
        </w:tc>
      </w:tr>
      <w:tr w:rsidR="00CA44BE">
        <w:tblPrEx>
          <w:tblCellMar>
            <w:top w:w="0" w:type="dxa"/>
            <w:bottom w:w="0" w:type="dxa"/>
          </w:tblCellMar>
        </w:tblPrEx>
        <w:trPr>
          <w:cantSplit/>
        </w:trPr>
        <w:tc>
          <w:tcPr>
            <w:tcW w:w="17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Equipo de desarrollo</w:t>
            </w:r>
          </w:p>
        </w:tc>
        <w:tc>
          <w:tcPr>
            <w:tcW w:w="7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Mantiene el código, las pruebas y el flujo de integración continua</w:t>
            </w:r>
          </w:p>
        </w:tc>
      </w:tr>
    </w:tbl>
    <w:p w:rsidR="00CA44BE" w:rsidRDefault="00157AD6">
      <w:pPr>
        <w:pStyle w:val="Ttulo2"/>
        <w:spacing w:before="360"/>
      </w:pPr>
      <w:bookmarkStart w:id="7" w:name="_Toc242563166"/>
      <w:r>
        <w:t>2.2 Reglas de negocio</w:t>
      </w:r>
      <w:bookmarkEnd w:id="7"/>
    </w:p>
    <w:p w:rsidR="00CA44BE" w:rsidRDefault="00157AD6">
      <w:r>
        <w:t>Cada regla tiene un código que aparece en las respuestas de error ("codigo": "RN-05"), en el código fuente y en las pruebas.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8"/>
        <w:gridCol w:w="5094"/>
        <w:gridCol w:w="1705"/>
        <w:gridCol w:w="1313"/>
      </w:tblGrid>
      <w:tr w:rsidR="00CA44BE">
        <w:tblPrEx>
          <w:tblCellMar>
            <w:top w:w="0" w:type="dxa"/>
            <w:bottom w:w="0" w:type="dxa"/>
          </w:tblCellMar>
        </w:tblPrEx>
        <w:trPr>
          <w:cantSplit/>
          <w:tblHeader/>
        </w:trPr>
        <w:tc>
          <w:tcPr>
            <w:tcW w:w="5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Código</w:t>
            </w:r>
          </w:p>
        </w:tc>
        <w:tc>
          <w:tcPr>
            <w:tcW w:w="631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Regla</w:t>
            </w:r>
          </w:p>
        </w:tc>
        <w:tc>
          <w:tcPr>
            <w:tcW w:w="1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Servicio</w:t>
            </w:r>
          </w:p>
        </w:tc>
        <w:tc>
          <w:tcPr>
            <w:tcW w:w="8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Respuesta</w:t>
            </w:r>
          </w:p>
        </w:tc>
      </w:tr>
      <w:tr w:rsidR="00CA44BE">
        <w:tblPrEx>
          <w:tblCellMar>
            <w:top w:w="0" w:type="dxa"/>
            <w:bottom w:w="0" w:type="dxa"/>
          </w:tblCellMar>
        </w:tblPrEx>
        <w:trPr>
          <w:cantSplit/>
        </w:trPr>
        <w:tc>
          <w:tcPr>
            <w:tcW w:w="5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RN-01</w:t>
            </w:r>
          </w:p>
        </w:tc>
        <w:tc>
          <w:tcPr>
            <w:tcW w:w="63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 se repite el mismo tipo y número de documento de paciente</w:t>
            </w:r>
          </w:p>
        </w:tc>
        <w:tc>
          <w:tcPr>
            <w:tcW w:w="1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pacientes</w:t>
            </w:r>
          </w:p>
        </w:tc>
        <w:tc>
          <w:tcPr>
            <w:tcW w:w="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409</w:t>
            </w:r>
          </w:p>
        </w:tc>
      </w:tr>
      <w:tr w:rsidR="00CA44BE">
        <w:tblPrEx>
          <w:tblCellMar>
            <w:top w:w="0" w:type="dxa"/>
            <w:bottom w:w="0" w:type="dxa"/>
          </w:tblCellMar>
        </w:tblPrEx>
        <w:trPr>
          <w:cantSplit/>
        </w:trPr>
        <w:tc>
          <w:tcPr>
            <w:tcW w:w="5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lastRenderedPageBreak/>
              <w:t>RN-02</w:t>
            </w:r>
          </w:p>
        </w:tc>
        <w:tc>
          <w:tcPr>
            <w:tcW w:w="63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El número corresponde al tipo de documento (DNI: 8 dígitos; CE: 9–12 alfanuméricos; pasaporte: 6–12)</w:t>
            </w:r>
          </w:p>
        </w:tc>
        <w:tc>
          <w:tcPr>
            <w:tcW w:w="1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pacientes</w:t>
            </w:r>
          </w:p>
        </w:tc>
        <w:tc>
          <w:tcPr>
            <w:tcW w:w="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400</w:t>
            </w:r>
          </w:p>
        </w:tc>
      </w:tr>
      <w:tr w:rsidR="00CA44BE">
        <w:tblPrEx>
          <w:tblCellMar>
            <w:top w:w="0" w:type="dxa"/>
            <w:bottom w:w="0" w:type="dxa"/>
          </w:tblCellMar>
        </w:tblPrEx>
        <w:trPr>
          <w:cantSplit/>
        </w:trPr>
        <w:tc>
          <w:tcPr>
            <w:tcW w:w="5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RN-03</w:t>
            </w:r>
          </w:p>
        </w:tc>
        <w:tc>
          <w:tcPr>
            <w:tcW w:w="63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Solo un paciente ACTIVO puede recibir citas, hospitalizaciones o cargos</w:t>
            </w:r>
          </w:p>
        </w:tc>
        <w:tc>
          <w:tcPr>
            <w:tcW w:w="1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citas, hospitalización, facturación</w:t>
            </w:r>
          </w:p>
        </w:tc>
        <w:tc>
          <w:tcPr>
            <w:tcW w:w="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409</w:t>
            </w:r>
          </w:p>
        </w:tc>
      </w:tr>
      <w:tr w:rsidR="00CA44BE">
        <w:tblPrEx>
          <w:tblCellMar>
            <w:top w:w="0" w:type="dxa"/>
            <w:bottom w:w="0" w:type="dxa"/>
          </w:tblCellMar>
        </w:tblPrEx>
        <w:trPr>
          <w:cantSplit/>
        </w:trPr>
        <w:tc>
          <w:tcPr>
            <w:tcW w:w="5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RN-04</w:t>
            </w:r>
          </w:p>
        </w:tc>
        <w:tc>
          <w:tcPr>
            <w:tcW w:w="63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 cita respeta la agenda: lunes a sábado, 08:00–20:00, bloques de 30 minutos, fecha futura</w:t>
            </w:r>
          </w:p>
        </w:tc>
        <w:tc>
          <w:tcPr>
            <w:tcW w:w="1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citas</w:t>
            </w:r>
          </w:p>
        </w:tc>
        <w:tc>
          <w:tcPr>
            <w:tcW w:w="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400</w:t>
            </w:r>
          </w:p>
        </w:tc>
      </w:tr>
      <w:tr w:rsidR="00CA44BE">
        <w:tblPrEx>
          <w:tblCellMar>
            <w:top w:w="0" w:type="dxa"/>
            <w:bottom w:w="0" w:type="dxa"/>
          </w:tblCellMar>
        </w:tblPrEx>
        <w:trPr>
          <w:cantSplit/>
        </w:trPr>
        <w:tc>
          <w:tcPr>
            <w:tcW w:w="5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RN-05</w:t>
            </w:r>
          </w:p>
        </w:tc>
        <w:tc>
          <w:tcPr>
            <w:tcW w:w="63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Ni el profesional ni el paciente pueden tener dos citas activas en el mismo horario</w:t>
            </w:r>
          </w:p>
        </w:tc>
        <w:tc>
          <w:tcPr>
            <w:tcW w:w="1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citas</w:t>
            </w:r>
          </w:p>
        </w:tc>
        <w:tc>
          <w:tcPr>
            <w:tcW w:w="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409</w:t>
            </w:r>
          </w:p>
        </w:tc>
      </w:tr>
      <w:tr w:rsidR="00CA44BE">
        <w:tblPrEx>
          <w:tblCellMar>
            <w:top w:w="0" w:type="dxa"/>
            <w:bottom w:w="0" w:type="dxa"/>
          </w:tblCellMar>
        </w:tblPrEx>
        <w:trPr>
          <w:cantSplit/>
        </w:trPr>
        <w:tc>
          <w:tcPr>
            <w:tcW w:w="5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RN-06</w:t>
            </w:r>
          </w:p>
        </w:tc>
        <w:tc>
          <w:tcPr>
            <w:tcW w:w="63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 cita solo cambia de estado por transiciones permitidas (ver §9)</w:t>
            </w:r>
          </w:p>
        </w:tc>
        <w:tc>
          <w:tcPr>
            <w:tcW w:w="1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citas</w:t>
            </w:r>
          </w:p>
        </w:tc>
        <w:tc>
          <w:tcPr>
            <w:tcW w:w="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409</w:t>
            </w:r>
          </w:p>
        </w:tc>
      </w:tr>
      <w:tr w:rsidR="00CA44BE">
        <w:tblPrEx>
          <w:tblCellMar>
            <w:top w:w="0" w:type="dxa"/>
            <w:bottom w:w="0" w:type="dxa"/>
          </w:tblCellMar>
        </w:tblPrEx>
        <w:trPr>
          <w:cantSplit/>
        </w:trPr>
        <w:tc>
          <w:tcPr>
            <w:tcW w:w="5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RN-07</w:t>
            </w:r>
          </w:p>
        </w:tc>
        <w:tc>
          <w:tcPr>
            <w:tcW w:w="63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 atención requiere una cita CONFIRMADA y hay una sola atención por ci</w:t>
            </w:r>
            <w:r>
              <w:t>ta</w:t>
            </w:r>
          </w:p>
        </w:tc>
        <w:tc>
          <w:tcPr>
            <w:tcW w:w="1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atenciones</w:t>
            </w:r>
          </w:p>
        </w:tc>
        <w:tc>
          <w:tcPr>
            <w:tcW w:w="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409</w:t>
            </w:r>
          </w:p>
        </w:tc>
      </w:tr>
      <w:tr w:rsidR="00CA44BE">
        <w:tblPrEx>
          <w:tblCellMar>
            <w:top w:w="0" w:type="dxa"/>
            <w:bottom w:w="0" w:type="dxa"/>
          </w:tblCellMar>
        </w:tblPrEx>
        <w:trPr>
          <w:cantSplit/>
        </w:trPr>
        <w:tc>
          <w:tcPr>
            <w:tcW w:w="5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RN-08</w:t>
            </w:r>
          </w:p>
        </w:tc>
        <w:tc>
          <w:tcPr>
            <w:tcW w:w="63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 solicitud de laboratorio requiere una atención existente no anulada; estados controlados; resultado ficticio solo al completar</w:t>
            </w:r>
          </w:p>
        </w:tc>
        <w:tc>
          <w:tcPr>
            <w:tcW w:w="1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laboratorio</w:t>
            </w:r>
          </w:p>
        </w:tc>
        <w:tc>
          <w:tcPr>
            <w:tcW w:w="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400 / 409</w:t>
            </w:r>
          </w:p>
        </w:tc>
      </w:tr>
      <w:tr w:rsidR="00CA44BE">
        <w:tblPrEx>
          <w:tblCellMar>
            <w:top w:w="0" w:type="dxa"/>
            <w:bottom w:w="0" w:type="dxa"/>
          </w:tblCellMar>
        </w:tblPrEx>
        <w:trPr>
          <w:cantSplit/>
        </w:trPr>
        <w:tc>
          <w:tcPr>
            <w:tcW w:w="5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RN-09</w:t>
            </w:r>
          </w:p>
        </w:tc>
        <w:tc>
          <w:tcPr>
            <w:tcW w:w="63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Una cama ocupada no se asigna a otra hospitalización activa; un paciente no tiene dos hospitalizaciones abiertas</w:t>
            </w:r>
          </w:p>
        </w:tc>
        <w:tc>
          <w:tcPr>
            <w:tcW w:w="1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hospitalización</w:t>
            </w:r>
          </w:p>
        </w:tc>
        <w:tc>
          <w:tcPr>
            <w:tcW w:w="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409</w:t>
            </w:r>
          </w:p>
        </w:tc>
      </w:tr>
      <w:tr w:rsidR="00CA44BE">
        <w:tblPrEx>
          <w:tblCellMar>
            <w:top w:w="0" w:type="dxa"/>
            <w:bottom w:w="0" w:type="dxa"/>
          </w:tblCellMar>
        </w:tblPrEx>
        <w:trPr>
          <w:cantSplit/>
        </w:trPr>
        <w:tc>
          <w:tcPr>
            <w:tcW w:w="5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RN-10</w:t>
            </w:r>
          </w:p>
        </w:tc>
        <w:tc>
          <w:tcPr>
            <w:tcW w:w="63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 dispensación tiene cantidad &gt; 0 y no deja el stock en negativo</w:t>
            </w:r>
          </w:p>
        </w:tc>
        <w:tc>
          <w:tcPr>
            <w:tcW w:w="1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farmacia</w:t>
            </w:r>
          </w:p>
        </w:tc>
        <w:tc>
          <w:tcPr>
            <w:tcW w:w="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400 / 409</w:t>
            </w:r>
          </w:p>
        </w:tc>
      </w:tr>
      <w:tr w:rsidR="00CA44BE">
        <w:tblPrEx>
          <w:tblCellMar>
            <w:top w:w="0" w:type="dxa"/>
            <w:bottom w:w="0" w:type="dxa"/>
          </w:tblCellMar>
        </w:tblPrEx>
        <w:trPr>
          <w:cantSplit/>
        </w:trPr>
        <w:tc>
          <w:tcPr>
            <w:tcW w:w="5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RN-11</w:t>
            </w:r>
          </w:p>
        </w:tc>
        <w:tc>
          <w:tcPr>
            <w:tcW w:w="63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El pago tiene monto &gt; 0, número de operación único y cubre el total de un cargo PENDIENTE</w:t>
            </w:r>
          </w:p>
        </w:tc>
        <w:tc>
          <w:tcPr>
            <w:tcW w:w="1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facturación</w:t>
            </w:r>
          </w:p>
        </w:tc>
        <w:tc>
          <w:tcPr>
            <w:tcW w:w="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400 / 409</w:t>
            </w:r>
          </w:p>
        </w:tc>
      </w:tr>
      <w:tr w:rsidR="00CA44BE">
        <w:tblPrEx>
          <w:tblCellMar>
            <w:top w:w="0" w:type="dxa"/>
            <w:bottom w:w="0" w:type="dxa"/>
          </w:tblCellMar>
        </w:tblPrEx>
        <w:trPr>
          <w:cantSplit/>
        </w:trPr>
        <w:tc>
          <w:tcPr>
            <w:tcW w:w="5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RN-12</w:t>
            </w:r>
          </w:p>
        </w:tc>
        <w:tc>
          <w:tcPr>
            <w:tcW w:w="63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Los cambios de estado importantes quedan registrados y se publican como eventos</w:t>
            </w:r>
          </w:p>
        </w:tc>
        <w:tc>
          <w:tcPr>
            <w:tcW w:w="1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todos</w:t>
            </w:r>
          </w:p>
        </w:tc>
        <w:tc>
          <w:tcPr>
            <w:tcW w:w="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w:t>
            </w:r>
          </w:p>
        </w:tc>
      </w:tr>
    </w:tbl>
    <w:p w:rsidR="00CA44BE" w:rsidRDefault="00157AD6">
      <w:pPr>
        <w:spacing w:before="200"/>
      </w:pPr>
      <w:r>
        <w:rPr>
          <w:b/>
          <w:bCs/>
        </w:rPr>
        <w:t>Supuestos de la agenda simplificada (RN-04/RN-05</w:t>
      </w:r>
      <w:r>
        <w:rPr>
          <w:b/>
          <w:bCs/>
        </w:rPr>
        <w:t>):</w:t>
      </w:r>
      <w:r>
        <w:t xml:space="preserve"> no se modela un calendario de turnos por profesional; el profesional se identifica con un código ficticio (CAR-001) y se asume disponible en todo el horario de atención. Una cita ocupa un bloque de 30 minutos. Al reprogramar, la cita vuelve a PENDIENTE </w:t>
      </w:r>
      <w:r>
        <w:t>para confirmarse otra vez.</w:t>
      </w:r>
    </w:p>
    <w:p w:rsidR="00CA44BE" w:rsidRDefault="00157AD6">
      <w:pPr>
        <w:pStyle w:val="Ttulo2"/>
      </w:pPr>
      <w:bookmarkStart w:id="8" w:name="_Toc242563167"/>
      <w:r>
        <w:t>2.3 Entidades</w:t>
      </w:r>
      <w:bookmarkEnd w:id="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644"/>
        <w:gridCol w:w="5746"/>
      </w:tblGrid>
      <w:tr w:rsidR="00CA44BE">
        <w:tblPrEx>
          <w:tblCellMar>
            <w:top w:w="0" w:type="dxa"/>
            <w:bottom w:w="0" w:type="dxa"/>
          </w:tblCellMar>
        </w:tblPrEx>
        <w:trPr>
          <w:cantSplit/>
          <w:tblHeader/>
        </w:trPr>
        <w:tc>
          <w:tcPr>
            <w:tcW w:w="13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Entidad</w:t>
            </w:r>
          </w:p>
        </w:tc>
        <w:tc>
          <w:tcPr>
            <w:tcW w:w="13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Servicio propietario</w:t>
            </w:r>
          </w:p>
        </w:tc>
        <w:tc>
          <w:tcPr>
            <w:tcW w:w="64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Campos principales</w:t>
            </w:r>
          </w:p>
        </w:tc>
      </w:tr>
      <w:tr w:rsidR="00CA44BE">
        <w:tblPrEx>
          <w:tblCellMar>
            <w:top w:w="0" w:type="dxa"/>
            <w:bottom w:w="0" w:type="dxa"/>
          </w:tblCellMar>
        </w:tblPrEx>
        <w:trPr>
          <w:cantSplit/>
        </w:trPr>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pacientes</w:t>
            </w:r>
          </w:p>
        </w:tc>
        <w:tc>
          <w:tcPr>
            <w:tcW w:w="6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tipo y número de documento, nombres, apellidos, fecha de nacimiento, teléfono, correo, dirección, estado, fecha de registro</w:t>
            </w:r>
          </w:p>
        </w:tc>
      </w:tr>
      <w:tr w:rsidR="00CA44BE">
        <w:tblPrEx>
          <w:tblCellMar>
            <w:top w:w="0" w:type="dxa"/>
            <w:bottom w:w="0" w:type="dxa"/>
          </w:tblCellMar>
        </w:tblPrEx>
        <w:trPr>
          <w:cantSplit/>
        </w:trPr>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citas</w:t>
            </w:r>
          </w:p>
        </w:tc>
        <w:tc>
          <w:tcPr>
            <w:tcW w:w="6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código, paciente, especialidad, fecha y hora, profesional, motivo, estado, fechas de creación y actualización</w:t>
            </w:r>
          </w:p>
        </w:tc>
      </w:tr>
      <w:tr w:rsidR="00CA44BE">
        <w:tblPrEx>
          <w:tblCellMar>
            <w:top w:w="0" w:type="dxa"/>
            <w:bottom w:w="0" w:type="dxa"/>
          </w:tblCellMar>
        </w:tblPrEx>
        <w:trPr>
          <w:cantSplit/>
        </w:trPr>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lastRenderedPageBreak/>
              <w:t>Atención</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atenciones</w:t>
            </w:r>
          </w:p>
        </w:tc>
        <w:tc>
          <w:tcPr>
            <w:tcW w:w="6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código, paciente, cita, área, observación administrativa, estado, fecha</w:t>
            </w:r>
          </w:p>
        </w:tc>
      </w:tr>
      <w:tr w:rsidR="00CA44BE">
        <w:tblPrEx>
          <w:tblCellMar>
            <w:top w:w="0" w:type="dxa"/>
            <w:bottom w:w="0" w:type="dxa"/>
          </w:tblCellMar>
        </w:tblPrEx>
        <w:trPr>
          <w:cantSplit/>
        </w:trPr>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Solicitud de laboratorio</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laboratorio</w:t>
            </w:r>
          </w:p>
        </w:tc>
        <w:tc>
          <w:tcPr>
            <w:tcW w:w="6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cód</w:t>
            </w:r>
            <w:r>
              <w:t>igo, paciente, atención, tipo de examen, estado, resultado ficticio, fechas</w:t>
            </w:r>
          </w:p>
        </w:tc>
      </w:tr>
      <w:tr w:rsidR="00CA44BE">
        <w:tblPrEx>
          <w:tblCellMar>
            <w:top w:w="0" w:type="dxa"/>
            <w:bottom w:w="0" w:type="dxa"/>
          </w:tblCellMar>
        </w:tblPrEx>
        <w:trPr>
          <w:cantSplit/>
        </w:trPr>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Hospitalización</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hospitalización</w:t>
            </w:r>
          </w:p>
        </w:tc>
        <w:tc>
          <w:tcPr>
            <w:tcW w:w="6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código, paciente, área, cama, estado, fechas de solicitud, ingreso y alta</w:t>
            </w:r>
          </w:p>
        </w:tc>
      </w:tr>
      <w:tr w:rsidR="00CA44BE">
        <w:tblPrEx>
          <w:tblCellMar>
            <w:top w:w="0" w:type="dxa"/>
            <w:bottom w:w="0" w:type="dxa"/>
          </w:tblCellMar>
        </w:tblPrEx>
        <w:trPr>
          <w:cantSplit/>
        </w:trPr>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Medicamento / Dispensación</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farmacia</w:t>
            </w:r>
          </w:p>
        </w:tc>
        <w:tc>
          <w:tcPr>
            <w:tcW w:w="6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código, nombre, presentación, stock / medicamento, paciente, cantidad, referencia, estado</w:t>
            </w:r>
          </w:p>
        </w:tc>
      </w:tr>
      <w:tr w:rsidR="00CA44BE">
        <w:tblPrEx>
          <w:tblCellMar>
            <w:top w:w="0" w:type="dxa"/>
            <w:bottom w:w="0" w:type="dxa"/>
          </w:tblCellMar>
        </w:tblPrEx>
        <w:trPr>
          <w:cantSplit/>
        </w:trPr>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Cargo / Pago</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facturación</w:t>
            </w:r>
          </w:p>
        </w:tc>
        <w:tc>
          <w:tcPr>
            <w:tcW w:w="6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concepto, monto, estado / cargo, monto, medio, número de operación, fecha</w:t>
            </w:r>
          </w:p>
        </w:tc>
      </w:tr>
      <w:tr w:rsidR="00CA44BE">
        <w:tblPrEx>
          <w:tblCellMar>
            <w:top w:w="0" w:type="dxa"/>
            <w:bottom w:w="0" w:type="dxa"/>
          </w:tblCellMar>
        </w:tblPrEx>
        <w:trPr>
          <w:cantSplit/>
        </w:trPr>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Notificación</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notificaciones</w:t>
            </w:r>
          </w:p>
        </w:tc>
        <w:tc>
          <w:tcPr>
            <w:tcW w:w="6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evento, paciente, asunto, mensaje, ca</w:t>
            </w:r>
            <w:r>
              <w:t>nal simulado, fecha</w:t>
            </w:r>
          </w:p>
        </w:tc>
      </w:tr>
      <w:tr w:rsidR="00CA44BE">
        <w:tblPrEx>
          <w:tblCellMar>
            <w:top w:w="0" w:type="dxa"/>
            <w:bottom w:w="0" w:type="dxa"/>
          </w:tblCellMar>
        </w:tblPrEx>
        <w:trPr>
          <w:cantSplit/>
        </w:trPr>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Registro de auditoría</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auditoría</w:t>
            </w:r>
          </w:p>
        </w:tc>
        <w:tc>
          <w:tcPr>
            <w:tcW w:w="6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evento, origen, recurso, estado anterior, estado nuevo, fecha</w:t>
            </w:r>
          </w:p>
        </w:tc>
      </w:tr>
    </w:tbl>
    <w:p w:rsidR="00CA44BE" w:rsidRDefault="00157AD6">
      <w:pPr>
        <w:pStyle w:val="Ttulo2"/>
        <w:spacing w:before="360"/>
      </w:pPr>
      <w:bookmarkStart w:id="9" w:name="_Toc242563168"/>
      <w:r>
        <w:t>2.4 Eventos de negocio</w:t>
      </w:r>
      <w:bookmarkEnd w:id="9"/>
    </w:p>
    <w:p w:rsidR="00CA44BE" w:rsidRDefault="00157AD6">
      <w:r>
        <w:t>Todos los eventos usan el mismo sobre JSON (EventoDominio):</w:t>
      </w:r>
    </w:p>
    <w:p w:rsidR="00CA44BE" w:rsidRDefault="00157AD6">
      <w:pPr>
        <w:pStyle w:val="Cdigo"/>
        <w:keepNext/>
        <w:spacing w:before="120" w:after="0" w:line="240" w:lineRule="auto"/>
      </w:pPr>
      <w:r>
        <w:t>{</w:t>
      </w:r>
    </w:p>
    <w:p w:rsidR="00CA44BE" w:rsidRDefault="00157AD6">
      <w:pPr>
        <w:pStyle w:val="Cdigo"/>
        <w:keepNext/>
        <w:spacing w:after="0" w:line="240" w:lineRule="auto"/>
      </w:pPr>
      <w:r>
        <w:t xml:space="preserve">  "eventoId": "6371f262-e9c0-4a4e-98b0-2aef005204f1",</w:t>
      </w:r>
    </w:p>
    <w:p w:rsidR="00CA44BE" w:rsidRDefault="00157AD6">
      <w:pPr>
        <w:pStyle w:val="Cdigo"/>
        <w:keepNext/>
        <w:spacing w:after="0" w:line="240" w:lineRule="auto"/>
      </w:pPr>
      <w:r>
        <w:t xml:space="preserve">  "tipo": "CitaConfirmada",</w:t>
      </w:r>
    </w:p>
    <w:p w:rsidR="00CA44BE" w:rsidRDefault="00157AD6">
      <w:pPr>
        <w:pStyle w:val="Cdigo"/>
        <w:keepNext/>
        <w:spacing w:after="0" w:line="240" w:lineRule="auto"/>
      </w:pPr>
      <w:r>
        <w:t xml:space="preserve">  "origen": "citas",</w:t>
      </w:r>
    </w:p>
    <w:p w:rsidR="00CA44BE" w:rsidRDefault="00157AD6">
      <w:pPr>
        <w:pStyle w:val="Cdigo"/>
        <w:keepNext/>
        <w:spacing w:after="0" w:line="240" w:lineRule="auto"/>
      </w:pPr>
      <w:r>
        <w:t xml:space="preserve">  "recurso": "CITA",</w:t>
      </w:r>
    </w:p>
    <w:p w:rsidR="00CA44BE" w:rsidRDefault="00157AD6">
      <w:pPr>
        <w:pStyle w:val="Cdigo"/>
        <w:keepNext/>
        <w:spacing w:after="0" w:line="240" w:lineRule="auto"/>
      </w:pPr>
      <w:r>
        <w:t xml:space="preserve">  "recursoId": "3",</w:t>
      </w:r>
    </w:p>
    <w:p w:rsidR="00CA44BE" w:rsidRDefault="00157AD6">
      <w:pPr>
        <w:pStyle w:val="Cdigo"/>
        <w:keepNext/>
        <w:spacing w:after="0" w:line="240" w:lineRule="auto"/>
      </w:pPr>
      <w:r>
        <w:t xml:space="preserve">  "pacienteId": 3,</w:t>
      </w:r>
    </w:p>
    <w:p w:rsidR="00CA44BE" w:rsidRDefault="00157AD6">
      <w:pPr>
        <w:pStyle w:val="Cdigo"/>
        <w:keepNext/>
        <w:spacing w:after="0" w:line="240" w:lineRule="auto"/>
      </w:pPr>
      <w:r>
        <w:t xml:space="preserve">  "estadoAnterior": "PENDIENTE",</w:t>
      </w:r>
    </w:p>
    <w:p w:rsidR="00CA44BE" w:rsidRDefault="00157AD6">
      <w:pPr>
        <w:pStyle w:val="Cdigo"/>
        <w:keepNext/>
        <w:spacing w:after="0" w:line="240" w:lineRule="auto"/>
      </w:pPr>
      <w:r>
        <w:t xml:space="preserve">  "estadoNuevo": "CONFIRMADA",</w:t>
      </w:r>
    </w:p>
    <w:p w:rsidR="00CA44BE" w:rsidRDefault="00157AD6">
      <w:pPr>
        <w:pStyle w:val="Cdigo"/>
        <w:keepNext/>
        <w:spacing w:after="0" w:line="240" w:lineRule="auto"/>
      </w:pPr>
      <w:r>
        <w:t xml:space="preserve">  "detalle": "Cita CIT-3CCD2B64 de PEDIATRIA el 2026-10-12T15:00 (PED-001): CONFIRM</w:t>
      </w:r>
      <w:r>
        <w:t>ADA",</w:t>
      </w:r>
    </w:p>
    <w:p w:rsidR="00CA44BE" w:rsidRDefault="00157AD6">
      <w:pPr>
        <w:pStyle w:val="Cdigo"/>
        <w:keepNext/>
        <w:spacing w:after="0" w:line="240" w:lineRule="auto"/>
      </w:pPr>
      <w:r>
        <w:t xml:space="preserve">  "fecha": "2026-10-10T21:13:40.512"</w:t>
      </w:r>
    </w:p>
    <w:p w:rsidR="00CA44BE" w:rsidRDefault="00157AD6">
      <w:pPr>
        <w:pStyle w:val="Cdigo"/>
        <w:spacing w:after="160" w:line="240" w:lineRule="auto"/>
      </w:pPr>
      <w:r>
        <w:t>}</w:t>
      </w:r>
    </w:p>
    <w:p w:rsidR="00CA44BE" w:rsidRDefault="00157AD6">
      <w:pPr>
        <w:pStyle w:val="Prrafodelista"/>
        <w:numPr>
          <w:ilvl w:val="0"/>
          <w:numId w:val="2"/>
        </w:numPr>
        <w:spacing w:after="60"/>
      </w:pPr>
      <w:r>
        <w:t>eventoId permite a los consumidores descartar entregas duplicadas.</w:t>
      </w:r>
    </w:p>
    <w:p w:rsidR="00CA44BE" w:rsidRDefault="00157AD6">
      <w:pPr>
        <w:pStyle w:val="Prrafodelista"/>
        <w:numPr>
          <w:ilvl w:val="0"/>
          <w:numId w:val="2"/>
        </w:numPr>
        <w:spacing w:after="60"/>
      </w:pPr>
      <w:r>
        <w:t>estadoAnterior, estadoNuevo, origen y fecha cubren lo que exige la trazabilidad.</w:t>
      </w:r>
    </w:p>
    <w:p w:rsidR="00CA44BE" w:rsidRDefault="00157AD6">
      <w:pPr>
        <w:pStyle w:val="Prrafodelista"/>
        <w:numPr>
          <w:ilvl w:val="0"/>
          <w:numId w:val="2"/>
        </w:numPr>
        <w:spacing w:after="60"/>
      </w:pPr>
      <w:r>
        <w:t>Solo viaja el id del paciente, nunca nombres ni documentos.</w:t>
      </w:r>
    </w:p>
    <w:p w:rsidR="00CA44BE" w:rsidRDefault="00157AD6">
      <w:r>
        <w:t>La lista completa de eventos y routing keys está en la sección 8.3.</w:t>
      </w:r>
    </w:p>
    <w:p w:rsidR="00CA44BE" w:rsidRDefault="00157AD6">
      <w:pPr>
        <w:pStyle w:val="Ttulo1"/>
      </w:pPr>
      <w:bookmarkStart w:id="10" w:name="_Toc242563169"/>
      <w:r>
        <w:t>3. Identificación de microservicios</w:t>
      </w:r>
      <w:bookmarkEnd w:id="10"/>
    </w:p>
    <w:p w:rsidR="00CA44BE" w:rsidRDefault="00157AD6">
      <w:pPr>
        <w:pStyle w:val="Ttulo2"/>
      </w:pPr>
      <w:bookmarkStart w:id="11" w:name="_Toc242563170"/>
      <w:r>
        <w:t>3.1 Criterio de división</w:t>
      </w:r>
      <w:bookmarkEnd w:id="11"/>
    </w:p>
    <w:p w:rsidR="00CA44BE" w:rsidRDefault="00157AD6">
      <w:r>
        <w:t xml:space="preserve">Se separó por </w:t>
      </w:r>
      <w:r>
        <w:rPr>
          <w:b/>
          <w:bCs/>
        </w:rPr>
        <w:t>capacidad de negocio</w:t>
      </w:r>
      <w:r>
        <w:t>: cada servicio corresponde a un área del hospital con su propio ciclo de vida de datos y sus propias reglas. Se evitó dividir artificialmente:</w:t>
      </w:r>
    </w:p>
    <w:p w:rsidR="00CA44BE" w:rsidRDefault="00157AD6">
      <w:pPr>
        <w:pStyle w:val="Prrafodelista"/>
        <w:numPr>
          <w:ilvl w:val="0"/>
          <w:numId w:val="2"/>
        </w:numPr>
        <w:spacing w:after="60"/>
      </w:pPr>
      <w:r>
        <w:lastRenderedPageBreak/>
        <w:t>No hay un servicio por tabla: farmacia administra medicamentos y dispensaciones juntos porque la dispensación mo</w:t>
      </w:r>
      <w:r>
        <w:t>difica el stock en la misma transacción. Lo mismo ocurre con cargos y pagos en facturacion_pagos.</w:t>
      </w:r>
    </w:p>
    <w:p w:rsidR="00CA44BE" w:rsidRDefault="00157AD6">
      <w:pPr>
        <w:pStyle w:val="Prrafodelista"/>
        <w:numPr>
          <w:ilvl w:val="0"/>
          <w:numId w:val="2"/>
        </w:numPr>
        <w:spacing w:after="60"/>
      </w:pPr>
      <w:r>
        <w:t>Notificaciones y auditoría son servicios aparte porque son procesos secundarios: si fallan o se demoran, la operación principal (registrar una cita) no debe v</w:t>
      </w:r>
      <w:r>
        <w:t>erse afectada.</w:t>
      </w:r>
    </w:p>
    <w:p w:rsidR="00CA44BE" w:rsidRDefault="00157AD6">
      <w:pPr>
        <w:pStyle w:val="Prrafodelista"/>
        <w:numPr>
          <w:ilvl w:val="0"/>
          <w:numId w:val="2"/>
        </w:numPr>
        <w:spacing w:after="60"/>
      </w:pPr>
      <w:r>
        <w:t>Atención y cita son servicios distintos: la cita pertenece a la agenda (admisión) y la atención al acto administrativo del personal de salud; tienen estados y responsables diferentes.</w:t>
      </w:r>
    </w:p>
    <w:p w:rsidR="00CA44BE" w:rsidRDefault="00157AD6">
      <w:pPr>
        <w:pStyle w:val="Ttulo2"/>
      </w:pPr>
      <w:bookmarkStart w:id="12" w:name="_Toc242563171"/>
      <w:r>
        <w:t>3.2 Ficha de cada servicio</w:t>
      </w:r>
      <w:bookmarkEnd w:id="12"/>
    </w:p>
    <w:p w:rsidR="00CA44BE" w:rsidRDefault="00157AD6">
      <w:pPr>
        <w:pStyle w:val="Ttulo3"/>
      </w:pPr>
      <w:r>
        <w:t>pacientes (8081)</w:t>
      </w:r>
    </w:p>
    <w:p w:rsidR="00CA44BE" w:rsidRDefault="00157AD6">
      <w:pPr>
        <w:pStyle w:val="Prrafodelista"/>
        <w:numPr>
          <w:ilvl w:val="0"/>
          <w:numId w:val="2"/>
        </w:numPr>
        <w:spacing w:after="60"/>
      </w:pPr>
      <w:r>
        <w:rPr>
          <w:b/>
          <w:bCs/>
        </w:rPr>
        <w:t>Responsabilid</w:t>
      </w:r>
      <w:r>
        <w:rPr>
          <w:b/>
          <w:bCs/>
        </w:rPr>
        <w:t>ad:</w:t>
      </w:r>
      <w:r>
        <w:t xml:space="preserve"> registro único del paciente; es la fuente de verdad de sus datos y de su estado.</w:t>
      </w:r>
    </w:p>
    <w:p w:rsidR="00CA44BE" w:rsidRDefault="00157AD6">
      <w:pPr>
        <w:pStyle w:val="Prrafodelista"/>
        <w:numPr>
          <w:ilvl w:val="0"/>
          <w:numId w:val="2"/>
        </w:numPr>
        <w:spacing w:after="60"/>
      </w:pPr>
      <w:r>
        <w:rPr>
          <w:b/>
          <w:bCs/>
        </w:rPr>
        <w:t>Entidades:</w:t>
      </w:r>
      <w:r>
        <w:t xml:space="preserve"> paciente.</w:t>
      </w:r>
    </w:p>
    <w:p w:rsidR="00CA44BE" w:rsidRDefault="00157AD6">
      <w:pPr>
        <w:pStyle w:val="Prrafodelista"/>
        <w:numPr>
          <w:ilvl w:val="0"/>
          <w:numId w:val="2"/>
        </w:numPr>
        <w:spacing w:after="60"/>
      </w:pPr>
      <w:r>
        <w:rPr>
          <w:b/>
          <w:bCs/>
        </w:rPr>
        <w:t>Endpoints:</w:t>
      </w:r>
      <w:r>
        <w:t xml:space="preserve"> POST /api/pacientes, GET /api/pacientes[?estado=], GET /api/pacientes/{id}, GET /api/pacientes/documento/{tipo}/{numero}, PUT /api/paciente</w:t>
      </w:r>
      <w:r>
        <w:t>s/{id}, PATCH /api/pacientes/{id}/estado.</w:t>
      </w:r>
    </w:p>
    <w:p w:rsidR="00CA44BE" w:rsidRDefault="00157AD6">
      <w:pPr>
        <w:pStyle w:val="Prrafodelista"/>
        <w:numPr>
          <w:ilvl w:val="0"/>
          <w:numId w:val="2"/>
        </w:numPr>
        <w:spacing w:after="60"/>
      </w:pPr>
      <w:r>
        <w:rPr>
          <w:b/>
          <w:bCs/>
        </w:rPr>
        <w:t>Base:</w:t>
      </w:r>
      <w:r>
        <w:t xml:space="preserve"> hospital_pacientes.</w:t>
      </w:r>
    </w:p>
    <w:p w:rsidR="00CA44BE" w:rsidRDefault="00157AD6">
      <w:pPr>
        <w:pStyle w:val="Prrafodelista"/>
        <w:numPr>
          <w:ilvl w:val="0"/>
          <w:numId w:val="2"/>
        </w:numPr>
        <w:spacing w:after="60"/>
      </w:pPr>
      <w:r>
        <w:rPr>
          <w:b/>
          <w:bCs/>
        </w:rPr>
        <w:t>Publica:</w:t>
      </w:r>
      <w:r>
        <w:t xml:space="preserve"> paciente.registrado, paciente.actualizado, paciente.estado-actualizado.</w:t>
      </w:r>
    </w:p>
    <w:p w:rsidR="00CA44BE" w:rsidRDefault="00157AD6">
      <w:pPr>
        <w:pStyle w:val="Prrafodelista"/>
        <w:numPr>
          <w:ilvl w:val="0"/>
          <w:numId w:val="2"/>
        </w:numPr>
        <w:spacing w:after="60"/>
      </w:pPr>
      <w:r>
        <w:rPr>
          <w:b/>
          <w:bCs/>
        </w:rPr>
        <w:t>Consume / depende de:</w:t>
      </w:r>
      <w:r>
        <w:t xml:space="preserve"> nadie. Es consultado por citas, hospitalización y facturación.</w:t>
      </w:r>
    </w:p>
    <w:p w:rsidR="00CA44BE" w:rsidRDefault="00157AD6">
      <w:pPr>
        <w:pStyle w:val="Ttulo3"/>
      </w:pPr>
      <w:r>
        <w:t>citas (8082)</w:t>
      </w:r>
    </w:p>
    <w:p w:rsidR="00CA44BE" w:rsidRDefault="00157AD6">
      <w:pPr>
        <w:pStyle w:val="Prrafodelista"/>
        <w:numPr>
          <w:ilvl w:val="0"/>
          <w:numId w:val="2"/>
        </w:numPr>
        <w:spacing w:after="60"/>
      </w:pPr>
      <w:r>
        <w:rPr>
          <w:b/>
          <w:bCs/>
        </w:rPr>
        <w:t>Responsab</w:t>
      </w:r>
      <w:r>
        <w:rPr>
          <w:b/>
          <w:bCs/>
        </w:rPr>
        <w:t>ilidad:</w:t>
      </w:r>
      <w:r>
        <w:t xml:space="preserve"> agenda y ciclo de vida de la cita.</w:t>
      </w:r>
    </w:p>
    <w:p w:rsidR="00CA44BE" w:rsidRDefault="00157AD6">
      <w:pPr>
        <w:pStyle w:val="Prrafodelista"/>
        <w:numPr>
          <w:ilvl w:val="0"/>
          <w:numId w:val="2"/>
        </w:numPr>
        <w:spacing w:after="60"/>
      </w:pPr>
      <w:r>
        <w:rPr>
          <w:b/>
          <w:bCs/>
        </w:rPr>
        <w:t>Entidades:</w:t>
      </w:r>
      <w:r>
        <w:t xml:space="preserve"> cita.</w:t>
      </w:r>
    </w:p>
    <w:p w:rsidR="00CA44BE" w:rsidRDefault="00157AD6">
      <w:pPr>
        <w:pStyle w:val="Prrafodelista"/>
        <w:numPr>
          <w:ilvl w:val="0"/>
          <w:numId w:val="2"/>
        </w:numPr>
        <w:spacing w:after="60"/>
      </w:pPr>
      <w:r>
        <w:rPr>
          <w:b/>
          <w:bCs/>
        </w:rPr>
        <w:t>Endpoints:</w:t>
      </w:r>
      <w:r>
        <w:t xml:space="preserve"> POST /api/citas, GET /api/citas[?pacienteId=&amp;estado=], GET /api/citas/{id}, GET /api/citas/codigo/{codigo}, PATCH /api/citas/{id}/estado, PUT /api/citas/{id}/reprogramacion.</w:t>
      </w:r>
    </w:p>
    <w:p w:rsidR="00CA44BE" w:rsidRDefault="00157AD6">
      <w:pPr>
        <w:pStyle w:val="Prrafodelista"/>
        <w:numPr>
          <w:ilvl w:val="0"/>
          <w:numId w:val="2"/>
        </w:numPr>
        <w:spacing w:after="60"/>
      </w:pPr>
      <w:r>
        <w:rPr>
          <w:b/>
          <w:bCs/>
        </w:rPr>
        <w:t>Base:</w:t>
      </w:r>
      <w:r>
        <w:t xml:space="preserve"> hospi</w:t>
      </w:r>
      <w:r>
        <w:t>tal_citas.</w:t>
      </w:r>
    </w:p>
    <w:p w:rsidR="00CA44BE" w:rsidRDefault="00157AD6">
      <w:pPr>
        <w:pStyle w:val="Prrafodelista"/>
        <w:numPr>
          <w:ilvl w:val="0"/>
          <w:numId w:val="2"/>
        </w:numPr>
        <w:spacing w:after="60"/>
      </w:pPr>
      <w:r>
        <w:rPr>
          <w:b/>
          <w:bCs/>
        </w:rPr>
        <w:t>Publica:</w:t>
      </w:r>
      <w:r>
        <w:t xml:space="preserve"> cita.registrada, cita.confirmada, cita.reprogramada, cita.cancelada, cita.atendida, cita.ausente.</w:t>
      </w:r>
    </w:p>
    <w:p w:rsidR="00CA44BE" w:rsidRDefault="00157AD6">
      <w:pPr>
        <w:pStyle w:val="Prrafodelista"/>
        <w:numPr>
          <w:ilvl w:val="0"/>
          <w:numId w:val="2"/>
        </w:numPr>
        <w:spacing w:after="60"/>
      </w:pPr>
      <w:r>
        <w:rPr>
          <w:b/>
          <w:bCs/>
        </w:rPr>
        <w:t>Depende de:</w:t>
      </w:r>
      <w:r>
        <w:t xml:space="preserve"> pacientes (síncrono, para validar que el paciente existe y está ACTIVO).</w:t>
      </w:r>
    </w:p>
    <w:p w:rsidR="00CA44BE" w:rsidRDefault="00157AD6">
      <w:pPr>
        <w:pStyle w:val="Ttulo3"/>
      </w:pPr>
      <w:r>
        <w:t>atenciones (8083)</w:t>
      </w:r>
    </w:p>
    <w:p w:rsidR="00CA44BE" w:rsidRDefault="00157AD6">
      <w:pPr>
        <w:pStyle w:val="Prrafodelista"/>
        <w:numPr>
          <w:ilvl w:val="0"/>
          <w:numId w:val="2"/>
        </w:numPr>
        <w:spacing w:after="60"/>
      </w:pPr>
      <w:r>
        <w:rPr>
          <w:b/>
          <w:bCs/>
        </w:rPr>
        <w:t>Responsabilidad:</w:t>
      </w:r>
      <w:r>
        <w:t xml:space="preserve"> registro administr</w:t>
      </w:r>
      <w:r>
        <w:t>ativo de la atención asociada a una cita.</w:t>
      </w:r>
    </w:p>
    <w:p w:rsidR="00CA44BE" w:rsidRDefault="00157AD6">
      <w:pPr>
        <w:pStyle w:val="Prrafodelista"/>
        <w:numPr>
          <w:ilvl w:val="0"/>
          <w:numId w:val="2"/>
        </w:numPr>
        <w:spacing w:after="60"/>
      </w:pPr>
      <w:r>
        <w:rPr>
          <w:b/>
          <w:bCs/>
        </w:rPr>
        <w:t>Entidades:</w:t>
      </w:r>
      <w:r>
        <w:t xml:space="preserve"> atencion.</w:t>
      </w:r>
    </w:p>
    <w:p w:rsidR="00CA44BE" w:rsidRDefault="00157AD6">
      <w:pPr>
        <w:pStyle w:val="Prrafodelista"/>
        <w:numPr>
          <w:ilvl w:val="0"/>
          <w:numId w:val="2"/>
        </w:numPr>
        <w:spacing w:after="60"/>
      </w:pPr>
      <w:r>
        <w:rPr>
          <w:b/>
          <w:bCs/>
        </w:rPr>
        <w:t>Endpoints:</w:t>
      </w:r>
      <w:r>
        <w:t xml:space="preserve"> POST /api/atenciones, GET /api/atenciones[?pacienteId=], GET /api/atenciones/{id}, PATCH /api/atenciones/{id}/estado.</w:t>
      </w:r>
    </w:p>
    <w:p w:rsidR="00CA44BE" w:rsidRDefault="00157AD6">
      <w:pPr>
        <w:pStyle w:val="Prrafodelista"/>
        <w:numPr>
          <w:ilvl w:val="0"/>
          <w:numId w:val="2"/>
        </w:numPr>
        <w:spacing w:after="60"/>
      </w:pPr>
      <w:r>
        <w:rPr>
          <w:b/>
          <w:bCs/>
        </w:rPr>
        <w:t>Base:</w:t>
      </w:r>
      <w:r>
        <w:t xml:space="preserve"> hospital_atenciones.</w:t>
      </w:r>
    </w:p>
    <w:p w:rsidR="00CA44BE" w:rsidRDefault="00157AD6">
      <w:pPr>
        <w:pStyle w:val="Prrafodelista"/>
        <w:numPr>
          <w:ilvl w:val="0"/>
          <w:numId w:val="2"/>
        </w:numPr>
        <w:spacing w:after="60"/>
      </w:pPr>
      <w:r>
        <w:rPr>
          <w:b/>
          <w:bCs/>
        </w:rPr>
        <w:t>Publica:</w:t>
      </w:r>
      <w:r>
        <w:t xml:space="preserve"> atencion.registrada, </w:t>
      </w:r>
      <w:r>
        <w:t>atencion.finalizada, atencion.anulada.</w:t>
      </w:r>
    </w:p>
    <w:p w:rsidR="00CA44BE" w:rsidRDefault="00157AD6">
      <w:pPr>
        <w:pStyle w:val="Prrafodelista"/>
        <w:numPr>
          <w:ilvl w:val="0"/>
          <w:numId w:val="2"/>
        </w:numPr>
        <w:spacing w:after="60"/>
      </w:pPr>
      <w:r>
        <w:rPr>
          <w:b/>
          <w:bCs/>
        </w:rPr>
        <w:t>Depende de:</w:t>
      </w:r>
      <w:r>
        <w:t xml:space="preserve"> citas (síncrono: consulta la cita y pide marcarla ATENDIDA).</w:t>
      </w:r>
    </w:p>
    <w:p w:rsidR="00CA44BE" w:rsidRDefault="00157AD6">
      <w:pPr>
        <w:pStyle w:val="Ttulo3"/>
      </w:pPr>
      <w:r>
        <w:lastRenderedPageBreak/>
        <w:t>laboratorio (8084)</w:t>
      </w:r>
    </w:p>
    <w:p w:rsidR="00CA44BE" w:rsidRDefault="00157AD6">
      <w:pPr>
        <w:pStyle w:val="Prrafodelista"/>
        <w:numPr>
          <w:ilvl w:val="0"/>
          <w:numId w:val="2"/>
        </w:numPr>
        <w:spacing w:after="60"/>
      </w:pPr>
      <w:r>
        <w:rPr>
          <w:b/>
          <w:bCs/>
        </w:rPr>
        <w:t>Responsabilidad:</w:t>
      </w:r>
      <w:r>
        <w:t xml:space="preserve"> solicitudes de exámenes de demostración y su seguimiento.</w:t>
      </w:r>
    </w:p>
    <w:p w:rsidR="00CA44BE" w:rsidRDefault="00157AD6">
      <w:pPr>
        <w:pStyle w:val="Prrafodelista"/>
        <w:numPr>
          <w:ilvl w:val="0"/>
          <w:numId w:val="2"/>
        </w:numPr>
        <w:spacing w:after="60"/>
      </w:pPr>
      <w:r>
        <w:rPr>
          <w:b/>
          <w:bCs/>
        </w:rPr>
        <w:t>Entidades:</w:t>
      </w:r>
      <w:r>
        <w:t xml:space="preserve"> solicitud_laboratorio.</w:t>
      </w:r>
    </w:p>
    <w:p w:rsidR="00CA44BE" w:rsidRDefault="00157AD6">
      <w:pPr>
        <w:pStyle w:val="Prrafodelista"/>
        <w:numPr>
          <w:ilvl w:val="0"/>
          <w:numId w:val="2"/>
        </w:numPr>
        <w:spacing w:after="60"/>
      </w:pPr>
      <w:r>
        <w:rPr>
          <w:b/>
          <w:bCs/>
        </w:rPr>
        <w:t>Endpoints:</w:t>
      </w:r>
      <w:r>
        <w:t xml:space="preserve"> POST </w:t>
      </w:r>
      <w:r>
        <w:t>/api/laboratorio/solicitudes, GET /api/laboratorio/solicitudes[?pacienteId=&amp;atencionId=&amp;estado=], GET /api/laboratorio/solicitudes/{id}, PATCH /api/laboratorio/solicitudes/{id}/estado.</w:t>
      </w:r>
    </w:p>
    <w:p w:rsidR="00CA44BE" w:rsidRDefault="00157AD6">
      <w:pPr>
        <w:pStyle w:val="Prrafodelista"/>
        <w:numPr>
          <w:ilvl w:val="0"/>
          <w:numId w:val="2"/>
        </w:numPr>
        <w:spacing w:after="60"/>
      </w:pPr>
      <w:r>
        <w:rPr>
          <w:b/>
          <w:bCs/>
        </w:rPr>
        <w:t>Base:</w:t>
      </w:r>
      <w:r>
        <w:t xml:space="preserve"> hospital_laboratorio.</w:t>
      </w:r>
    </w:p>
    <w:p w:rsidR="00CA44BE" w:rsidRDefault="00157AD6">
      <w:pPr>
        <w:pStyle w:val="Prrafodelista"/>
        <w:numPr>
          <w:ilvl w:val="0"/>
          <w:numId w:val="2"/>
        </w:numPr>
        <w:spacing w:after="60"/>
      </w:pPr>
      <w:r>
        <w:rPr>
          <w:b/>
          <w:bCs/>
        </w:rPr>
        <w:t>Publica:</w:t>
      </w:r>
      <w:r>
        <w:t xml:space="preserve"> laboratorio.solicitud-registrada, </w:t>
      </w:r>
      <w:r>
        <w:t>laboratorio.estado-actualizado.</w:t>
      </w:r>
    </w:p>
    <w:p w:rsidR="00CA44BE" w:rsidRDefault="00157AD6">
      <w:pPr>
        <w:pStyle w:val="Prrafodelista"/>
        <w:numPr>
          <w:ilvl w:val="0"/>
          <w:numId w:val="2"/>
        </w:numPr>
        <w:spacing w:after="60"/>
      </w:pPr>
      <w:r>
        <w:rPr>
          <w:b/>
          <w:bCs/>
        </w:rPr>
        <w:t>Depende de:</w:t>
      </w:r>
      <w:r>
        <w:t xml:space="preserve"> atenciones (síncrono, valida la atención y obtiene el paciente).</w:t>
      </w:r>
    </w:p>
    <w:p w:rsidR="00CA44BE" w:rsidRDefault="00157AD6">
      <w:pPr>
        <w:pStyle w:val="Ttulo3"/>
      </w:pPr>
      <w:r>
        <w:t>hospitalizacion (8085)</w:t>
      </w:r>
    </w:p>
    <w:p w:rsidR="00CA44BE" w:rsidRDefault="00157AD6">
      <w:pPr>
        <w:pStyle w:val="Prrafodelista"/>
        <w:numPr>
          <w:ilvl w:val="0"/>
          <w:numId w:val="2"/>
        </w:numPr>
        <w:spacing w:after="60"/>
      </w:pPr>
      <w:r>
        <w:rPr>
          <w:b/>
          <w:bCs/>
        </w:rPr>
        <w:t>Responsabilidad:</w:t>
      </w:r>
      <w:r>
        <w:t xml:space="preserve"> ingreso, asignación de cama y alta administrativa simulada.</w:t>
      </w:r>
    </w:p>
    <w:p w:rsidR="00CA44BE" w:rsidRDefault="00157AD6">
      <w:pPr>
        <w:pStyle w:val="Prrafodelista"/>
        <w:numPr>
          <w:ilvl w:val="0"/>
          <w:numId w:val="2"/>
        </w:numPr>
        <w:spacing w:after="60"/>
      </w:pPr>
      <w:r>
        <w:rPr>
          <w:b/>
          <w:bCs/>
        </w:rPr>
        <w:t>Entidades:</w:t>
      </w:r>
      <w:r>
        <w:t xml:space="preserve"> hospitalizacion.</w:t>
      </w:r>
    </w:p>
    <w:p w:rsidR="00CA44BE" w:rsidRDefault="00157AD6">
      <w:pPr>
        <w:pStyle w:val="Prrafodelista"/>
        <w:numPr>
          <w:ilvl w:val="0"/>
          <w:numId w:val="2"/>
        </w:numPr>
        <w:spacing w:after="60"/>
      </w:pPr>
      <w:r>
        <w:rPr>
          <w:b/>
          <w:bCs/>
        </w:rPr>
        <w:t>Endpoints:</w:t>
      </w:r>
      <w:r>
        <w:t xml:space="preserve"> </w:t>
      </w:r>
      <w:r>
        <w:t>POST /api/hospitalizaciones, GET /api/hospitalizaciones[?pacienteId=&amp;estado=], GET /api/hospitalizaciones/{id}, PATCH /{id}/ingreso, PATCH /{id}/alta, PATCH /{id}/cancelacion.</w:t>
      </w:r>
    </w:p>
    <w:p w:rsidR="00CA44BE" w:rsidRDefault="00157AD6">
      <w:pPr>
        <w:pStyle w:val="Prrafodelista"/>
        <w:numPr>
          <w:ilvl w:val="0"/>
          <w:numId w:val="2"/>
        </w:numPr>
        <w:spacing w:after="60"/>
      </w:pPr>
      <w:r>
        <w:rPr>
          <w:b/>
          <w:bCs/>
        </w:rPr>
        <w:t>Base:</w:t>
      </w:r>
      <w:r>
        <w:t xml:space="preserve"> hospital_hospitalizacion.</w:t>
      </w:r>
    </w:p>
    <w:p w:rsidR="00CA44BE" w:rsidRDefault="00157AD6">
      <w:pPr>
        <w:pStyle w:val="Prrafodelista"/>
        <w:numPr>
          <w:ilvl w:val="0"/>
          <w:numId w:val="2"/>
        </w:numPr>
        <w:spacing w:after="60"/>
      </w:pPr>
      <w:r>
        <w:rPr>
          <w:b/>
          <w:bCs/>
        </w:rPr>
        <w:t>Publica:</w:t>
      </w:r>
      <w:r>
        <w:t xml:space="preserve"> hospitalizacion.solicitada, hospitaliza</w:t>
      </w:r>
      <w:r>
        <w:t>cion.ingreso, hospitalizacion.alta, hospitalizacion.cancelada.</w:t>
      </w:r>
    </w:p>
    <w:p w:rsidR="00CA44BE" w:rsidRDefault="00157AD6">
      <w:pPr>
        <w:pStyle w:val="Prrafodelista"/>
        <w:numPr>
          <w:ilvl w:val="0"/>
          <w:numId w:val="2"/>
        </w:numPr>
        <w:spacing w:after="60"/>
      </w:pPr>
      <w:r>
        <w:rPr>
          <w:b/>
          <w:bCs/>
        </w:rPr>
        <w:t>Depende de:</w:t>
      </w:r>
      <w:r>
        <w:t xml:space="preserve"> pacientes (síncrono).</w:t>
      </w:r>
    </w:p>
    <w:p w:rsidR="00CA44BE" w:rsidRDefault="00157AD6">
      <w:pPr>
        <w:pStyle w:val="Ttulo3"/>
      </w:pPr>
      <w:r>
        <w:t>farmacia (8086)</w:t>
      </w:r>
    </w:p>
    <w:p w:rsidR="00CA44BE" w:rsidRDefault="00157AD6">
      <w:pPr>
        <w:pStyle w:val="Prrafodelista"/>
        <w:numPr>
          <w:ilvl w:val="0"/>
          <w:numId w:val="2"/>
        </w:numPr>
        <w:spacing w:after="60"/>
      </w:pPr>
      <w:r>
        <w:rPr>
          <w:b/>
          <w:bCs/>
        </w:rPr>
        <w:t>Responsabilidad:</w:t>
      </w:r>
      <w:r>
        <w:t xml:space="preserve"> catálogo de productos de prueba, stock de demostración y dispensaciones.</w:t>
      </w:r>
    </w:p>
    <w:p w:rsidR="00CA44BE" w:rsidRDefault="00157AD6">
      <w:pPr>
        <w:pStyle w:val="Prrafodelista"/>
        <w:numPr>
          <w:ilvl w:val="0"/>
          <w:numId w:val="2"/>
        </w:numPr>
        <w:spacing w:after="60"/>
      </w:pPr>
      <w:r>
        <w:rPr>
          <w:b/>
          <w:bCs/>
        </w:rPr>
        <w:t>Entidades:</w:t>
      </w:r>
      <w:r>
        <w:t xml:space="preserve"> medicamento, dispensacion.</w:t>
      </w:r>
    </w:p>
    <w:p w:rsidR="00CA44BE" w:rsidRDefault="00157AD6">
      <w:pPr>
        <w:pStyle w:val="Prrafodelista"/>
        <w:numPr>
          <w:ilvl w:val="0"/>
          <w:numId w:val="2"/>
        </w:numPr>
        <w:spacing w:after="60"/>
      </w:pPr>
      <w:r>
        <w:rPr>
          <w:b/>
          <w:bCs/>
        </w:rPr>
        <w:t>Endpoints:</w:t>
      </w:r>
      <w:r>
        <w:t xml:space="preserve"> POST</w:t>
      </w:r>
      <w:r>
        <w:t>/GET /api/farmacia/medicamentos, GET /api/farmacia/medicamentos/{id}, PATCH /api/farmacia/medicamentos/{id}/stock, POST/GET /api/farmacia/dispensaciones, GET /api/farmacia/dispensaciones/{id}, PATCH /api/farmacia/dispensaciones/{id}/anulacion.</w:t>
      </w:r>
    </w:p>
    <w:p w:rsidR="00CA44BE" w:rsidRDefault="00157AD6">
      <w:pPr>
        <w:pStyle w:val="Prrafodelista"/>
        <w:numPr>
          <w:ilvl w:val="0"/>
          <w:numId w:val="2"/>
        </w:numPr>
        <w:spacing w:after="60"/>
      </w:pPr>
      <w:r>
        <w:rPr>
          <w:b/>
          <w:bCs/>
        </w:rPr>
        <w:t>Base:</w:t>
      </w:r>
      <w:r>
        <w:t xml:space="preserve"> hospit</w:t>
      </w:r>
      <w:r>
        <w:t>al_farmacia (con un catálogo inicial de 3 productos de demostración en data.sql).</w:t>
      </w:r>
    </w:p>
    <w:p w:rsidR="00CA44BE" w:rsidRDefault="00157AD6">
      <w:pPr>
        <w:pStyle w:val="Prrafodelista"/>
        <w:numPr>
          <w:ilvl w:val="0"/>
          <w:numId w:val="2"/>
        </w:numPr>
        <w:spacing w:after="60"/>
      </w:pPr>
      <w:r>
        <w:rPr>
          <w:b/>
          <w:bCs/>
        </w:rPr>
        <w:t>Publica:</w:t>
      </w:r>
      <w:r>
        <w:t xml:space="preserve"> farmacia.dispensacion-registrada, farmacia.dispensacion-anulada.</w:t>
      </w:r>
    </w:p>
    <w:p w:rsidR="00CA44BE" w:rsidRDefault="00157AD6">
      <w:pPr>
        <w:pStyle w:val="Prrafodelista"/>
        <w:numPr>
          <w:ilvl w:val="0"/>
          <w:numId w:val="2"/>
        </w:numPr>
        <w:spacing w:after="60"/>
      </w:pPr>
      <w:r>
        <w:rPr>
          <w:b/>
          <w:bCs/>
        </w:rPr>
        <w:t>Depende de:</w:t>
      </w:r>
      <w:r>
        <w:t xml:space="preserve"> nadie. La dispensación guarda el pacienteId y una referencia administrativa (por ejemplo</w:t>
      </w:r>
      <w:r>
        <w:t xml:space="preserve"> el código de la atención) como identificadores; farmacia sigue operando aunque otros servicios no respondan.</w:t>
      </w:r>
    </w:p>
    <w:p w:rsidR="00CA44BE" w:rsidRDefault="00157AD6">
      <w:pPr>
        <w:pStyle w:val="Ttulo3"/>
      </w:pPr>
      <w:r>
        <w:t>facturacion_pagos (8087, nombre en Eureka facturacion-pagos)</w:t>
      </w:r>
    </w:p>
    <w:p w:rsidR="00CA44BE" w:rsidRDefault="00157AD6">
      <w:pPr>
        <w:pStyle w:val="Prrafodelista"/>
        <w:numPr>
          <w:ilvl w:val="0"/>
          <w:numId w:val="2"/>
        </w:numPr>
        <w:spacing w:after="60"/>
      </w:pPr>
      <w:r>
        <w:rPr>
          <w:b/>
          <w:bCs/>
        </w:rPr>
        <w:t>Responsabilidad:</w:t>
      </w:r>
      <w:r>
        <w:t xml:space="preserve"> cargos administrativos de ejemplo y pagos simulados.</w:t>
      </w:r>
    </w:p>
    <w:p w:rsidR="00CA44BE" w:rsidRDefault="00157AD6">
      <w:pPr>
        <w:pStyle w:val="Prrafodelista"/>
        <w:numPr>
          <w:ilvl w:val="0"/>
          <w:numId w:val="2"/>
        </w:numPr>
        <w:spacing w:after="60"/>
      </w:pPr>
      <w:r>
        <w:rPr>
          <w:b/>
          <w:bCs/>
        </w:rPr>
        <w:t>Entidades:</w:t>
      </w:r>
      <w:r>
        <w:t xml:space="preserve"> carg</w:t>
      </w:r>
      <w:r>
        <w:t>o, pago.</w:t>
      </w:r>
    </w:p>
    <w:p w:rsidR="00CA44BE" w:rsidRDefault="00157AD6">
      <w:pPr>
        <w:pStyle w:val="Prrafodelista"/>
        <w:numPr>
          <w:ilvl w:val="0"/>
          <w:numId w:val="2"/>
        </w:numPr>
        <w:spacing w:after="60"/>
      </w:pPr>
      <w:r>
        <w:rPr>
          <w:b/>
          <w:bCs/>
        </w:rPr>
        <w:t>Endpoints:</w:t>
      </w:r>
      <w:r>
        <w:t xml:space="preserve"> POST/GET /api/cargos, GET /api/cargos/{id}, PATCH /api/cargos/{id}/anulacion, POST/GET /api/pagos, GET /api/pagos/{id}, GET /api/pagos/operacion/{numero}.</w:t>
      </w:r>
    </w:p>
    <w:p w:rsidR="00CA44BE" w:rsidRDefault="00157AD6">
      <w:pPr>
        <w:pStyle w:val="Prrafodelista"/>
        <w:numPr>
          <w:ilvl w:val="0"/>
          <w:numId w:val="2"/>
        </w:numPr>
        <w:spacing w:after="60"/>
      </w:pPr>
      <w:r>
        <w:rPr>
          <w:b/>
          <w:bCs/>
        </w:rPr>
        <w:lastRenderedPageBreak/>
        <w:t>Base:</w:t>
      </w:r>
      <w:r>
        <w:t xml:space="preserve"> hospital_facturacion.</w:t>
      </w:r>
    </w:p>
    <w:p w:rsidR="00CA44BE" w:rsidRDefault="00157AD6">
      <w:pPr>
        <w:pStyle w:val="Prrafodelista"/>
        <w:numPr>
          <w:ilvl w:val="0"/>
          <w:numId w:val="2"/>
        </w:numPr>
        <w:spacing w:after="60"/>
      </w:pPr>
      <w:r>
        <w:rPr>
          <w:b/>
          <w:bCs/>
        </w:rPr>
        <w:t>Publica:</w:t>
      </w:r>
      <w:r>
        <w:t xml:space="preserve"> cargo.registrado, cargo.anulado, </w:t>
      </w:r>
      <w:r>
        <w:t>pago.registrado.</w:t>
      </w:r>
    </w:p>
    <w:p w:rsidR="00CA44BE" w:rsidRDefault="00157AD6">
      <w:pPr>
        <w:pStyle w:val="Prrafodelista"/>
        <w:numPr>
          <w:ilvl w:val="0"/>
          <w:numId w:val="2"/>
        </w:numPr>
        <w:spacing w:after="60"/>
      </w:pPr>
      <w:r>
        <w:rPr>
          <w:b/>
          <w:bCs/>
        </w:rPr>
        <w:t>Depende de:</w:t>
      </w:r>
      <w:r>
        <w:t xml:space="preserve"> pacientes (síncrono, al crear el cargo).</w:t>
      </w:r>
    </w:p>
    <w:p w:rsidR="00CA44BE" w:rsidRDefault="00157AD6">
      <w:pPr>
        <w:pStyle w:val="Ttulo3"/>
      </w:pPr>
      <w:r>
        <w:t>notificaciones (8088)</w:t>
      </w:r>
    </w:p>
    <w:p w:rsidR="00CA44BE" w:rsidRDefault="00157AD6">
      <w:pPr>
        <w:pStyle w:val="Prrafodelista"/>
        <w:numPr>
          <w:ilvl w:val="0"/>
          <w:numId w:val="2"/>
        </w:numPr>
        <w:spacing w:after="60"/>
      </w:pPr>
      <w:r>
        <w:rPr>
          <w:b/>
          <w:bCs/>
        </w:rPr>
        <w:t>Responsabilidad:</w:t>
      </w:r>
      <w:r>
        <w:t xml:space="preserve"> convertir eventos en avisos simulados para el paciente.</w:t>
      </w:r>
    </w:p>
    <w:p w:rsidR="00CA44BE" w:rsidRDefault="00157AD6">
      <w:pPr>
        <w:pStyle w:val="Prrafodelista"/>
        <w:numPr>
          <w:ilvl w:val="0"/>
          <w:numId w:val="2"/>
        </w:numPr>
        <w:spacing w:after="60"/>
      </w:pPr>
      <w:r>
        <w:rPr>
          <w:b/>
          <w:bCs/>
        </w:rPr>
        <w:t>Entidades:</w:t>
      </w:r>
      <w:r>
        <w:t xml:space="preserve"> notificacion.</w:t>
      </w:r>
    </w:p>
    <w:p w:rsidR="00CA44BE" w:rsidRDefault="00157AD6">
      <w:pPr>
        <w:pStyle w:val="Prrafodelista"/>
        <w:numPr>
          <w:ilvl w:val="0"/>
          <w:numId w:val="2"/>
        </w:numPr>
        <w:spacing w:after="60"/>
      </w:pPr>
      <w:r>
        <w:rPr>
          <w:b/>
          <w:bCs/>
        </w:rPr>
        <w:t>Endpoints (solo lectura):</w:t>
      </w:r>
      <w:r>
        <w:t xml:space="preserve"> GET /api/notificaciones[?pacienteId=], G</w:t>
      </w:r>
      <w:r>
        <w:t>ET /api/notificaciones/{id}, GET /api/notificaciones/stream (Server-Sent Events).</w:t>
      </w:r>
    </w:p>
    <w:p w:rsidR="00CA44BE" w:rsidRDefault="00157AD6">
      <w:pPr>
        <w:pStyle w:val="Prrafodelista"/>
        <w:numPr>
          <w:ilvl w:val="0"/>
          <w:numId w:val="2"/>
        </w:numPr>
        <w:spacing w:after="60"/>
      </w:pPr>
      <w:r>
        <w:rPr>
          <w:b/>
          <w:bCs/>
        </w:rPr>
        <w:t>Base:</w:t>
      </w:r>
      <w:r>
        <w:t xml:space="preserve"> hospital_notificaciones.</w:t>
      </w:r>
    </w:p>
    <w:p w:rsidR="00CA44BE" w:rsidRDefault="00157AD6">
      <w:pPr>
        <w:pStyle w:val="Prrafodelista"/>
        <w:numPr>
          <w:ilvl w:val="0"/>
          <w:numId w:val="2"/>
        </w:numPr>
        <w:spacing w:after="60"/>
      </w:pPr>
      <w:r>
        <w:rPr>
          <w:b/>
          <w:bCs/>
        </w:rPr>
        <w:t>Consume:</w:t>
      </w:r>
      <w:r>
        <w:t xml:space="preserve"> cola notificaciones.eventos.</w:t>
      </w:r>
    </w:p>
    <w:p w:rsidR="00CA44BE" w:rsidRDefault="00157AD6">
      <w:pPr>
        <w:pStyle w:val="Ttulo3"/>
      </w:pPr>
      <w:r>
        <w:t>auditoria (8089)</w:t>
      </w:r>
    </w:p>
    <w:p w:rsidR="00CA44BE" w:rsidRDefault="00157AD6">
      <w:pPr>
        <w:pStyle w:val="Prrafodelista"/>
        <w:numPr>
          <w:ilvl w:val="0"/>
          <w:numId w:val="2"/>
        </w:numPr>
        <w:spacing w:after="60"/>
      </w:pPr>
      <w:r>
        <w:rPr>
          <w:b/>
          <w:bCs/>
        </w:rPr>
        <w:t>Responsabilidad:</w:t>
      </w:r>
      <w:r>
        <w:t xml:space="preserve"> trazabilidad de todos los cambios importantes.</w:t>
      </w:r>
    </w:p>
    <w:p w:rsidR="00CA44BE" w:rsidRDefault="00157AD6">
      <w:pPr>
        <w:pStyle w:val="Prrafodelista"/>
        <w:numPr>
          <w:ilvl w:val="0"/>
          <w:numId w:val="2"/>
        </w:numPr>
        <w:spacing w:after="60"/>
      </w:pPr>
      <w:r>
        <w:rPr>
          <w:b/>
          <w:bCs/>
        </w:rPr>
        <w:t>Entidades:</w:t>
      </w:r>
      <w:r>
        <w:t xml:space="preserve"> registro_audi</w:t>
      </w:r>
      <w:r>
        <w:t>toria.</w:t>
      </w:r>
    </w:p>
    <w:p w:rsidR="00CA44BE" w:rsidRDefault="00157AD6">
      <w:pPr>
        <w:pStyle w:val="Prrafodelista"/>
        <w:numPr>
          <w:ilvl w:val="0"/>
          <w:numId w:val="2"/>
        </w:numPr>
        <w:spacing w:after="60"/>
      </w:pPr>
      <w:r>
        <w:rPr>
          <w:b/>
          <w:bCs/>
        </w:rPr>
        <w:t>Endpoints (solo lectura):</w:t>
      </w:r>
      <w:r>
        <w:t xml:space="preserve"> GET /api/auditoria[?pacienteId=], GET /api/auditoria/{id}, GET /api/auditoria/recursos/{recurso}/{recursoId} (historial de un recurso).</w:t>
      </w:r>
    </w:p>
    <w:p w:rsidR="00CA44BE" w:rsidRDefault="00157AD6">
      <w:pPr>
        <w:pStyle w:val="Prrafodelista"/>
        <w:numPr>
          <w:ilvl w:val="0"/>
          <w:numId w:val="2"/>
        </w:numPr>
        <w:spacing w:after="60"/>
      </w:pPr>
      <w:r>
        <w:rPr>
          <w:b/>
          <w:bCs/>
        </w:rPr>
        <w:t>Base:</w:t>
      </w:r>
      <w:r>
        <w:t xml:space="preserve"> hospital_auditoria.</w:t>
      </w:r>
    </w:p>
    <w:p w:rsidR="00CA44BE" w:rsidRDefault="00157AD6">
      <w:pPr>
        <w:pStyle w:val="Prrafodelista"/>
        <w:numPr>
          <w:ilvl w:val="0"/>
          <w:numId w:val="2"/>
        </w:numPr>
        <w:spacing w:after="60"/>
      </w:pPr>
      <w:r>
        <w:rPr>
          <w:b/>
          <w:bCs/>
        </w:rPr>
        <w:t>Consume:</w:t>
      </w:r>
      <w:r>
        <w:t xml:space="preserve"> cola auditoria.eventos (todos los eventos).</w:t>
      </w:r>
    </w:p>
    <w:p w:rsidR="00CA44BE" w:rsidRDefault="00157AD6">
      <w:pPr>
        <w:pStyle w:val="Ttulo3"/>
      </w:pPr>
      <w:r>
        <w:t>Infraest</w:t>
      </w:r>
      <w:r>
        <w:t>ructura</w:t>
      </w:r>
    </w:p>
    <w:p w:rsidR="00CA44BE" w:rsidRDefault="00157AD6">
      <w:pPr>
        <w:pStyle w:val="Prrafodelista"/>
        <w:numPr>
          <w:ilvl w:val="0"/>
          <w:numId w:val="2"/>
        </w:numPr>
        <w:spacing w:after="60"/>
      </w:pPr>
      <w:r>
        <w:rPr>
          <w:b/>
          <w:bCs/>
        </w:rPr>
        <w:t>eureka_server (8761):</w:t>
      </w:r>
      <w:r>
        <w:t xml:space="preserve"> registro de servicios.</w:t>
      </w:r>
    </w:p>
    <w:p w:rsidR="00CA44BE" w:rsidRDefault="00157AD6">
      <w:pPr>
        <w:pStyle w:val="Prrafodelista"/>
        <w:numPr>
          <w:ilvl w:val="0"/>
          <w:numId w:val="2"/>
        </w:numPr>
        <w:spacing w:after="60"/>
      </w:pPr>
      <w:r>
        <w:rPr>
          <w:b/>
          <w:bCs/>
        </w:rPr>
        <w:t>api_gateway (8080):</w:t>
      </w:r>
      <w:r>
        <w:t xml:space="preserve"> punto de entrada, enrutamiento por nombre lógico, trazas y manejo de servicios caídos.</w:t>
      </w:r>
    </w:p>
    <w:p w:rsidR="00CA44BE" w:rsidRDefault="00157AD6">
      <w:pPr>
        <w:pStyle w:val="Ttulo1"/>
      </w:pPr>
      <w:bookmarkStart w:id="13" w:name="_Toc242563172"/>
      <w:r>
        <w:lastRenderedPageBreak/>
        <w:t>4. Diagramas de arquitectura y comunicación</w:t>
      </w:r>
      <w:bookmarkEnd w:id="13"/>
    </w:p>
    <w:p w:rsidR="00CA44BE" w:rsidRDefault="00157AD6">
      <w:pPr>
        <w:pStyle w:val="Ttulo2"/>
      </w:pPr>
      <w:bookmarkStart w:id="14" w:name="_Toc242563173"/>
      <w:r>
        <w:t>4.1 Arquitectura</w:t>
      </w:r>
      <w:bookmarkEnd w:id="14"/>
    </w:p>
    <w:p w:rsidR="00CA44BE" w:rsidRDefault="00157AD6">
      <w:pPr>
        <w:keepNext/>
        <w:spacing w:before="120" w:after="60"/>
        <w:jc w:val="center"/>
      </w:pPr>
      <w:r>
        <w:rPr>
          <w:noProof/>
        </w:rPr>
        <w:drawing>
          <wp:inline distT="0" distB="0" distL="0" distR="0" wp14:anchorId="7CD891E7" wp14:editId="1B6251B7">
            <wp:extent cx="5715000" cy="4286250"/>
            <wp:effectExtent l="0" t="0" r="0" b="0"/>
            <wp:docPr id="1" name="Figura 1" descr="Arquitectura"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286250"/>
                    </a:xfrm>
                    <a:prstGeom prst="rect">
                      <a:avLst/>
                    </a:prstGeom>
                  </pic:spPr>
                </pic:pic>
              </a:graphicData>
            </a:graphic>
          </wp:inline>
        </w:drawing>
      </w:r>
    </w:p>
    <w:p w:rsidR="00CA44BE" w:rsidRDefault="00157AD6">
      <w:pPr>
        <w:pStyle w:val="Leyendadefigura"/>
      </w:pPr>
      <w:r>
        <w:t>Figura 1. Arquitectura</w:t>
      </w:r>
    </w:p>
    <w:p w:rsidR="00CA44BE" w:rsidRDefault="00157AD6">
      <w:pPr>
        <w:pStyle w:val="Ttulo2"/>
      </w:pPr>
      <w:bookmarkStart w:id="15" w:name="_Toc242563174"/>
      <w:r>
        <w:lastRenderedPageBreak/>
        <w:t>4.2 Flujo principal (síncrono + asíncrono)</w:t>
      </w:r>
      <w:bookmarkEnd w:id="15"/>
    </w:p>
    <w:p w:rsidR="00CA44BE" w:rsidRDefault="00157AD6">
      <w:pPr>
        <w:keepNext/>
        <w:spacing w:before="120" w:after="60"/>
        <w:jc w:val="center"/>
      </w:pPr>
      <w:r>
        <w:rPr>
          <w:noProof/>
        </w:rPr>
        <w:drawing>
          <wp:inline distT="0" distB="0" distL="0" distR="0" wp14:anchorId="25E5AAA1" wp14:editId="76CFB176">
            <wp:extent cx="5715000" cy="5638800"/>
            <wp:effectExtent l="0" t="0" r="0" b="0"/>
            <wp:docPr id="2" name="Figura 2" descr="Flujo principal (síncrono + asíncron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638800"/>
                    </a:xfrm>
                    <a:prstGeom prst="rect">
                      <a:avLst/>
                    </a:prstGeom>
                  </pic:spPr>
                </pic:pic>
              </a:graphicData>
            </a:graphic>
          </wp:inline>
        </w:drawing>
      </w:r>
    </w:p>
    <w:p w:rsidR="00CA44BE" w:rsidRDefault="00157AD6">
      <w:pPr>
        <w:pStyle w:val="Leyendadefigura"/>
      </w:pPr>
      <w:r>
        <w:t>Figura 2. Flujo principal (síncrono + asíncrono)</w:t>
      </w:r>
    </w:p>
    <w:p w:rsidR="00CA44BE" w:rsidRDefault="00157AD6">
      <w:pPr>
        <w:pStyle w:val="Ttulo2"/>
      </w:pPr>
      <w:bookmarkStart w:id="16" w:name="_Toc242563175"/>
      <w:r>
        <w:lastRenderedPageBreak/>
        <w:t>4.3 Comportamiento ante un servicio caído</w:t>
      </w:r>
      <w:bookmarkEnd w:id="16"/>
    </w:p>
    <w:p w:rsidR="00CA44BE" w:rsidRDefault="00157AD6">
      <w:pPr>
        <w:keepNext/>
        <w:spacing w:before="120" w:after="60"/>
        <w:jc w:val="center"/>
      </w:pPr>
      <w:r>
        <w:rPr>
          <w:noProof/>
        </w:rPr>
        <w:drawing>
          <wp:inline distT="0" distB="0" distL="0" distR="0" wp14:anchorId="18D7E6F1" wp14:editId="2DC374C2">
            <wp:extent cx="5715000" cy="2286000"/>
            <wp:effectExtent l="0" t="0" r="0" b="0"/>
            <wp:docPr id="3" name="Figura 3" descr="Comportamiento ante un servicio caíd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86000"/>
                    </a:xfrm>
                    <a:prstGeom prst="rect">
                      <a:avLst/>
                    </a:prstGeom>
                  </pic:spPr>
                </pic:pic>
              </a:graphicData>
            </a:graphic>
          </wp:inline>
        </w:drawing>
      </w:r>
    </w:p>
    <w:p w:rsidR="00CA44BE" w:rsidRDefault="00157AD6">
      <w:pPr>
        <w:pStyle w:val="Leyendadefigura"/>
      </w:pPr>
      <w:r>
        <w:t>Figura 3. Comportamiento ante un servicio caído</w:t>
      </w:r>
    </w:p>
    <w:p w:rsidR="00CA44BE" w:rsidRDefault="00157AD6">
      <w:pPr>
        <w:pStyle w:val="Ttulo1"/>
      </w:pPr>
      <w:bookmarkStart w:id="17" w:name="_Toc242563176"/>
      <w:r>
        <w:t>5. Diseño de datos y propiedad de los datos</w:t>
      </w:r>
      <w:bookmarkEnd w:id="17"/>
    </w:p>
    <w:p w:rsidR="00CA44BE" w:rsidRDefault="00157AD6">
      <w:pPr>
        <w:pStyle w:val="Ttulo2"/>
      </w:pPr>
      <w:bookmarkStart w:id="18" w:name="_Toc242563177"/>
      <w:r>
        <w:t>5.1 Una base por servicio</w:t>
      </w:r>
      <w:bookmarkEnd w:id="18"/>
    </w:p>
    <w:p w:rsidR="00CA44BE" w:rsidRDefault="00157AD6">
      <w:r>
        <w:t xml:space="preserve">Se usa un solo servidor PostgreSQL (por simplicidad académica) con </w:t>
      </w:r>
      <w:r>
        <w:rPr>
          <w:b/>
          <w:bCs/>
        </w:rPr>
        <w:t>una base de datos por servicio</w:t>
      </w:r>
      <w:r>
        <w:t xml:space="preserve"> (hospital_pacientes, hospital_citas…). Cada servicio solo tiene la URL de su propia base, así que técnicamente no puede leer las tablas de otro. La única form</w:t>
      </w:r>
      <w:r>
        <w:t>a de obtener datos de otro servicio es su API o sus eventos.</w:t>
      </w:r>
    </w:p>
    <w:p w:rsidR="00CA44BE" w:rsidRDefault="00157AD6">
      <w:r>
        <w:rPr>
          <w:b/>
          <w:bCs/>
        </w:rPr>
        <w:t>Limitación documentada:</w:t>
      </w:r>
      <w:r>
        <w:t xml:space="preserve"> al compartir el servidor, una caída de PostgreSQL afecta a todos los servicios. En producción cada base podría estar en su propio servidor sin cambiar el código (solo la U</w:t>
      </w:r>
      <w:r>
        <w:t>RL).</w:t>
      </w:r>
    </w:p>
    <w:p w:rsidR="00CA44BE" w:rsidRDefault="00157AD6">
      <w:pPr>
        <w:pStyle w:val="Ttulo2"/>
      </w:pPr>
      <w:bookmarkStart w:id="19" w:name="_Toc242563178"/>
      <w:r>
        <w:t>5.2 Referencias entre servicios</w:t>
      </w:r>
      <w:bookmarkEnd w:id="19"/>
    </w:p>
    <w:p w:rsidR="00CA44BE" w:rsidRDefault="00157AD6">
      <w:r>
        <w:t xml:space="preserve">cita.paciente_id, atencion.cita_id, solicitud_laboratorio.atencion_id, etc. son </w:t>
      </w:r>
      <w:r>
        <w:rPr>
          <w:b/>
          <w:bCs/>
        </w:rPr>
        <w:t>referencias lógicas</w:t>
      </w:r>
      <w:r>
        <w:t>: se guardan como identificadores, sin FOREIGN KEY, porque apuntan a otra base. Su existencia se valida llamando al serv</w:t>
      </w:r>
      <w:r>
        <w:t>icio dueño en el momento de crear el registro (contrato síncrono, §6.2).</w:t>
      </w:r>
    </w:p>
    <w:p w:rsidR="00CA44BE" w:rsidRDefault="00157AD6">
      <w:r>
        <w:t xml:space="preserve">Solo se usan claves foráneas entre tablas de la </w:t>
      </w:r>
      <w:r>
        <w:rPr>
          <w:b/>
          <w:bCs/>
        </w:rPr>
        <w:t>misma</w:t>
      </w:r>
      <w:r>
        <w:t xml:space="preserve"> base: dispensacion.medicamento_id → medicamento.id y pago.cargo_id → cargo.id.</w:t>
      </w:r>
    </w:p>
    <w:p w:rsidR="00CA44BE" w:rsidRDefault="00157AD6">
      <w:pPr>
        <w:pStyle w:val="Ttulo2"/>
      </w:pPr>
      <w:bookmarkStart w:id="20" w:name="_Toc242563179"/>
      <w:r>
        <w:t>5.3 Tablas, claves, restricciones e índices</w:t>
      </w:r>
      <w:bookmarkEnd w:id="20"/>
    </w:p>
    <w:p w:rsidR="00CA44BE" w:rsidRDefault="00157AD6">
      <w:r>
        <w:t>El DDL</w:t>
      </w:r>
      <w:r>
        <w:t xml:space="preserve"> de cada servicio está en src/main/resources/schema.sql y es compatible con PostgreSQL y con H2 (pruebas).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1069"/>
        <w:gridCol w:w="3403"/>
        <w:gridCol w:w="2441"/>
      </w:tblGrid>
      <w:tr w:rsidR="00CA44BE">
        <w:tblPrEx>
          <w:tblCellMar>
            <w:top w:w="0" w:type="dxa"/>
            <w:bottom w:w="0" w:type="dxa"/>
          </w:tblCellMar>
        </w:tblPrEx>
        <w:trPr>
          <w:cantSplit/>
          <w:tblHeader/>
        </w:trPr>
        <w:tc>
          <w:tcPr>
            <w:tcW w:w="17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lastRenderedPageBreak/>
              <w:t>Tabla</w:t>
            </w:r>
          </w:p>
        </w:tc>
        <w:tc>
          <w:tcPr>
            <w:tcW w:w="8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Clave primaria</w:t>
            </w:r>
          </w:p>
        </w:tc>
        <w:tc>
          <w:tcPr>
            <w:tcW w:w="389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Restricciones</w:t>
            </w:r>
          </w:p>
        </w:tc>
        <w:tc>
          <w:tcPr>
            <w:tcW w:w="25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Índices</w:t>
            </w:r>
          </w:p>
        </w:tc>
      </w:tr>
      <w:tr w:rsidR="00CA44BE">
        <w:tblPrEx>
          <w:tblCellMar>
            <w:top w:w="0" w:type="dxa"/>
            <w:bottom w:w="0" w:type="dxa"/>
          </w:tblCellMar>
        </w:tblPrEx>
        <w:trPr>
          <w:cantSplit/>
        </w:trPr>
        <w:tc>
          <w:tcPr>
            <w:tcW w:w="17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w:t>
            </w:r>
          </w:p>
        </w:tc>
        <w:tc>
          <w:tcPr>
            <w:tcW w:w="8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identity</w:t>
            </w:r>
          </w:p>
        </w:tc>
        <w:tc>
          <w:tcPr>
            <w:tcW w:w="38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UNIQUE (tipo_documento, numero_documento) (RN-01), CHECK de tipo y estado</w:t>
            </w:r>
          </w:p>
        </w:tc>
        <w:tc>
          <w:tcPr>
            <w:tcW w:w="25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 xml:space="preserve">estado, </w:t>
            </w:r>
            <w:r>
              <w:t>apellidos</w:t>
            </w:r>
          </w:p>
        </w:tc>
      </w:tr>
      <w:tr w:rsidR="00CA44BE">
        <w:tblPrEx>
          <w:tblCellMar>
            <w:top w:w="0" w:type="dxa"/>
            <w:bottom w:w="0" w:type="dxa"/>
          </w:tblCellMar>
        </w:tblPrEx>
        <w:trPr>
          <w:cantSplit/>
        </w:trPr>
        <w:tc>
          <w:tcPr>
            <w:tcW w:w="17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w:t>
            </w:r>
          </w:p>
        </w:tc>
        <w:tc>
          <w:tcPr>
            <w:tcW w:w="8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identity</w:t>
            </w:r>
          </w:p>
        </w:tc>
        <w:tc>
          <w:tcPr>
            <w:tcW w:w="38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UNIQUE (codigo), CHECK de estado</w:t>
            </w:r>
          </w:p>
        </w:tc>
        <w:tc>
          <w:tcPr>
            <w:tcW w:w="25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(paciente_id, fecha_hora), (profesional_codigo, fecha_hora) (RN-05)</w:t>
            </w:r>
          </w:p>
        </w:tc>
      </w:tr>
      <w:tr w:rsidR="00CA44BE">
        <w:tblPrEx>
          <w:tblCellMar>
            <w:top w:w="0" w:type="dxa"/>
            <w:bottom w:w="0" w:type="dxa"/>
          </w:tblCellMar>
        </w:tblPrEx>
        <w:trPr>
          <w:cantSplit/>
        </w:trPr>
        <w:tc>
          <w:tcPr>
            <w:tcW w:w="17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atencion</w:t>
            </w:r>
          </w:p>
        </w:tc>
        <w:tc>
          <w:tcPr>
            <w:tcW w:w="8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identity</w:t>
            </w:r>
          </w:p>
        </w:tc>
        <w:tc>
          <w:tcPr>
            <w:tcW w:w="38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UNIQUE (codigo), UNIQUE (cita_id) (RN-07), CHECK de estado</w:t>
            </w:r>
          </w:p>
        </w:tc>
        <w:tc>
          <w:tcPr>
            <w:tcW w:w="25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(paciente_id, fecha_atencion)</w:t>
            </w:r>
          </w:p>
        </w:tc>
      </w:tr>
      <w:tr w:rsidR="00CA44BE">
        <w:tblPrEx>
          <w:tblCellMar>
            <w:top w:w="0" w:type="dxa"/>
            <w:bottom w:w="0" w:type="dxa"/>
          </w:tblCellMar>
        </w:tblPrEx>
        <w:trPr>
          <w:cantSplit/>
        </w:trPr>
        <w:tc>
          <w:tcPr>
            <w:tcW w:w="17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solicitud_laboratorio</w:t>
            </w:r>
          </w:p>
        </w:tc>
        <w:tc>
          <w:tcPr>
            <w:tcW w:w="8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identity</w:t>
            </w:r>
          </w:p>
        </w:tc>
        <w:tc>
          <w:tcPr>
            <w:tcW w:w="38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UNIQUE (codigo), CHECK de estado</w:t>
            </w:r>
          </w:p>
        </w:tc>
        <w:tc>
          <w:tcPr>
            <w:tcW w:w="25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(paciente_id, fecha_solicitud), atencion_id</w:t>
            </w:r>
          </w:p>
        </w:tc>
      </w:tr>
      <w:tr w:rsidR="00CA44BE">
        <w:tblPrEx>
          <w:tblCellMar>
            <w:top w:w="0" w:type="dxa"/>
            <w:bottom w:w="0" w:type="dxa"/>
          </w:tblCellMar>
        </w:tblPrEx>
        <w:trPr>
          <w:cantSplit/>
        </w:trPr>
        <w:tc>
          <w:tcPr>
            <w:tcW w:w="17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hospitalizacion</w:t>
            </w:r>
          </w:p>
        </w:tc>
        <w:tc>
          <w:tcPr>
            <w:tcW w:w="8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identity</w:t>
            </w:r>
          </w:p>
        </w:tc>
        <w:tc>
          <w:tcPr>
            <w:tcW w:w="38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UNIQUE (codigo), UNIQUE (cama_ocupada) (RN-09), CHECK de estado</w:t>
            </w:r>
          </w:p>
        </w:tc>
        <w:tc>
          <w:tcPr>
            <w:tcW w:w="25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(paciente_id, estado)</w:t>
            </w:r>
          </w:p>
        </w:tc>
      </w:tr>
      <w:tr w:rsidR="00CA44BE">
        <w:tblPrEx>
          <w:tblCellMar>
            <w:top w:w="0" w:type="dxa"/>
            <w:bottom w:w="0" w:type="dxa"/>
          </w:tblCellMar>
        </w:tblPrEx>
        <w:trPr>
          <w:cantSplit/>
        </w:trPr>
        <w:tc>
          <w:tcPr>
            <w:tcW w:w="17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medicamento</w:t>
            </w:r>
          </w:p>
        </w:tc>
        <w:tc>
          <w:tcPr>
            <w:tcW w:w="8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identity</w:t>
            </w:r>
          </w:p>
        </w:tc>
        <w:tc>
          <w:tcPr>
            <w:tcW w:w="38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UNIQUE (codigo), CHECK (stock &gt;= 0) (RN-10)</w:t>
            </w:r>
          </w:p>
        </w:tc>
        <w:tc>
          <w:tcPr>
            <w:tcW w:w="25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w:t>
            </w:r>
          </w:p>
        </w:tc>
      </w:tr>
      <w:tr w:rsidR="00CA44BE">
        <w:tblPrEx>
          <w:tblCellMar>
            <w:top w:w="0" w:type="dxa"/>
            <w:bottom w:w="0" w:type="dxa"/>
          </w:tblCellMar>
        </w:tblPrEx>
        <w:trPr>
          <w:cantSplit/>
        </w:trPr>
        <w:tc>
          <w:tcPr>
            <w:tcW w:w="17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dispensacion</w:t>
            </w:r>
          </w:p>
        </w:tc>
        <w:tc>
          <w:tcPr>
            <w:tcW w:w="8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identity</w:t>
            </w:r>
          </w:p>
        </w:tc>
        <w:tc>
          <w:tcPr>
            <w:tcW w:w="38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UNIQUE (codigo), FK medicamento, CHECK (cantidad &gt; 0), CHECK de estado</w:t>
            </w:r>
          </w:p>
        </w:tc>
        <w:tc>
          <w:tcPr>
            <w:tcW w:w="25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(paciente_id, fecha_dispensacion)</w:t>
            </w:r>
          </w:p>
        </w:tc>
      </w:tr>
      <w:tr w:rsidR="00CA44BE">
        <w:tblPrEx>
          <w:tblCellMar>
            <w:top w:w="0" w:type="dxa"/>
            <w:bottom w:w="0" w:type="dxa"/>
          </w:tblCellMar>
        </w:tblPrEx>
        <w:trPr>
          <w:cantSplit/>
        </w:trPr>
        <w:tc>
          <w:tcPr>
            <w:tcW w:w="17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cargo</w:t>
            </w:r>
          </w:p>
        </w:tc>
        <w:tc>
          <w:tcPr>
            <w:tcW w:w="8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identity</w:t>
            </w:r>
          </w:p>
        </w:tc>
        <w:tc>
          <w:tcPr>
            <w:tcW w:w="38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UNIQUE (codigo), CHECK (monto &gt; 0), CHECK de estado</w:t>
            </w:r>
          </w:p>
        </w:tc>
        <w:tc>
          <w:tcPr>
            <w:tcW w:w="25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(paciente_id, fecha_registro)</w:t>
            </w:r>
          </w:p>
        </w:tc>
      </w:tr>
      <w:tr w:rsidR="00CA44BE">
        <w:tblPrEx>
          <w:tblCellMar>
            <w:top w:w="0" w:type="dxa"/>
            <w:bottom w:w="0" w:type="dxa"/>
          </w:tblCellMar>
        </w:tblPrEx>
        <w:trPr>
          <w:cantSplit/>
        </w:trPr>
        <w:tc>
          <w:tcPr>
            <w:tcW w:w="17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pago</w:t>
            </w:r>
          </w:p>
        </w:tc>
        <w:tc>
          <w:tcPr>
            <w:tcW w:w="8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identity</w:t>
            </w:r>
          </w:p>
        </w:tc>
        <w:tc>
          <w:tcPr>
            <w:tcW w:w="38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UNIQUE (numero_operacion), CHECK (monto &gt; 0) (RN-11), FK cargo</w:t>
            </w:r>
          </w:p>
        </w:tc>
        <w:tc>
          <w:tcPr>
            <w:tcW w:w="25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(paciente_id, fecha_pago)</w:t>
            </w:r>
          </w:p>
        </w:tc>
      </w:tr>
      <w:tr w:rsidR="00CA44BE">
        <w:tblPrEx>
          <w:tblCellMar>
            <w:top w:w="0" w:type="dxa"/>
            <w:bottom w:w="0" w:type="dxa"/>
          </w:tblCellMar>
        </w:tblPrEx>
        <w:trPr>
          <w:cantSplit/>
        </w:trPr>
        <w:tc>
          <w:tcPr>
            <w:tcW w:w="17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notificacion</w:t>
            </w:r>
          </w:p>
        </w:tc>
        <w:tc>
          <w:tcPr>
            <w:tcW w:w="8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 identity</w:t>
            </w:r>
          </w:p>
        </w:tc>
        <w:tc>
          <w:tcPr>
            <w:tcW w:w="38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UNIQUE (evento_id) (idempotencia)</w:t>
            </w:r>
          </w:p>
        </w:tc>
        <w:tc>
          <w:tcPr>
            <w:tcW w:w="25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(paciente_id, fecha_registro)</w:t>
            </w:r>
          </w:p>
        </w:tc>
      </w:tr>
      <w:tr w:rsidR="00CA44BE">
        <w:tblPrEx>
          <w:tblCellMar>
            <w:top w:w="0" w:type="dxa"/>
            <w:bottom w:w="0" w:type="dxa"/>
          </w:tblCellMar>
        </w:tblPrEx>
        <w:trPr>
          <w:cantSplit/>
        </w:trPr>
        <w:tc>
          <w:tcPr>
            <w:tcW w:w="17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registro_auditoria</w:t>
            </w:r>
          </w:p>
        </w:tc>
        <w:tc>
          <w:tcPr>
            <w:tcW w:w="8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id</w:t>
            </w:r>
            <w:r>
              <w:t xml:space="preserve"> identity</w:t>
            </w:r>
          </w:p>
        </w:tc>
        <w:tc>
          <w:tcPr>
            <w:tcW w:w="38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UNIQUE (evento_id) (idempotencia)</w:t>
            </w:r>
          </w:p>
        </w:tc>
        <w:tc>
          <w:tcPr>
            <w:tcW w:w="25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(recurso, recurso_id, fecha_evento), (paciente_id, fecha_evento)</w:t>
            </w:r>
          </w:p>
        </w:tc>
      </w:tr>
    </w:tbl>
    <w:p w:rsidR="00CA44BE" w:rsidRDefault="00157AD6">
      <w:pPr>
        <w:spacing w:before="200"/>
      </w:pPr>
      <w:r>
        <w:t>Decisiones relevantes:</w:t>
      </w:r>
    </w:p>
    <w:p w:rsidR="00CA44BE" w:rsidRDefault="00157AD6">
      <w:pPr>
        <w:pStyle w:val="Prrafodelista"/>
        <w:numPr>
          <w:ilvl w:val="0"/>
          <w:numId w:val="2"/>
        </w:numPr>
        <w:spacing w:after="60"/>
      </w:pPr>
      <w:r>
        <w:rPr>
          <w:b/>
          <w:bCs/>
        </w:rPr>
        <w:t>Doble defensa en las reglas críticas.</w:t>
      </w:r>
      <w:r>
        <w:t xml:space="preserve"> El servicio valida antes de guardar (respuesta clara) y la base de datos tiene la res</w:t>
      </w:r>
      <w:r>
        <w:t>tricción equivalente (garantía ante peticiones simultáneas). Ejemplo: dos registros del mismo DNI al mismo tiempo pasan ambos el exists, pero el segundo choca con el UNIQUE y se responde 409 igualmente.</w:t>
      </w:r>
    </w:p>
    <w:p w:rsidR="00CA44BE" w:rsidRDefault="00157AD6">
      <w:pPr>
        <w:pStyle w:val="Prrafodelista"/>
        <w:numPr>
          <w:ilvl w:val="0"/>
          <w:numId w:val="2"/>
        </w:numPr>
        <w:spacing w:after="60"/>
      </w:pPr>
      <w:r>
        <w:rPr>
          <w:b/>
          <w:bCs/>
        </w:rPr>
        <w:t>Cama ocupada (RN-09).</w:t>
      </w:r>
      <w:r>
        <w:t xml:space="preserve"> La columna cama_ocupada tiene e</w:t>
      </w:r>
      <w:r>
        <w:t>l código de la cama solo mientras la hospitalización está ACTIVA y NULL en los demás estados. Como UNIQUE admite varios NULL, la base impide dos hospitalizaciones activas en la misma cama sin bloquear el historial. Se eligió esta técnica en lugar de un índ</w:t>
      </w:r>
      <w:r>
        <w:t>ice parcial (WHERE estado = 'ACTIVA') porque H2, usado en las pruebas, no los soporta.</w:t>
      </w:r>
    </w:p>
    <w:p w:rsidR="00CA44BE" w:rsidRDefault="00157AD6">
      <w:pPr>
        <w:pStyle w:val="Prrafodelista"/>
        <w:numPr>
          <w:ilvl w:val="0"/>
          <w:numId w:val="2"/>
        </w:numPr>
        <w:spacing w:after="60"/>
      </w:pPr>
      <w:r>
        <w:rPr>
          <w:b/>
          <w:bCs/>
        </w:rPr>
        <w:lastRenderedPageBreak/>
        <w:t>Stock (RN-10).</w:t>
      </w:r>
      <w:r>
        <w:t xml:space="preserve"> El descuento se hace en una sola sentencia UPDATE medicamento SET stock = stock - :cantidad WHERE id = :id AND stock &gt;= :cantidad; si devuelve 0 filas no </w:t>
      </w:r>
      <w:r>
        <w:t>había stock. Dos dispensaciones simultáneas no pueden dejar el stock en negativo.</w:t>
      </w:r>
    </w:p>
    <w:p w:rsidR="00CA44BE" w:rsidRDefault="00157AD6">
      <w:pPr>
        <w:pStyle w:val="Ttulo2"/>
      </w:pPr>
      <w:bookmarkStart w:id="21" w:name="_Toc242563180"/>
      <w:r>
        <w:t>5.4 Propiedad de los datos</w:t>
      </w:r>
      <w:bookmarkEnd w:id="2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1976"/>
        <w:gridCol w:w="5118"/>
      </w:tblGrid>
      <w:tr w:rsidR="00CA44BE">
        <w:tblPrEx>
          <w:tblCellMar>
            <w:top w:w="0" w:type="dxa"/>
            <w:bottom w:w="0" w:type="dxa"/>
          </w:tblCellMar>
        </w:tblPrEx>
        <w:trPr>
          <w:cantSplit/>
          <w:tblHeader/>
        </w:trPr>
        <w:tc>
          <w:tcPr>
            <w:tcW w:w="19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Dato</w:t>
            </w:r>
          </w:p>
        </w:tc>
        <w:tc>
          <w:tcPr>
            <w:tcW w:w="19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Dueño (único que lo modifica)</w:t>
            </w:r>
          </w:p>
        </w:tc>
        <w:tc>
          <w:tcPr>
            <w:tcW w:w="51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Quién lo consulta y cómo</w:t>
            </w:r>
          </w:p>
        </w:tc>
      </w:tr>
      <w:tr w:rsidR="00CA44BE">
        <w:tblPrEx>
          <w:tblCellMar>
            <w:top w:w="0" w:type="dxa"/>
            <w:bottom w:w="0" w:type="dxa"/>
          </w:tblCellMar>
        </w:tblPrEx>
        <w:trPr>
          <w:cantSplit/>
        </w:trPr>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 y su estado</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pacientes</w:t>
            </w:r>
          </w:p>
        </w:tc>
        <w:tc>
          <w:tcPr>
            <w:tcW w:w="51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 xml:space="preserve">citas, hospitalización, facturación: </w:t>
            </w:r>
            <w:r>
              <w:t>GET /api/pacientes/{id}</w:t>
            </w:r>
          </w:p>
        </w:tc>
      </w:tr>
      <w:tr w:rsidR="00CA44BE">
        <w:tblPrEx>
          <w:tblCellMar>
            <w:top w:w="0" w:type="dxa"/>
            <w:bottom w:w="0" w:type="dxa"/>
          </w:tblCellMar>
        </w:tblPrEx>
        <w:trPr>
          <w:cantSplit/>
        </w:trPr>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 y su estado</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citas</w:t>
            </w:r>
          </w:p>
        </w:tc>
        <w:tc>
          <w:tcPr>
            <w:tcW w:w="51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atenciones: GET /api/citas/{id}; atenciones pide el cambio a ATENDIDA vía PATCH, pero es citas quien valida y aplica la transición</w:t>
            </w:r>
          </w:p>
        </w:tc>
      </w:tr>
      <w:tr w:rsidR="00CA44BE">
        <w:tblPrEx>
          <w:tblCellMar>
            <w:top w:w="0" w:type="dxa"/>
            <w:bottom w:w="0" w:type="dxa"/>
          </w:tblCellMar>
        </w:tblPrEx>
        <w:trPr>
          <w:cantSplit/>
        </w:trPr>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Atención</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atenciones</w:t>
            </w:r>
          </w:p>
        </w:tc>
        <w:tc>
          <w:tcPr>
            <w:tcW w:w="51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laboratorio: GET /api/atenciones/{id}</w:t>
            </w:r>
          </w:p>
        </w:tc>
      </w:tr>
      <w:tr w:rsidR="00CA44BE">
        <w:tblPrEx>
          <w:tblCellMar>
            <w:top w:w="0" w:type="dxa"/>
            <w:bottom w:w="0" w:type="dxa"/>
          </w:tblCellMar>
        </w:tblPrEx>
        <w:trPr>
          <w:cantSplit/>
        </w:trPr>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Solicitud de laboratorio</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laboratorio</w:t>
            </w:r>
          </w:p>
        </w:tc>
        <w:tc>
          <w:tcPr>
            <w:tcW w:w="51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notificaciones y auditoría, por eventos</w:t>
            </w:r>
          </w:p>
        </w:tc>
      </w:tr>
      <w:tr w:rsidR="00CA44BE">
        <w:tblPrEx>
          <w:tblCellMar>
            <w:top w:w="0" w:type="dxa"/>
            <w:bottom w:w="0" w:type="dxa"/>
          </w:tblCellMar>
        </w:tblPrEx>
        <w:trPr>
          <w:cantSplit/>
        </w:trPr>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Hospitalización y camas</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hospitalización</w:t>
            </w:r>
          </w:p>
        </w:tc>
        <w:tc>
          <w:tcPr>
            <w:tcW w:w="51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notificaciones y auditoría, por eventos</w:t>
            </w:r>
          </w:p>
        </w:tc>
      </w:tr>
      <w:tr w:rsidR="00CA44BE">
        <w:tblPrEx>
          <w:tblCellMar>
            <w:top w:w="0" w:type="dxa"/>
            <w:bottom w:w="0" w:type="dxa"/>
          </w:tblCellMar>
        </w:tblPrEx>
        <w:trPr>
          <w:cantSplit/>
        </w:trPr>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Stock y dispensaciones</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farmacia</w:t>
            </w:r>
          </w:p>
        </w:tc>
        <w:tc>
          <w:tcPr>
            <w:tcW w:w="51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auditoría, por eventos</w:t>
            </w:r>
          </w:p>
        </w:tc>
      </w:tr>
      <w:tr w:rsidR="00CA44BE">
        <w:tblPrEx>
          <w:tblCellMar>
            <w:top w:w="0" w:type="dxa"/>
            <w:bottom w:w="0" w:type="dxa"/>
          </w:tblCellMar>
        </w:tblPrEx>
        <w:trPr>
          <w:cantSplit/>
        </w:trPr>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Cargos y pagos</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facturación</w:t>
            </w:r>
          </w:p>
        </w:tc>
        <w:tc>
          <w:tcPr>
            <w:tcW w:w="51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notificaciones y auditoría, por eventos</w:t>
            </w:r>
          </w:p>
        </w:tc>
      </w:tr>
      <w:tr w:rsidR="00CA44BE">
        <w:tblPrEx>
          <w:tblCellMar>
            <w:top w:w="0" w:type="dxa"/>
            <w:bottom w:w="0" w:type="dxa"/>
          </w:tblCellMar>
        </w:tblPrEx>
        <w:trPr>
          <w:cantSplit/>
        </w:trPr>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Notificaciones</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notificaciones</w:t>
            </w:r>
          </w:p>
        </w:tc>
        <w:tc>
          <w:tcPr>
            <w:tcW w:w="51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 de consulta</w:t>
            </w:r>
          </w:p>
        </w:tc>
      </w:tr>
      <w:tr w:rsidR="00CA44BE">
        <w:tblPrEx>
          <w:tblCellMar>
            <w:top w:w="0" w:type="dxa"/>
            <w:bottom w:w="0" w:type="dxa"/>
          </w:tblCellMar>
        </w:tblPrEx>
        <w:trPr>
          <w:cantSplit/>
        </w:trPr>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Trazas</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auditoría</w:t>
            </w:r>
          </w:p>
        </w:tc>
        <w:tc>
          <w:tcPr>
            <w:tcW w:w="51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 de consulta</w:t>
            </w:r>
          </w:p>
        </w:tc>
      </w:tr>
    </w:tbl>
    <w:p w:rsidR="00CA44BE" w:rsidRDefault="00157AD6">
      <w:pPr>
        <w:pStyle w:val="Ttulo1"/>
      </w:pPr>
      <w:bookmarkStart w:id="22" w:name="_Toc242563181"/>
      <w:r>
        <w:t>6. Endpoints y contratos entre servicios</w:t>
      </w:r>
      <w:bookmarkEnd w:id="22"/>
    </w:p>
    <w:p w:rsidR="00CA44BE" w:rsidRDefault="00157AD6">
      <w:pPr>
        <w:pStyle w:val="Ttulo2"/>
      </w:pPr>
      <w:bookmarkStart w:id="23" w:name="_Toc242563182"/>
      <w:r>
        <w:t>6.1 Formato de error común</w:t>
      </w:r>
      <w:bookmarkEnd w:id="23"/>
    </w:p>
    <w:p w:rsidR="00CA44BE" w:rsidRDefault="00157AD6">
      <w:r>
        <w:t>Todos los servicios responden los errores con el mismo formato:</w:t>
      </w:r>
    </w:p>
    <w:p w:rsidR="00CA44BE" w:rsidRDefault="00157AD6">
      <w:pPr>
        <w:pStyle w:val="Cdigo"/>
        <w:keepNext/>
        <w:spacing w:before="120" w:after="0" w:line="240" w:lineRule="auto"/>
      </w:pPr>
      <w:r>
        <w:t>{</w:t>
      </w:r>
    </w:p>
    <w:p w:rsidR="00CA44BE" w:rsidRDefault="00157AD6">
      <w:pPr>
        <w:pStyle w:val="Cdigo"/>
        <w:keepNext/>
        <w:spacing w:after="0" w:line="240" w:lineRule="auto"/>
      </w:pPr>
      <w:r>
        <w:t xml:space="preserve">  "fecha": "2026-10-10T21:11:07.4965529",</w:t>
      </w:r>
    </w:p>
    <w:p w:rsidR="00CA44BE" w:rsidRDefault="00157AD6">
      <w:pPr>
        <w:pStyle w:val="Cdigo"/>
        <w:keepNext/>
        <w:spacing w:after="0" w:line="240" w:lineRule="auto"/>
      </w:pPr>
      <w:r>
        <w:t xml:space="preserve">  "status": 409,</w:t>
      </w:r>
    </w:p>
    <w:p w:rsidR="00CA44BE" w:rsidRDefault="00157AD6">
      <w:pPr>
        <w:pStyle w:val="Cdigo"/>
        <w:keepNext/>
        <w:spacing w:after="0" w:line="240" w:lineRule="auto"/>
      </w:pPr>
      <w:r>
        <w:t xml:space="preserve">  "codigo": "RN-06",</w:t>
      </w:r>
    </w:p>
    <w:p w:rsidR="00CA44BE" w:rsidRDefault="00157AD6">
      <w:pPr>
        <w:pStyle w:val="Cdigo"/>
        <w:keepNext/>
        <w:spacing w:after="0" w:line="240" w:lineRule="auto"/>
      </w:pPr>
      <w:r>
        <w:t xml:space="preserve">  "mensaje": "No se puede cambiar una cita CONFIRMADA a PENDIENTE"</w:t>
      </w:r>
    </w:p>
    <w:p w:rsidR="00CA44BE" w:rsidRDefault="00157AD6">
      <w:pPr>
        <w:pStyle w:val="Cdigo"/>
        <w:spacing w:after="160" w:line="240" w:lineRule="auto"/>
      </w:pPr>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5"/>
        <w:gridCol w:w="8295"/>
      </w:tblGrid>
      <w:tr w:rsidR="00CA44BE">
        <w:tblPrEx>
          <w:tblCellMar>
            <w:top w:w="0" w:type="dxa"/>
            <w:bottom w:w="0" w:type="dxa"/>
          </w:tblCellMar>
        </w:tblPrEx>
        <w:trPr>
          <w:cantSplit/>
          <w:tblHeader/>
        </w:trPr>
        <w:tc>
          <w:tcPr>
            <w:tcW w:w="5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HTTP</w:t>
            </w:r>
          </w:p>
        </w:tc>
        <w:tc>
          <w:tcPr>
            <w:tcW w:w="85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Cuándo</w:t>
            </w:r>
          </w:p>
        </w:tc>
      </w:tr>
      <w:tr w:rsidR="00CA44BE">
        <w:tblPrEx>
          <w:tblCellMar>
            <w:top w:w="0" w:type="dxa"/>
            <w:bottom w:w="0" w:type="dxa"/>
          </w:tblCellMar>
        </w:tblPrEx>
        <w:trPr>
          <w:cantSplit/>
        </w:trPr>
        <w:tc>
          <w:tcPr>
            <w:tcW w:w="5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400</w:t>
            </w:r>
          </w:p>
        </w:tc>
        <w:tc>
          <w:tcPr>
            <w:tcW w:w="8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Datos inválidos (VALIDACION, con el detalle por campo en errores</w:t>
            </w:r>
            <w:r>
              <w:t>), JSON mal formado o enum inexistente (ENTRADA_INVALIDA), regla de formato (RN-02, RN-04…)</w:t>
            </w:r>
          </w:p>
        </w:tc>
      </w:tr>
      <w:tr w:rsidR="00CA44BE">
        <w:tblPrEx>
          <w:tblCellMar>
            <w:top w:w="0" w:type="dxa"/>
            <w:bottom w:w="0" w:type="dxa"/>
          </w:tblCellMar>
        </w:tblPrEx>
        <w:trPr>
          <w:cantSplit/>
        </w:trPr>
        <w:tc>
          <w:tcPr>
            <w:tcW w:w="5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404</w:t>
            </w:r>
          </w:p>
        </w:tc>
        <w:tc>
          <w:tcPr>
            <w:tcW w:w="8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Recurso inexistente (PACIENTE_NO_ENCONTRADO, CITA_NO_ENCONTRADA…)</w:t>
            </w:r>
          </w:p>
        </w:tc>
      </w:tr>
      <w:tr w:rsidR="00CA44BE">
        <w:tblPrEx>
          <w:tblCellMar>
            <w:top w:w="0" w:type="dxa"/>
            <w:bottom w:w="0" w:type="dxa"/>
          </w:tblCellMar>
        </w:tblPrEx>
        <w:trPr>
          <w:cantSplit/>
        </w:trPr>
        <w:tc>
          <w:tcPr>
            <w:tcW w:w="5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lastRenderedPageBreak/>
              <w:t>409</w:t>
            </w:r>
          </w:p>
        </w:tc>
        <w:tc>
          <w:tcPr>
            <w:tcW w:w="8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Conflicto con una regla de negocio o con el estado actual (RN-01, RN-05, RN-06…)</w:t>
            </w:r>
          </w:p>
        </w:tc>
      </w:tr>
      <w:tr w:rsidR="00CA44BE">
        <w:tblPrEx>
          <w:tblCellMar>
            <w:top w:w="0" w:type="dxa"/>
            <w:bottom w:w="0" w:type="dxa"/>
          </w:tblCellMar>
        </w:tblPrEx>
        <w:trPr>
          <w:cantSplit/>
        </w:trPr>
        <w:tc>
          <w:tcPr>
            <w:tcW w:w="5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503</w:t>
            </w:r>
          </w:p>
        </w:tc>
        <w:tc>
          <w:tcPr>
            <w:tcW w:w="8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 servicio del que se depende no responde (PACIENTES_NO_DISPONIBLE, SERVICIO_NO_DISPONIBLE)</w:t>
            </w:r>
          </w:p>
        </w:tc>
      </w:tr>
      <w:tr w:rsidR="00CA44BE">
        <w:tblPrEx>
          <w:tblCellMar>
            <w:top w:w="0" w:type="dxa"/>
            <w:bottom w:w="0" w:type="dxa"/>
          </w:tblCellMar>
        </w:tblPrEx>
        <w:trPr>
          <w:cantSplit/>
        </w:trPr>
        <w:tc>
          <w:tcPr>
            <w:tcW w:w="5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500</w:t>
            </w:r>
          </w:p>
        </w:tc>
        <w:tc>
          <w:tcPr>
            <w:tcW w:w="8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Error no previsto (se registra en el log; al cliente no se le muestran detalles internos)</w:t>
            </w:r>
          </w:p>
        </w:tc>
      </w:tr>
    </w:tbl>
    <w:p w:rsidR="00CA44BE" w:rsidRDefault="00157AD6">
      <w:pPr>
        <w:pStyle w:val="Ttulo2"/>
        <w:spacing w:before="360"/>
      </w:pPr>
      <w:bookmarkStart w:id="24" w:name="_Toc242563183"/>
      <w:r>
        <w:t>6.2 Contratos síncronos entre servicios</w:t>
      </w:r>
      <w:bookmarkEnd w:id="2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1289"/>
        <w:gridCol w:w="2494"/>
        <w:gridCol w:w="1476"/>
        <w:gridCol w:w="2167"/>
      </w:tblGrid>
      <w:tr w:rsidR="00CA44BE">
        <w:tblPrEx>
          <w:tblCellMar>
            <w:top w:w="0" w:type="dxa"/>
            <w:bottom w:w="0" w:type="dxa"/>
          </w:tblCellMar>
        </w:tblPrEx>
        <w:trPr>
          <w:cantSplit/>
          <w:tblHeader/>
        </w:trPr>
        <w:tc>
          <w:tcPr>
            <w:tcW w:w="127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Consumidor</w:t>
            </w:r>
          </w:p>
        </w:tc>
        <w:tc>
          <w:tcPr>
            <w:tcW w:w="8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Proveedor</w:t>
            </w:r>
          </w:p>
        </w:tc>
        <w:tc>
          <w:tcPr>
            <w:tcW w:w="20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Llamad</w:t>
            </w:r>
            <w:r>
              <w:rPr>
                <w:b/>
                <w:bCs/>
              </w:rPr>
              <w:t>a</w:t>
            </w:r>
          </w:p>
        </w:tc>
        <w:tc>
          <w:tcPr>
            <w:tcW w:w="1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Respuestas esperadas</w:t>
            </w:r>
          </w:p>
        </w:tc>
        <w:tc>
          <w:tcPr>
            <w:tcW w:w="33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Uso</w:t>
            </w:r>
          </w:p>
        </w:tc>
      </w:tr>
      <w:tr w:rsidR="00CA44BE">
        <w:tblPrEx>
          <w:tblCellMar>
            <w:top w:w="0" w:type="dxa"/>
            <w:bottom w:w="0" w:type="dxa"/>
          </w:tblCellMar>
        </w:tblPrEx>
        <w:trPr>
          <w:cantSplit/>
        </w:trPr>
        <w:tc>
          <w:tcPr>
            <w:tcW w:w="1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citas</w:t>
            </w:r>
          </w:p>
        </w:tc>
        <w:tc>
          <w:tcPr>
            <w:tcW w:w="8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pacientes</w:t>
            </w:r>
          </w:p>
        </w:tc>
        <w:tc>
          <w:tcPr>
            <w:tcW w:w="2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 /api/pacientes/{id}</w:t>
            </w:r>
          </w:p>
        </w:tc>
        <w:tc>
          <w:tcPr>
            <w:tcW w:w="1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200 {id, estado…} / 404</w:t>
            </w:r>
          </w:p>
        </w:tc>
        <w:tc>
          <w:tcPr>
            <w:tcW w:w="33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Validar existencia y estado ACTIVO antes de crear la cita</w:t>
            </w:r>
          </w:p>
        </w:tc>
      </w:tr>
      <w:tr w:rsidR="00CA44BE">
        <w:tblPrEx>
          <w:tblCellMar>
            <w:top w:w="0" w:type="dxa"/>
            <w:bottom w:w="0" w:type="dxa"/>
          </w:tblCellMar>
        </w:tblPrEx>
        <w:trPr>
          <w:cantSplit/>
        </w:trPr>
        <w:tc>
          <w:tcPr>
            <w:tcW w:w="1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hospitalización</w:t>
            </w:r>
          </w:p>
        </w:tc>
        <w:tc>
          <w:tcPr>
            <w:tcW w:w="8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pacientes</w:t>
            </w:r>
          </w:p>
        </w:tc>
        <w:tc>
          <w:tcPr>
            <w:tcW w:w="2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 /api/pacientes/{id}</w:t>
            </w:r>
          </w:p>
        </w:tc>
        <w:tc>
          <w:tcPr>
            <w:tcW w:w="1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200 / 404</w:t>
            </w:r>
          </w:p>
        </w:tc>
        <w:tc>
          <w:tcPr>
            <w:tcW w:w="33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Validar el paciente antes de la solicitud</w:t>
            </w:r>
          </w:p>
        </w:tc>
      </w:tr>
      <w:tr w:rsidR="00CA44BE">
        <w:tblPrEx>
          <w:tblCellMar>
            <w:top w:w="0" w:type="dxa"/>
            <w:bottom w:w="0" w:type="dxa"/>
          </w:tblCellMar>
        </w:tblPrEx>
        <w:trPr>
          <w:cantSplit/>
        </w:trPr>
        <w:tc>
          <w:tcPr>
            <w:tcW w:w="1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facturación</w:t>
            </w:r>
          </w:p>
        </w:tc>
        <w:tc>
          <w:tcPr>
            <w:tcW w:w="8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pacientes</w:t>
            </w:r>
          </w:p>
        </w:tc>
        <w:tc>
          <w:tcPr>
            <w:tcW w:w="2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 /api/pacientes/{id}</w:t>
            </w:r>
          </w:p>
        </w:tc>
        <w:tc>
          <w:tcPr>
            <w:tcW w:w="1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200 / 404</w:t>
            </w:r>
          </w:p>
        </w:tc>
        <w:tc>
          <w:tcPr>
            <w:tcW w:w="33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Validar el paciente antes de crear el cargo</w:t>
            </w:r>
          </w:p>
        </w:tc>
      </w:tr>
      <w:tr w:rsidR="00CA44BE">
        <w:tblPrEx>
          <w:tblCellMar>
            <w:top w:w="0" w:type="dxa"/>
            <w:bottom w:w="0" w:type="dxa"/>
          </w:tblCellMar>
        </w:tblPrEx>
        <w:trPr>
          <w:cantSplit/>
        </w:trPr>
        <w:tc>
          <w:tcPr>
            <w:tcW w:w="1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atenciones</w:t>
            </w:r>
          </w:p>
        </w:tc>
        <w:tc>
          <w:tcPr>
            <w:tcW w:w="8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citas</w:t>
            </w:r>
          </w:p>
        </w:tc>
        <w:tc>
          <w:tcPr>
            <w:tcW w:w="2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 /api/citas/{id}</w:t>
            </w:r>
          </w:p>
        </w:tc>
        <w:tc>
          <w:tcPr>
            <w:tcW w:w="1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200 {id, pacienteId, estado…} / 404</w:t>
            </w:r>
          </w:p>
        </w:tc>
        <w:tc>
          <w:tcPr>
            <w:tcW w:w="33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Verificar que la cita está CONFIRMADA</w:t>
            </w:r>
          </w:p>
        </w:tc>
      </w:tr>
      <w:tr w:rsidR="00CA44BE">
        <w:tblPrEx>
          <w:tblCellMar>
            <w:top w:w="0" w:type="dxa"/>
            <w:bottom w:w="0" w:type="dxa"/>
          </w:tblCellMar>
        </w:tblPrEx>
        <w:trPr>
          <w:cantSplit/>
        </w:trPr>
        <w:tc>
          <w:tcPr>
            <w:tcW w:w="1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atenciones</w:t>
            </w:r>
          </w:p>
        </w:tc>
        <w:tc>
          <w:tcPr>
            <w:tcW w:w="8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citas</w:t>
            </w:r>
          </w:p>
        </w:tc>
        <w:tc>
          <w:tcPr>
            <w:tcW w:w="2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PATCH /api/citas/{id}/estado {"estado":"ATENDIDA"}</w:t>
            </w:r>
          </w:p>
        </w:tc>
        <w:tc>
          <w:tcPr>
            <w:tcW w:w="1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200 / 404 / 409</w:t>
            </w:r>
          </w:p>
        </w:tc>
        <w:tc>
          <w:tcPr>
            <w:tcW w:w="33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Pedir a citas que marque la cita como ATENDIDA</w:t>
            </w:r>
          </w:p>
        </w:tc>
      </w:tr>
      <w:tr w:rsidR="00CA44BE">
        <w:tblPrEx>
          <w:tblCellMar>
            <w:top w:w="0" w:type="dxa"/>
            <w:bottom w:w="0" w:type="dxa"/>
          </w:tblCellMar>
        </w:tblPrEx>
        <w:trPr>
          <w:cantSplit/>
        </w:trPr>
        <w:tc>
          <w:tcPr>
            <w:tcW w:w="1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laboratorio</w:t>
            </w:r>
          </w:p>
        </w:tc>
        <w:tc>
          <w:tcPr>
            <w:tcW w:w="8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atenciones</w:t>
            </w:r>
          </w:p>
        </w:tc>
        <w:tc>
          <w:tcPr>
            <w:tcW w:w="2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 /api/atenciones/{id}</w:t>
            </w:r>
          </w:p>
        </w:tc>
        <w:tc>
          <w:tcPr>
            <w:tcW w:w="1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200 {id, pacienteId, estado…} / 404</w:t>
            </w:r>
          </w:p>
        </w:tc>
        <w:tc>
          <w:tcPr>
            <w:tcW w:w="33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Validar la atención y obtener el paciente</w:t>
            </w:r>
          </w:p>
        </w:tc>
      </w:tr>
    </w:tbl>
    <w:p w:rsidR="00CA44BE" w:rsidRDefault="00157AD6">
      <w:pPr>
        <w:spacing w:before="200"/>
      </w:pPr>
      <w:r>
        <w:rPr>
          <w:b/>
          <w:bCs/>
        </w:rPr>
        <w:t>Cómo se implementan:</w:t>
      </w:r>
      <w:r>
        <w:t xml:space="preserve"> con WebClient (no bloqueante) creado desde un WebClient.Builder anotado con @LoadBalanced. La URL base es el nombre lógico del servicio (http://pacientes), que Spring Cloud LoadBalancer resuelve consultando Eureka. Los consumidores lee</w:t>
      </w:r>
      <w:r>
        <w:t>n solo los campos que necesitan (@JsonIgnoreProperties(ignoreUnknown = true)), de modo que si el proveedor agrega campos no se rompe el contrato.</w:t>
      </w:r>
    </w:p>
    <w:p w:rsidR="00CA44BE" w:rsidRDefault="00157AD6">
      <w:r>
        <w:rPr>
          <w:b/>
          <w:bCs/>
        </w:rPr>
        <w:t>Errores, tiempos de espera e indisponibilidad: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6"/>
        <w:gridCol w:w="6524"/>
      </w:tblGrid>
      <w:tr w:rsidR="00CA44BE">
        <w:tblPrEx>
          <w:tblCellMar>
            <w:top w:w="0" w:type="dxa"/>
            <w:bottom w:w="0" w:type="dxa"/>
          </w:tblCellMar>
        </w:tblPrEx>
        <w:trPr>
          <w:cantSplit/>
          <w:tblHeader/>
        </w:trPr>
        <w:tc>
          <w:tcPr>
            <w:tcW w:w="25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Situación</w:t>
            </w:r>
          </w:p>
        </w:tc>
        <w:tc>
          <w:tcPr>
            <w:tcW w:w="652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Comportamiento</w:t>
            </w:r>
          </w:p>
        </w:tc>
      </w:tr>
      <w:tr w:rsidR="00CA44BE">
        <w:tblPrEx>
          <w:tblCellMar>
            <w:top w:w="0" w:type="dxa"/>
            <w:bottom w:w="0" w:type="dxa"/>
          </w:tblCellMar>
        </w:tblPrEx>
        <w:trPr>
          <w:cantSplit/>
        </w:trPr>
        <w:tc>
          <w:tcPr>
            <w:tcW w:w="2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404 del proveedor</w:t>
            </w:r>
          </w:p>
        </w:tc>
        <w:tc>
          <w:tcPr>
            <w:tcW w:w="65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Se traduce a 404 propio (PACIENTE_NO_ENCONTRADO…). No se reintenta.</w:t>
            </w:r>
          </w:p>
        </w:tc>
      </w:tr>
      <w:tr w:rsidR="00CA44BE">
        <w:tblPrEx>
          <w:tblCellMar>
            <w:top w:w="0" w:type="dxa"/>
            <w:bottom w:w="0" w:type="dxa"/>
          </w:tblCellMar>
        </w:tblPrEx>
        <w:trPr>
          <w:cantSplit/>
        </w:trPr>
        <w:tc>
          <w:tcPr>
            <w:tcW w:w="2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lastRenderedPageBreak/>
              <w:t>409 del proveedor (PATCH de citas)</w:t>
            </w:r>
          </w:p>
        </w:tc>
        <w:tc>
          <w:tcPr>
            <w:tcW w:w="65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Se traduce a 409 RN-07. No se reintenta.</w:t>
            </w:r>
          </w:p>
        </w:tc>
      </w:tr>
      <w:tr w:rsidR="00CA44BE">
        <w:tblPrEx>
          <w:tblCellMar>
            <w:top w:w="0" w:type="dxa"/>
            <w:bottom w:w="0" w:type="dxa"/>
          </w:tblCellMar>
        </w:tblPrEx>
        <w:trPr>
          <w:cantSplit/>
        </w:trPr>
        <w:tc>
          <w:tcPr>
            <w:tcW w:w="2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Sin conexión, 5xx o sin instancias en Eureka</w:t>
            </w:r>
          </w:p>
        </w:tc>
        <w:tc>
          <w:tcPr>
            <w:tcW w:w="65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Se reintenta 2 veces con espera creciente (200 ms, 400 ms) y luego 503 XXX_NO_DISPONIBLE.</w:t>
            </w:r>
          </w:p>
        </w:tc>
      </w:tr>
      <w:tr w:rsidR="00CA44BE">
        <w:tblPrEx>
          <w:tblCellMar>
            <w:top w:w="0" w:type="dxa"/>
            <w:bottom w:w="0" w:type="dxa"/>
          </w:tblCellMar>
        </w:tblPrEx>
        <w:trPr>
          <w:cantSplit/>
        </w:trPr>
        <w:tc>
          <w:tcPr>
            <w:tcW w:w="2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Sin respuesta en servicios.timeout (3 s)</w:t>
            </w:r>
          </w:p>
        </w:tc>
        <w:tc>
          <w:tcPr>
            <w:tcW w:w="65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Se cuenta como fallo transitorio: reintentos y luego 503.</w:t>
            </w:r>
          </w:p>
        </w:tc>
      </w:tr>
      <w:tr w:rsidR="00CA44BE">
        <w:tblPrEx>
          <w:tblCellMar>
            <w:top w:w="0" w:type="dxa"/>
            <w:bottom w:w="0" w:type="dxa"/>
          </w:tblCellMar>
        </w:tblPrEx>
        <w:trPr>
          <w:cantSplit/>
        </w:trPr>
        <w:tc>
          <w:tcPr>
            <w:tcW w:w="2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PATCH a citas</w:t>
            </w:r>
          </w:p>
        </w:tc>
        <w:tc>
          <w:tcPr>
            <w:tcW w:w="65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 se reintenta: si el primer intento llegó a aplic</w:t>
            </w:r>
            <w:r>
              <w:t>arse, un reintento recibiría 409 y se confundiría con un rechazo real.</w:t>
            </w:r>
          </w:p>
        </w:tc>
      </w:tr>
      <w:tr w:rsidR="00CA44BE">
        <w:tblPrEx>
          <w:tblCellMar>
            <w:top w:w="0" w:type="dxa"/>
            <w:bottom w:w="0" w:type="dxa"/>
          </w:tblCellMar>
        </w:tblPrEx>
        <w:trPr>
          <w:cantSplit/>
        </w:trPr>
        <w:tc>
          <w:tcPr>
            <w:tcW w:w="2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Citas rechaza el PATCH después de guardar la atención</w:t>
            </w:r>
          </w:p>
        </w:tc>
        <w:tc>
          <w:tcPr>
            <w:tcW w:w="65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Acción compensatoria: atenciones elimina la atención recién guardada y devuelve el error. Así no queda una atención con su cita si</w:t>
            </w:r>
            <w:r>
              <w:t>n ATENDIDA.</w:t>
            </w:r>
          </w:p>
        </w:tc>
      </w:tr>
    </w:tbl>
    <w:p w:rsidR="00CA44BE" w:rsidRDefault="00157AD6">
      <w:pPr>
        <w:spacing w:before="200"/>
      </w:pPr>
      <w:r>
        <w:t>Verificado en ejecución: con pacientes detenido, POST /api/citas respondió 503 PACIENTES_NO_DISPONIBLE en 0,9 s y la cita no se creó; al reiniciar pacientes, el sistema volvió a responder 200/201 en unos 6 s sin reiniciar ningún otro servicio.</w:t>
      </w:r>
    </w:p>
    <w:p w:rsidR="00CA44BE" w:rsidRDefault="00157AD6">
      <w:pPr>
        <w:pStyle w:val="Ttulo2"/>
      </w:pPr>
      <w:bookmarkStart w:id="25" w:name="_Toc242563184"/>
      <w:r>
        <w:t>6.3 Endpoints públicos (a través del Gateway, puerto 8080)</w:t>
      </w:r>
      <w:bookmarkEnd w:id="2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1"/>
        <w:gridCol w:w="5284"/>
        <w:gridCol w:w="2575"/>
      </w:tblGrid>
      <w:tr w:rsidR="00CA44BE">
        <w:tblPrEx>
          <w:tblCellMar>
            <w:top w:w="0" w:type="dxa"/>
            <w:bottom w:w="0" w:type="dxa"/>
          </w:tblCellMar>
        </w:tblPrEx>
        <w:trPr>
          <w:cantSplit/>
          <w:tblHeader/>
        </w:trPr>
        <w:tc>
          <w:tcPr>
            <w:tcW w:w="121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Método</w:t>
            </w:r>
          </w:p>
        </w:tc>
        <w:tc>
          <w:tcPr>
            <w:tcW w:w="528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Ruta</w:t>
            </w:r>
          </w:p>
        </w:tc>
        <w:tc>
          <w:tcPr>
            <w:tcW w:w="257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Descripción</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POST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/api/pacientes</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Registrar paciente</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/api/pacientes, /api/pacientes/{id}, /api/pacientes/documento/{tipo}/{numero}</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Consultar</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PUT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/api/pacientes/{id}</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Actualizar datos</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PATCH</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/api/pacientes/{id}/estado</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Activar / inactivar</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POST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/api/citas</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Programar cita</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/api/citas, /api/citas/{id}, /api/citas/codigo/{codigo}</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Consultar</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PATCH</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/api/citas/{id}/estado</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Confirmar, cancelar, atendida, ausente</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PUT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/api/citas/{id}/reprogramacion</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Reprogramar</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POST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/api/atenciones</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Registrar atención</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/api/atenciones, /api/atenciones/{id}</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Consultar</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PATCH</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/api/atenciones/{id}/estado</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Finalizar / anular</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POST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/api/laboratorio/solicitudes</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Solicitar examen</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/api/laboratorio/solicitudes, /api/laboratorio/solicitudes/{id}</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Consultar</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PATCH</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/api/laboratorio/solicitudes/{id}/estado</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En proceso, completado (con resultado ficticio), cancelado</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POST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/api/hospitalizaciones</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Solicitar hospitalización</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lastRenderedPageBreak/>
              <w:t>PATCH</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/api/hospitalizaciones/{id}/ingreso, /alta, /cancelacion</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Ingreso con cama, alta, cancelación</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/api/hospitalizaciones, /api/hospitalizaciones/{id}</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Consultar</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 / POST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/api/farmacia/medicamentos</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Catálogo</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PATCH</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/api/farmacia/medicamentos/{id}/stock</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Reponer stock</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POST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/api/farmacia/dispensaciones</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Dispensar</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PATCH</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/api/farmacia/dispensaciones/{id}/anulacion</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Anular dispensación</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POST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/api/cargos</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Generar cargo</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PATCH</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/api/cargos/{id}/anulacion</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Anular cargo</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POST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/api/pagos</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Registrar pago</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/api/pagos</w:t>
            </w:r>
            <w:r>
              <w:t>, /api/pagos/{id}, /api/pagos/operacion/{numero}</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Consultar</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/api/notificaciones, /api/notificaciones/{id}</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Avisos simulados</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/api/notificaciones/stream</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Avisos en vivo (SSE)</w:t>
            </w:r>
          </w:p>
        </w:tc>
      </w:tr>
      <w:tr w:rsidR="00CA44BE">
        <w:tblPrEx>
          <w:tblCellMar>
            <w:top w:w="0" w:type="dxa"/>
            <w:bottom w:w="0" w:type="dxa"/>
          </w:tblCellMar>
        </w:tblPrEx>
        <w:trPr>
          <w:cantSplit/>
        </w:trPr>
        <w:tc>
          <w:tcPr>
            <w:tcW w:w="12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 xml:space="preserve">/api/auditoria, /api/auditoria/{id}, </w:t>
            </w:r>
            <w:r>
              <w:t>/api/auditoria/recursos/{recurso}/{id}</w:t>
            </w:r>
          </w:p>
        </w:tc>
        <w:tc>
          <w:tcPr>
            <w:tcW w:w="25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Trazabilidad</w:t>
            </w:r>
          </w:p>
        </w:tc>
      </w:tr>
    </w:tbl>
    <w:p w:rsidR="00CA44BE" w:rsidRDefault="00157AD6">
      <w:pPr>
        <w:pStyle w:val="Ttulo1"/>
      </w:pPr>
      <w:bookmarkStart w:id="26" w:name="_Toc242563185"/>
      <w:r>
        <w:t>7. Comunicación síncrona y asíncrona</w:t>
      </w:r>
      <w:bookmarkEnd w:id="2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7"/>
        <w:gridCol w:w="4663"/>
      </w:tblGrid>
      <w:tr w:rsidR="00CA44BE">
        <w:tblPrEx>
          <w:tblCellMar>
            <w:top w:w="0" w:type="dxa"/>
            <w:bottom w:w="0" w:type="dxa"/>
          </w:tblCellMar>
        </w:tblPrEx>
        <w:trPr>
          <w:cantSplit/>
          <w:tblHeader/>
        </w:trPr>
        <w:tc>
          <w:tcPr>
            <w:tcW w:w="44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Se usa síncrona (HTTP + WebClient) cuando…</w:t>
            </w:r>
          </w:p>
        </w:tc>
        <w:tc>
          <w:tcPr>
            <w:tcW w:w="46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Se usa asíncrona (RabbitMQ) cuando…</w:t>
            </w:r>
          </w:p>
        </w:tc>
      </w:tr>
      <w:tr w:rsidR="00CA44BE">
        <w:tblPrEx>
          <w:tblCellMar>
            <w:top w:w="0" w:type="dxa"/>
            <w:bottom w:w="0" w:type="dxa"/>
          </w:tblCellMar>
        </w:tblPrEx>
        <w:trPr>
          <w:cantSplit/>
        </w:trPr>
        <w:tc>
          <w:tcPr>
            <w:tcW w:w="44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 xml:space="preserve">La operación </w:t>
            </w:r>
            <w:r>
              <w:rPr>
                <w:b/>
                <w:bCs/>
              </w:rPr>
              <w:t>no puede continuar</w:t>
            </w:r>
            <w:r>
              <w:t xml:space="preserve"> sin la respuesta</w:t>
            </w:r>
          </w:p>
        </w:tc>
        <w:tc>
          <w:tcPr>
            <w:tcW w:w="4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 xml:space="preserve">La operación principal </w:t>
            </w:r>
            <w:r>
              <w:rPr>
                <w:b/>
                <w:bCs/>
              </w:rPr>
              <w:t>ya terminó</w:t>
            </w:r>
            <w:r>
              <w:t xml:space="preserve"> y hay que avisar a otros</w:t>
            </w:r>
          </w:p>
        </w:tc>
      </w:tr>
      <w:tr w:rsidR="00CA44BE">
        <w:tblPrEx>
          <w:tblCellMar>
            <w:top w:w="0" w:type="dxa"/>
            <w:bottom w:w="0" w:type="dxa"/>
          </w:tblCellMar>
        </w:tblPrEx>
        <w:trPr>
          <w:cantSplit/>
        </w:trPr>
        <w:tc>
          <w:tcPr>
            <w:tcW w:w="44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Hay que validar una regla con datos de otro servicio en ese instante</w:t>
            </w:r>
          </w:p>
        </w:tc>
        <w:tc>
          <w:tcPr>
            <w:tcW w:w="4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El receptor puede procesar después sin afectar al usuario</w:t>
            </w:r>
          </w:p>
        </w:tc>
      </w:tr>
      <w:tr w:rsidR="00CA44BE">
        <w:tblPrEx>
          <w:tblCellMar>
            <w:top w:w="0" w:type="dxa"/>
            <w:bottom w:w="0" w:type="dxa"/>
          </w:tblCellMar>
        </w:tblPrEx>
        <w:trPr>
          <w:cantSplit/>
        </w:trPr>
        <w:tc>
          <w:tcPr>
            <w:tcW w:w="44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El usuario espera el resultado en la misma petición</w:t>
            </w:r>
          </w:p>
        </w:tc>
        <w:tc>
          <w:tcPr>
            <w:tcW w:w="4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Puede haber varios interesados y el productor no debe conocerlos</w:t>
            </w:r>
          </w:p>
        </w:tc>
      </w:tr>
      <w:tr w:rsidR="00CA44BE">
        <w:tblPrEx>
          <w:tblCellMar>
            <w:top w:w="0" w:type="dxa"/>
            <w:bottom w:w="0" w:type="dxa"/>
          </w:tblCellMar>
        </w:tblPrEx>
        <w:trPr>
          <w:cantSplit/>
        </w:trPr>
        <w:tc>
          <w:tcPr>
            <w:tcW w:w="44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Ejemplos: citas valida el paciente; atenciones valida la cita; laboratorio valida la atención</w:t>
            </w:r>
          </w:p>
        </w:tc>
        <w:tc>
          <w:tcPr>
            <w:tcW w:w="4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Ejemplos: CitaConfirmada → notificaciones y auditoría; PagoRegistrado; HospitalizacionDadaDeAlta</w:t>
            </w:r>
          </w:p>
        </w:tc>
      </w:tr>
    </w:tbl>
    <w:p w:rsidR="00CA44BE" w:rsidRDefault="00157AD6">
      <w:pPr>
        <w:spacing w:before="200"/>
      </w:pPr>
      <w:r>
        <w:rPr>
          <w:b/>
          <w:bCs/>
        </w:rPr>
        <w:t>Por qué los avisos no son síncronos:</w:t>
      </w:r>
      <w:r>
        <w:t xml:space="preserve"> si citas llamara por HTTP a notificaciones y a auditoría, una demora en cualquiera de ellos haría lenta la confirmación de la cita, y una caída la haría fallar. Con RabbitMQ, citas publica el evento y responde de inme</w:t>
      </w:r>
      <w:r>
        <w:t>diato; si notificaciones está caído, los mensajes esperan en su cola y se procesan cuando vuelve.</w:t>
      </w:r>
    </w:p>
    <w:p w:rsidR="00CA44BE" w:rsidRDefault="00157AD6">
      <w:r>
        <w:rPr>
          <w:b/>
          <w:bCs/>
        </w:rPr>
        <w:t>Cómo se evita el acoplamiento directo:</w:t>
      </w:r>
    </w:p>
    <w:p w:rsidR="00CA44BE" w:rsidRDefault="00157AD6">
      <w:pPr>
        <w:pStyle w:val="Prrafodelista"/>
        <w:numPr>
          <w:ilvl w:val="0"/>
          <w:numId w:val="2"/>
        </w:numPr>
        <w:spacing w:after="60"/>
      </w:pPr>
      <w:r>
        <w:t>El productor solo conoce el exchange hospital.eventos y la routing key; no sabe qué colas existen.</w:t>
      </w:r>
    </w:p>
    <w:p w:rsidR="00CA44BE" w:rsidRDefault="00157AD6">
      <w:pPr>
        <w:pStyle w:val="Prrafodelista"/>
        <w:numPr>
          <w:ilvl w:val="0"/>
          <w:numId w:val="2"/>
        </w:numPr>
        <w:spacing w:after="60"/>
      </w:pPr>
      <w:r>
        <w:lastRenderedPageBreak/>
        <w:t>Cada consumidor decl</w:t>
      </w:r>
      <w:r>
        <w:t>ara su propia cola y decide qué claves escuchar. Agregar un consumidor nuevo (por ejemplo, un servicio de reportes) no requiere tocar a los productores.</w:t>
      </w:r>
    </w:p>
    <w:p w:rsidR="00CA44BE" w:rsidRDefault="00157AD6">
      <w:pPr>
        <w:pStyle w:val="Prrafodelista"/>
        <w:numPr>
          <w:ilvl w:val="0"/>
          <w:numId w:val="2"/>
        </w:numPr>
        <w:spacing w:after="60"/>
      </w:pPr>
      <w:r>
        <w:t>El contrato es el JSON del evento. Cada servicio tiene su propia copia del record EventoDominio; no hay</w:t>
      </w:r>
      <w:r>
        <w:t xml:space="preserve"> una librería compartida que obligue a desplegar todos los servicios juntos.</w:t>
      </w:r>
    </w:p>
    <w:p w:rsidR="00CA44BE" w:rsidRDefault="00157AD6">
      <w:pPr>
        <w:pStyle w:val="Ttulo1"/>
      </w:pPr>
      <w:bookmarkStart w:id="27" w:name="_Toc242563186"/>
      <w:r>
        <w:t>8. Gateway, Eureka, RabbitMQ, WebFlux y R2DBC</w:t>
      </w:r>
      <w:bookmarkEnd w:id="27"/>
    </w:p>
    <w:p w:rsidR="00CA44BE" w:rsidRDefault="00157AD6">
      <w:pPr>
        <w:pStyle w:val="Ttulo2"/>
      </w:pPr>
      <w:bookmarkStart w:id="28" w:name="_Toc242563187"/>
      <w:r>
        <w:t>8.1 Spring Cloud Gateway</w:t>
      </w:r>
      <w:bookmarkEnd w:id="28"/>
    </w:p>
    <w:p w:rsidR="00CA44BE" w:rsidRDefault="00157AD6">
      <w:pPr>
        <w:pStyle w:val="Prrafodelista"/>
        <w:numPr>
          <w:ilvl w:val="0"/>
          <w:numId w:val="2"/>
        </w:numPr>
        <w:spacing w:after="60"/>
      </w:pPr>
      <w:r>
        <w:t>Proyecto api_gateway, puerto 8080, implementación reactiva (spring-cloud-starter-gateway-server-webflux).</w:t>
      </w:r>
    </w:p>
    <w:p w:rsidR="00CA44BE" w:rsidRDefault="00157AD6">
      <w:pPr>
        <w:pStyle w:val="Prrafodelista"/>
        <w:numPr>
          <w:ilvl w:val="0"/>
          <w:numId w:val="2"/>
        </w:numPr>
        <w:spacing w:after="60"/>
      </w:pPr>
      <w:r>
        <w:t>Rutas declaradas en application.properties: cada predicado Path=/api/&lt;recurso&gt;/** apunta a lb://&lt;nombre-en-eureka&gt;. El prefijo lb:// indica que el destino se resuelve con el balanceador usando Eureka.</w:t>
      </w:r>
    </w:p>
    <w:p w:rsidR="00CA44BE" w:rsidRDefault="00157AD6">
      <w:pPr>
        <w:pStyle w:val="Prrafodelista"/>
        <w:numPr>
          <w:ilvl w:val="0"/>
          <w:numId w:val="2"/>
        </w:numPr>
        <w:spacing w:after="60"/>
      </w:pPr>
      <w:r>
        <w:t>TrazaGlobalFilter: agrega un X-Correlation-Id</w:t>
      </w:r>
      <w:r>
        <w:t xml:space="preserve"> a cada petición (lo reenvía al microservicio y lo devuelve al cliente) y registra ruta, destino, código y tiempo. Ejemplo real del log: POST /api/citas -&gt; ruta citas (localhost:8082) | 201 CREATED | 86 ms | ed1b1536-…</w:t>
      </w:r>
    </w:p>
    <w:p w:rsidR="00CA44BE" w:rsidRDefault="00157AD6">
      <w:pPr>
        <w:pStyle w:val="Prrafodelista"/>
        <w:numPr>
          <w:ilvl w:val="0"/>
          <w:numId w:val="2"/>
        </w:numPr>
        <w:spacing w:after="60"/>
      </w:pPr>
      <w:r>
        <w:t>ServicioNoDisponibleFilter: si la ins</w:t>
      </w:r>
      <w:r>
        <w:t>tancia está caída pero Eureka todavía la lista, responde 503 SERVICIO_NO_DISPONIBLE en lugar de un 500 genérico.</w:t>
      </w:r>
    </w:p>
    <w:p w:rsidR="00CA44BE" w:rsidRDefault="00157AD6">
      <w:pPr>
        <w:pStyle w:val="Prrafodelista"/>
        <w:numPr>
          <w:ilvl w:val="0"/>
          <w:numId w:val="2"/>
        </w:numPr>
        <w:spacing w:after="60"/>
      </w:pPr>
      <w:r>
        <w:t>Tiempos de espera: 2 s para conectar y 10 s para responder (después, 504 Gateway Timeout).</w:t>
      </w:r>
    </w:p>
    <w:p w:rsidR="00CA44BE" w:rsidRDefault="00157AD6">
      <w:pPr>
        <w:pStyle w:val="Prrafodelista"/>
        <w:numPr>
          <w:ilvl w:val="0"/>
          <w:numId w:val="2"/>
        </w:numPr>
        <w:spacing w:after="60"/>
      </w:pPr>
      <w:r>
        <w:t xml:space="preserve">/actuator/gateway/routes muestra las rutas cargadas </w:t>
      </w:r>
      <w:r>
        <w:t>(evidencia de configuración).</w:t>
      </w:r>
    </w:p>
    <w:p w:rsidR="00CA44BE" w:rsidRDefault="00157AD6">
      <w:r>
        <w:rPr>
          <w:b/>
          <w:bCs/>
        </w:rPr>
        <w:t>Por qué los clientes no deben depender de los puertos internos:</w:t>
      </w:r>
      <w:r>
        <w:t xml:space="preserve"> los puertos son un detalle de despliegue que cambia (una segunda instancia de citas tendría otro puerto, un contenedor tendría otra IP). Si el cliente conoce solo</w:t>
      </w:r>
      <w:r>
        <w:t xml:space="preserve"> http://gateway/api/citas, se pueden agregar instancias, moverlas o reemplazarlas sin cambiar a los clientes. Además, el Gateway es el lugar único para aplicar políticas transversales (trazas, tiempos de espera, CORS y, como mejora, autenticación).</w:t>
      </w:r>
    </w:p>
    <w:p w:rsidR="00CA44BE" w:rsidRDefault="00157AD6">
      <w:pPr>
        <w:pStyle w:val="Ttulo2"/>
      </w:pPr>
      <w:bookmarkStart w:id="29" w:name="_Toc242563188"/>
      <w:r>
        <w:t>8.2 Eur</w:t>
      </w:r>
      <w:r>
        <w:t>eka</w:t>
      </w:r>
      <w:bookmarkEnd w:id="29"/>
    </w:p>
    <w:p w:rsidR="00CA44BE" w:rsidRDefault="00157AD6">
      <w:pPr>
        <w:pStyle w:val="Prrafodelista"/>
        <w:numPr>
          <w:ilvl w:val="0"/>
          <w:numId w:val="2"/>
        </w:numPr>
        <w:spacing w:after="60"/>
      </w:pPr>
      <w:r>
        <w:t xml:space="preserve">Proyecto eureka_server, puerto 8761, @EnableEurekaServer. Panel en </w:t>
      </w:r>
      <w:hyperlink r:id="rId10" w:history="1">
        <w:r>
          <w:rPr>
            <w:rStyle w:val="Hipervnculo"/>
          </w:rPr>
          <w:t>http://localhost:8761</w:t>
        </w:r>
      </w:hyperlink>
      <w:r>
        <w:t>.</w:t>
      </w:r>
    </w:p>
    <w:p w:rsidR="00CA44BE" w:rsidRDefault="00157AD6">
      <w:pPr>
        <w:pStyle w:val="Prrafodelista"/>
        <w:numPr>
          <w:ilvl w:val="0"/>
          <w:numId w:val="2"/>
        </w:numPr>
        <w:spacing w:after="60"/>
      </w:pPr>
      <w:r>
        <w:t>Cada servicio (y el Gateway) se registra al iniciar con su spring.application.name y un id de instancia nombre:puerto, y env</w:t>
      </w:r>
      <w:r>
        <w:t>ía un latido periódico.</w:t>
      </w:r>
    </w:p>
    <w:p w:rsidR="00CA44BE" w:rsidRDefault="00157AD6">
      <w:pPr>
        <w:pStyle w:val="Prrafodelista"/>
        <w:numPr>
          <w:ilvl w:val="0"/>
          <w:numId w:val="2"/>
        </w:numPr>
        <w:spacing w:after="60"/>
      </w:pPr>
      <w:r>
        <w:t>Se desactivó la autopreservación (enable-self-preservation=false) porque en un entorno de una sola máquina conviene que un servicio detenido desaparezca del panel en segundos.</w:t>
      </w:r>
    </w:p>
    <w:p w:rsidR="00CA44BE" w:rsidRDefault="00157AD6">
      <w:r>
        <w:rPr>
          <w:b/>
          <w:bCs/>
        </w:rPr>
        <w:t>Cómo se localiza una instancia:</w:t>
      </w:r>
      <w:r>
        <w:t xml:space="preserve"> cuando citas llama a htt</w:t>
      </w:r>
      <w:r>
        <w:t>p://pacientes/api/pacientes/1:</w:t>
      </w:r>
    </w:p>
    <w:p w:rsidR="00CA44BE" w:rsidRDefault="00157AD6">
      <w:pPr>
        <w:pStyle w:val="Prrafodelista"/>
        <w:numPr>
          <w:ilvl w:val="0"/>
          <w:numId w:val="3"/>
        </w:numPr>
        <w:spacing w:after="60"/>
      </w:pPr>
      <w:r>
        <w:t>El WebClient con @LoadBalanced intercepta la llamada y ve que pacientes es un nombre lógico.</w:t>
      </w:r>
    </w:p>
    <w:p w:rsidR="00CA44BE" w:rsidRDefault="00157AD6">
      <w:pPr>
        <w:pStyle w:val="Prrafodelista"/>
        <w:numPr>
          <w:ilvl w:val="0"/>
          <w:numId w:val="3"/>
        </w:numPr>
        <w:spacing w:after="60"/>
      </w:pPr>
      <w:r>
        <w:lastRenderedPageBreak/>
        <w:t>Spring Cloud LoadBalancer pide a su caché local la lista de instancias de PACIENTES (la caché se actualiza descargando el registro d</w:t>
      </w:r>
      <w:r>
        <w:t>e Eureka periódicamente).</w:t>
      </w:r>
    </w:p>
    <w:p w:rsidR="00CA44BE" w:rsidRDefault="00157AD6">
      <w:pPr>
        <w:pStyle w:val="Prrafodelista"/>
        <w:numPr>
          <w:ilvl w:val="0"/>
          <w:numId w:val="3"/>
        </w:numPr>
        <w:spacing w:after="60"/>
      </w:pPr>
      <w:r>
        <w:t>Elige una instancia (round-robin) y reemplaza el host: http://localhost:8081/api/pacientes/1.</w:t>
      </w:r>
    </w:p>
    <w:p w:rsidR="00CA44BE" w:rsidRDefault="00157AD6">
      <w:pPr>
        <w:pStyle w:val="Prrafodelista"/>
        <w:numPr>
          <w:ilvl w:val="0"/>
          <w:numId w:val="3"/>
        </w:numPr>
        <w:spacing w:after="60"/>
      </w:pPr>
      <w:r>
        <w:t>Si no hay instancias, responde 503 y el cliente lo trata como fallo transitorio.</w:t>
      </w:r>
    </w:p>
    <w:p w:rsidR="00CA44BE" w:rsidRDefault="00157AD6">
      <w:r>
        <w:t>El Gateway hace lo mismo con las rutas lb://.</w:t>
      </w:r>
    </w:p>
    <w:p w:rsidR="00CA44BE" w:rsidRDefault="00157AD6">
      <w:r>
        <w:rPr>
          <w:b/>
          <w:bCs/>
        </w:rPr>
        <w:t>Nombre fa</w:t>
      </w:r>
      <w:r>
        <w:rPr>
          <w:b/>
          <w:bCs/>
        </w:rPr>
        <w:t>cturacion-pagos:</w:t>
      </w:r>
      <w:r>
        <w:t xml:space="preserve"> el proyecto se llama facturacion_pagos, pero el nombre en Eureka usa guion porque se usa como host en una URI (lb://facturacion-pagos) y los nombres de host no admiten guion bajo.</w:t>
      </w:r>
    </w:p>
    <w:p w:rsidR="00CA44BE" w:rsidRDefault="00157AD6">
      <w:pPr>
        <w:pStyle w:val="Ttulo2"/>
      </w:pPr>
      <w:bookmarkStart w:id="30" w:name="_Toc242563189"/>
      <w:r>
        <w:t>8.3 RabbitMQ</w:t>
      </w:r>
      <w:bookmarkEnd w:id="30"/>
    </w:p>
    <w:p w:rsidR="00CA44BE" w:rsidRDefault="00157AD6">
      <w:pPr>
        <w:pStyle w:val="Prrafodelista"/>
        <w:numPr>
          <w:ilvl w:val="0"/>
          <w:numId w:val="2"/>
        </w:numPr>
        <w:spacing w:after="60"/>
      </w:pPr>
      <w:r>
        <w:rPr>
          <w:b/>
          <w:bCs/>
        </w:rPr>
        <w:t>Exchange:</w:t>
      </w:r>
      <w:r>
        <w:t xml:space="preserve"> hospital.eventos, tipo </w:t>
      </w:r>
      <w:r>
        <w:rPr>
          <w:i/>
          <w:iCs/>
        </w:rPr>
        <w:t>topic</w:t>
      </w:r>
      <w:r>
        <w:t>, durabl</w:t>
      </w:r>
      <w:r>
        <w:t>e. Todos los servicios lo declaran (la declaración es idempotente), así no importa el orden de arranque.</w:t>
      </w:r>
    </w:p>
    <w:p w:rsidR="00CA44BE" w:rsidRDefault="00157AD6">
      <w:pPr>
        <w:pStyle w:val="Prrafodelista"/>
        <w:numPr>
          <w:ilvl w:val="0"/>
          <w:numId w:val="2"/>
        </w:numPr>
        <w:spacing w:after="60"/>
      </w:pPr>
      <w:r>
        <w:rPr>
          <w:b/>
          <w:bCs/>
        </w:rPr>
        <w:t>Productores:</w:t>
      </w:r>
      <w:r>
        <w:t xml:space="preserve"> todos los servicios de negocio, con EventoPublisher (RabbitTemplate + conversor JSON).</w:t>
      </w:r>
    </w:p>
    <w:p w:rsidR="00CA44BE" w:rsidRDefault="00157AD6">
      <w:pPr>
        <w:pStyle w:val="Prrafodelista"/>
        <w:numPr>
          <w:ilvl w:val="0"/>
          <w:numId w:val="2"/>
        </w:numPr>
        <w:spacing w:after="60"/>
      </w:pPr>
      <w:r>
        <w:rPr>
          <w:b/>
          <w:bCs/>
        </w:rPr>
        <w:t>Colas y consumidores: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5"/>
        <w:gridCol w:w="2452"/>
        <w:gridCol w:w="1533"/>
        <w:gridCol w:w="2720"/>
      </w:tblGrid>
      <w:tr w:rsidR="00CA44BE">
        <w:tblPrEx>
          <w:tblCellMar>
            <w:top w:w="0" w:type="dxa"/>
            <w:bottom w:w="0" w:type="dxa"/>
          </w:tblCellMar>
        </w:tblPrEx>
        <w:trPr>
          <w:cantSplit/>
          <w:tblHeader/>
        </w:trPr>
        <w:tc>
          <w:tcPr>
            <w:tcW w:w="15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Cola</w:t>
            </w:r>
          </w:p>
        </w:tc>
        <w:tc>
          <w:tcPr>
            <w:tcW w:w="471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Bindings (routing keys)</w:t>
            </w:r>
          </w:p>
        </w:tc>
        <w:tc>
          <w:tcPr>
            <w:tcW w:w="10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Consumidor</w:t>
            </w:r>
          </w:p>
        </w:tc>
        <w:tc>
          <w:tcPr>
            <w:tcW w:w="179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DLQ</w:t>
            </w:r>
          </w:p>
        </w:tc>
      </w:tr>
      <w:tr w:rsidR="00CA44BE">
        <w:tblPrEx>
          <w:tblCellMar>
            <w:top w:w="0" w:type="dxa"/>
            <w:bottom w:w="0" w:type="dxa"/>
          </w:tblCellMar>
        </w:tblPrEx>
        <w:trPr>
          <w:cantSplit/>
        </w:trPr>
        <w:tc>
          <w:tcPr>
            <w:tcW w:w="1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notificaciones.eventos</w:t>
            </w:r>
          </w:p>
        </w:tc>
        <w:tc>
          <w:tcPr>
            <w:tcW w:w="47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cita.registrada, cita.confirmada, cita.reprogramada, cita.cancelada, laboratorio.estado-actualizado, hospitalizacion.alta, pago.registrado</w:t>
            </w:r>
          </w:p>
        </w:tc>
        <w:tc>
          <w:tcPr>
            <w:tcW w:w="10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notificaciones</w:t>
            </w:r>
          </w:p>
        </w:tc>
        <w:tc>
          <w:tcPr>
            <w:tcW w:w="17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notificaciones.eventos.dlq</w:t>
            </w:r>
          </w:p>
        </w:tc>
      </w:tr>
      <w:tr w:rsidR="00CA44BE">
        <w:tblPrEx>
          <w:tblCellMar>
            <w:top w:w="0" w:type="dxa"/>
            <w:bottom w:w="0" w:type="dxa"/>
          </w:tblCellMar>
        </w:tblPrEx>
        <w:trPr>
          <w:cantSplit/>
        </w:trPr>
        <w:tc>
          <w:tcPr>
            <w:tcW w:w="1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auditoria.eventos</w:t>
            </w:r>
          </w:p>
        </w:tc>
        <w:tc>
          <w:tcPr>
            <w:tcW w:w="47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 (todas)</w:t>
            </w:r>
          </w:p>
        </w:tc>
        <w:tc>
          <w:tcPr>
            <w:tcW w:w="10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auditoría</w:t>
            </w:r>
          </w:p>
        </w:tc>
        <w:tc>
          <w:tcPr>
            <w:tcW w:w="17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auditoria.eventos.dlq</w:t>
            </w:r>
          </w:p>
        </w:tc>
      </w:tr>
    </w:tbl>
    <w:p w:rsidR="00CA44BE" w:rsidRDefault="00157AD6">
      <w:pPr>
        <w:pStyle w:val="Prrafodelista"/>
        <w:numPr>
          <w:ilvl w:val="0"/>
          <w:numId w:val="2"/>
        </w:numPr>
        <w:spacing w:before="200" w:after="60"/>
      </w:pPr>
      <w:r>
        <w:rPr>
          <w:b/>
          <w:bCs/>
        </w:rPr>
        <w:t>Routing keys:</w:t>
      </w:r>
      <w:r>
        <w:t xml:space="preserve"> formato &lt;recurso&gt;.&lt;acción&gt; (por ejemplo, cita.confirmada). La lista completa está en el README.</w:t>
      </w:r>
    </w:p>
    <w:p w:rsidR="00CA44BE" w:rsidRDefault="00157AD6">
      <w:r>
        <w:rPr>
          <w:b/>
          <w:bCs/>
        </w:rPr>
        <w:t>Flujo implementado y demostrado (CitaConfirmada):</w:t>
      </w:r>
    </w:p>
    <w:p w:rsidR="00CA44BE" w:rsidRDefault="00157AD6">
      <w:pPr>
        <w:pStyle w:val="Cdigo"/>
        <w:keepNext/>
        <w:spacing w:before="120" w:after="0" w:line="240" w:lineRule="auto"/>
      </w:pPr>
      <w:r>
        <w:t>PATCH /api/citas/{id}/estado {"estado":"CONFIRMADA"}</w:t>
      </w:r>
    </w:p>
    <w:p w:rsidR="00CA44BE" w:rsidRDefault="00157AD6">
      <w:pPr>
        <w:pStyle w:val="Cdigo"/>
        <w:keepNext/>
        <w:spacing w:after="0" w:line="240" w:lineRule="auto"/>
      </w:pPr>
      <w:r>
        <w:t xml:space="preserve">  -&gt; citas</w:t>
      </w:r>
      <w:r>
        <w:t xml:space="preserve"> guarda el cambio y publica en hospital.eventos con routing key cita.confirmada</w:t>
      </w:r>
    </w:p>
    <w:p w:rsidR="00CA44BE" w:rsidRDefault="00157AD6">
      <w:pPr>
        <w:pStyle w:val="Cdigo"/>
        <w:keepNext/>
        <w:spacing w:after="0" w:line="240" w:lineRule="auto"/>
      </w:pPr>
      <w:r>
        <w:t xml:space="preserve">  -&gt; RabbitMQ copia el mensaje a notificaciones.eventos (binding cita.confirmada)</w:t>
      </w:r>
    </w:p>
    <w:p w:rsidR="00CA44BE" w:rsidRDefault="00157AD6">
      <w:pPr>
        <w:pStyle w:val="Cdigo"/>
        <w:keepNext/>
        <w:spacing w:after="0" w:line="240" w:lineRule="auto"/>
      </w:pPr>
      <w:r>
        <w:t xml:space="preserve">                         y a auditoria.eventos (binding #)</w:t>
      </w:r>
    </w:p>
    <w:p w:rsidR="00CA44BE" w:rsidRDefault="00157AD6">
      <w:pPr>
        <w:pStyle w:val="Cdigo"/>
        <w:keepNext/>
        <w:spacing w:after="0" w:line="240" w:lineRule="auto"/>
      </w:pPr>
      <w:r>
        <w:t xml:space="preserve">  -&gt; notificaciones guarda el aviso "Confirmación de cita", lo registra en el log y lo envía por SSE</w:t>
      </w:r>
    </w:p>
    <w:p w:rsidR="00CA44BE" w:rsidRDefault="00157AD6">
      <w:pPr>
        <w:pStyle w:val="Cdigo"/>
        <w:spacing w:after="160" w:line="240" w:lineRule="auto"/>
      </w:pPr>
      <w:r>
        <w:t xml:space="preserve">  -&gt; auditoría guarda la traza PENDIENTE -&gt; CONFIRMADA (origen citas)</w:t>
      </w:r>
    </w:p>
    <w:p w:rsidR="00CA44BE" w:rsidRDefault="00157AD6">
      <w:r>
        <w:rPr>
          <w:b/>
          <w:bCs/>
        </w:rPr>
        <w:t>Robustez:</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4"/>
        <w:gridCol w:w="7346"/>
      </w:tblGrid>
      <w:tr w:rsidR="00CA44BE">
        <w:tblPrEx>
          <w:tblCellMar>
            <w:top w:w="0" w:type="dxa"/>
            <w:bottom w:w="0" w:type="dxa"/>
          </w:tblCellMar>
        </w:tblPrEx>
        <w:trPr>
          <w:cantSplit/>
          <w:tblHeader/>
        </w:trPr>
        <w:tc>
          <w:tcPr>
            <w:tcW w:w="172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Mecanismo</w:t>
            </w:r>
          </w:p>
        </w:tc>
        <w:tc>
          <w:tcPr>
            <w:tcW w:w="73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Implementación</w:t>
            </w:r>
          </w:p>
        </w:tc>
      </w:tr>
      <w:tr w:rsidR="00CA44BE">
        <w:tblPrEx>
          <w:tblCellMar>
            <w:top w:w="0" w:type="dxa"/>
            <w:bottom w:w="0" w:type="dxa"/>
          </w:tblCellMar>
        </w:tblPrEx>
        <w:trPr>
          <w:cantSplit/>
        </w:trPr>
        <w:tc>
          <w:tcPr>
            <w:tcW w:w="17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Publicación no bloqueante</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RabbitTemplate</w:t>
            </w:r>
            <w:r>
              <w:t xml:space="preserve"> es bloqueante; se ejecuta en Schedulers.boundedElastic() para no ocupar los hilos de Netty</w:t>
            </w:r>
          </w:p>
        </w:tc>
      </w:tr>
      <w:tr w:rsidR="00CA44BE">
        <w:tblPrEx>
          <w:tblCellMar>
            <w:top w:w="0" w:type="dxa"/>
            <w:bottom w:w="0" w:type="dxa"/>
          </w:tblCellMar>
        </w:tblPrEx>
        <w:trPr>
          <w:cantSplit/>
        </w:trPr>
        <w:tc>
          <w:tcPr>
            <w:tcW w:w="17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lastRenderedPageBreak/>
              <w:t>RabbitMQ caído al publicar</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Se registra el error y la operación de negocio se mantiene (los eventos alimentan procesos secundarios). Ver §14</w:t>
            </w:r>
          </w:p>
        </w:tc>
      </w:tr>
      <w:tr w:rsidR="00CA44BE">
        <w:tblPrEx>
          <w:tblCellMar>
            <w:top w:w="0" w:type="dxa"/>
            <w:bottom w:w="0" w:type="dxa"/>
          </w:tblCellMar>
        </w:tblPrEx>
        <w:trPr>
          <w:cantSplit/>
        </w:trPr>
        <w:tc>
          <w:tcPr>
            <w:tcW w:w="17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Consumidor reactivo</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El @RabbitListener devuelve Mono&lt;Void&gt;: Spring AMQP confirma (ack) el mensaje cuando el Mono termina</w:t>
            </w:r>
          </w:p>
        </w:tc>
      </w:tr>
      <w:tr w:rsidR="00CA44BE">
        <w:tblPrEx>
          <w:tblCellMar>
            <w:top w:w="0" w:type="dxa"/>
            <w:bottom w:w="0" w:type="dxa"/>
          </w:tblCellMar>
        </w:tblPrEx>
        <w:trPr>
          <w:cantSplit/>
        </w:trPr>
        <w:tc>
          <w:tcPr>
            <w:tcW w:w="17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Reintentos</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retryWhen(Retry.backoff(2, 1s)) en el consumidor</w:t>
            </w:r>
          </w:p>
        </w:tc>
      </w:tr>
      <w:tr w:rsidR="00CA44BE">
        <w:tblPrEx>
          <w:tblCellMar>
            <w:top w:w="0" w:type="dxa"/>
            <w:bottom w:w="0" w:type="dxa"/>
          </w:tblCellMar>
        </w:tblPrEx>
        <w:trPr>
          <w:cantSplit/>
        </w:trPr>
        <w:tc>
          <w:tcPr>
            <w:tcW w:w="17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Mensajes que siguen fallando</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Se rechazan sin reencolar (default-requeue-rejected=false) y Rab</w:t>
            </w:r>
            <w:r>
              <w:t>bitMQ los mueve a la cola .dlq</w:t>
            </w:r>
          </w:p>
        </w:tc>
      </w:tr>
      <w:tr w:rsidR="00CA44BE">
        <w:tblPrEx>
          <w:tblCellMar>
            <w:top w:w="0" w:type="dxa"/>
            <w:bottom w:w="0" w:type="dxa"/>
          </w:tblCellMar>
        </w:tblPrEx>
        <w:trPr>
          <w:cantSplit/>
        </w:trPr>
        <w:tc>
          <w:tcPr>
            <w:tcW w:w="17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Entregas duplicadas</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UNIQUE (evento_id) en las tablas de los consumidores: la segunda entrega se ignora</w:t>
            </w:r>
          </w:p>
        </w:tc>
      </w:tr>
    </w:tbl>
    <w:p w:rsidR="00CA44BE" w:rsidRDefault="00157AD6">
      <w:pPr>
        <w:pStyle w:val="Ttulo2"/>
        <w:spacing w:before="360"/>
      </w:pPr>
      <w:bookmarkStart w:id="31" w:name="_Toc242563190"/>
      <w:r>
        <w:t>8.4 Spring WebFlux, Mono y Flux</w:t>
      </w:r>
      <w:bookmarkEnd w:id="31"/>
    </w:p>
    <w:p w:rsidR="00CA44BE" w:rsidRDefault="00157AD6">
      <w:r>
        <w:t>Todos los servicios usan Spring WebFlux sobre Netty (no hay Tomcat ni Spring MVC en las dependencias). El flujo es reactivo de punta a punta: controlador → servicio → repositorio R2DBC / WebClient / RabbitMQ.</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2"/>
        <w:gridCol w:w="1832"/>
        <w:gridCol w:w="6096"/>
      </w:tblGrid>
      <w:tr w:rsidR="00CA44BE">
        <w:tblPrEx>
          <w:tblCellMar>
            <w:top w:w="0" w:type="dxa"/>
            <w:bottom w:w="0" w:type="dxa"/>
          </w:tblCellMar>
        </w:tblPrEx>
        <w:trPr>
          <w:cantSplit/>
          <w:tblHeader/>
        </w:trPr>
        <w:tc>
          <w:tcPr>
            <w:tcW w:w="82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Tipo</w:t>
            </w:r>
          </w:p>
        </w:tc>
        <w:tc>
          <w:tcPr>
            <w:tcW w:w="18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Se usa para</w:t>
            </w:r>
          </w:p>
        </w:tc>
        <w:tc>
          <w:tcPr>
            <w:tcW w:w="636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Ejemplo</w:t>
            </w:r>
          </w:p>
        </w:tc>
      </w:tr>
      <w:tr w:rsidR="00CA44BE">
        <w:tblPrEx>
          <w:tblCellMar>
            <w:top w:w="0" w:type="dxa"/>
            <w:bottom w:w="0" w:type="dxa"/>
          </w:tblCellMar>
        </w:tblPrEx>
        <w:trPr>
          <w:cantSplit/>
        </w:trPr>
        <w:tc>
          <w:tcPr>
            <w:tcW w:w="8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Mono&lt;T&gt;</w:t>
            </w:r>
          </w:p>
        </w:tc>
        <w:tc>
          <w:tcPr>
            <w:tcW w:w="18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Cero o un res</w:t>
            </w:r>
            <w:r>
              <w:t>ultado</w:t>
            </w:r>
          </w:p>
        </w:tc>
        <w:tc>
          <w:tcPr>
            <w:tcW w:w="6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Mono&lt;CitaResponse&gt; registrar(...), Mono&lt;PacienteDto&gt; obtenerPaciente(id)</w:t>
            </w:r>
          </w:p>
        </w:tc>
      </w:tr>
      <w:tr w:rsidR="00CA44BE">
        <w:tblPrEx>
          <w:tblCellMar>
            <w:top w:w="0" w:type="dxa"/>
            <w:bottom w:w="0" w:type="dxa"/>
          </w:tblCellMar>
        </w:tblPrEx>
        <w:trPr>
          <w:cantSplit/>
        </w:trPr>
        <w:tc>
          <w:tcPr>
            <w:tcW w:w="8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Flux&lt;T&gt;</w:t>
            </w:r>
          </w:p>
        </w:tc>
        <w:tc>
          <w:tcPr>
            <w:tcW w:w="18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Conjuntos o secuencias</w:t>
            </w:r>
          </w:p>
        </w:tc>
        <w:tc>
          <w:tcPr>
            <w:tcW w:w="6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Flux&lt;CitaResponse&gt; listar(...), Flux&lt;ServerSentEvent&lt;...&gt;&gt; enVivo()</w:t>
            </w:r>
          </w:p>
        </w:tc>
      </w:tr>
    </w:tbl>
    <w:p w:rsidR="00CA44BE" w:rsidRDefault="00157AD6">
      <w:pPr>
        <w:spacing w:before="200"/>
      </w:pPr>
      <w:r>
        <w:t xml:space="preserve">Errores: los servicios devuelven </w:t>
      </w:r>
      <w:r>
        <w:t>Mono.error(new BusinessException(status, codigo, mensaje)) y un @RestControllerAdvice los convierte en la respuesta HTTP correspondiente. Los recursos inexistentes se detectan con switchIfEmpty(Mono.error(...)).</w:t>
      </w:r>
    </w:p>
    <w:p w:rsidR="00CA44BE" w:rsidRDefault="00157AD6">
      <w:r>
        <w:t xml:space="preserve">No hay llamadas bloqueantes en el pipeline: </w:t>
      </w:r>
      <w:r>
        <w:t>no se usa JDBC ni block() en el código de producción. La única librería bloqueante (RabbitTemplate) se aísla en boundedElastic.</w:t>
      </w:r>
    </w:p>
    <w:p w:rsidR="00CA44BE" w:rsidRDefault="00157AD6">
      <w:r>
        <w:rPr>
          <w:b/>
          <w:bCs/>
        </w:rPr>
        <w:t>Dónde aporta valor la programación reactiva en este caso:</w:t>
      </w:r>
    </w:p>
    <w:p w:rsidR="00CA44BE" w:rsidRDefault="00157AD6">
      <w:pPr>
        <w:pStyle w:val="Prrafodelista"/>
        <w:numPr>
          <w:ilvl w:val="0"/>
          <w:numId w:val="4"/>
        </w:numPr>
        <w:spacing w:after="60"/>
      </w:pPr>
      <w:r>
        <w:rPr>
          <w:b/>
          <w:bCs/>
        </w:rPr>
        <w:t>Picos de demanda en citas.</w:t>
      </w:r>
      <w:r>
        <w:t xml:space="preserve"> Con el modelo bloqueante, cada petición ocu</w:t>
      </w:r>
      <w:r>
        <w:t>pa un hilo mientras espera a la base de datos y a pacientes. Con WebFlux unos pocos hilos atienden muchas peticiones concurrentes porque la espera no ocupa hilos. Es el problema de "saturación en horarios de alta afluencia" del caso.</w:t>
      </w:r>
    </w:p>
    <w:p w:rsidR="00CA44BE" w:rsidRDefault="00157AD6">
      <w:pPr>
        <w:pStyle w:val="Prrafodelista"/>
        <w:numPr>
          <w:ilvl w:val="0"/>
          <w:numId w:val="4"/>
        </w:numPr>
        <w:spacing w:after="60"/>
      </w:pPr>
      <w:r>
        <w:rPr>
          <w:b/>
          <w:bCs/>
        </w:rPr>
        <w:t>Llamadas entre servici</w:t>
      </w:r>
      <w:r>
        <w:rPr>
          <w:b/>
          <w:bCs/>
        </w:rPr>
        <w:t>os.</w:t>
      </w:r>
      <w:r>
        <w:t xml:space="preserve"> WebClient con timeout y retryWhen expresa en pocas líneas la política de tiempos de espera y reintentos sin bloquear.</w:t>
      </w:r>
    </w:p>
    <w:p w:rsidR="00CA44BE" w:rsidRDefault="00157AD6">
      <w:pPr>
        <w:pStyle w:val="Prrafodelista"/>
        <w:numPr>
          <w:ilvl w:val="0"/>
          <w:numId w:val="4"/>
        </w:numPr>
        <w:spacing w:after="60"/>
      </w:pPr>
      <w:r>
        <w:rPr>
          <w:b/>
          <w:bCs/>
        </w:rPr>
        <w:t>Flujos en vivo.</w:t>
      </w:r>
      <w:r>
        <w:t xml:space="preserve"> GET /api/notificaciones/stream mantiene conexiones abiertas (SSE) que reciben avisos en cuanto llegan los eventos; con</w:t>
      </w:r>
      <w:r>
        <w:t xml:space="preserve"> un hilo por conexión esto no escalaría.</w:t>
      </w:r>
    </w:p>
    <w:p w:rsidR="00CA44BE" w:rsidRDefault="00157AD6">
      <w:pPr>
        <w:pStyle w:val="Ttulo2"/>
      </w:pPr>
      <w:bookmarkStart w:id="32" w:name="_Toc242563191"/>
      <w:r>
        <w:t>8.5 Spring Data R2DBC</w:t>
      </w:r>
      <w:bookmarkEnd w:id="32"/>
    </w:p>
    <w:p w:rsidR="00CA44BE" w:rsidRDefault="00157AD6">
      <w:pPr>
        <w:pStyle w:val="Prrafodelista"/>
        <w:numPr>
          <w:ilvl w:val="0"/>
          <w:numId w:val="2"/>
        </w:numPr>
        <w:spacing w:after="60"/>
      </w:pPr>
      <w:r>
        <w:t>Driver org.postgresql:r2dbc-postgresql (no JDBC). URL r2dbc:postgresql://localhost:5433/hospital_&lt;servicio&gt;.</w:t>
      </w:r>
    </w:p>
    <w:p w:rsidR="00CA44BE" w:rsidRDefault="00157AD6">
      <w:pPr>
        <w:pStyle w:val="Prrafodelista"/>
        <w:numPr>
          <w:ilvl w:val="0"/>
          <w:numId w:val="2"/>
        </w:numPr>
        <w:spacing w:after="60"/>
      </w:pPr>
      <w:r>
        <w:lastRenderedPageBreak/>
        <w:t>Repositorios ReactiveCrudRepository con consultas derivadas (</w:t>
      </w:r>
      <w:r>
        <w:t>existsByTipoDocumentoAndNumeroDocumento, findByProfesionalCodigoAndFechaHoraAndEstadoIn…) y consultas @Query/@Modifying para el stock.</w:t>
      </w:r>
    </w:p>
    <w:p w:rsidR="00CA44BE" w:rsidRDefault="00157AD6">
      <w:pPr>
        <w:pStyle w:val="Prrafodelista"/>
        <w:numPr>
          <w:ilvl w:val="0"/>
          <w:numId w:val="2"/>
        </w:numPr>
        <w:spacing w:after="60"/>
      </w:pPr>
      <w:r>
        <w:t>Transacciones reactivas con TransactionalOperator (farmacia: descontar stock + guardar dispensación; facturación: guardar</w:t>
      </w:r>
      <w:r>
        <w:t xml:space="preserve"> pago + marcar cargo PAGADO). El evento se publica después del commit.</w:t>
      </w:r>
    </w:p>
    <w:p w:rsidR="00CA44BE" w:rsidRDefault="00157AD6">
      <w:pPr>
        <w:pStyle w:val="Prrafodelista"/>
        <w:numPr>
          <w:ilvl w:val="0"/>
          <w:numId w:val="2"/>
        </w:numPr>
        <w:spacing w:after="60"/>
      </w:pPr>
      <w:r>
        <w:t>Las tablas se crean al iniciar con schema.sql (spring.sql.init.mode=always, CREATE TABLE IF NOT EXISTS).</w:t>
      </w:r>
    </w:p>
    <w:p w:rsidR="00CA44BE" w:rsidRDefault="00157AD6">
      <w:pPr>
        <w:pStyle w:val="Prrafodelista"/>
        <w:numPr>
          <w:ilvl w:val="0"/>
          <w:numId w:val="2"/>
        </w:numPr>
        <w:spacing w:after="60"/>
      </w:pPr>
      <w:r>
        <w:t>R2DBC no es un ORM: no hay relaciones @OneToMany entre entidades. Esto encaja co</w:t>
      </w:r>
      <w:r>
        <w:t>n microservicios, donde las referencias a otros servicios son identificadores.</w:t>
      </w:r>
    </w:p>
    <w:p w:rsidR="00CA44BE" w:rsidRDefault="00157AD6">
      <w:pPr>
        <w:pStyle w:val="Ttulo1"/>
      </w:pPr>
      <w:bookmarkStart w:id="33" w:name="_Toc242563192"/>
      <w:r>
        <w:t>9. Estados y trazabilidad</w:t>
      </w:r>
      <w:bookmarkEnd w:id="33"/>
    </w:p>
    <w:p w:rsidR="00CA44BE" w:rsidRDefault="00157AD6">
      <w:r>
        <w:t>Cada proceso usa un enum de estados con un método puedeCambiarA(destino) que define las transiciones permitidas. Un cambio no permitido responde 409.</w:t>
      </w:r>
    </w:p>
    <w:p w:rsidR="00CA44BE" w:rsidRDefault="00157AD6">
      <w:pPr>
        <w:keepNext/>
        <w:spacing w:before="120" w:after="60"/>
        <w:jc w:val="center"/>
      </w:pPr>
      <w:r>
        <w:rPr>
          <w:noProof/>
        </w:rPr>
        <w:drawing>
          <wp:inline distT="0" distB="0" distL="0" distR="0" wp14:anchorId="3F242D53" wp14:editId="69EB9846">
            <wp:extent cx="3590925" cy="3143250"/>
            <wp:effectExtent l="0" t="0" r="0" b="0"/>
            <wp:docPr id="4" name="Figura 4" descr="Estados y trazabilidad"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90925" cy="3143250"/>
                    </a:xfrm>
                    <a:prstGeom prst="rect">
                      <a:avLst/>
                    </a:prstGeom>
                  </pic:spPr>
                </pic:pic>
              </a:graphicData>
            </a:graphic>
          </wp:inline>
        </w:drawing>
      </w:r>
    </w:p>
    <w:p w:rsidR="00CA44BE" w:rsidRDefault="00157AD6">
      <w:pPr>
        <w:pStyle w:val="Leyendadefigura"/>
      </w:pPr>
      <w:r>
        <w:t>Figura 4. Estados y trazabilidad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4"/>
        <w:gridCol w:w="6786"/>
      </w:tblGrid>
      <w:tr w:rsidR="00CA44BE">
        <w:tblPrEx>
          <w:tblCellMar>
            <w:top w:w="0" w:type="dxa"/>
            <w:bottom w:w="0" w:type="dxa"/>
          </w:tblCellMar>
        </w:tblPrEx>
        <w:trPr>
          <w:cantSplit/>
          <w:tblHeader/>
        </w:trPr>
        <w:tc>
          <w:tcPr>
            <w:tcW w:w="228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Proceso</w:t>
            </w:r>
          </w:p>
        </w:tc>
        <w:tc>
          <w:tcPr>
            <w:tcW w:w="67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Estados y transiciones</w:t>
            </w:r>
          </w:p>
        </w:tc>
      </w:tr>
      <w:tr w:rsidR="00CA44BE">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Atención</w:t>
            </w:r>
          </w:p>
        </w:tc>
        <w:tc>
          <w:tcPr>
            <w:tcW w:w="6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REGISTRADA → FINALIZADA | ANULADA</w:t>
            </w:r>
          </w:p>
        </w:tc>
      </w:tr>
      <w:tr w:rsidR="00CA44BE">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Laboratorio</w:t>
            </w:r>
          </w:p>
        </w:tc>
        <w:tc>
          <w:tcPr>
            <w:tcW w:w="6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SOLICITADO → EN_PROCESO | CANCELADO; EN_PROCESO → COMPLETADO (con resultado ficticio) | CANCELADO</w:t>
            </w:r>
          </w:p>
        </w:tc>
      </w:tr>
      <w:tr w:rsidR="00CA44BE">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Hospitalización</w:t>
            </w:r>
          </w:p>
        </w:tc>
        <w:tc>
          <w:tcPr>
            <w:tcW w:w="6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SOLICITADA → ACTIVA (ingreso con cama) | CANCELADA; ACTIVA → ALTA</w:t>
            </w:r>
          </w:p>
        </w:tc>
      </w:tr>
      <w:tr w:rsidR="00CA44BE">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Dispensación</w:t>
            </w:r>
          </w:p>
        </w:tc>
        <w:tc>
          <w:tcPr>
            <w:tcW w:w="6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REGISTRADA → ANULADA (devuelve el stock)</w:t>
            </w:r>
          </w:p>
        </w:tc>
      </w:tr>
      <w:tr w:rsidR="00CA44BE">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Cargo</w:t>
            </w:r>
          </w:p>
        </w:tc>
        <w:tc>
          <w:tcPr>
            <w:tcW w:w="6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PENDIENTE → PAGADO (al registrar su pago) | ANULADO</w:t>
            </w:r>
          </w:p>
        </w:tc>
      </w:tr>
      <w:tr w:rsidR="00CA44BE">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lastRenderedPageBreak/>
              <w:t>Paciente</w:t>
            </w:r>
          </w:p>
        </w:tc>
        <w:tc>
          <w:tcPr>
            <w:tcW w:w="6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ACTIVO ↔ INACTIVO</w:t>
            </w:r>
          </w:p>
        </w:tc>
      </w:tr>
    </w:tbl>
    <w:p w:rsidR="00CA44BE" w:rsidRDefault="00157AD6">
      <w:pPr>
        <w:spacing w:before="200"/>
      </w:pPr>
      <w:r>
        <w:rPr>
          <w:b/>
          <w:bCs/>
        </w:rPr>
        <w:t>Trazabilidad:</w:t>
      </w:r>
      <w:r>
        <w:t xml:space="preserve"> cada cambio de estado publica un evento con fecha, identificador del recurso, estado anterior, estado nuevo y servicio de origen. El servicio de auditoría los guarda todos (cola enlazada con #). Ejemplo real: GET /api/auditoria/recursos/CITA/2 devolvió</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4"/>
        <w:gridCol w:w="3224"/>
        <w:gridCol w:w="2622"/>
      </w:tblGrid>
      <w:tr w:rsidR="00CA44BE">
        <w:tblPrEx>
          <w:tblCellMar>
            <w:top w:w="0" w:type="dxa"/>
            <w:bottom w:w="0" w:type="dxa"/>
          </w:tblCellMar>
        </w:tblPrEx>
        <w:trPr>
          <w:cantSplit/>
          <w:tblHeader/>
        </w:trPr>
        <w:tc>
          <w:tcPr>
            <w:tcW w:w="322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ti</w:t>
            </w:r>
            <w:r>
              <w:rPr>
                <w:b/>
                <w:bCs/>
              </w:rPr>
              <w:t>poEvento</w:t>
            </w:r>
          </w:p>
        </w:tc>
        <w:tc>
          <w:tcPr>
            <w:tcW w:w="322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estadoAnterior</w:t>
            </w:r>
          </w:p>
        </w:tc>
        <w:tc>
          <w:tcPr>
            <w:tcW w:w="26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estadoNuevo</w:t>
            </w:r>
          </w:p>
        </w:tc>
      </w:tr>
      <w:tr w:rsidR="00CA44BE">
        <w:tblPrEx>
          <w:tblCellMar>
            <w:top w:w="0" w:type="dxa"/>
            <w:bottom w:w="0" w:type="dxa"/>
          </w:tblCellMar>
        </w:tblPrEx>
        <w:trPr>
          <w:cantSplit/>
        </w:trPr>
        <w:tc>
          <w:tcPr>
            <w:tcW w:w="32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CitaRegistrada</w:t>
            </w:r>
          </w:p>
        </w:tc>
        <w:tc>
          <w:tcPr>
            <w:tcW w:w="32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w:t>
            </w:r>
          </w:p>
        </w:tc>
        <w:tc>
          <w:tcPr>
            <w:tcW w:w="26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PENDIENTE</w:t>
            </w:r>
          </w:p>
        </w:tc>
      </w:tr>
      <w:tr w:rsidR="00CA44BE">
        <w:tblPrEx>
          <w:tblCellMar>
            <w:top w:w="0" w:type="dxa"/>
            <w:bottom w:w="0" w:type="dxa"/>
          </w:tblCellMar>
        </w:tblPrEx>
        <w:trPr>
          <w:cantSplit/>
        </w:trPr>
        <w:tc>
          <w:tcPr>
            <w:tcW w:w="32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CitaConfirmada</w:t>
            </w:r>
          </w:p>
        </w:tc>
        <w:tc>
          <w:tcPr>
            <w:tcW w:w="32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PENDIENTE</w:t>
            </w:r>
          </w:p>
        </w:tc>
        <w:tc>
          <w:tcPr>
            <w:tcW w:w="26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CONFIRMADA</w:t>
            </w:r>
          </w:p>
        </w:tc>
      </w:tr>
      <w:tr w:rsidR="00CA44BE">
        <w:tblPrEx>
          <w:tblCellMar>
            <w:top w:w="0" w:type="dxa"/>
            <w:bottom w:w="0" w:type="dxa"/>
          </w:tblCellMar>
        </w:tblPrEx>
        <w:trPr>
          <w:cantSplit/>
        </w:trPr>
        <w:tc>
          <w:tcPr>
            <w:tcW w:w="32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CitaAtendida</w:t>
            </w:r>
          </w:p>
        </w:tc>
        <w:tc>
          <w:tcPr>
            <w:tcW w:w="32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CONFIRMADA</w:t>
            </w:r>
          </w:p>
        </w:tc>
        <w:tc>
          <w:tcPr>
            <w:tcW w:w="26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ATENDIDA</w:t>
            </w:r>
          </w:p>
        </w:tc>
      </w:tr>
    </w:tbl>
    <w:p w:rsidR="00CA44BE" w:rsidRDefault="00157AD6">
      <w:pPr>
        <w:pStyle w:val="Ttulo1"/>
      </w:pPr>
      <w:bookmarkStart w:id="34" w:name="_Toc242563193"/>
      <w:r>
        <w:t>10. Pruebas automatizadas</w:t>
      </w:r>
      <w:bookmarkEnd w:id="34"/>
    </w:p>
    <w:p w:rsidR="00CA44BE" w:rsidRDefault="00157AD6">
      <w:pPr>
        <w:pStyle w:val="Ttulo2"/>
      </w:pPr>
      <w:bookmarkStart w:id="35" w:name="_Toc242563194"/>
      <w:r>
        <w:t>10.1 Estrategia</w:t>
      </w:r>
      <w:bookmarkEnd w:id="3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9"/>
        <w:gridCol w:w="3000"/>
        <w:gridCol w:w="4671"/>
      </w:tblGrid>
      <w:tr w:rsidR="00CA44BE">
        <w:tblPrEx>
          <w:tblCellMar>
            <w:top w:w="0" w:type="dxa"/>
            <w:bottom w:w="0" w:type="dxa"/>
          </w:tblCellMar>
        </w:tblPrEx>
        <w:trPr>
          <w:cantSplit/>
          <w:tblHeader/>
        </w:trPr>
        <w:tc>
          <w:tcPr>
            <w:tcW w:w="133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Nivel</w:t>
            </w:r>
          </w:p>
        </w:tc>
        <w:tc>
          <w:tcPr>
            <w:tcW w:w="30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Herramientas</w:t>
            </w:r>
          </w:p>
        </w:tc>
        <w:tc>
          <w:tcPr>
            <w:tcW w:w="473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Qué verifica</w:t>
            </w:r>
          </w:p>
        </w:tc>
      </w:tr>
      <w:tr w:rsidR="00CA44BE">
        <w:tblPrEx>
          <w:tblCellMar>
            <w:top w:w="0" w:type="dxa"/>
            <w:bottom w:w="0" w:type="dxa"/>
          </w:tblCellMar>
        </w:tblPrEx>
        <w:trPr>
          <w:cantSplit/>
        </w:trPr>
        <w:tc>
          <w:tcPr>
            <w:tcW w:w="13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Unitarias de reglas</w:t>
            </w:r>
          </w:p>
        </w:tc>
        <w:tc>
          <w:tcPr>
            <w:tcW w:w="30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 xml:space="preserve">JUnit 5, Mockito, </w:t>
            </w:r>
            <w:r>
              <w:t>StepVerifier</w:t>
            </w:r>
          </w:p>
        </w:tc>
        <w:tc>
          <w:tcPr>
            <w:tcW w:w="4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Reglas RN-01…RN-11 en los servicios, con repositorios y clientes simulados</w:t>
            </w:r>
          </w:p>
        </w:tc>
      </w:tr>
      <w:tr w:rsidR="00CA44BE">
        <w:tblPrEx>
          <w:tblCellMar>
            <w:top w:w="0" w:type="dxa"/>
            <w:bottom w:w="0" w:type="dxa"/>
          </w:tblCellMar>
        </w:tblPrEx>
        <w:trPr>
          <w:cantSplit/>
        </w:trPr>
        <w:tc>
          <w:tcPr>
            <w:tcW w:w="13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Máquina de estados</w:t>
            </w:r>
          </w:p>
        </w:tc>
        <w:tc>
          <w:tcPr>
            <w:tcW w:w="30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JUnit 5 parametrizado</w:t>
            </w:r>
          </w:p>
        </w:tc>
        <w:tc>
          <w:tcPr>
            <w:tcW w:w="4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Tabla completa de transiciones de la cita</w:t>
            </w:r>
          </w:p>
        </w:tc>
      </w:tr>
      <w:tr w:rsidR="00CA44BE">
        <w:tblPrEx>
          <w:tblCellMar>
            <w:top w:w="0" w:type="dxa"/>
            <w:bottom w:w="0" w:type="dxa"/>
          </w:tblCellMar>
        </w:tblPrEx>
        <w:trPr>
          <w:cantSplit/>
        </w:trPr>
        <w:tc>
          <w:tcPr>
            <w:tcW w:w="13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Controlador</w:t>
            </w:r>
          </w:p>
        </w:tc>
        <w:tc>
          <w:tcPr>
            <w:tcW w:w="30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@WebFluxTest, WebTestClient</w:t>
            </w:r>
          </w:p>
        </w:tc>
        <w:tc>
          <w:tcPr>
            <w:tcW w:w="4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Rutas, validaciones y códigos HTTP (201, 400, 404, 409)</w:t>
            </w:r>
          </w:p>
        </w:tc>
      </w:tr>
      <w:tr w:rsidR="00CA44BE">
        <w:tblPrEx>
          <w:tblCellMar>
            <w:top w:w="0" w:type="dxa"/>
            <w:bottom w:w="0" w:type="dxa"/>
          </w:tblCellMar>
        </w:tblPrEx>
        <w:trPr>
          <w:cantSplit/>
        </w:trPr>
        <w:tc>
          <w:tcPr>
            <w:tcW w:w="13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Contrato síncrono</w:t>
            </w:r>
          </w:p>
        </w:tc>
        <w:tc>
          <w:tcPr>
            <w:tcW w:w="30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WebClient con ExchangeFunction simulada</w:t>
            </w:r>
          </w:p>
        </w:tc>
        <w:tc>
          <w:tcPr>
            <w:tcW w:w="4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404, servicio caído (reintentos + 503), timeout</w:t>
            </w:r>
          </w:p>
        </w:tc>
      </w:tr>
      <w:tr w:rsidR="00CA44BE">
        <w:tblPrEx>
          <w:tblCellMar>
            <w:top w:w="0" w:type="dxa"/>
            <w:bottom w:w="0" w:type="dxa"/>
          </w:tblCellMar>
        </w:tblPrEx>
        <w:trPr>
          <w:cantSplit/>
        </w:trPr>
        <w:tc>
          <w:tcPr>
            <w:tcW w:w="13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Persistencia</w:t>
            </w:r>
          </w:p>
        </w:tc>
        <w:tc>
          <w:tcPr>
            <w:tcW w:w="30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@DataR2dbcTest / @SpringBootTest con H2 vía R2DBC</w:t>
            </w:r>
          </w:p>
        </w:tc>
        <w:tc>
          <w:tcPr>
            <w:tcW w:w="4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schema.sql, restricciones UNI</w:t>
            </w:r>
            <w:r>
              <w:t>QUE/CHECK, transacciones reactivas</w:t>
            </w:r>
          </w:p>
        </w:tc>
      </w:tr>
      <w:tr w:rsidR="00CA44BE">
        <w:tblPrEx>
          <w:tblCellMar>
            <w:top w:w="0" w:type="dxa"/>
            <w:bottom w:w="0" w:type="dxa"/>
          </w:tblCellMar>
        </w:tblPrEx>
        <w:trPr>
          <w:cantSplit/>
        </w:trPr>
        <w:tc>
          <w:tcPr>
            <w:tcW w:w="13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Mensajería</w:t>
            </w:r>
          </w:p>
        </w:tc>
        <w:tc>
          <w:tcPr>
            <w:tcW w:w="30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Mockito sobre RabbitTemplate</w:t>
            </w:r>
          </w:p>
        </w:tc>
        <w:tc>
          <w:tcPr>
            <w:tcW w:w="4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Exchange y routing key con que sale cada evento</w:t>
            </w:r>
          </w:p>
        </w:tc>
      </w:tr>
      <w:tr w:rsidR="00CA44BE">
        <w:tblPrEx>
          <w:tblCellMar>
            <w:top w:w="0" w:type="dxa"/>
            <w:bottom w:w="0" w:type="dxa"/>
          </w:tblCellMar>
        </w:tblPrEx>
        <w:trPr>
          <w:cantSplit/>
        </w:trPr>
        <w:tc>
          <w:tcPr>
            <w:tcW w:w="13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Mensajería de punta a punta</w:t>
            </w:r>
          </w:p>
        </w:tc>
        <w:tc>
          <w:tcPr>
            <w:tcW w:w="30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Testcontainers (RabbitMQ real en Docker)</w:t>
            </w:r>
          </w:p>
        </w:tc>
        <w:tc>
          <w:tcPr>
            <w:tcW w:w="4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Evento publicado en hospital.eventos → consumido → guardado</w:t>
            </w:r>
          </w:p>
        </w:tc>
      </w:tr>
      <w:tr w:rsidR="00CA44BE">
        <w:tblPrEx>
          <w:tblCellMar>
            <w:top w:w="0" w:type="dxa"/>
            <w:bottom w:w="0" w:type="dxa"/>
          </w:tblCellMar>
        </w:tblPrEx>
        <w:trPr>
          <w:cantSplit/>
        </w:trPr>
        <w:tc>
          <w:tcPr>
            <w:tcW w:w="13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Gateway</w:t>
            </w:r>
          </w:p>
        </w:tc>
        <w:tc>
          <w:tcPr>
            <w:tcW w:w="30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@SpringBootTest, MockServerWebExchange</w:t>
            </w:r>
          </w:p>
        </w:tc>
        <w:tc>
          <w:tcPr>
            <w:tcW w:w="47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Rutas lb:// cargadas; servicio caído → 503</w:t>
            </w:r>
          </w:p>
        </w:tc>
      </w:tr>
    </w:tbl>
    <w:p w:rsidR="00CA44BE" w:rsidRDefault="00157AD6">
      <w:pPr>
        <w:spacing w:before="200"/>
      </w:pPr>
      <w:r>
        <w:t xml:space="preserve">Las pruebas no necesitan servicios externos: usan H2 en memoria en modo PostgreSQL y perfil test (src/test/resources/application-test.properties), sin credenciales. </w:t>
      </w:r>
      <w:r>
        <w:t>Las dos pruebas con Testcontainers se omiten automáticamente si no hay Docker.</w:t>
      </w:r>
    </w:p>
    <w:p w:rsidR="00CA44BE" w:rsidRDefault="00157AD6">
      <w:pPr>
        <w:pStyle w:val="Ttulo2"/>
      </w:pPr>
      <w:bookmarkStart w:id="36" w:name="_Toc242563195"/>
      <w:r>
        <w:lastRenderedPageBreak/>
        <w:t>10.2 Pruebas exigidas por el caso</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3"/>
        <w:gridCol w:w="7537"/>
      </w:tblGrid>
      <w:tr w:rsidR="00CA44BE">
        <w:tblPrEx>
          <w:tblCellMar>
            <w:top w:w="0" w:type="dxa"/>
            <w:bottom w:w="0" w:type="dxa"/>
          </w:tblCellMar>
        </w:tblPrEx>
        <w:trPr>
          <w:cantSplit/>
          <w:tblHeader/>
        </w:trPr>
        <w:tc>
          <w:tcPr>
            <w:tcW w:w="16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Prueba exigida</w:t>
            </w:r>
          </w:p>
        </w:tc>
        <w:tc>
          <w:tcPr>
            <w:tcW w:w="74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Clase de prueba</w:t>
            </w:r>
          </w:p>
        </w:tc>
      </w:tr>
      <w:tr w:rsidR="00CA44BE">
        <w:tblPrEx>
          <w:tblCellMar>
            <w:top w:w="0" w:type="dxa"/>
            <w:bottom w:w="0" w:type="dxa"/>
          </w:tblCellMar>
        </w:tblPrEx>
        <w:trPr>
          <w:cantSplit/>
        </w:trPr>
        <w:tc>
          <w:tcPr>
            <w:tcW w:w="1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Registro de paciente válido</w:t>
            </w:r>
          </w:p>
        </w:tc>
        <w:tc>
          <w:tcPr>
            <w:tcW w:w="7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 xml:space="preserve">PacienteServiceTest.registraPacienteValidoComoActivoYPublicaEvento, </w:t>
            </w:r>
            <w:r>
              <w:t>PacienteControllerTest.registrarPacienteValidoDevuelve201</w:t>
            </w:r>
          </w:p>
        </w:tc>
      </w:tr>
      <w:tr w:rsidR="00CA44BE">
        <w:tblPrEx>
          <w:tblCellMar>
            <w:top w:w="0" w:type="dxa"/>
            <w:bottom w:w="0" w:type="dxa"/>
          </w:tblCellMar>
        </w:tblPrEx>
        <w:trPr>
          <w:cantSplit/>
        </w:trPr>
        <w:tc>
          <w:tcPr>
            <w:tcW w:w="1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Rechazo de paciente duplicado</w:t>
            </w:r>
          </w:p>
        </w:tc>
        <w:tc>
          <w:tcPr>
            <w:tcW w:w="7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 xml:space="preserve">PacienteServiceTest.rechazaPacienteConDocumentoDuplicado, PacienteControllerTest.registrarPacienteDuplicadoDevuelve409, </w:t>
            </w:r>
            <w:r>
              <w:t>PacienteRepositoryTest.laRestriccionUniqueImpideDocumentosDuplicados</w:t>
            </w:r>
          </w:p>
        </w:tc>
      </w:tr>
      <w:tr w:rsidR="00CA44BE">
        <w:tblPrEx>
          <w:tblCellMar>
            <w:top w:w="0" w:type="dxa"/>
            <w:bottom w:w="0" w:type="dxa"/>
          </w:tblCellMar>
        </w:tblPrEx>
        <w:trPr>
          <w:cantSplit/>
        </w:trPr>
        <w:tc>
          <w:tcPr>
            <w:tcW w:w="1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Registro y consulta de cita</w:t>
            </w:r>
          </w:p>
        </w:tc>
        <w:tc>
          <w:tcPr>
            <w:tcW w:w="7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CitaServiceTest.registraCitaParaPacienteActivoEnEstadoPendiente, CitaControllerTest, CitaRepositoryTest</w:t>
            </w:r>
          </w:p>
        </w:tc>
      </w:tr>
      <w:tr w:rsidR="00CA44BE">
        <w:tblPrEx>
          <w:tblCellMar>
            <w:top w:w="0" w:type="dxa"/>
            <w:bottom w:w="0" w:type="dxa"/>
          </w:tblCellMar>
        </w:tblPrEx>
        <w:trPr>
          <w:cantSplit/>
        </w:trPr>
        <w:tc>
          <w:tcPr>
            <w:tcW w:w="1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Transición de estado no permitida</w:t>
            </w:r>
          </w:p>
        </w:tc>
        <w:tc>
          <w:tcPr>
            <w:tcW w:w="7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EstadoCitaTest, Cit</w:t>
            </w:r>
            <w:r>
              <w:t>aServiceTest.noPermiteConfirmarUnaCitaCancelada, CitaControllerTest.transicionNoPermitidaDevuelve409</w:t>
            </w:r>
          </w:p>
        </w:tc>
      </w:tr>
      <w:tr w:rsidR="00CA44BE">
        <w:tblPrEx>
          <w:tblCellMar>
            <w:top w:w="0" w:type="dxa"/>
            <w:bottom w:w="0" w:type="dxa"/>
          </w:tblCellMar>
        </w:tblPrEx>
        <w:trPr>
          <w:cantSplit/>
        </w:trPr>
        <w:tc>
          <w:tcPr>
            <w:tcW w:w="1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Publicación y consumo de un evento</w:t>
            </w:r>
          </w:p>
        </w:tc>
        <w:tc>
          <w:tcPr>
            <w:tcW w:w="7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EventoPublisherTest (citas), FlujoEventoRabbitMQTest (notificaciones y auditoría, RabbitMQ real)</w:t>
            </w:r>
          </w:p>
        </w:tc>
      </w:tr>
      <w:tr w:rsidR="00CA44BE">
        <w:tblPrEx>
          <w:tblCellMar>
            <w:top w:w="0" w:type="dxa"/>
            <w:bottom w:w="0" w:type="dxa"/>
          </w:tblCellMar>
        </w:tblPrEx>
        <w:trPr>
          <w:cantSplit/>
        </w:trPr>
        <w:tc>
          <w:tcPr>
            <w:tcW w:w="1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Monto de pago no perm</w:t>
            </w:r>
            <w:r>
              <w:t>itido</w:t>
            </w:r>
          </w:p>
        </w:tc>
        <w:tc>
          <w:tcPr>
            <w:tcW w:w="7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PagoServiceTest.rechazaMontoCero / rechazaMontoNegativo, PagoControllerTest.montoCeroONegativoDevuelve400</w:t>
            </w:r>
          </w:p>
        </w:tc>
      </w:tr>
      <w:tr w:rsidR="00CA44BE">
        <w:tblPrEx>
          <w:tblCellMar>
            <w:top w:w="0" w:type="dxa"/>
            <w:bottom w:w="0" w:type="dxa"/>
          </w:tblCellMar>
        </w:tblPrEx>
        <w:trPr>
          <w:cantSplit/>
        </w:trPr>
        <w:tc>
          <w:tcPr>
            <w:tcW w:w="1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Recurso inexistente</w:t>
            </w:r>
          </w:p>
        </w:tc>
        <w:tc>
          <w:tcPr>
            <w:tcW w:w="74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 xml:space="preserve">PacienteControllerTest.consultarPacienteInexistenteDevuelve404, CitaControllerTest.citaInexistenteDevuelve404, </w:t>
            </w:r>
            <w:r>
              <w:t>AtencionControllerTest, SolicitudLaboratorioControllerTest</w:t>
            </w:r>
          </w:p>
        </w:tc>
      </w:tr>
    </w:tbl>
    <w:p w:rsidR="00CA44BE" w:rsidRDefault="00157AD6">
      <w:pPr>
        <w:pStyle w:val="Ttulo2"/>
        <w:spacing w:before="360"/>
      </w:pPr>
      <w:bookmarkStart w:id="37" w:name="_Toc242563196"/>
      <w:r>
        <w:t>10.3 Resultado de la ejecución local</w:t>
      </w:r>
      <w:bookmarkEnd w:id="37"/>
    </w:p>
    <w:p w:rsidR="00CA44BE" w:rsidRDefault="00157AD6">
      <w:r>
        <w:t>./mvnw verify en la raíz (11 módulos):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2"/>
        <w:gridCol w:w="3128"/>
      </w:tblGrid>
      <w:tr w:rsidR="00CA44BE">
        <w:tblPrEx>
          <w:tblCellMar>
            <w:top w:w="0" w:type="dxa"/>
            <w:bottom w:w="0" w:type="dxa"/>
          </w:tblCellMar>
        </w:tblPrEx>
        <w:trPr>
          <w:cantSplit/>
          <w:tblHeader/>
        </w:trPr>
        <w:tc>
          <w:tcPr>
            <w:tcW w:w="594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Módulo</w:t>
            </w:r>
          </w:p>
        </w:tc>
        <w:tc>
          <w:tcPr>
            <w:tcW w:w="312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Pruebas</w:t>
            </w:r>
          </w:p>
        </w:tc>
      </w:tr>
      <w:tr w:rsidR="00CA44BE">
        <w:tblPrEx>
          <w:tblCellMar>
            <w:top w:w="0" w:type="dxa"/>
            <w:bottom w:w="0" w:type="dxa"/>
          </w:tblCellMar>
        </w:tblPrEx>
        <w:trPr>
          <w:cantSplit/>
        </w:trPr>
        <w:tc>
          <w:tcPr>
            <w:tcW w:w="59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eureka_server</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w:t>
            </w:r>
          </w:p>
        </w:tc>
      </w:tr>
      <w:tr w:rsidR="00CA44BE">
        <w:tblPrEx>
          <w:tblCellMar>
            <w:top w:w="0" w:type="dxa"/>
            <w:bottom w:w="0" w:type="dxa"/>
          </w:tblCellMar>
        </w:tblPrEx>
        <w:trPr>
          <w:cantSplit/>
        </w:trPr>
        <w:tc>
          <w:tcPr>
            <w:tcW w:w="59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api_gateway</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3</w:t>
            </w:r>
          </w:p>
        </w:tc>
      </w:tr>
      <w:tr w:rsidR="00CA44BE">
        <w:tblPrEx>
          <w:tblCellMar>
            <w:top w:w="0" w:type="dxa"/>
            <w:bottom w:w="0" w:type="dxa"/>
          </w:tblCellMar>
        </w:tblPrEx>
        <w:trPr>
          <w:cantSplit/>
        </w:trPr>
        <w:tc>
          <w:tcPr>
            <w:tcW w:w="59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pacientes</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13</w:t>
            </w:r>
          </w:p>
        </w:tc>
      </w:tr>
      <w:tr w:rsidR="00CA44BE">
        <w:tblPrEx>
          <w:tblCellMar>
            <w:top w:w="0" w:type="dxa"/>
            <w:bottom w:w="0" w:type="dxa"/>
          </w:tblCellMar>
        </w:tblPrEx>
        <w:trPr>
          <w:cantSplit/>
        </w:trPr>
        <w:tc>
          <w:tcPr>
            <w:tcW w:w="59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citas</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36</w:t>
            </w:r>
          </w:p>
        </w:tc>
      </w:tr>
      <w:tr w:rsidR="00CA44BE">
        <w:tblPrEx>
          <w:tblCellMar>
            <w:top w:w="0" w:type="dxa"/>
            <w:bottom w:w="0" w:type="dxa"/>
          </w:tblCellMar>
        </w:tblPrEx>
        <w:trPr>
          <w:cantSplit/>
        </w:trPr>
        <w:tc>
          <w:tcPr>
            <w:tcW w:w="59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atenciones</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13</w:t>
            </w:r>
          </w:p>
        </w:tc>
      </w:tr>
      <w:tr w:rsidR="00CA44BE">
        <w:tblPrEx>
          <w:tblCellMar>
            <w:top w:w="0" w:type="dxa"/>
            <w:bottom w:w="0" w:type="dxa"/>
          </w:tblCellMar>
        </w:tblPrEx>
        <w:trPr>
          <w:cantSplit/>
        </w:trPr>
        <w:tc>
          <w:tcPr>
            <w:tcW w:w="59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laboratorio</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9</w:t>
            </w:r>
          </w:p>
        </w:tc>
      </w:tr>
      <w:tr w:rsidR="00CA44BE">
        <w:tblPrEx>
          <w:tblCellMar>
            <w:top w:w="0" w:type="dxa"/>
            <w:bottom w:w="0" w:type="dxa"/>
          </w:tblCellMar>
        </w:tblPrEx>
        <w:trPr>
          <w:cantSplit/>
        </w:trPr>
        <w:tc>
          <w:tcPr>
            <w:tcW w:w="59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hospitalizacion</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8</w:t>
            </w:r>
          </w:p>
        </w:tc>
      </w:tr>
      <w:tr w:rsidR="00CA44BE">
        <w:tblPrEx>
          <w:tblCellMar>
            <w:top w:w="0" w:type="dxa"/>
            <w:bottom w:w="0" w:type="dxa"/>
          </w:tblCellMar>
        </w:tblPrEx>
        <w:trPr>
          <w:cantSplit/>
        </w:trPr>
        <w:tc>
          <w:tcPr>
            <w:tcW w:w="59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farmacia</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6</w:t>
            </w:r>
          </w:p>
        </w:tc>
      </w:tr>
      <w:tr w:rsidR="00CA44BE">
        <w:tblPrEx>
          <w:tblCellMar>
            <w:top w:w="0" w:type="dxa"/>
            <w:bottom w:w="0" w:type="dxa"/>
          </w:tblCellMar>
        </w:tblPrEx>
        <w:trPr>
          <w:cantSplit/>
        </w:trPr>
        <w:tc>
          <w:tcPr>
            <w:tcW w:w="59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facturacion_pagos</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11</w:t>
            </w:r>
          </w:p>
        </w:tc>
      </w:tr>
      <w:tr w:rsidR="00CA44BE">
        <w:tblPrEx>
          <w:tblCellMar>
            <w:top w:w="0" w:type="dxa"/>
            <w:bottom w:w="0" w:type="dxa"/>
          </w:tblCellMar>
        </w:tblPrEx>
        <w:trPr>
          <w:cantSplit/>
        </w:trPr>
        <w:tc>
          <w:tcPr>
            <w:tcW w:w="59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notificaciones</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7</w:t>
            </w:r>
          </w:p>
        </w:tc>
      </w:tr>
      <w:tr w:rsidR="00CA44BE">
        <w:tblPrEx>
          <w:tblCellMar>
            <w:top w:w="0" w:type="dxa"/>
            <w:bottom w:w="0" w:type="dxa"/>
          </w:tblCellMar>
        </w:tblPrEx>
        <w:trPr>
          <w:cantSplit/>
        </w:trPr>
        <w:tc>
          <w:tcPr>
            <w:tcW w:w="59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auditoria</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w:t>
            </w:r>
          </w:p>
        </w:tc>
      </w:tr>
      <w:tr w:rsidR="00CA44BE">
        <w:tblPrEx>
          <w:tblCellMar>
            <w:top w:w="0" w:type="dxa"/>
            <w:bottom w:w="0" w:type="dxa"/>
          </w:tblCellMar>
        </w:tblPrEx>
        <w:trPr>
          <w:cantSplit/>
        </w:trPr>
        <w:tc>
          <w:tcPr>
            <w:tcW w:w="59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rPr>
                <w:b/>
                <w:bCs/>
              </w:rPr>
              <w:lastRenderedPageBreak/>
              <w:t>Total</w:t>
            </w:r>
          </w:p>
        </w:tc>
        <w:tc>
          <w:tcPr>
            <w:tcW w:w="31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rPr>
                <w:b/>
                <w:bCs/>
              </w:rPr>
              <w:t>111, todas exitosas</w:t>
            </w:r>
          </w:p>
        </w:tc>
      </w:tr>
    </w:tbl>
    <w:p w:rsidR="00CA44BE" w:rsidRDefault="00157AD6">
      <w:pPr>
        <w:pStyle w:val="Ttulo1"/>
      </w:pPr>
      <w:bookmarkStart w:id="38" w:name="_Toc242563197"/>
      <w:r>
        <w:t>11. Integración continua (PENDIENTE)</w:t>
      </w:r>
      <w:bookmarkEnd w:id="38"/>
    </w:p>
    <w:p w:rsidR="00CA44BE" w:rsidRDefault="00157AD6">
      <w:pPr>
        <w:pStyle w:val="Nota"/>
      </w:pPr>
      <w:r>
        <w:rPr>
          <w:b/>
          <w:bCs/>
        </w:rPr>
        <w:t>Esta sección está pendiente.</w:t>
      </w:r>
      <w:r>
        <w:t xml:space="preserve"> El flujo de integración continua con GitHub Actions (archivo .github/workflows/ci.yml</w:t>
      </w:r>
      <w:r>
        <w:t xml:space="preserve">, ejecución en push y pull_request a main, configuración de JDK 21 y caché de Maven, ejecución de ./mvnw verify, revisión en la pestaña </w:t>
      </w:r>
      <w:r>
        <w:t>Actions</w:t>
      </w:r>
      <w:r>
        <w:t>, fallo controlado en una rama de trabajo y su corrección) se desarrollará y documentará paso a paso en una sigui</w:t>
      </w:r>
      <w:r>
        <w:t>ente etapa.</w:t>
      </w:r>
    </w:p>
    <w:p w:rsidR="00CA44BE" w:rsidRDefault="00157AD6">
      <w:r>
        <w:t>Lo que ya deja preparado el proyecto para esa etapa:</w:t>
      </w:r>
    </w:p>
    <w:p w:rsidR="00CA44BE" w:rsidRDefault="00157AD6">
      <w:pPr>
        <w:pStyle w:val="Prrafodelista"/>
        <w:numPr>
          <w:ilvl w:val="0"/>
          <w:numId w:val="2"/>
        </w:numPr>
        <w:spacing w:after="60"/>
      </w:pPr>
      <w:r>
        <w:t>pom.xml agregador en la raíz: ./mvnw verify compila y prueba los 11 módulos con un solo comando y termina con error si falla la compilación o cualquier prueba.</w:t>
      </w:r>
    </w:p>
    <w:p w:rsidR="00CA44BE" w:rsidRDefault="00157AD6">
      <w:pPr>
        <w:pStyle w:val="Prrafodelista"/>
        <w:numPr>
          <w:ilvl w:val="0"/>
          <w:numId w:val="2"/>
        </w:numPr>
        <w:spacing w:after="60"/>
      </w:pPr>
      <w:r>
        <w:t>Maven Wrapper en la raíz y en c</w:t>
      </w:r>
      <w:r>
        <w:t>ada módulo (no hace falta instalar Maven en el runner).</w:t>
      </w:r>
    </w:p>
    <w:p w:rsidR="00CA44BE" w:rsidRDefault="00157AD6">
      <w:pPr>
        <w:pStyle w:val="Prrafodelista"/>
        <w:numPr>
          <w:ilvl w:val="0"/>
          <w:numId w:val="2"/>
        </w:numPr>
        <w:spacing w:after="60"/>
      </w:pPr>
      <w:r>
        <w:t>Las pruebas no dependen de PostgreSQL, RabbitMQ, Eureka ni de credenciales.</w:t>
      </w:r>
    </w:p>
    <w:p w:rsidR="00CA44BE" w:rsidRDefault="00157AD6">
      <w:pPr>
        <w:pStyle w:val="Prrafodelista"/>
        <w:numPr>
          <w:ilvl w:val="0"/>
          <w:numId w:val="2"/>
        </w:numPr>
        <w:spacing w:after="60"/>
      </w:pPr>
      <w:r>
        <w:t>.gitattributes fuerza fin de línea LF en mvnw para que sea ejecutable en Linux.</w:t>
      </w:r>
    </w:p>
    <w:p w:rsidR="00CA44BE" w:rsidRDefault="00157AD6">
      <w:pPr>
        <w:pStyle w:val="Ttulo1"/>
      </w:pPr>
      <w:bookmarkStart w:id="39" w:name="_Toc242563198"/>
      <w:r>
        <w:t>12. Ejecución de la solución y de las prueba</w:t>
      </w:r>
      <w:r>
        <w:t>s</w:t>
      </w:r>
      <w:bookmarkEnd w:id="39"/>
    </w:p>
    <w:p w:rsidR="00CA44BE" w:rsidRDefault="00157AD6">
      <w:r>
        <w:t>Las instrucciones completas están en el README. Resumen:</w:t>
      </w:r>
    </w:p>
    <w:p w:rsidR="00CA44BE" w:rsidRDefault="00157AD6">
      <w:pPr>
        <w:pStyle w:val="Cdigo"/>
        <w:keepNext/>
        <w:spacing w:before="120" w:after="0" w:line="240" w:lineRule="auto"/>
      </w:pPr>
      <w:r>
        <w:t>cp .env.example .env          # y cambiar las contraseñas</w:t>
      </w:r>
    </w:p>
    <w:p w:rsidR="00CA44BE" w:rsidRDefault="00157AD6">
      <w:pPr>
        <w:pStyle w:val="Cdigo"/>
        <w:keepNext/>
        <w:spacing w:after="0" w:line="240" w:lineRule="auto"/>
      </w:pPr>
      <w:r>
        <w:t>docker compose up -d          # PostgreSQL (5433) y RabbitMQ (5672 / 15672)</w:t>
      </w:r>
    </w:p>
    <w:p w:rsidR="00CA44BE" w:rsidRDefault="00157AD6">
      <w:pPr>
        <w:pStyle w:val="Cdigo"/>
        <w:keepNext/>
        <w:spacing w:after="0" w:line="240" w:lineRule="auto"/>
      </w:pPr>
      <w:r>
        <w:t># Iniciar eureka_server, luego los 9 servicios y al final api_g</w:t>
      </w:r>
      <w:r>
        <w:t>ateway</w:t>
      </w:r>
    </w:p>
    <w:p w:rsidR="00CA44BE" w:rsidRDefault="00157AD6">
      <w:pPr>
        <w:pStyle w:val="Cdigo"/>
        <w:spacing w:after="160" w:line="240" w:lineRule="auto"/>
      </w:pPr>
      <w:r>
        <w:t>./mvnw verify                 # todas las pruebas automatizadas</w:t>
      </w:r>
    </w:p>
    <w:p w:rsidR="00CA44BE" w:rsidRDefault="00157AD6">
      <w:pPr>
        <w:pStyle w:val="Ttulo1"/>
      </w:pPr>
      <w:bookmarkStart w:id="40" w:name="_Toc242563199"/>
      <w:r>
        <w:t>13. Evidencias</w:t>
      </w:r>
      <w:bookmarkEnd w:id="40"/>
    </w:p>
    <w:p w:rsidR="00CA44BE" w:rsidRDefault="00157AD6">
      <w:pPr>
        <w:pStyle w:val="Ttulo2"/>
      </w:pPr>
      <w:bookmarkStart w:id="41" w:name="_Toc242563200"/>
      <w:r>
        <w:t>13.1 Verificación realizada</w:t>
      </w:r>
      <w:bookmarkEnd w:id="41"/>
    </w:p>
    <w:p w:rsidR="00CA44BE" w:rsidRDefault="00157AD6">
      <w:r>
        <w:t>El 10/10/2026 se ejecutó el sistema completo (PostgreSQL y RabbitMQ en Docker y los 11 servicios) y se recorrió el flujo funcional solo a través del Gateway. Resultados obtenidos: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
        <w:gridCol w:w="4857"/>
        <w:gridCol w:w="3677"/>
      </w:tblGrid>
      <w:tr w:rsidR="00CA44BE">
        <w:tblPrEx>
          <w:tblCellMar>
            <w:top w:w="0" w:type="dxa"/>
            <w:bottom w:w="0" w:type="dxa"/>
          </w:tblCellMar>
        </w:tblPrEx>
        <w:trPr>
          <w:cantSplit/>
          <w:tblHeader/>
        </w:trPr>
        <w:tc>
          <w:tcPr>
            <w:tcW w:w="53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w:t>
            </w:r>
          </w:p>
        </w:tc>
        <w:tc>
          <w:tcPr>
            <w:tcW w:w="48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Petición</w:t>
            </w:r>
          </w:p>
        </w:tc>
        <w:tc>
          <w:tcPr>
            <w:tcW w:w="36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Resultado</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POST /api/pacientes</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201, paciente ACTIVO</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 /api/pacientes/{id}</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200</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3</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POST /api/pacientes con el mismo DNI</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409 RN-01</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 /api/pacientes/999999</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404 PACIENTE_NO_ENCONTRADO</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5</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POST /api/citas</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201 PENDIENTE (citas consultó a pacientes vía Eureka)</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lastRenderedPageBreak/>
              <w:t>6</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POST /api/citas con paciente inexistente</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404 PACIENTE_NO_ENCONTRADO</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7</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PATCH /api/citas/{id}/estado CONFIRMADA</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200, evento CitaConfirmada</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8</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PATCH /api/citas/{id}/estado PENDIENTE</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409 RN-06</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9</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POST /api/atenciones</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201; la cita quedó ATENDIDA</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10</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Segunda atención para la misma cita</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409 RN-07</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11</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Laboratorio: solicitud → EN_PROCESO → COMPLETADO</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201, 200, 200</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12</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Ingreso en cama MED-101 / otro paciente en la misma cama</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200 / 409 RN-09</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13</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Alta administrativa</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200, evento HospitalizacionDadaDeAlta</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14</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Dispensación / dispensación sin stock</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201 / 409 RN-10</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15</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Pago con monto 0 / pago válido / número de operación repetido</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400 / 201 / 409 RN-11</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16</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 /api/notificaciones?pacienteId=</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Avisos: registro y confirmación de cita, cambio de laboratorio (2), alta, pago</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17</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 /api/auditoria/recursos/C</w:t>
            </w:r>
            <w:r>
              <w:t>ITA/{id}</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PENDIENTE → CONFIRMADA → ATENDIDA</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18</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pacientes detenido: POST /api/citas / GET /api/pacientes/{id}</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503 PACIENTES_NO_DISPONIBLE / 503 SERVICIO_NO_DISPONIBLE</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19</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pacientes reiniciado</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200 en ~6 s, sin reiniciar otros servicios</w:t>
            </w:r>
          </w:p>
        </w:tc>
      </w:tr>
      <w:tr w:rsidR="00CA44BE">
        <w:tblPrEx>
          <w:tblCellMar>
            <w:top w:w="0" w:type="dxa"/>
            <w:bottom w:w="0" w:type="dxa"/>
          </w:tblCellMar>
        </w:tblPrEx>
        <w:trPr>
          <w:cantSplit/>
        </w:trPr>
        <w:tc>
          <w:tcPr>
            <w:tcW w:w="5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20</w:t>
            </w:r>
          </w:p>
        </w:tc>
        <w:tc>
          <w:tcPr>
            <w:tcW w:w="48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GET /api/notificaciones/stream mientras se confirma una cita</w:t>
            </w:r>
          </w:p>
        </w:tc>
        <w:tc>
          <w:tcPr>
            <w:tcW w:w="36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El aviso llegó en vivo por SSE</w:t>
            </w:r>
          </w:p>
        </w:tc>
      </w:tr>
    </w:tbl>
    <w:p w:rsidR="00CA44BE" w:rsidRDefault="00157AD6">
      <w:pPr>
        <w:spacing w:before="200"/>
      </w:pPr>
      <w:r>
        <w:t>En RabbitMQ quedaron creadas las colas notificaciones.eventos, auditoria.eventos y sus .dlq, cada cola principal con 1 consumidor, y los 8 bindings del exchange ho</w:t>
      </w:r>
      <w:r>
        <w:t>spital.eventos. En PostgreSQL, las 9 bases hospital_*.</w:t>
      </w:r>
    </w:p>
    <w:p w:rsidR="00CA44BE" w:rsidRDefault="00157AD6">
      <w:pPr>
        <w:pStyle w:val="Ttulo2"/>
      </w:pPr>
      <w:bookmarkStart w:id="42" w:name="_Toc242563201"/>
      <w:r>
        <w:t>13.2 Capturas a adjuntar</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2417"/>
        <w:gridCol w:w="6330"/>
      </w:tblGrid>
      <w:tr w:rsidR="00CA44BE">
        <w:tblPrEx>
          <w:tblCellMar>
            <w:top w:w="0" w:type="dxa"/>
            <w:bottom w:w="0" w:type="dxa"/>
          </w:tblCellMar>
        </w:tblPrEx>
        <w:trPr>
          <w:cantSplit/>
          <w:tblHeader/>
        </w:trPr>
        <w:tc>
          <w:tcPr>
            <w:tcW w:w="24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w:t>
            </w:r>
          </w:p>
        </w:tc>
        <w:tc>
          <w:tcPr>
            <w:tcW w:w="243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Evidencia</w:t>
            </w:r>
          </w:p>
        </w:tc>
        <w:tc>
          <w:tcPr>
            <w:tcW w:w="639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Cómo obtenerla</w:t>
            </w:r>
          </w:p>
        </w:tc>
      </w:tr>
      <w:tr w:rsidR="00CA44BE">
        <w:tblPrEx>
          <w:tblCellMar>
            <w:top w:w="0" w:type="dxa"/>
            <w:bottom w:w="0" w:type="dxa"/>
          </w:tblCellMar>
        </w:tblPrEx>
        <w:trPr>
          <w:cantSplit/>
        </w:trPr>
        <w:tc>
          <w:tcPr>
            <w:tcW w:w="2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1</w:t>
            </w:r>
          </w:p>
        </w:tc>
        <w:tc>
          <w:tcPr>
            <w:tcW w:w="24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Eureka con los servicios registrados</w:t>
            </w:r>
          </w:p>
        </w:tc>
        <w:tc>
          <w:tcPr>
            <w:tcW w:w="6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hyperlink r:id="rId12" w:history="1">
              <w:r>
                <w:rPr>
                  <w:rStyle w:val="Hipervnculo"/>
                </w:rPr>
                <w:t>http://localhost:8761</w:t>
              </w:r>
            </w:hyperlink>
            <w:r>
              <w:t xml:space="preserve">, sección </w:t>
            </w:r>
            <w:r>
              <w:rPr>
                <w:i/>
                <w:iCs/>
              </w:rPr>
              <w:t>Instances currently registered with Eureka</w:t>
            </w:r>
          </w:p>
        </w:tc>
      </w:tr>
      <w:tr w:rsidR="00CA44BE">
        <w:tblPrEx>
          <w:tblCellMar>
            <w:top w:w="0" w:type="dxa"/>
            <w:bottom w:w="0" w:type="dxa"/>
          </w:tblCellMar>
        </w:tblPrEx>
        <w:trPr>
          <w:cantSplit/>
        </w:trPr>
        <w:tc>
          <w:tcPr>
            <w:tcW w:w="2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2</w:t>
            </w:r>
          </w:p>
        </w:tc>
        <w:tc>
          <w:tcPr>
            <w:tcW w:w="24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Gateway enrutando</w:t>
            </w:r>
          </w:p>
        </w:tc>
        <w:tc>
          <w:tcPr>
            <w:tcW w:w="6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/actuator/gateway/routes y una petición en Postman a localhost:8080; log del Gateway con la línea -&gt; ruta ...</w:t>
            </w:r>
          </w:p>
        </w:tc>
      </w:tr>
      <w:tr w:rsidR="00CA44BE">
        <w:tblPrEx>
          <w:tblCellMar>
            <w:top w:w="0" w:type="dxa"/>
            <w:bottom w:w="0" w:type="dxa"/>
          </w:tblCellMar>
        </w:tblPrEx>
        <w:trPr>
          <w:cantSplit/>
        </w:trPr>
        <w:tc>
          <w:tcPr>
            <w:tcW w:w="2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3</w:t>
            </w:r>
          </w:p>
        </w:tc>
        <w:tc>
          <w:tcPr>
            <w:tcW w:w="24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Endpoints y reglas de negocio</w:t>
            </w:r>
          </w:p>
        </w:tc>
        <w:tc>
          <w:tcPr>
            <w:tcW w:w="6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Colección de Postman: respuestas 201, 404, 409 y 400</w:t>
            </w:r>
          </w:p>
        </w:tc>
      </w:tr>
      <w:tr w:rsidR="00CA44BE">
        <w:tblPrEx>
          <w:tblCellMar>
            <w:top w:w="0" w:type="dxa"/>
            <w:bottom w:w="0" w:type="dxa"/>
          </w:tblCellMar>
        </w:tblPrEx>
        <w:trPr>
          <w:cantSplit/>
        </w:trPr>
        <w:tc>
          <w:tcPr>
            <w:tcW w:w="2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lastRenderedPageBreak/>
              <w:t>4</w:t>
            </w:r>
          </w:p>
        </w:tc>
        <w:tc>
          <w:tcPr>
            <w:tcW w:w="24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Persistencia SQL con R2DBC</w:t>
            </w:r>
          </w:p>
        </w:tc>
        <w:tc>
          <w:tcPr>
            <w:tcW w:w="6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Tablas con datos (docker exec -it hospital-postgres psql -U &lt;usuario&gt; -d hospital_citas -c "select * from cita") y log de inicio con r2dbc:postgresql</w:t>
            </w:r>
          </w:p>
        </w:tc>
      </w:tr>
      <w:tr w:rsidR="00CA44BE">
        <w:tblPrEx>
          <w:tblCellMar>
            <w:top w:w="0" w:type="dxa"/>
            <w:bottom w:w="0" w:type="dxa"/>
          </w:tblCellMar>
        </w:tblPrEx>
        <w:trPr>
          <w:cantSplit/>
        </w:trPr>
        <w:tc>
          <w:tcPr>
            <w:tcW w:w="2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5</w:t>
            </w:r>
          </w:p>
        </w:tc>
        <w:tc>
          <w:tcPr>
            <w:tcW w:w="24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 xml:space="preserve">RabbitMQ con evento </w:t>
            </w:r>
            <w:r>
              <w:t>publicado y consumido</w:t>
            </w:r>
          </w:p>
        </w:tc>
        <w:tc>
          <w:tcPr>
            <w:tcW w:w="6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Panel 15672: exchange hospital.eventos (bindings), colas con consumidores y gráfico de mensajes; logs Evento CitaConfirmada publicado (citas) y [NOTIFICACIÓN SIMULADA] (notificaciones)</w:t>
            </w:r>
          </w:p>
        </w:tc>
      </w:tr>
      <w:tr w:rsidR="00CA44BE">
        <w:tblPrEx>
          <w:tblCellMar>
            <w:top w:w="0" w:type="dxa"/>
            <w:bottom w:w="0" w:type="dxa"/>
          </w:tblCellMar>
        </w:tblPrEx>
        <w:trPr>
          <w:cantSplit/>
        </w:trPr>
        <w:tc>
          <w:tcPr>
            <w:tcW w:w="2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6</w:t>
            </w:r>
          </w:p>
        </w:tc>
        <w:tc>
          <w:tcPr>
            <w:tcW w:w="24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Pruebas automatizadas ejecutadas</w:t>
            </w:r>
          </w:p>
        </w:tc>
        <w:tc>
          <w:tcPr>
            <w:tcW w:w="6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 xml:space="preserve">Salida de </w:t>
            </w:r>
            <w:r>
              <w:t>./mvnw verify con BUILD SUCCESS y el resumen por módulo</w:t>
            </w:r>
          </w:p>
        </w:tc>
      </w:tr>
      <w:tr w:rsidR="00CA44BE">
        <w:tblPrEx>
          <w:tblCellMar>
            <w:top w:w="0" w:type="dxa"/>
            <w:bottom w:w="0" w:type="dxa"/>
          </w:tblCellMar>
        </w:tblPrEx>
        <w:trPr>
          <w:cantSplit/>
        </w:trPr>
        <w:tc>
          <w:tcPr>
            <w:tcW w:w="2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7</w:t>
            </w:r>
          </w:p>
        </w:tc>
        <w:tc>
          <w:tcPr>
            <w:tcW w:w="24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GitHub Actions — ejecución exitosa</w:t>
            </w:r>
          </w:p>
        </w:tc>
        <w:tc>
          <w:tcPr>
            <w:tcW w:w="6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rPr>
                <w:i/>
                <w:iCs/>
              </w:rPr>
              <w:t>Pendiente (sección 11)</w:t>
            </w:r>
          </w:p>
        </w:tc>
      </w:tr>
      <w:tr w:rsidR="00CA44BE">
        <w:tblPrEx>
          <w:tblCellMar>
            <w:top w:w="0" w:type="dxa"/>
            <w:bottom w:w="0" w:type="dxa"/>
          </w:tblCellMar>
        </w:tblPrEx>
        <w:trPr>
          <w:cantSplit/>
        </w:trPr>
        <w:tc>
          <w:tcPr>
            <w:tcW w:w="2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8</w:t>
            </w:r>
          </w:p>
        </w:tc>
        <w:tc>
          <w:tcPr>
            <w:tcW w:w="24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GitHub Actions — fallo controlado y corrección</w:t>
            </w:r>
          </w:p>
        </w:tc>
        <w:tc>
          <w:tcPr>
            <w:tcW w:w="6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rPr>
                <w:i/>
                <w:iCs/>
              </w:rPr>
              <w:t>Pendiente (sección 11)</w:t>
            </w:r>
          </w:p>
        </w:tc>
      </w:tr>
      <w:tr w:rsidR="00CA44BE">
        <w:tblPrEx>
          <w:tblCellMar>
            <w:top w:w="0" w:type="dxa"/>
            <w:bottom w:w="0" w:type="dxa"/>
          </w:tblCellMar>
        </w:tblPrEx>
        <w:trPr>
          <w:cantSplit/>
        </w:trPr>
        <w:tc>
          <w:tcPr>
            <w:tcW w:w="24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9</w:t>
            </w:r>
          </w:p>
        </w:tc>
        <w:tc>
          <w:tcPr>
            <w:tcW w:w="24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Diagramas</w:t>
            </w:r>
          </w:p>
        </w:tc>
        <w:tc>
          <w:tcPr>
            <w:tcW w:w="6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Secciones 4 y 9 de este documento</w:t>
            </w:r>
          </w:p>
        </w:tc>
      </w:tr>
    </w:tbl>
    <w:p w:rsidR="00CA44BE" w:rsidRDefault="00157AD6">
      <w:pPr>
        <w:pStyle w:val="Ttulo1"/>
      </w:pPr>
      <w:bookmarkStart w:id="43" w:name="_Toc242563202"/>
      <w:r>
        <w:t>14. Limitaciones y mejoras</w:t>
      </w:r>
      <w:bookmarkEnd w:id="4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6"/>
        <w:gridCol w:w="2359"/>
        <w:gridCol w:w="4035"/>
      </w:tblGrid>
      <w:tr w:rsidR="00CA44BE">
        <w:tblPrEx>
          <w:tblCellMar>
            <w:top w:w="0" w:type="dxa"/>
            <w:bottom w:w="0" w:type="dxa"/>
          </w:tblCellMar>
        </w:tblPrEx>
        <w:trPr>
          <w:cantSplit/>
          <w:tblHeader/>
        </w:trPr>
        <w:tc>
          <w:tcPr>
            <w:tcW w:w="26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Limitación</w:t>
            </w:r>
          </w:p>
        </w:tc>
        <w:tc>
          <w:tcPr>
            <w:tcW w:w="23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Impacto</w:t>
            </w:r>
          </w:p>
        </w:tc>
        <w:tc>
          <w:tcPr>
            <w:tcW w:w="403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CA44BE" w:rsidRDefault="00157AD6">
            <w:pPr>
              <w:spacing w:after="0" w:line="240" w:lineRule="auto"/>
            </w:pPr>
            <w:r>
              <w:rPr>
                <w:b/>
                <w:bCs/>
              </w:rPr>
              <w:t>Mejora propuesta</w:t>
            </w:r>
          </w:p>
        </w:tc>
      </w:tr>
      <w:tr w:rsidR="00CA44BE">
        <w:tblPrEx>
          <w:tblCellMar>
            <w:top w:w="0" w:type="dxa"/>
            <w:bottom w:w="0" w:type="dxa"/>
          </w:tblCellMar>
        </w:tblPrEx>
        <w:trPr>
          <w:cantSplit/>
        </w:trPr>
        <w:tc>
          <w:tcPr>
            <w:tcW w:w="26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El evento se publica después de guardar; si RabbitMQ está caído en ese instante, el evento se pierde (se registra en el log)</w:t>
            </w:r>
          </w:p>
        </w:tc>
        <w:tc>
          <w:tcPr>
            <w:tcW w:w="2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 aviso o una traza pueden faltar</w:t>
            </w:r>
          </w:p>
        </w:tc>
        <w:tc>
          <w:tcPr>
            <w:tcW w:w="40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 xml:space="preserve">Patrón </w:t>
            </w:r>
            <w:r>
              <w:rPr>
                <w:b/>
                <w:bCs/>
              </w:rPr>
              <w:t>Transactional Outbox</w:t>
            </w:r>
            <w:r>
              <w:t>: guardar el evento en una tabla en la misma transacción y publicarlo después</w:t>
            </w:r>
          </w:p>
        </w:tc>
      </w:tr>
      <w:tr w:rsidR="00CA44BE">
        <w:tblPrEx>
          <w:tblCellMar>
            <w:top w:w="0" w:type="dxa"/>
            <w:bottom w:w="0" w:type="dxa"/>
          </w:tblCellMar>
        </w:tblPrEx>
        <w:trPr>
          <w:cantSplit/>
        </w:trPr>
        <w:tc>
          <w:tcPr>
            <w:tcW w:w="26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 solo servidor PostgreSQL para todas las bases</w:t>
            </w:r>
          </w:p>
        </w:tc>
        <w:tc>
          <w:tcPr>
            <w:tcW w:w="2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Punto único de falla</w:t>
            </w:r>
          </w:p>
        </w:tc>
        <w:tc>
          <w:tcPr>
            <w:tcW w:w="40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Un servidor por servicio o un clúster administrado</w:t>
            </w:r>
          </w:p>
        </w:tc>
      </w:tr>
      <w:tr w:rsidR="00CA44BE">
        <w:tblPrEx>
          <w:tblCellMar>
            <w:top w:w="0" w:type="dxa"/>
            <w:bottom w:w="0" w:type="dxa"/>
          </w:tblCellMar>
        </w:tblPrEx>
        <w:trPr>
          <w:cantSplit/>
        </w:trPr>
        <w:tc>
          <w:tcPr>
            <w:tcW w:w="26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Sin autenticación ni autorización</w:t>
            </w:r>
          </w:p>
        </w:tc>
        <w:tc>
          <w:tcPr>
            <w:tcW w:w="2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Cualquiera con acceso a la red puede llamar a la API</w:t>
            </w:r>
          </w:p>
        </w:tc>
        <w:tc>
          <w:tcPr>
            <w:tcW w:w="40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Spring Security + OAuth2/JWT en el Gateway, con roles por actor (admisión, laboratorio, caja…)</w:t>
            </w:r>
          </w:p>
        </w:tc>
      </w:tr>
      <w:tr w:rsidR="00CA44BE">
        <w:tblPrEx>
          <w:tblCellMar>
            <w:top w:w="0" w:type="dxa"/>
            <w:bottom w:w="0" w:type="dxa"/>
          </w:tblCellMar>
        </w:tblPrEx>
        <w:trPr>
          <w:cantSplit/>
        </w:trPr>
        <w:tc>
          <w:tcPr>
            <w:tcW w:w="26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Reintentos sin circuit breaker</w:t>
            </w:r>
          </w:p>
        </w:tc>
        <w:tc>
          <w:tcPr>
            <w:tcW w:w="2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Con un servicio caído, cada petición agota sus reintentos</w:t>
            </w:r>
          </w:p>
        </w:tc>
        <w:tc>
          <w:tcPr>
            <w:tcW w:w="40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Resilience4j (circ</w:t>
            </w:r>
            <w:r>
              <w:t>uit breaker reactivo) en los clientes WebClient</w:t>
            </w:r>
          </w:p>
        </w:tc>
      </w:tr>
      <w:tr w:rsidR="00CA44BE">
        <w:tblPrEx>
          <w:tblCellMar>
            <w:top w:w="0" w:type="dxa"/>
            <w:bottom w:w="0" w:type="dxa"/>
          </w:tblCellMar>
        </w:tblPrEx>
        <w:trPr>
          <w:cantSplit/>
        </w:trPr>
        <w:tc>
          <w:tcPr>
            <w:tcW w:w="26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La acción compensatoria de atenciones es local</w:t>
            </w:r>
          </w:p>
        </w:tc>
        <w:tc>
          <w:tcPr>
            <w:tcW w:w="2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Si atenciones cae entre guardar y compensar, queda inconsistencia</w:t>
            </w:r>
          </w:p>
        </w:tc>
        <w:tc>
          <w:tcPr>
            <w:tcW w:w="40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Saga orquestada o coreografiada con eventos</w:t>
            </w:r>
          </w:p>
        </w:tc>
      </w:tr>
      <w:tr w:rsidR="00CA44BE">
        <w:tblPrEx>
          <w:tblCellMar>
            <w:top w:w="0" w:type="dxa"/>
            <w:bottom w:w="0" w:type="dxa"/>
          </w:tblCellMar>
        </w:tblPrEx>
        <w:trPr>
          <w:cantSplit/>
        </w:trPr>
        <w:tc>
          <w:tcPr>
            <w:tcW w:w="26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Agenda simplificada</w:t>
            </w:r>
          </w:p>
        </w:tc>
        <w:tc>
          <w:tcPr>
            <w:tcW w:w="2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 hay turnos por profesional</w:t>
            </w:r>
          </w:p>
        </w:tc>
        <w:tc>
          <w:tcPr>
            <w:tcW w:w="40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Servicio de agenda con disponibilidad por profesional</w:t>
            </w:r>
          </w:p>
        </w:tc>
      </w:tr>
      <w:tr w:rsidR="00CA44BE">
        <w:tblPrEx>
          <w:tblCellMar>
            <w:top w:w="0" w:type="dxa"/>
            <w:bottom w:w="0" w:type="dxa"/>
          </w:tblCellMar>
        </w:tblPrEx>
        <w:trPr>
          <w:cantSplit/>
        </w:trPr>
        <w:tc>
          <w:tcPr>
            <w:tcW w:w="26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lastRenderedPageBreak/>
              <w:t>Una instancia por servicio</w:t>
            </w:r>
          </w:p>
        </w:tc>
        <w:tc>
          <w:tcPr>
            <w:tcW w:w="2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No se demuestra el balanceo real</w:t>
            </w:r>
          </w:p>
        </w:tc>
        <w:tc>
          <w:tcPr>
            <w:tcW w:w="40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Levantar dos instancias de citas en puertos distintos y observar el round-robin</w:t>
            </w:r>
          </w:p>
        </w:tc>
      </w:tr>
      <w:tr w:rsidR="00CA44BE">
        <w:tblPrEx>
          <w:tblCellMar>
            <w:top w:w="0" w:type="dxa"/>
            <w:bottom w:w="0" w:type="dxa"/>
          </w:tblCellMar>
        </w:tblPrEx>
        <w:trPr>
          <w:cantSplit/>
        </w:trPr>
        <w:tc>
          <w:tcPr>
            <w:tcW w:w="26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Pruebas con H2 en lugar de PostgreSQL</w:t>
            </w:r>
          </w:p>
        </w:tc>
        <w:tc>
          <w:tcPr>
            <w:tcW w:w="2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Diferencias menores de dialecto</w:t>
            </w:r>
          </w:p>
        </w:tc>
        <w:tc>
          <w:tcPr>
            <w:tcW w:w="40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CA44BE" w:rsidRDefault="00157AD6">
            <w:pPr>
              <w:spacing w:after="0" w:line="240" w:lineRule="auto"/>
            </w:pPr>
            <w:r>
              <w:t>Testcontainers con PostgreSQL en las pruebas de repositorio</w:t>
            </w:r>
          </w:p>
        </w:tc>
      </w:tr>
    </w:tbl>
    <w:p w:rsidR="00CA44BE" w:rsidRDefault="00157AD6">
      <w:pPr>
        <w:pStyle w:val="Ttulo1"/>
      </w:pPr>
      <w:bookmarkStart w:id="44" w:name="_Toc242563203"/>
      <w:r>
        <w:t>15. Respuesta a la pregunta principal</w:t>
      </w:r>
      <w:bookmarkEnd w:id="44"/>
    </w:p>
    <w:p w:rsidR="00CA44BE" w:rsidRDefault="00157AD6">
      <w:pPr>
        <w:pStyle w:val="Nota"/>
      </w:pPr>
      <w:r>
        <w:t>¿Cómo diseñaría e implementaría una arquitectura de microservicios para el Hospital Vida Salud…?</w:t>
      </w:r>
    </w:p>
    <w:p w:rsidR="00CA44BE" w:rsidRDefault="00157AD6">
      <w:pPr>
        <w:pStyle w:val="Prrafodelista"/>
        <w:numPr>
          <w:ilvl w:val="0"/>
          <w:numId w:val="5"/>
        </w:numPr>
        <w:spacing w:after="60"/>
      </w:pPr>
      <w:r>
        <w:rPr>
          <w:b/>
          <w:bCs/>
        </w:rPr>
        <w:t>Dividiendo por capacidades de negocio</w:t>
      </w:r>
      <w:r>
        <w:t>, no por tablas: pacientes, citas, atenciones, laboratorio, hospitalización, farmacia y facturación son dueños de sus datos y reglas; notificaciones y auditoría quedan como procesos secundarios desacoplados.</w:t>
      </w:r>
    </w:p>
    <w:p w:rsidR="00CA44BE" w:rsidRDefault="00157AD6">
      <w:pPr>
        <w:pStyle w:val="Prrafodelista"/>
        <w:numPr>
          <w:ilvl w:val="0"/>
          <w:numId w:val="5"/>
        </w:numPr>
        <w:spacing w:after="60"/>
      </w:pPr>
      <w:r>
        <w:rPr>
          <w:b/>
          <w:bCs/>
        </w:rPr>
        <w:t>Un punto de</w:t>
      </w:r>
      <w:r>
        <w:rPr>
          <w:b/>
          <w:bCs/>
        </w:rPr>
        <w:t xml:space="preserve"> entrada único</w:t>
      </w:r>
      <w:r>
        <w:t xml:space="preserve"> con Spring Cloud Gateway, que enruta por nombre lógico (lb://citas) para que los clientes nunca dependan de puertos internos, y que centraliza trazas, tiempos de espera y el manejo de servicios caídos.</w:t>
      </w:r>
    </w:p>
    <w:p w:rsidR="00CA44BE" w:rsidRDefault="00157AD6">
      <w:pPr>
        <w:pStyle w:val="Prrafodelista"/>
        <w:numPr>
          <w:ilvl w:val="0"/>
          <w:numId w:val="5"/>
        </w:numPr>
        <w:spacing w:after="60"/>
      </w:pPr>
      <w:r>
        <w:rPr>
          <w:b/>
          <w:bCs/>
        </w:rPr>
        <w:t>Descubrimiento dinámico</w:t>
      </w:r>
      <w:r>
        <w:t xml:space="preserve"> con Eureka: cad</w:t>
      </w:r>
      <w:r>
        <w:t>a servicio se registra al iniciar y los demás lo encuentran por nombre, lo que permite agregar o mover instancias sin reconfigurar.</w:t>
      </w:r>
    </w:p>
    <w:p w:rsidR="00CA44BE" w:rsidRDefault="00157AD6">
      <w:pPr>
        <w:pStyle w:val="Prrafodelista"/>
        <w:numPr>
          <w:ilvl w:val="0"/>
          <w:numId w:val="5"/>
        </w:numPr>
        <w:spacing w:after="60"/>
      </w:pPr>
      <w:r>
        <w:rPr>
          <w:b/>
          <w:bCs/>
        </w:rPr>
        <w:t>Comunicación síncrona solo donde la respuesta es indispensable</w:t>
      </w:r>
      <w:r>
        <w:t xml:space="preserve"> (validar paciente, cita o atención), con WebClient no bloquea</w:t>
      </w:r>
      <w:r>
        <w:t>nte, tiempos de espera, reintentos acotados y respuestas 503 claras ante indisponibilidad.</w:t>
      </w:r>
    </w:p>
    <w:p w:rsidR="00CA44BE" w:rsidRDefault="00157AD6">
      <w:pPr>
        <w:pStyle w:val="Prrafodelista"/>
        <w:numPr>
          <w:ilvl w:val="0"/>
          <w:numId w:val="5"/>
        </w:numPr>
        <w:spacing w:after="60"/>
      </w:pPr>
      <w:r>
        <w:rPr>
          <w:b/>
          <w:bCs/>
        </w:rPr>
        <w:t>Eventos con RabbitMQ para todo lo que puede ocurrir después</w:t>
      </w:r>
      <w:r>
        <w:t xml:space="preserve"> (avisos y auditoría), con un exchange </w:t>
      </w:r>
      <w:r>
        <w:rPr>
          <w:i/>
          <w:iCs/>
        </w:rPr>
        <w:t>topic</w:t>
      </w:r>
      <w:r>
        <w:t>, colas propias por consumidor, consumo idempotente y colas de</w:t>
      </w:r>
      <w:r>
        <w:t xml:space="preserve"> mensajes fallidos.</w:t>
      </w:r>
    </w:p>
    <w:p w:rsidR="00CA44BE" w:rsidRDefault="00157AD6">
      <w:pPr>
        <w:pStyle w:val="Prrafodelista"/>
        <w:numPr>
          <w:ilvl w:val="0"/>
          <w:numId w:val="5"/>
        </w:numPr>
        <w:spacing w:after="60"/>
      </w:pPr>
      <w:r>
        <w:rPr>
          <w:b/>
          <w:bCs/>
        </w:rPr>
        <w:t>Persistencia reactiva de punta a punta</w:t>
      </w:r>
      <w:r>
        <w:t xml:space="preserve"> con WebFlux y R2DBC sobre PostgreSQL, una base por servicio, restricciones en la base que respaldan las reglas críticas y transacciones reactivas donde hacen falta.</w:t>
      </w:r>
    </w:p>
    <w:p w:rsidR="00CA44BE" w:rsidRDefault="00157AD6">
      <w:pPr>
        <w:pStyle w:val="Prrafodelista"/>
        <w:numPr>
          <w:ilvl w:val="0"/>
          <w:numId w:val="5"/>
        </w:numPr>
        <w:spacing w:after="60"/>
      </w:pPr>
      <w:r>
        <w:rPr>
          <w:b/>
          <w:bCs/>
        </w:rPr>
        <w:t>Calidad verificable</w:t>
      </w:r>
      <w:r>
        <w:t>: 111 pruebas</w:t>
      </w:r>
      <w:r>
        <w:t xml:space="preserve"> automatizadas que se ejecutan con ./mvnw verify sin infraestructura externa, base sobre la cual se construirá el flujo de integración continua con GitHub Actions (sección 11, pendiente).</w:t>
      </w:r>
    </w:p>
    <w:sectPr w:rsidR="00CA44BE">
      <w:footerReference w:type="default" r:id="rId13"/>
      <w:footerReference w:type="first" r:id="rId14"/>
      <w:pgSz w:w="11906" w:h="16838"/>
      <w:pgMar w:top="1701" w:right="1418" w:bottom="1701"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157AD6">
      <w:pPr>
        <w:spacing w:after="0" w:line="240" w:lineRule="auto"/>
      </w:pPr>
      <w:r>
        <w:separator/>
      </w:r>
    </w:p>
  </w:endnote>
  <w:endnote w:type="continuationSeparator" w:id="0">
    <w:p w:rsidR="00000000" w:rsidRDefault="00157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4BE" w:rsidRDefault="00157AD6">
    <w:pPr>
      <w:spacing w:after="0"/>
      <w:jc w:val="center"/>
    </w:pPr>
    <w:r>
      <w:t xml:space="preserve">Página </w:t>
    </w:r>
    <w:r>
      <w:fldChar w:fldCharType="begin"/>
    </w:r>
    <w:r>
      <w:instrText>PAGE</w:instrText>
    </w:r>
    <w:r>
      <w:fldChar w:fldCharType="separate"/>
    </w:r>
    <w:r>
      <w:rPr>
        <w:noProof/>
      </w:rPr>
      <w:t>28</w:t>
    </w:r>
    <w:r>
      <w:fldChar w:fldCharType="end"/>
    </w:r>
    <w:r>
      <w:t xml:space="preserve"> de </w:t>
    </w:r>
    <w:r>
      <w:fldChar w:fldCharType="begin"/>
    </w:r>
    <w:r>
      <w:instrText>NUMPAGES</w:instrText>
    </w:r>
    <w:r>
      <w:fldChar w:fldCharType="separate"/>
    </w:r>
    <w:r>
      <w:rPr>
        <w:noProof/>
      </w:rPr>
      <w:t>28</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157AD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157AD6">
      <w:pPr>
        <w:spacing w:after="0" w:line="240" w:lineRule="auto"/>
      </w:pPr>
      <w:r>
        <w:separator/>
      </w:r>
    </w:p>
  </w:footnote>
  <w:footnote w:type="continuationSeparator" w:id="0">
    <w:p w:rsidR="00000000" w:rsidRDefault="00157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8A45DE"/>
    <w:multiLevelType w:val="hybridMultilevel"/>
    <w:tmpl w:val="36DE4DB2"/>
    <w:lvl w:ilvl="0" w:tplc="0E40EF62">
      <w:start w:val="1"/>
      <w:numFmt w:val="bullet"/>
      <w:lvlText w:val="●"/>
      <w:lvlJc w:val="left"/>
      <w:pPr>
        <w:ind w:left="720" w:hanging="360"/>
      </w:pPr>
    </w:lvl>
    <w:lvl w:ilvl="1" w:tplc="1F266666">
      <w:start w:val="1"/>
      <w:numFmt w:val="bullet"/>
      <w:lvlText w:val="○"/>
      <w:lvlJc w:val="left"/>
      <w:pPr>
        <w:ind w:left="1440" w:hanging="360"/>
      </w:pPr>
    </w:lvl>
    <w:lvl w:ilvl="2" w:tplc="ADA41036">
      <w:start w:val="1"/>
      <w:numFmt w:val="bullet"/>
      <w:lvlText w:val="■"/>
      <w:lvlJc w:val="left"/>
      <w:pPr>
        <w:ind w:left="2160" w:hanging="360"/>
      </w:pPr>
    </w:lvl>
    <w:lvl w:ilvl="3" w:tplc="2444B532">
      <w:start w:val="1"/>
      <w:numFmt w:val="bullet"/>
      <w:lvlText w:val="●"/>
      <w:lvlJc w:val="left"/>
      <w:pPr>
        <w:ind w:left="2880" w:hanging="360"/>
      </w:pPr>
    </w:lvl>
    <w:lvl w:ilvl="4" w:tplc="D83C35CA">
      <w:start w:val="1"/>
      <w:numFmt w:val="bullet"/>
      <w:lvlText w:val="○"/>
      <w:lvlJc w:val="left"/>
      <w:pPr>
        <w:ind w:left="3600" w:hanging="360"/>
      </w:pPr>
    </w:lvl>
    <w:lvl w:ilvl="5" w:tplc="F4449432">
      <w:start w:val="1"/>
      <w:numFmt w:val="bullet"/>
      <w:lvlText w:val="■"/>
      <w:lvlJc w:val="left"/>
      <w:pPr>
        <w:ind w:left="4320" w:hanging="360"/>
      </w:pPr>
    </w:lvl>
    <w:lvl w:ilvl="6" w:tplc="AB5210DE">
      <w:start w:val="1"/>
      <w:numFmt w:val="bullet"/>
      <w:lvlText w:val="●"/>
      <w:lvlJc w:val="left"/>
      <w:pPr>
        <w:ind w:left="5040" w:hanging="360"/>
      </w:pPr>
    </w:lvl>
    <w:lvl w:ilvl="7" w:tplc="57C0DBDE">
      <w:start w:val="1"/>
      <w:numFmt w:val="bullet"/>
      <w:lvlText w:val="●"/>
      <w:lvlJc w:val="left"/>
      <w:pPr>
        <w:ind w:left="5760" w:hanging="360"/>
      </w:pPr>
    </w:lvl>
    <w:lvl w:ilvl="8" w:tplc="69F42F56">
      <w:start w:val="1"/>
      <w:numFmt w:val="bullet"/>
      <w:lvlText w:val="●"/>
      <w:lvlJc w:val="left"/>
      <w:pPr>
        <w:ind w:left="6480" w:hanging="360"/>
      </w:pPr>
    </w:lvl>
  </w:abstractNum>
  <w:abstractNum w:abstractNumId="1" w15:restartNumberingAfterBreak="0">
    <w:nsid w:val="1D5159E2"/>
    <w:multiLevelType w:val="hybridMultilevel"/>
    <w:tmpl w:val="EDF2EA2E"/>
    <w:lvl w:ilvl="0" w:tplc="ACB8B3E2">
      <w:start w:val="1"/>
      <w:numFmt w:val="bullet"/>
      <w:lvlText w:val="•"/>
      <w:lvlJc w:val="left"/>
      <w:pPr>
        <w:ind w:left="567" w:hanging="284"/>
      </w:pPr>
    </w:lvl>
    <w:lvl w:ilvl="1" w:tplc="5754BE0E">
      <w:numFmt w:val="decimal"/>
      <w:lvlText w:val=""/>
      <w:lvlJc w:val="left"/>
    </w:lvl>
    <w:lvl w:ilvl="2" w:tplc="A476D284">
      <w:numFmt w:val="decimal"/>
      <w:lvlText w:val=""/>
      <w:lvlJc w:val="left"/>
    </w:lvl>
    <w:lvl w:ilvl="3" w:tplc="ABB275D6">
      <w:numFmt w:val="decimal"/>
      <w:lvlText w:val=""/>
      <w:lvlJc w:val="left"/>
    </w:lvl>
    <w:lvl w:ilvl="4" w:tplc="04E05A28">
      <w:numFmt w:val="decimal"/>
      <w:lvlText w:val=""/>
      <w:lvlJc w:val="left"/>
    </w:lvl>
    <w:lvl w:ilvl="5" w:tplc="4680F6DA">
      <w:numFmt w:val="decimal"/>
      <w:lvlText w:val=""/>
      <w:lvlJc w:val="left"/>
    </w:lvl>
    <w:lvl w:ilvl="6" w:tplc="CB32D10A">
      <w:numFmt w:val="decimal"/>
      <w:lvlText w:val=""/>
      <w:lvlJc w:val="left"/>
    </w:lvl>
    <w:lvl w:ilvl="7" w:tplc="1DE66DEC">
      <w:numFmt w:val="decimal"/>
      <w:lvlText w:val=""/>
      <w:lvlJc w:val="left"/>
    </w:lvl>
    <w:lvl w:ilvl="8" w:tplc="60E21AA6">
      <w:numFmt w:val="decimal"/>
      <w:lvlText w:val=""/>
      <w:lvlJc w:val="left"/>
    </w:lvl>
  </w:abstractNum>
  <w:abstractNum w:abstractNumId="2" w15:restartNumberingAfterBreak="0">
    <w:nsid w:val="58FF054F"/>
    <w:multiLevelType w:val="hybridMultilevel"/>
    <w:tmpl w:val="B22CC422"/>
    <w:lvl w:ilvl="0" w:tplc="F84621C2">
      <w:start w:val="1"/>
      <w:numFmt w:val="decimal"/>
      <w:lvlText w:val="%1."/>
      <w:lvlJc w:val="left"/>
      <w:pPr>
        <w:ind w:left="567" w:hanging="340"/>
      </w:pPr>
    </w:lvl>
    <w:lvl w:ilvl="1" w:tplc="70C0D878">
      <w:numFmt w:val="decimal"/>
      <w:lvlText w:val=""/>
      <w:lvlJc w:val="left"/>
    </w:lvl>
    <w:lvl w:ilvl="2" w:tplc="F718039A">
      <w:numFmt w:val="decimal"/>
      <w:lvlText w:val=""/>
      <w:lvlJc w:val="left"/>
    </w:lvl>
    <w:lvl w:ilvl="3" w:tplc="82A67A00">
      <w:numFmt w:val="decimal"/>
      <w:lvlText w:val=""/>
      <w:lvlJc w:val="left"/>
    </w:lvl>
    <w:lvl w:ilvl="4" w:tplc="E1F4D8B0">
      <w:numFmt w:val="decimal"/>
      <w:lvlText w:val=""/>
      <w:lvlJc w:val="left"/>
    </w:lvl>
    <w:lvl w:ilvl="5" w:tplc="79CE5230">
      <w:numFmt w:val="decimal"/>
      <w:lvlText w:val=""/>
      <w:lvlJc w:val="left"/>
    </w:lvl>
    <w:lvl w:ilvl="6" w:tplc="60367EE6">
      <w:numFmt w:val="decimal"/>
      <w:lvlText w:val=""/>
      <w:lvlJc w:val="left"/>
    </w:lvl>
    <w:lvl w:ilvl="7" w:tplc="B238C21C">
      <w:numFmt w:val="decimal"/>
      <w:lvlText w:val=""/>
      <w:lvlJc w:val="left"/>
    </w:lvl>
    <w:lvl w:ilvl="8" w:tplc="2696A07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4BE"/>
    <w:rsid w:val="00157AD6"/>
    <w:rsid w:val="00CA4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BD60A0-09DA-4B19-B91D-4A2B8FE20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keepLines/>
      <w:spacing w:before="360" w:after="160"/>
      <w:outlineLvl w:val="0"/>
    </w:pPr>
    <w:rPr>
      <w:b/>
      <w:bCs/>
      <w:color w:val="1F3864"/>
      <w:sz w:val="32"/>
      <w:szCs w:val="32"/>
    </w:rPr>
  </w:style>
  <w:style w:type="paragraph" w:styleId="Ttulo2">
    <w:name w:val="heading 2"/>
    <w:qFormat/>
    <w:pPr>
      <w:keepNext/>
      <w:keepLines/>
      <w:spacing w:before="240"/>
      <w:outlineLvl w:val="1"/>
    </w:pPr>
    <w:rPr>
      <w:b/>
      <w:bCs/>
      <w:color w:val="1F3864"/>
      <w:sz w:val="26"/>
      <w:szCs w:val="26"/>
    </w:rPr>
  </w:style>
  <w:style w:type="paragraph" w:styleId="Ttulo3">
    <w:name w:val="heading 3"/>
    <w:qFormat/>
    <w:pPr>
      <w:keepNext/>
      <w:keepLines/>
      <w:spacing w:before="200" w:after="80"/>
      <w:outlineLvl w:val="2"/>
    </w:pPr>
    <w:rPr>
      <w:b/>
      <w:bCs/>
      <w:color w:val="1F386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Cdigo">
    <w:name w:val="Código"/>
    <w:pPr>
      <w:shd w:val="clear" w:color="auto" w:fill="F2F2F2"/>
      <w:ind w:left="284" w:right="284"/>
    </w:pPr>
  </w:style>
  <w:style w:type="paragraph" w:customStyle="1" w:styleId="Nota">
    <w:name w:val="Nota"/>
    <w:pPr>
      <w:pBdr>
        <w:left w:val="single" w:sz="18" w:space="8" w:color="8EAADB"/>
      </w:pBdr>
      <w:spacing w:before="120" w:after="160"/>
      <w:ind w:left="284"/>
    </w:pPr>
    <w:rPr>
      <w:i/>
      <w:iCs/>
    </w:rPr>
  </w:style>
  <w:style w:type="paragraph" w:customStyle="1" w:styleId="Leyendadefigura">
    <w:name w:val="Leyenda de figura"/>
    <w:pPr>
      <w:spacing w:after="240"/>
      <w:jc w:val="center"/>
    </w:pPr>
    <w:rPr>
      <w:i/>
      <w:iCs/>
    </w:rPr>
  </w:style>
  <w:style w:type="paragraph" w:styleId="TDC1">
    <w:name w:val="toc 1"/>
    <w:basedOn w:val="Normal"/>
    <w:next w:val="Normal"/>
    <w:autoRedefine/>
    <w:uiPriority w:val="39"/>
    <w:unhideWhenUsed/>
    <w:rsid w:val="00157AD6"/>
    <w:pPr>
      <w:spacing w:after="100"/>
    </w:pPr>
  </w:style>
  <w:style w:type="paragraph" w:styleId="TDC2">
    <w:name w:val="toc 2"/>
    <w:basedOn w:val="Normal"/>
    <w:next w:val="Normal"/>
    <w:autoRedefine/>
    <w:uiPriority w:val="39"/>
    <w:unhideWhenUsed/>
    <w:rsid w:val="00157AD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localhost:876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localhost:876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6754</Words>
  <Characters>38501</Characters>
  <Application>Microsoft Office Word</Application>
  <DocSecurity>0</DocSecurity>
  <Lines>320</Lines>
  <Paragraphs>90</Paragraphs>
  <ScaleCrop>false</ScaleCrop>
  <Company/>
  <LinksUpToDate>false</LinksUpToDate>
  <CharactersWithSpaces>45165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 Hospital Vida Salud</dc:title>
  <dc:creator>Daniel Fuentes Martel</dc:creator>
  <cp:lastModifiedBy>Daniel fuentes</cp:lastModifiedBy>
  <cp:revision>2</cp:revision>
  <dcterms:created xsi:type="dcterms:W3CDTF">2026-10-11T03:18:00Z</dcterms:created>
  <dcterms:modified xsi:type="dcterms:W3CDTF">2026-10-11T03:18:00Z</dcterms:modified>
</cp:coreProperties>
</file>