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AD1F0" w14:textId="77777777" w:rsidR="00CC5545" w:rsidRDefault="00CC5545">
      <w:pPr>
        <w:spacing w:after="520"/>
      </w:pPr>
    </w:p>
    <w:p w14:paraId="3E28A484" w14:textId="77777777" w:rsidR="00CC5545" w:rsidRDefault="00000000">
      <w:pPr>
        <w:spacing w:after="40"/>
      </w:pPr>
      <w:r>
        <w:rPr>
          <w:b/>
          <w:bCs/>
          <w:color w:val="0B1F3A"/>
          <w:sz w:val="80"/>
          <w:szCs w:val="80"/>
        </w:rPr>
        <w:t>SCORA</w:t>
      </w:r>
    </w:p>
    <w:p w14:paraId="383C2ED4" w14:textId="77777777" w:rsidR="00CC5545" w:rsidRDefault="00000000">
      <w:pPr>
        <w:spacing w:after="60"/>
      </w:pPr>
      <w:r>
        <w:rPr>
          <w:b/>
          <w:bCs/>
          <w:color w:val="1428A0"/>
          <w:sz w:val="26"/>
          <w:szCs w:val="26"/>
        </w:rPr>
        <w:t>Service Competency &amp; Operational Readiness Application</w:t>
      </w:r>
    </w:p>
    <w:p w14:paraId="77DD4172" w14:textId="77777777" w:rsidR="00CC5545" w:rsidRDefault="00000000">
      <w:pPr>
        <w:spacing w:after="340"/>
      </w:pPr>
      <w:r>
        <w:rPr>
          <w:i/>
          <w:iCs/>
          <w:color w:val="5A6472"/>
          <w:sz w:val="22"/>
          <w:szCs w:val="22"/>
        </w:rPr>
        <w:t>One platform that turns service performance data into visible, self-service capability development for every engineer, front-desk colleague and service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CC5545" w14:paraId="7619B74E" w14:textId="77777777">
        <w:tblPrEx>
          <w:tblCellMar>
            <w:top w:w="0" w:type="dxa"/>
            <w:bottom w:w="0" w:type="dxa"/>
          </w:tblCellMar>
        </w:tblPrEx>
        <w:trPr>
          <w:tblHeader/>
        </w:trPr>
        <w:tc>
          <w:tcPr>
            <w:tcW w:w="23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7E24A8B9" w14:textId="77777777" w:rsidR="00CC5545" w:rsidRDefault="00000000">
            <w:pPr>
              <w:spacing w:after="20"/>
            </w:pPr>
            <w:r>
              <w:rPr>
                <w:b/>
                <w:bCs/>
                <w:color w:val="FFFFFF"/>
                <w:sz w:val="18"/>
                <w:szCs w:val="18"/>
              </w:rPr>
              <w:t>Item</w:t>
            </w:r>
          </w:p>
        </w:tc>
        <w:tc>
          <w:tcPr>
            <w:tcW w:w="706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5F69BA37" w14:textId="77777777" w:rsidR="00CC5545" w:rsidRDefault="00000000">
            <w:pPr>
              <w:spacing w:after="20"/>
            </w:pPr>
            <w:r>
              <w:rPr>
                <w:b/>
                <w:bCs/>
                <w:color w:val="FFFFFF"/>
                <w:sz w:val="18"/>
                <w:szCs w:val="18"/>
              </w:rPr>
              <w:t>Detail</w:t>
            </w:r>
          </w:p>
        </w:tc>
      </w:tr>
      <w:tr w:rsidR="00CC5545" w14:paraId="531DC0F1"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9A17AE" w14:textId="77777777" w:rsidR="00CC5545" w:rsidRDefault="00000000">
            <w:pPr>
              <w:spacing w:after="20"/>
            </w:pPr>
            <w:r>
              <w:rPr>
                <w:color w:val="1A1A1A"/>
                <w:sz w:val="18"/>
                <w:szCs w:val="18"/>
              </w:rPr>
              <w:t>Project</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8B613A" w14:textId="77777777" w:rsidR="00CC5545" w:rsidRDefault="00000000">
            <w:pPr>
              <w:spacing w:after="20"/>
            </w:pPr>
            <w:r>
              <w:rPr>
                <w:color w:val="1A1A1A"/>
                <w:sz w:val="18"/>
                <w:szCs w:val="18"/>
              </w:rPr>
              <w:t>SCORA — Service Competency &amp; Operational Readiness Application</w:t>
            </w:r>
          </w:p>
        </w:tc>
      </w:tr>
      <w:tr w:rsidR="00CC5545" w14:paraId="3842084B"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77FB358" w14:textId="77777777" w:rsidR="00CC5545" w:rsidRDefault="00000000">
            <w:pPr>
              <w:spacing w:after="20"/>
            </w:pPr>
            <w:r>
              <w:rPr>
                <w:color w:val="1A1A1A"/>
                <w:sz w:val="18"/>
                <w:szCs w:val="18"/>
              </w:rPr>
              <w:t>Entity</w:t>
            </w:r>
          </w:p>
        </w:tc>
        <w:tc>
          <w:tcPr>
            <w:tcW w:w="7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9100FFC" w14:textId="77777777" w:rsidR="00CC5545" w:rsidRDefault="00000000">
            <w:pPr>
              <w:spacing w:after="20"/>
            </w:pPr>
            <w:r>
              <w:rPr>
                <w:color w:val="1A1A1A"/>
                <w:sz w:val="18"/>
                <w:szCs w:val="18"/>
              </w:rPr>
              <w:t>Samsung Electronics Egypt — Customer Service Division</w:t>
            </w:r>
          </w:p>
        </w:tc>
      </w:tr>
      <w:tr w:rsidR="00CC5545" w14:paraId="4DAC0FA2"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45059A" w14:textId="77777777" w:rsidR="00CC5545" w:rsidRDefault="00000000">
            <w:pPr>
              <w:spacing w:after="20"/>
            </w:pPr>
            <w:r>
              <w:rPr>
                <w:color w:val="1A1A1A"/>
                <w:sz w:val="18"/>
                <w:szCs w:val="18"/>
              </w:rPr>
              <w:t>Project owner</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F4D569" w14:textId="47194B92" w:rsidR="00CC5545" w:rsidRDefault="00015CF4">
            <w:pPr>
              <w:spacing w:after="20"/>
            </w:pPr>
            <w:r>
              <w:rPr>
                <w:color w:val="1A1A1A"/>
                <w:sz w:val="18"/>
                <w:szCs w:val="18"/>
              </w:rPr>
              <w:t>[Fawzy Maher, George Samir</w:t>
            </w:r>
            <w:r w:rsidR="00000000">
              <w:rPr>
                <w:color w:val="1A1A1A"/>
                <w:sz w:val="18"/>
                <w:szCs w:val="18"/>
              </w:rPr>
              <w:t>]</w:t>
            </w:r>
          </w:p>
        </w:tc>
      </w:tr>
      <w:tr w:rsidR="00CC5545" w14:paraId="5245013B"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CE0A8AB" w14:textId="77777777" w:rsidR="00CC5545" w:rsidRDefault="00000000">
            <w:pPr>
              <w:spacing w:after="20"/>
            </w:pPr>
            <w:r>
              <w:rPr>
                <w:color w:val="1A1A1A"/>
                <w:sz w:val="18"/>
                <w:szCs w:val="18"/>
              </w:rPr>
              <w:t>Category</w:t>
            </w:r>
          </w:p>
        </w:tc>
        <w:tc>
          <w:tcPr>
            <w:tcW w:w="7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1B39AC3" w14:textId="77777777" w:rsidR="00CC5545" w:rsidRDefault="00000000">
            <w:pPr>
              <w:spacing w:after="20"/>
            </w:pPr>
            <w:r>
              <w:rPr>
                <w:color w:val="1A1A1A"/>
                <w:sz w:val="18"/>
                <w:szCs w:val="18"/>
              </w:rPr>
              <w:t>AI Transformation (AX) — innovation delivered through AI</w:t>
            </w:r>
          </w:p>
        </w:tc>
      </w:tr>
      <w:tr w:rsidR="00CC5545" w14:paraId="48E1D9AC"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4D1ED5" w14:textId="77777777" w:rsidR="00CC5545" w:rsidRDefault="00000000">
            <w:pPr>
              <w:spacing w:after="20"/>
            </w:pPr>
            <w:r>
              <w:rPr>
                <w:color w:val="1A1A1A"/>
                <w:sz w:val="18"/>
                <w:szCs w:val="18"/>
              </w:rPr>
              <w:t>Coverage</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A4A884" w14:textId="77777777" w:rsidR="00CC5545" w:rsidRDefault="00000000">
            <w:pPr>
              <w:spacing w:after="20"/>
            </w:pPr>
            <w:r>
              <w:rPr>
                <w:color w:val="1A1A1A"/>
                <w:sz w:val="18"/>
                <w:szCs w:val="18"/>
              </w:rPr>
              <w:t>Mobile Experience (MX), Digital Appliances (DA), Audio-Visual (AV)</w:t>
            </w:r>
          </w:p>
        </w:tc>
      </w:tr>
      <w:tr w:rsidR="00CC5545" w14:paraId="1D9629EB"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1B686FEE" w14:textId="77777777" w:rsidR="00CC5545" w:rsidRDefault="00000000">
            <w:pPr>
              <w:spacing w:after="20"/>
            </w:pPr>
            <w:r>
              <w:rPr>
                <w:color w:val="1A1A1A"/>
                <w:sz w:val="18"/>
                <w:szCs w:val="18"/>
              </w:rPr>
              <w:t>Populations served</w:t>
            </w:r>
          </w:p>
        </w:tc>
        <w:tc>
          <w:tcPr>
            <w:tcW w:w="7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109ACC24" w14:textId="77777777" w:rsidR="00CC5545" w:rsidRDefault="00000000">
            <w:pPr>
              <w:spacing w:after="20"/>
            </w:pPr>
            <w:r>
              <w:rPr>
                <w:color w:val="1A1A1A"/>
                <w:sz w:val="18"/>
                <w:szCs w:val="18"/>
              </w:rPr>
              <w:t>Field engineers · Front desk · Galaxy Consultants · Service partners</w:t>
            </w:r>
          </w:p>
        </w:tc>
      </w:tr>
      <w:tr w:rsidR="00CC5545" w14:paraId="67E0B594"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D2CFA0" w14:textId="77777777" w:rsidR="00CC5545" w:rsidRDefault="00000000">
            <w:pPr>
              <w:spacing w:after="20"/>
            </w:pPr>
            <w:r>
              <w:rPr>
                <w:color w:val="1A1A1A"/>
                <w:sz w:val="18"/>
                <w:szCs w:val="18"/>
              </w:rPr>
              <w:t>Delivery</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73E9E4" w14:textId="77777777" w:rsidR="00CC5545" w:rsidRDefault="00000000">
            <w:pPr>
              <w:spacing w:after="20"/>
            </w:pPr>
            <w:r>
              <w:rPr>
                <w:color w:val="1A1A1A"/>
                <w:sz w:val="18"/>
                <w:szCs w:val="18"/>
              </w:rPr>
              <w:t>7 phases over 7 months, continuous release</w:t>
            </w:r>
          </w:p>
        </w:tc>
      </w:tr>
      <w:tr w:rsidR="00CC5545" w14:paraId="4A74F42E"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2A2E23B" w14:textId="77777777" w:rsidR="00CC5545" w:rsidRDefault="00000000">
            <w:pPr>
              <w:spacing w:after="20"/>
            </w:pPr>
            <w:r>
              <w:rPr>
                <w:color w:val="1A1A1A"/>
                <w:sz w:val="18"/>
                <w:szCs w:val="18"/>
              </w:rPr>
              <w:t>Status</w:t>
            </w:r>
          </w:p>
        </w:tc>
        <w:tc>
          <w:tcPr>
            <w:tcW w:w="7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2DCDC7C1" w14:textId="77777777" w:rsidR="00CC5545" w:rsidRDefault="00000000">
            <w:pPr>
              <w:spacing w:after="20"/>
            </w:pPr>
            <w:r>
              <w:rPr>
                <w:color w:val="1A1A1A"/>
                <w:sz w:val="18"/>
                <w:szCs w:val="18"/>
              </w:rPr>
              <w:t>Operational on the internal network</w:t>
            </w:r>
          </w:p>
        </w:tc>
      </w:tr>
      <w:tr w:rsidR="00CC5545" w14:paraId="3658E281"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C863FA" w14:textId="77777777" w:rsidR="00CC5545" w:rsidRDefault="00000000">
            <w:pPr>
              <w:spacing w:after="20"/>
            </w:pPr>
            <w:r>
              <w:rPr>
                <w:color w:val="1A1A1A"/>
                <w:sz w:val="18"/>
                <w:szCs w:val="18"/>
              </w:rPr>
              <w:t>Date</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B02A70" w14:textId="77777777" w:rsidR="00CC5545" w:rsidRDefault="00000000">
            <w:pPr>
              <w:spacing w:after="20"/>
            </w:pPr>
            <w:r>
              <w:rPr>
                <w:color w:val="1A1A1A"/>
                <w:sz w:val="18"/>
                <w:szCs w:val="18"/>
              </w:rPr>
              <w:t>2026-09-14</w:t>
            </w:r>
          </w:p>
        </w:tc>
      </w:tr>
    </w:tbl>
    <w:p w14:paraId="0AF64436" w14:textId="77777777" w:rsidR="00CC5545" w:rsidRDefault="00CC5545">
      <w:pPr>
        <w:spacing w:after="180"/>
      </w:pPr>
    </w:p>
    <w:p w14:paraId="2EABB4C3" w14:textId="77777777" w:rsidR="00CC5545" w:rsidRDefault="00CC5545">
      <w:pPr>
        <w:pageBreakBefore/>
      </w:pPr>
    </w:p>
    <w:p w14:paraId="0C427AF4" w14:textId="77777777" w:rsidR="00CC5545" w:rsidRDefault="00000000">
      <w:pPr>
        <w:pStyle w:val="Heading1"/>
        <w:pBdr>
          <w:bottom w:val="single" w:sz="8" w:space="6" w:color="1428A0"/>
        </w:pBdr>
        <w:spacing w:before="340" w:after="160"/>
      </w:pPr>
      <w:r>
        <w:rPr>
          <w:b/>
          <w:bCs/>
          <w:color w:val="00A9E0"/>
          <w:sz w:val="30"/>
          <w:szCs w:val="30"/>
        </w:rPr>
        <w:t xml:space="preserve">01   </w:t>
      </w:r>
      <w:r>
        <w:rPr>
          <w:b/>
          <w:bCs/>
          <w:color w:val="0B1F3A"/>
          <w:sz w:val="30"/>
          <w:szCs w:val="30"/>
        </w:rPr>
        <w:t>Current Situation and Problem Definition</w:t>
      </w:r>
    </w:p>
    <w:p w14:paraId="6D739B82" w14:textId="12F37ACB" w:rsidR="00CC5545" w:rsidRDefault="00000000">
      <w:pPr>
        <w:spacing w:after="120"/>
        <w:jc w:val="both"/>
      </w:pPr>
      <w:r>
        <w:rPr>
          <w:color w:val="1A1A1A"/>
          <w:sz w:val="22"/>
          <w:szCs w:val="22"/>
        </w:rPr>
        <w:t xml:space="preserve">Samsung Electronics Egypt operates an established engineer evaluation program across Mobile Experience, Digital Appliances and Audio-Visual, alongside the Partner Quality Assessment (PQA) program for </w:t>
      </w:r>
      <w:r w:rsidR="00015CF4">
        <w:rPr>
          <w:color w:val="1A1A1A"/>
          <w:sz w:val="22"/>
          <w:szCs w:val="22"/>
        </w:rPr>
        <w:t>authorized</w:t>
      </w:r>
      <w:r>
        <w:rPr>
          <w:color w:val="1A1A1A"/>
          <w:sz w:val="22"/>
          <w:szCs w:val="22"/>
        </w:rPr>
        <w:t xml:space="preserve"> service partners. Both programs are mature, governed, and continue to run through their official channels. SCORA does not alter either program — it extends how far their results travel.</w:t>
      </w:r>
    </w:p>
    <w:p w14:paraId="0721C543" w14:textId="77777777" w:rsidR="00CC5545" w:rsidRDefault="00000000">
      <w:pPr>
        <w:spacing w:after="120"/>
        <w:jc w:val="both"/>
      </w:pPr>
      <w:r>
        <w:rPr>
          <w:color w:val="1A1A1A"/>
          <w:sz w:val="22"/>
          <w:szCs w:val="22"/>
        </w:rPr>
        <w:t>As participation grew across all three products, three opportunities were identified to increase the value the same performance data returns to the field.</w:t>
      </w:r>
    </w:p>
    <w:p w14:paraId="359958B5" w14:textId="77777777" w:rsidR="00CC5545" w:rsidRDefault="00000000">
      <w:pPr>
        <w:pStyle w:val="Heading2"/>
        <w:spacing w:before="240" w:after="100"/>
      </w:pPr>
      <w:r>
        <w:rPr>
          <w:b/>
          <w:bCs/>
          <w:color w:val="1428A0"/>
          <w:sz w:val="24"/>
          <w:szCs w:val="24"/>
        </w:rPr>
        <w:t>1.1 Opportunities identified</w:t>
      </w:r>
    </w:p>
    <w:p w14:paraId="56ECE887" w14:textId="77777777" w:rsidR="00CC5545" w:rsidRDefault="00000000">
      <w:pPr>
        <w:pStyle w:val="ListParagraph"/>
        <w:numPr>
          <w:ilvl w:val="0"/>
          <w:numId w:val="2"/>
        </w:numPr>
        <w:spacing w:after="70"/>
      </w:pPr>
      <w:r>
        <w:rPr>
          <w:b/>
          <w:bCs/>
          <w:color w:val="0B1F3A"/>
          <w:sz w:val="21"/>
          <w:szCs w:val="21"/>
        </w:rPr>
        <w:t xml:space="preserve">Individual visibility beyond the winners — </w:t>
      </w:r>
      <w:r>
        <w:rPr>
          <w:sz w:val="21"/>
          <w:szCs w:val="21"/>
        </w:rPr>
        <w:t>Recognition programs naturally highlight top performers. Colleagues outside the winning group had limited means to view their own standing and the specific KPI areas in which they could progress next cycle.</w:t>
      </w:r>
    </w:p>
    <w:p w14:paraId="59A1558A" w14:textId="77777777" w:rsidR="00CC5545" w:rsidRDefault="00000000">
      <w:pPr>
        <w:pStyle w:val="ListParagraph"/>
        <w:numPr>
          <w:ilvl w:val="0"/>
          <w:numId w:val="2"/>
        </w:numPr>
        <w:spacing w:after="70"/>
      </w:pPr>
      <w:r>
        <w:rPr>
          <w:b/>
          <w:bCs/>
          <w:color w:val="0B1F3A"/>
          <w:sz w:val="21"/>
          <w:szCs w:val="21"/>
        </w:rPr>
        <w:t xml:space="preserve">KPI familiarity — </w:t>
      </w:r>
      <w:r>
        <w:rPr>
          <w:sz w:val="21"/>
          <w:szCs w:val="21"/>
        </w:rPr>
        <w:t>Understanding of individual KPI definitions — and of how each one contributes to the overall result — varied between populations, which limited self-directed improvement.</w:t>
      </w:r>
    </w:p>
    <w:p w14:paraId="1D5B6873" w14:textId="77777777" w:rsidR="00CC5545" w:rsidRDefault="00000000">
      <w:pPr>
        <w:pStyle w:val="ListParagraph"/>
        <w:numPr>
          <w:ilvl w:val="0"/>
          <w:numId w:val="2"/>
        </w:numPr>
        <w:spacing w:after="70"/>
      </w:pPr>
      <w:r>
        <w:rPr>
          <w:b/>
          <w:bCs/>
          <w:color w:val="0B1F3A"/>
          <w:sz w:val="21"/>
          <w:szCs w:val="21"/>
        </w:rPr>
        <w:t xml:space="preserve">Partner engagement with quality outcomes — </w:t>
      </w:r>
      <w:r>
        <w:rPr>
          <w:sz w:val="21"/>
          <w:szCs w:val="21"/>
        </w:rPr>
        <w:t>Service partners expressed interest in following their PQA outcomes more closely: at partner level and at individual branch level, across both monthly and accumulated views.</w:t>
      </w:r>
    </w:p>
    <w:p w14:paraId="56C2CB08" w14:textId="77777777" w:rsidR="00CC5545" w:rsidRDefault="00000000">
      <w:pPr>
        <w:pStyle w:val="ListParagraph"/>
        <w:numPr>
          <w:ilvl w:val="0"/>
          <w:numId w:val="2"/>
        </w:numPr>
        <w:spacing w:after="70"/>
      </w:pPr>
      <w:r>
        <w:rPr>
          <w:b/>
          <w:bCs/>
          <w:color w:val="0B1F3A"/>
          <w:sz w:val="21"/>
          <w:szCs w:val="21"/>
        </w:rPr>
        <w:t xml:space="preserve">Verified knowledge transfer — </w:t>
      </w:r>
      <w:r>
        <w:rPr>
          <w:sz w:val="21"/>
          <w:szCs w:val="21"/>
        </w:rPr>
        <w:t>Training was delivered continuously; the opportunity was to confirm and evidence comprehension for each participant, not only participation.</w:t>
      </w:r>
    </w:p>
    <w:p w14:paraId="09F3E826" w14:textId="77777777" w:rsidR="00CC5545" w:rsidRDefault="00000000">
      <w:pPr>
        <w:pStyle w:val="Heading2"/>
        <w:spacing w:before="240" w:after="100"/>
      </w:pPr>
      <w:r>
        <w:rPr>
          <w:b/>
          <w:bCs/>
          <w:color w:val="1428A0"/>
          <w:sz w:val="24"/>
          <w:szCs w:val="24"/>
        </w:rPr>
        <w:t>1.2 Problem definition</w:t>
      </w:r>
    </w:p>
    <w:p w14:paraId="6D1D9F0B" w14:textId="77777777" w:rsidR="00CC5545" w:rsidRDefault="00000000">
      <w:pPr>
        <w:pBdr>
          <w:top w:val="single" w:sz="4" w:space="0" w:color="C9D2DD"/>
          <w:left w:val="single" w:sz="18" w:space="0" w:color="00A9E0"/>
          <w:bottom w:val="single" w:sz="4" w:space="0" w:color="C9D2DD"/>
          <w:right w:val="single" w:sz="4" w:space="0" w:color="C9D2DD"/>
        </w:pBdr>
        <w:shd w:val="clear" w:color="auto" w:fill="F2F5FA"/>
        <w:spacing w:before="60" w:after="160"/>
      </w:pPr>
      <w:r>
        <w:rPr>
          <w:b/>
          <w:bCs/>
          <w:color w:val="0B1F3A"/>
          <w:sz w:val="22"/>
          <w:szCs w:val="22"/>
        </w:rPr>
        <w:t>Performance and quality data existed and was trusted. What was missing was a real-time, individual channel that returned that data to each engineer, front-desk colleague and partner in a form they could act on — together with the knowledge required to improve the specific KPI behind their result.</w:t>
      </w:r>
    </w:p>
    <w:p w14:paraId="246B4D67" w14:textId="77777777" w:rsidR="00CC5545" w:rsidRDefault="00000000">
      <w:pPr>
        <w:spacing w:after="120"/>
        <w:jc w:val="both"/>
      </w:pPr>
      <w:r>
        <w:rPr>
          <w:color w:val="1A1A1A"/>
          <w:sz w:val="22"/>
          <w:szCs w:val="22"/>
        </w:rPr>
        <w:t>The objective followed directly: keep the established programs exactly as they are, and build a digital layer that delivers the same official outcomes to every participant in real time, links each outcome to the knowledge that improves it, and sustains that momentum continuously rather than once per cycle.</w:t>
      </w:r>
    </w:p>
    <w:p w14:paraId="43852B2E" w14:textId="77777777" w:rsidR="00CC5545" w:rsidRDefault="00CC5545">
      <w:pPr>
        <w:pageBreakBefore/>
      </w:pPr>
    </w:p>
    <w:p w14:paraId="66D6577B" w14:textId="77777777" w:rsidR="00CC5545" w:rsidRDefault="00000000">
      <w:pPr>
        <w:pStyle w:val="Heading1"/>
        <w:pBdr>
          <w:bottom w:val="single" w:sz="8" w:space="6" w:color="1428A0"/>
        </w:pBdr>
        <w:spacing w:before="340" w:after="160"/>
      </w:pPr>
      <w:r>
        <w:rPr>
          <w:b/>
          <w:bCs/>
          <w:color w:val="00A9E0"/>
          <w:sz w:val="30"/>
          <w:szCs w:val="30"/>
        </w:rPr>
        <w:t xml:space="preserve">02   </w:t>
      </w:r>
      <w:r>
        <w:rPr>
          <w:b/>
          <w:bCs/>
          <w:color w:val="0B1F3A"/>
          <w:sz w:val="30"/>
          <w:szCs w:val="30"/>
        </w:rPr>
        <w:t>Improvement Goals and Key Improvement Items</w:t>
      </w:r>
    </w:p>
    <w:p w14:paraId="47E6E65F" w14:textId="77777777" w:rsidR="00CC5545" w:rsidRDefault="00000000">
      <w:pPr>
        <w:pStyle w:val="Heading2"/>
        <w:spacing w:before="240" w:after="100"/>
      </w:pPr>
      <w:r>
        <w:rPr>
          <w:b/>
          <w:bCs/>
          <w:color w:val="1428A0"/>
          <w:sz w:val="24"/>
          <w:szCs w:val="24"/>
        </w:rPr>
        <w:t>2.1 Improvement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30"/>
        <w:gridCol w:w="3230"/>
      </w:tblGrid>
      <w:tr w:rsidR="00CC5545" w14:paraId="78FEFF80" w14:textId="77777777">
        <w:tblPrEx>
          <w:tblCellMar>
            <w:top w:w="0" w:type="dxa"/>
            <w:bottom w:w="0" w:type="dxa"/>
          </w:tblCellMar>
        </w:tblPrEx>
        <w:trPr>
          <w:tblHeader/>
        </w:trPr>
        <w:tc>
          <w:tcPr>
            <w:tcW w:w="21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00209871" w14:textId="77777777" w:rsidR="00CC5545" w:rsidRDefault="00000000">
            <w:pPr>
              <w:spacing w:after="20"/>
            </w:pPr>
            <w:r>
              <w:rPr>
                <w:b/>
                <w:bCs/>
                <w:color w:val="FFFFFF"/>
                <w:sz w:val="18"/>
                <w:szCs w:val="18"/>
              </w:rPr>
              <w:t>Goal</w:t>
            </w:r>
          </w:p>
        </w:tc>
        <w:tc>
          <w:tcPr>
            <w:tcW w:w="403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7D84D6ED" w14:textId="77777777" w:rsidR="00CC5545" w:rsidRDefault="00000000">
            <w:pPr>
              <w:spacing w:after="20"/>
            </w:pPr>
            <w:r>
              <w:rPr>
                <w:b/>
                <w:bCs/>
                <w:color w:val="FFFFFF"/>
                <w:sz w:val="18"/>
                <w:szCs w:val="18"/>
              </w:rPr>
              <w:t>Definition</w:t>
            </w:r>
          </w:p>
        </w:tc>
        <w:tc>
          <w:tcPr>
            <w:tcW w:w="323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6C3644EC" w14:textId="77777777" w:rsidR="00CC5545" w:rsidRDefault="00000000">
            <w:pPr>
              <w:spacing w:after="20"/>
            </w:pPr>
            <w:r>
              <w:rPr>
                <w:b/>
                <w:bCs/>
                <w:color w:val="FFFFFF"/>
                <w:sz w:val="18"/>
                <w:szCs w:val="18"/>
              </w:rPr>
              <w:t>Measure</w:t>
            </w:r>
          </w:p>
        </w:tc>
      </w:tr>
      <w:tr w:rsidR="00CC5545" w14:paraId="51CD48F4" w14:textId="77777777">
        <w:tblPrEx>
          <w:tblCellMar>
            <w:top w:w="0" w:type="dxa"/>
            <w:bottom w:w="0" w:type="dxa"/>
          </w:tblCellMar>
        </w:tblPrEx>
        <w:tc>
          <w:tcPr>
            <w:tcW w:w="21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9CD5BF" w14:textId="77777777" w:rsidR="00CC5545" w:rsidRDefault="00000000">
            <w:pPr>
              <w:spacing w:after="20"/>
            </w:pPr>
            <w:r>
              <w:rPr>
                <w:color w:val="1A1A1A"/>
                <w:sz w:val="18"/>
                <w:szCs w:val="18"/>
              </w:rPr>
              <w:t>G</w:t>
            </w:r>
            <w:proofErr w:type="gramStart"/>
            <w:r>
              <w:rPr>
                <w:color w:val="1A1A1A"/>
                <w:sz w:val="18"/>
                <w:szCs w:val="18"/>
              </w:rPr>
              <w:t>1  Individual</w:t>
            </w:r>
            <w:proofErr w:type="gramEnd"/>
            <w:r>
              <w:rPr>
                <w:color w:val="1A1A1A"/>
                <w:sz w:val="18"/>
                <w:szCs w:val="18"/>
              </w:rPr>
              <w:t xml:space="preserve"> visibility</w:t>
            </w:r>
          </w:p>
        </w:tc>
        <w:tc>
          <w:tcPr>
            <w:tcW w:w="40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C0F127" w14:textId="77777777" w:rsidR="00CC5545" w:rsidRDefault="00000000">
            <w:pPr>
              <w:spacing w:after="20"/>
            </w:pPr>
            <w:r>
              <w:rPr>
                <w:color w:val="1A1A1A"/>
                <w:sz w:val="18"/>
                <w:szCs w:val="18"/>
              </w:rPr>
              <w:t>Every participant can see their own result and KPI detail on demand, in real time.</w:t>
            </w:r>
          </w:p>
        </w:tc>
        <w:tc>
          <w:tcPr>
            <w:tcW w:w="32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F04D2B" w14:textId="77777777" w:rsidR="00CC5545" w:rsidRDefault="00000000">
            <w:pPr>
              <w:spacing w:after="20"/>
            </w:pPr>
            <w:r>
              <w:rPr>
                <w:color w:val="1A1A1A"/>
                <w:sz w:val="18"/>
                <w:szCs w:val="18"/>
              </w:rPr>
              <w:t>Share of population accessing their own record each cycle.</w:t>
            </w:r>
          </w:p>
        </w:tc>
      </w:tr>
      <w:tr w:rsidR="00CC5545" w14:paraId="66E7272C" w14:textId="77777777">
        <w:tblPrEx>
          <w:tblCellMar>
            <w:top w:w="0" w:type="dxa"/>
            <w:bottom w:w="0" w:type="dxa"/>
          </w:tblCellMar>
        </w:tblPrEx>
        <w:tc>
          <w:tcPr>
            <w:tcW w:w="21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4B74ACC7" w14:textId="77777777" w:rsidR="00CC5545" w:rsidRDefault="00000000">
            <w:pPr>
              <w:spacing w:after="20"/>
            </w:pPr>
            <w:r>
              <w:rPr>
                <w:color w:val="1A1A1A"/>
                <w:sz w:val="18"/>
                <w:szCs w:val="18"/>
              </w:rPr>
              <w:t>G</w:t>
            </w:r>
            <w:proofErr w:type="gramStart"/>
            <w:r>
              <w:rPr>
                <w:color w:val="1A1A1A"/>
                <w:sz w:val="18"/>
                <w:szCs w:val="18"/>
              </w:rPr>
              <w:t>2  Recognition</w:t>
            </w:r>
            <w:proofErr w:type="gramEnd"/>
            <w:r>
              <w:rPr>
                <w:color w:val="1A1A1A"/>
                <w:sz w:val="18"/>
                <w:szCs w:val="18"/>
              </w:rPr>
              <w:t xml:space="preserve"> at every level</w:t>
            </w:r>
          </w:p>
        </w:tc>
        <w:tc>
          <w:tcPr>
            <w:tcW w:w="403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6153CF6" w14:textId="0445D7B1" w:rsidR="00CC5545" w:rsidRDefault="00000000">
            <w:pPr>
              <w:spacing w:after="20"/>
            </w:pPr>
            <w:r>
              <w:rPr>
                <w:color w:val="1A1A1A"/>
                <w:sz w:val="18"/>
                <w:szCs w:val="18"/>
              </w:rPr>
              <w:t xml:space="preserve">A tier structure that </w:t>
            </w:r>
            <w:r w:rsidR="00015CF4">
              <w:rPr>
                <w:color w:val="1A1A1A"/>
                <w:sz w:val="18"/>
                <w:szCs w:val="18"/>
              </w:rPr>
              <w:t>recognizes</w:t>
            </w:r>
            <w:r>
              <w:rPr>
                <w:color w:val="1A1A1A"/>
                <w:sz w:val="18"/>
                <w:szCs w:val="18"/>
              </w:rPr>
              <w:t xml:space="preserve"> standing across the whole population, not only first place.</w:t>
            </w:r>
          </w:p>
        </w:tc>
        <w:tc>
          <w:tcPr>
            <w:tcW w:w="323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07D08E13" w14:textId="77777777" w:rsidR="00CC5545" w:rsidRDefault="00000000">
            <w:pPr>
              <w:spacing w:after="20"/>
            </w:pPr>
            <w:r>
              <w:rPr>
                <w:color w:val="1A1A1A"/>
                <w:sz w:val="18"/>
                <w:szCs w:val="18"/>
              </w:rPr>
              <w:t>Movement between tiers cycle on cycle.</w:t>
            </w:r>
          </w:p>
        </w:tc>
      </w:tr>
      <w:tr w:rsidR="00CC5545" w14:paraId="5EB23E81" w14:textId="77777777">
        <w:tblPrEx>
          <w:tblCellMar>
            <w:top w:w="0" w:type="dxa"/>
            <w:bottom w:w="0" w:type="dxa"/>
          </w:tblCellMar>
        </w:tblPrEx>
        <w:tc>
          <w:tcPr>
            <w:tcW w:w="21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CD6ACA2" w14:textId="77777777" w:rsidR="00CC5545" w:rsidRDefault="00000000">
            <w:pPr>
              <w:spacing w:after="20"/>
            </w:pPr>
            <w:r>
              <w:rPr>
                <w:color w:val="1A1A1A"/>
                <w:sz w:val="18"/>
                <w:szCs w:val="18"/>
              </w:rPr>
              <w:t>G</w:t>
            </w:r>
            <w:proofErr w:type="gramStart"/>
            <w:r>
              <w:rPr>
                <w:color w:val="1A1A1A"/>
                <w:sz w:val="18"/>
                <w:szCs w:val="18"/>
              </w:rPr>
              <w:t>3  KPI</w:t>
            </w:r>
            <w:proofErr w:type="gramEnd"/>
            <w:r>
              <w:rPr>
                <w:color w:val="1A1A1A"/>
                <w:sz w:val="18"/>
                <w:szCs w:val="18"/>
              </w:rPr>
              <w:t xml:space="preserve"> capability</w:t>
            </w:r>
          </w:p>
        </w:tc>
        <w:tc>
          <w:tcPr>
            <w:tcW w:w="40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A9A109" w14:textId="77777777" w:rsidR="00CC5545" w:rsidRDefault="00000000">
            <w:pPr>
              <w:spacing w:after="20"/>
            </w:pPr>
            <w:r>
              <w:rPr>
                <w:color w:val="1A1A1A"/>
                <w:sz w:val="18"/>
                <w:szCs w:val="18"/>
              </w:rPr>
              <w:t>Raise KPI understanding so each colleague can interpret and act on their own numbers.</w:t>
            </w:r>
          </w:p>
        </w:tc>
        <w:tc>
          <w:tcPr>
            <w:tcW w:w="32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93BC79" w14:textId="77777777" w:rsidR="00CC5545" w:rsidRDefault="00000000">
            <w:pPr>
              <w:spacing w:after="20"/>
            </w:pPr>
            <w:r>
              <w:rPr>
                <w:color w:val="1A1A1A"/>
                <w:sz w:val="18"/>
                <w:szCs w:val="18"/>
              </w:rPr>
              <w:t>Assistant usage on KPI topics; challenge scores on KPI content.</w:t>
            </w:r>
          </w:p>
        </w:tc>
      </w:tr>
      <w:tr w:rsidR="00CC5545" w14:paraId="745E8E6F" w14:textId="77777777">
        <w:tblPrEx>
          <w:tblCellMar>
            <w:top w:w="0" w:type="dxa"/>
            <w:bottom w:w="0" w:type="dxa"/>
          </w:tblCellMar>
        </w:tblPrEx>
        <w:tc>
          <w:tcPr>
            <w:tcW w:w="21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714BED1" w14:textId="77777777" w:rsidR="00CC5545" w:rsidRDefault="00000000">
            <w:pPr>
              <w:spacing w:after="20"/>
            </w:pPr>
            <w:r>
              <w:rPr>
                <w:color w:val="1A1A1A"/>
                <w:sz w:val="18"/>
                <w:szCs w:val="18"/>
              </w:rPr>
              <w:t>G</w:t>
            </w:r>
            <w:proofErr w:type="gramStart"/>
            <w:r>
              <w:rPr>
                <w:color w:val="1A1A1A"/>
                <w:sz w:val="18"/>
                <w:szCs w:val="18"/>
              </w:rPr>
              <w:t>4  Verified</w:t>
            </w:r>
            <w:proofErr w:type="gramEnd"/>
            <w:r>
              <w:rPr>
                <w:color w:val="1A1A1A"/>
                <w:sz w:val="18"/>
                <w:szCs w:val="18"/>
              </w:rPr>
              <w:t xml:space="preserve"> knowledge transfer</w:t>
            </w:r>
          </w:p>
        </w:tc>
        <w:tc>
          <w:tcPr>
            <w:tcW w:w="403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1E93D9A" w14:textId="77777777" w:rsidR="00CC5545" w:rsidRDefault="00000000">
            <w:pPr>
              <w:spacing w:after="20"/>
            </w:pPr>
            <w:r>
              <w:rPr>
                <w:color w:val="1A1A1A"/>
                <w:sz w:val="18"/>
                <w:szCs w:val="18"/>
              </w:rPr>
              <w:t>Training completion evidenced by presence, interaction and comprehension.</w:t>
            </w:r>
          </w:p>
        </w:tc>
        <w:tc>
          <w:tcPr>
            <w:tcW w:w="323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1BED2985" w14:textId="77777777" w:rsidR="00CC5545" w:rsidRDefault="00000000">
            <w:pPr>
              <w:spacing w:after="20"/>
            </w:pPr>
            <w:r>
              <w:rPr>
                <w:color w:val="1A1A1A"/>
                <w:sz w:val="18"/>
                <w:szCs w:val="18"/>
              </w:rPr>
              <w:t>Verified completions per published item.</w:t>
            </w:r>
          </w:p>
        </w:tc>
      </w:tr>
      <w:tr w:rsidR="00CC5545" w14:paraId="14B1D738" w14:textId="77777777">
        <w:tblPrEx>
          <w:tblCellMar>
            <w:top w:w="0" w:type="dxa"/>
            <w:bottom w:w="0" w:type="dxa"/>
          </w:tblCellMar>
        </w:tblPrEx>
        <w:tc>
          <w:tcPr>
            <w:tcW w:w="21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8B1E39" w14:textId="77777777" w:rsidR="00CC5545" w:rsidRDefault="00000000">
            <w:pPr>
              <w:spacing w:after="20"/>
            </w:pPr>
            <w:r>
              <w:rPr>
                <w:color w:val="1A1A1A"/>
                <w:sz w:val="18"/>
                <w:szCs w:val="18"/>
              </w:rPr>
              <w:t>G</w:t>
            </w:r>
            <w:proofErr w:type="gramStart"/>
            <w:r>
              <w:rPr>
                <w:color w:val="1A1A1A"/>
                <w:sz w:val="18"/>
                <w:szCs w:val="18"/>
              </w:rPr>
              <w:t>5  Partner</w:t>
            </w:r>
            <w:proofErr w:type="gramEnd"/>
            <w:r>
              <w:rPr>
                <w:color w:val="1A1A1A"/>
                <w:sz w:val="18"/>
                <w:szCs w:val="18"/>
              </w:rPr>
              <w:t xml:space="preserve"> engagement</w:t>
            </w:r>
          </w:p>
        </w:tc>
        <w:tc>
          <w:tcPr>
            <w:tcW w:w="40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13721B" w14:textId="77777777" w:rsidR="00CC5545" w:rsidRDefault="00000000">
            <w:pPr>
              <w:spacing w:after="20"/>
            </w:pPr>
            <w:r>
              <w:rPr>
                <w:color w:val="1A1A1A"/>
                <w:sz w:val="18"/>
                <w:szCs w:val="18"/>
              </w:rPr>
              <w:t>Self-service PQA tracking at partner and branch level, monthly and accumulated.</w:t>
            </w:r>
          </w:p>
        </w:tc>
        <w:tc>
          <w:tcPr>
            <w:tcW w:w="32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0D6A3F" w14:textId="77777777" w:rsidR="00CC5545" w:rsidRDefault="00000000">
            <w:pPr>
              <w:spacing w:after="20"/>
            </w:pPr>
            <w:r>
              <w:rPr>
                <w:color w:val="1A1A1A"/>
                <w:sz w:val="18"/>
                <w:szCs w:val="18"/>
              </w:rPr>
              <w:t>Partner and branch views consulted per announcement.</w:t>
            </w:r>
          </w:p>
        </w:tc>
      </w:tr>
      <w:tr w:rsidR="00CC5545" w14:paraId="13111036" w14:textId="77777777">
        <w:tblPrEx>
          <w:tblCellMar>
            <w:top w:w="0" w:type="dxa"/>
            <w:bottom w:w="0" w:type="dxa"/>
          </w:tblCellMar>
        </w:tblPrEx>
        <w:tc>
          <w:tcPr>
            <w:tcW w:w="21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059A3B24" w14:textId="77777777" w:rsidR="00CC5545" w:rsidRDefault="00000000">
            <w:pPr>
              <w:spacing w:after="20"/>
            </w:pPr>
            <w:r>
              <w:rPr>
                <w:color w:val="1A1A1A"/>
                <w:sz w:val="18"/>
                <w:szCs w:val="18"/>
              </w:rPr>
              <w:t>G</w:t>
            </w:r>
            <w:proofErr w:type="gramStart"/>
            <w:r>
              <w:rPr>
                <w:color w:val="1A1A1A"/>
                <w:sz w:val="18"/>
                <w:szCs w:val="18"/>
              </w:rPr>
              <w:t>6  Standing</w:t>
            </w:r>
            <w:proofErr w:type="gramEnd"/>
            <w:r>
              <w:rPr>
                <w:color w:val="1A1A1A"/>
                <w:sz w:val="18"/>
                <w:szCs w:val="18"/>
              </w:rPr>
              <w:t xml:space="preserve"> voice of the employee</w:t>
            </w:r>
          </w:p>
        </w:tc>
        <w:tc>
          <w:tcPr>
            <w:tcW w:w="403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08DB859C" w14:textId="77777777" w:rsidR="00CC5545" w:rsidRDefault="00000000">
            <w:pPr>
              <w:spacing w:after="20"/>
            </w:pPr>
            <w:r>
              <w:rPr>
                <w:color w:val="1A1A1A"/>
                <w:sz w:val="18"/>
                <w:szCs w:val="18"/>
              </w:rPr>
              <w:t>A continuous channel for training feedback and future feature requests.</w:t>
            </w:r>
          </w:p>
        </w:tc>
        <w:tc>
          <w:tcPr>
            <w:tcW w:w="323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68A1679E" w14:textId="77777777" w:rsidR="00CC5545" w:rsidRDefault="00000000">
            <w:pPr>
              <w:spacing w:after="20"/>
            </w:pPr>
            <w:r>
              <w:rPr>
                <w:color w:val="1A1A1A"/>
                <w:sz w:val="18"/>
                <w:szCs w:val="18"/>
              </w:rPr>
              <w:t>Responses received and requests converted into releases.</w:t>
            </w:r>
          </w:p>
        </w:tc>
      </w:tr>
    </w:tbl>
    <w:p w14:paraId="10A7AC1B" w14:textId="77777777" w:rsidR="00CC5545" w:rsidRDefault="00000000">
      <w:pPr>
        <w:pStyle w:val="Heading2"/>
        <w:spacing w:before="240" w:after="100"/>
      </w:pPr>
      <w:r>
        <w:rPr>
          <w:b/>
          <w:bCs/>
          <w:color w:val="1428A0"/>
          <w:sz w:val="24"/>
          <w:szCs w:val="24"/>
        </w:rPr>
        <w:t>2.2 Key improvement items — delivered in seven phases</w:t>
      </w:r>
    </w:p>
    <w:p w14:paraId="0B823C0A" w14:textId="77777777" w:rsidR="00CC5545" w:rsidRDefault="00000000">
      <w:pPr>
        <w:spacing w:after="120"/>
        <w:jc w:val="both"/>
      </w:pPr>
      <w:r>
        <w:rPr>
          <w:color w:val="1A1A1A"/>
          <w:sz w:val="22"/>
          <w:szCs w:val="22"/>
        </w:rPr>
        <w:t>Each phase was released to users before the next began, so value accumulated continuously across the seven-month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060"/>
      </w:tblGrid>
      <w:tr w:rsidR="00CC5545" w14:paraId="13697E23" w14:textId="77777777">
        <w:tblPrEx>
          <w:tblCellMar>
            <w:top w:w="0" w:type="dxa"/>
            <w:bottom w:w="0" w:type="dxa"/>
          </w:tblCellMar>
        </w:tblPrEx>
        <w:trPr>
          <w:tblHeader/>
        </w:trPr>
        <w:tc>
          <w:tcPr>
            <w:tcW w:w="7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1E45EFE7" w14:textId="77777777" w:rsidR="00CC5545" w:rsidRDefault="00000000">
            <w:pPr>
              <w:spacing w:after="20"/>
            </w:pPr>
            <w:r>
              <w:rPr>
                <w:b/>
                <w:bCs/>
                <w:color w:val="FFFFFF"/>
                <w:sz w:val="18"/>
                <w:szCs w:val="18"/>
              </w:rPr>
              <w:t>Phase</w:t>
            </w:r>
          </w:p>
        </w:tc>
        <w:tc>
          <w:tcPr>
            <w:tcW w:w="26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7C112118" w14:textId="77777777" w:rsidR="00CC5545" w:rsidRDefault="00000000">
            <w:pPr>
              <w:spacing w:after="20"/>
            </w:pPr>
            <w:r>
              <w:rPr>
                <w:b/>
                <w:bCs/>
                <w:color w:val="FFFFFF"/>
                <w:sz w:val="18"/>
                <w:szCs w:val="18"/>
              </w:rPr>
              <w:t>Key improvement item</w:t>
            </w:r>
          </w:p>
        </w:tc>
        <w:tc>
          <w:tcPr>
            <w:tcW w:w="606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382F8E0E" w14:textId="77777777" w:rsidR="00CC5545" w:rsidRDefault="00000000">
            <w:pPr>
              <w:spacing w:after="20"/>
            </w:pPr>
            <w:r>
              <w:rPr>
                <w:b/>
                <w:bCs/>
                <w:color w:val="FFFFFF"/>
                <w:sz w:val="18"/>
                <w:szCs w:val="18"/>
              </w:rPr>
              <w:t>What it delivers</w:t>
            </w:r>
          </w:p>
        </w:tc>
      </w:tr>
      <w:tr w:rsidR="00CC5545" w14:paraId="013B4E0E" w14:textId="77777777">
        <w:tblPrEx>
          <w:tblCellMar>
            <w:top w:w="0" w:type="dxa"/>
            <w:bottom w:w="0" w:type="dxa"/>
          </w:tblCellMar>
        </w:tblPrEx>
        <w:tc>
          <w:tcPr>
            <w:tcW w:w="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18D064" w14:textId="77777777" w:rsidR="00CC5545" w:rsidRDefault="00000000">
            <w:pPr>
              <w:spacing w:after="20"/>
            </w:pPr>
            <w:r>
              <w:rPr>
                <w:color w:val="1A1A1A"/>
                <w:sz w:val="18"/>
                <w:szCs w:val="18"/>
              </w:rPr>
              <w:t>1</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FFF77B3" w14:textId="77777777" w:rsidR="00CC5545" w:rsidRDefault="00000000">
            <w:pPr>
              <w:spacing w:after="20"/>
            </w:pPr>
            <w:r>
              <w:rPr>
                <w:color w:val="1A1A1A"/>
                <w:sz w:val="18"/>
                <w:szCs w:val="18"/>
              </w:rPr>
              <w:t>Engineer results portal</w:t>
            </w:r>
          </w:p>
        </w:tc>
        <w:tc>
          <w:tcPr>
            <w:tcW w:w="6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9FF308" w14:textId="77777777" w:rsidR="00CC5545" w:rsidRDefault="00000000">
            <w:pPr>
              <w:spacing w:after="20"/>
            </w:pPr>
            <w:r>
              <w:rPr>
                <w:color w:val="1A1A1A"/>
                <w:sz w:val="18"/>
                <w:szCs w:val="18"/>
              </w:rPr>
              <w:t>Individual, authenticated access to own performance and KPI detail across MX, DA and AV.</w:t>
            </w:r>
          </w:p>
        </w:tc>
      </w:tr>
      <w:tr w:rsidR="00CC5545" w14:paraId="49CD62CD" w14:textId="77777777">
        <w:tblPrEx>
          <w:tblCellMar>
            <w:top w:w="0" w:type="dxa"/>
            <w:bottom w:w="0" w:type="dxa"/>
          </w:tblCellMar>
        </w:tblPrEx>
        <w:tc>
          <w:tcPr>
            <w:tcW w:w="7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B2E21E3" w14:textId="77777777" w:rsidR="00CC5545" w:rsidRDefault="00000000">
            <w:pPr>
              <w:spacing w:after="20"/>
            </w:pPr>
            <w:r>
              <w:rPr>
                <w:color w:val="1A1A1A"/>
                <w:sz w:val="18"/>
                <w:szCs w:val="18"/>
              </w:rPr>
              <w:t>2</w:t>
            </w:r>
          </w:p>
        </w:tc>
        <w:tc>
          <w:tcPr>
            <w:tcW w:w="26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13D6E127" w14:textId="77777777" w:rsidR="00CC5545" w:rsidRDefault="00000000">
            <w:pPr>
              <w:spacing w:after="20"/>
            </w:pPr>
            <w:r>
              <w:rPr>
                <w:color w:val="1A1A1A"/>
                <w:sz w:val="18"/>
                <w:szCs w:val="18"/>
              </w:rPr>
              <w:t>Ranking and tier system</w:t>
            </w:r>
          </w:p>
        </w:tc>
        <w:tc>
          <w:tcPr>
            <w:tcW w:w="6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5885263" w14:textId="77777777" w:rsidR="00CC5545" w:rsidRDefault="00000000">
            <w:pPr>
              <w:spacing w:after="20"/>
            </w:pPr>
            <w:r>
              <w:rPr>
                <w:color w:val="1A1A1A"/>
                <w:sz w:val="18"/>
                <w:szCs w:val="18"/>
              </w:rPr>
              <w:t>Six recognition tiers from Masters to Bronze, in addition to evaluation points — creating positive competition across the entire population rather than at the top only.</w:t>
            </w:r>
          </w:p>
        </w:tc>
      </w:tr>
      <w:tr w:rsidR="00CC5545" w14:paraId="0AF45B99" w14:textId="77777777">
        <w:tblPrEx>
          <w:tblCellMar>
            <w:top w:w="0" w:type="dxa"/>
            <w:bottom w:w="0" w:type="dxa"/>
          </w:tblCellMar>
        </w:tblPrEx>
        <w:tc>
          <w:tcPr>
            <w:tcW w:w="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542D35" w14:textId="77777777" w:rsidR="00CC5545" w:rsidRDefault="00000000">
            <w:pPr>
              <w:spacing w:after="20"/>
            </w:pPr>
            <w:r>
              <w:rPr>
                <w:color w:val="1A1A1A"/>
                <w:sz w:val="18"/>
                <w:szCs w:val="18"/>
              </w:rPr>
              <w:t>3</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57492F" w14:textId="77777777" w:rsidR="00CC5545" w:rsidRDefault="00000000">
            <w:pPr>
              <w:spacing w:after="20"/>
            </w:pPr>
            <w:r>
              <w:rPr>
                <w:color w:val="1A1A1A"/>
                <w:sz w:val="18"/>
                <w:szCs w:val="18"/>
              </w:rPr>
              <w:t>PQA module</w:t>
            </w:r>
          </w:p>
        </w:tc>
        <w:tc>
          <w:tcPr>
            <w:tcW w:w="6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9F5E5F" w14:textId="0879AAAD" w:rsidR="00CC5545" w:rsidRDefault="00000000">
            <w:pPr>
              <w:spacing w:after="20"/>
            </w:pPr>
            <w:r>
              <w:rPr>
                <w:color w:val="1A1A1A"/>
                <w:sz w:val="18"/>
                <w:szCs w:val="18"/>
              </w:rPr>
              <w:t xml:space="preserve">Monthly announcement inside the app; each partner tracks </w:t>
            </w:r>
            <w:r w:rsidR="00015CF4">
              <w:rPr>
                <w:color w:val="1A1A1A"/>
                <w:sz w:val="18"/>
                <w:szCs w:val="18"/>
              </w:rPr>
              <w:t>result</w:t>
            </w:r>
            <w:r>
              <w:rPr>
                <w:color w:val="1A1A1A"/>
                <w:sz w:val="18"/>
                <w:szCs w:val="18"/>
              </w:rPr>
              <w:t xml:space="preserve"> quarterly and accumulated, and each branch tracks its own monthly and accumulated data.</w:t>
            </w:r>
          </w:p>
        </w:tc>
      </w:tr>
      <w:tr w:rsidR="00CC5545" w14:paraId="4A409B0C" w14:textId="77777777">
        <w:tblPrEx>
          <w:tblCellMar>
            <w:top w:w="0" w:type="dxa"/>
            <w:bottom w:w="0" w:type="dxa"/>
          </w:tblCellMar>
        </w:tblPrEx>
        <w:tc>
          <w:tcPr>
            <w:tcW w:w="7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B6AC470" w14:textId="77777777" w:rsidR="00CC5545" w:rsidRDefault="00000000">
            <w:pPr>
              <w:spacing w:after="20"/>
            </w:pPr>
            <w:r>
              <w:rPr>
                <w:color w:val="1A1A1A"/>
                <w:sz w:val="18"/>
                <w:szCs w:val="18"/>
              </w:rPr>
              <w:t>4</w:t>
            </w:r>
          </w:p>
        </w:tc>
        <w:tc>
          <w:tcPr>
            <w:tcW w:w="26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29FEDDF2" w14:textId="77777777" w:rsidR="00CC5545" w:rsidRDefault="00000000">
            <w:pPr>
              <w:spacing w:after="20"/>
            </w:pPr>
            <w:r>
              <w:rPr>
                <w:color w:val="1A1A1A"/>
                <w:sz w:val="18"/>
                <w:szCs w:val="18"/>
              </w:rPr>
              <w:t>Front desk and Galaxy Consultant evaluation</w:t>
            </w:r>
          </w:p>
        </w:tc>
        <w:tc>
          <w:tcPr>
            <w:tcW w:w="6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1955DEA" w14:textId="77777777" w:rsidR="00CC5545" w:rsidRDefault="00000000">
            <w:pPr>
              <w:spacing w:after="20"/>
            </w:pPr>
            <w:r>
              <w:rPr>
                <w:color w:val="1A1A1A"/>
                <w:sz w:val="18"/>
                <w:szCs w:val="18"/>
              </w:rPr>
              <w:t>The same ranking and tier model extended to receptionists and Galaxy Consultants, aligning recognition across all customer-facing roles.</w:t>
            </w:r>
          </w:p>
        </w:tc>
      </w:tr>
      <w:tr w:rsidR="00CC5545" w14:paraId="752CFAB8" w14:textId="77777777">
        <w:tblPrEx>
          <w:tblCellMar>
            <w:top w:w="0" w:type="dxa"/>
            <w:bottom w:w="0" w:type="dxa"/>
          </w:tblCellMar>
        </w:tblPrEx>
        <w:tc>
          <w:tcPr>
            <w:tcW w:w="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B88E850" w14:textId="77777777" w:rsidR="00CC5545" w:rsidRDefault="00000000">
            <w:pPr>
              <w:spacing w:after="20"/>
            </w:pPr>
            <w:r>
              <w:rPr>
                <w:color w:val="1A1A1A"/>
                <w:sz w:val="18"/>
                <w:szCs w:val="18"/>
              </w:rPr>
              <w:t>5</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450D72" w14:textId="77777777" w:rsidR="00CC5545" w:rsidRDefault="00000000">
            <w:pPr>
              <w:spacing w:after="20"/>
            </w:pPr>
            <w:r>
              <w:rPr>
                <w:color w:val="1A1A1A"/>
                <w:sz w:val="18"/>
                <w:szCs w:val="18"/>
              </w:rPr>
              <w:t>SCORA Challenge</w:t>
            </w:r>
          </w:p>
        </w:tc>
        <w:tc>
          <w:tcPr>
            <w:tcW w:w="6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2193B8" w14:textId="77777777" w:rsidR="00CC5545" w:rsidRDefault="00000000">
            <w:pPr>
              <w:spacing w:after="20"/>
            </w:pPr>
            <w:r>
              <w:rPr>
                <w:color w:val="1A1A1A"/>
                <w:sz w:val="18"/>
                <w:szCs w:val="18"/>
              </w:rPr>
              <w:t>Live competency quiz platform brought in-house, replacing the external tool previously used. Onsite sessions run for up to 200 concurrent participants with strong engagement.</w:t>
            </w:r>
          </w:p>
        </w:tc>
      </w:tr>
      <w:tr w:rsidR="00CC5545" w14:paraId="741542B4" w14:textId="77777777">
        <w:tblPrEx>
          <w:tblCellMar>
            <w:top w:w="0" w:type="dxa"/>
            <w:bottom w:w="0" w:type="dxa"/>
          </w:tblCellMar>
        </w:tblPrEx>
        <w:tc>
          <w:tcPr>
            <w:tcW w:w="7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99B4EDE" w14:textId="77777777" w:rsidR="00CC5545" w:rsidRDefault="00000000">
            <w:pPr>
              <w:spacing w:after="20"/>
            </w:pPr>
            <w:r>
              <w:rPr>
                <w:color w:val="1A1A1A"/>
                <w:sz w:val="18"/>
                <w:szCs w:val="18"/>
              </w:rPr>
              <w:t>6</w:t>
            </w:r>
          </w:p>
        </w:tc>
        <w:tc>
          <w:tcPr>
            <w:tcW w:w="26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62D7563" w14:textId="77777777" w:rsidR="00CC5545" w:rsidRDefault="00000000">
            <w:pPr>
              <w:spacing w:after="20"/>
            </w:pPr>
            <w:proofErr w:type="spellStart"/>
            <w:r>
              <w:rPr>
                <w:color w:val="1A1A1A"/>
                <w:sz w:val="18"/>
                <w:szCs w:val="18"/>
              </w:rPr>
              <w:t>GoGo</w:t>
            </w:r>
            <w:proofErr w:type="spellEnd"/>
            <w:r>
              <w:rPr>
                <w:color w:val="1A1A1A"/>
                <w:sz w:val="18"/>
                <w:szCs w:val="18"/>
              </w:rPr>
              <w:t xml:space="preserve"> AI assistant</w:t>
            </w:r>
          </w:p>
        </w:tc>
        <w:tc>
          <w:tcPr>
            <w:tcW w:w="6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08FD2F89" w14:textId="77777777" w:rsidR="00CC5545" w:rsidRDefault="00000000">
            <w:pPr>
              <w:spacing w:after="20"/>
            </w:pPr>
            <w:r>
              <w:rPr>
                <w:color w:val="1A1A1A"/>
                <w:sz w:val="18"/>
                <w:szCs w:val="18"/>
              </w:rPr>
              <w:t>In-app assistant that explains the application, guides colleagues through it, answers KPI questions in English and Egyptian Arabic, and notifies users when new technical consultant content is published.</w:t>
            </w:r>
          </w:p>
        </w:tc>
      </w:tr>
      <w:tr w:rsidR="00CC5545" w14:paraId="4AD5DA40" w14:textId="77777777">
        <w:tblPrEx>
          <w:tblCellMar>
            <w:top w:w="0" w:type="dxa"/>
            <w:bottom w:w="0" w:type="dxa"/>
          </w:tblCellMar>
        </w:tblPrEx>
        <w:tc>
          <w:tcPr>
            <w:tcW w:w="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ACEC79" w14:textId="77777777" w:rsidR="00CC5545" w:rsidRDefault="00000000">
            <w:pPr>
              <w:spacing w:after="20"/>
            </w:pPr>
            <w:r>
              <w:rPr>
                <w:color w:val="1A1A1A"/>
                <w:sz w:val="18"/>
                <w:szCs w:val="18"/>
              </w:rPr>
              <w:t>7</w:t>
            </w:r>
          </w:p>
        </w:tc>
        <w:tc>
          <w:tcPr>
            <w:tcW w:w="2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F8CC2C" w14:textId="77777777" w:rsidR="00CC5545" w:rsidRDefault="00000000">
            <w:pPr>
              <w:spacing w:after="20"/>
            </w:pPr>
            <w:r>
              <w:rPr>
                <w:color w:val="1A1A1A"/>
                <w:sz w:val="18"/>
                <w:szCs w:val="18"/>
              </w:rPr>
              <w:t>Knowledge Base and employee feedback</w:t>
            </w:r>
          </w:p>
        </w:tc>
        <w:tc>
          <w:tcPr>
            <w:tcW w:w="6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5BDBBAE" w14:textId="77777777" w:rsidR="00CC5545" w:rsidRDefault="00000000">
            <w:pPr>
              <w:spacing w:after="20"/>
            </w:pPr>
            <w:r>
              <w:rPr>
                <w:color w:val="1A1A1A"/>
                <w:sz w:val="18"/>
                <w:szCs w:val="18"/>
              </w:rPr>
              <w:t>Self-registration for every employee, verified training completion, and a standing survey capturing training experience and requested future features.</w:t>
            </w:r>
          </w:p>
        </w:tc>
      </w:tr>
    </w:tbl>
    <w:p w14:paraId="0922B381" w14:textId="77777777" w:rsidR="00CC5545" w:rsidRDefault="00CC5545">
      <w:pPr>
        <w:pageBreakBefore/>
      </w:pPr>
    </w:p>
    <w:p w14:paraId="134CFEB5" w14:textId="77777777" w:rsidR="00CC5545" w:rsidRDefault="00000000">
      <w:pPr>
        <w:pStyle w:val="Heading1"/>
        <w:pBdr>
          <w:bottom w:val="single" w:sz="8" w:space="6" w:color="1428A0"/>
        </w:pBdr>
        <w:spacing w:before="340" w:after="160"/>
      </w:pPr>
      <w:r>
        <w:rPr>
          <w:b/>
          <w:bCs/>
          <w:color w:val="00A9E0"/>
          <w:sz w:val="30"/>
          <w:szCs w:val="30"/>
        </w:rPr>
        <w:t xml:space="preserve">03   </w:t>
      </w:r>
      <w:r>
        <w:rPr>
          <w:b/>
          <w:bCs/>
          <w:color w:val="0B1F3A"/>
          <w:sz w:val="30"/>
          <w:szCs w:val="30"/>
        </w:rPr>
        <w:t>Workflow Before and After Improvement</w:t>
      </w:r>
    </w:p>
    <w:p w14:paraId="0BD42AFE" w14:textId="77777777" w:rsidR="00CC5545" w:rsidRDefault="00000000">
      <w:pPr>
        <w:spacing w:after="120"/>
        <w:jc w:val="both"/>
      </w:pPr>
      <w:r>
        <w:rPr>
          <w:color w:val="1A1A1A"/>
          <w:sz w:val="22"/>
          <w:szCs w:val="22"/>
        </w:rPr>
        <w:t>The evaluation and PQA cycles themselves are unchanged. SCORA consumes the same official results and adds a real-time individual delivery layer on top of them. The comparison below therefore describes what has been added, not what has been replaced.</w:t>
      </w:r>
    </w:p>
    <w:p w14:paraId="6581FF74" w14:textId="77777777" w:rsidR="00CC5545" w:rsidRDefault="00000000">
      <w:pPr>
        <w:pStyle w:val="Heading2"/>
        <w:spacing w:before="240" w:after="100"/>
      </w:pPr>
      <w:r>
        <w:rPr>
          <w:b/>
          <w:bCs/>
          <w:color w:val="1428A0"/>
          <w:sz w:val="24"/>
          <w:szCs w:val="24"/>
        </w:rPr>
        <w:t>3.1 Workflow after improvement</w:t>
      </w:r>
    </w:p>
    <w:p w14:paraId="4731F349" w14:textId="77777777" w:rsidR="00CC5545" w:rsidRDefault="00000000">
      <w:pPr>
        <w:spacing w:after="120"/>
        <w:jc w:val="both"/>
      </w:pPr>
      <w:r>
        <w:rPr>
          <w:color w:val="5A6472"/>
          <w:sz w:val="22"/>
          <w:szCs w:val="22"/>
        </w:rPr>
        <w:t>The official results enter the platform once per cycle. From that single source, the platform delivers to every population and every partner at the same time, and the AI-enabled core carries the explanation and capability layer alongside it.</w:t>
      </w:r>
    </w:p>
    <w:p w14:paraId="624F11CE" w14:textId="77777777" w:rsidR="00CC5545" w:rsidRDefault="00000000">
      <w:pPr>
        <w:spacing w:before="120" w:after="60"/>
        <w:jc w:val="center"/>
      </w:pPr>
      <w:r>
        <w:rPr>
          <w:noProof/>
        </w:rPr>
        <w:drawing>
          <wp:inline distT="0" distB="0" distL="0" distR="0" wp14:anchorId="5003F264" wp14:editId="4276BD2C">
            <wp:extent cx="657225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72250" cy="3695700"/>
                    </a:xfrm>
                    <a:prstGeom prst="rect">
                      <a:avLst/>
                    </a:prstGeom>
                  </pic:spPr>
                </pic:pic>
              </a:graphicData>
            </a:graphic>
          </wp:inline>
        </w:drawing>
      </w:r>
    </w:p>
    <w:p w14:paraId="0E6B0752" w14:textId="77777777" w:rsidR="00CC5545" w:rsidRDefault="00000000">
      <w:pPr>
        <w:spacing w:after="200"/>
        <w:jc w:val="center"/>
      </w:pPr>
      <w:r>
        <w:rPr>
          <w:i/>
          <w:iCs/>
          <w:color w:val="5A6472"/>
          <w:sz w:val="17"/>
          <w:szCs w:val="17"/>
        </w:rPr>
        <w:t>Figure 1 — SCORA workflow: one validated source, five simultaneous delivery streams.</w:t>
      </w:r>
    </w:p>
    <w:p w14:paraId="3B049574" w14:textId="77777777" w:rsidR="00CC5545" w:rsidRDefault="00000000">
      <w:pPr>
        <w:pStyle w:val="Heading2"/>
        <w:spacing w:before="240" w:after="100"/>
      </w:pPr>
      <w:r>
        <w:rPr>
          <w:b/>
          <w:bCs/>
          <w:color w:val="1428A0"/>
          <w:sz w:val="24"/>
          <w:szCs w:val="24"/>
        </w:rPr>
        <w:t>3.2 Step-by-step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CC5545" w14:paraId="3AEEFB28" w14:textId="77777777">
        <w:tblPrEx>
          <w:tblCellMar>
            <w:top w:w="0" w:type="dxa"/>
            <w:bottom w:w="0" w:type="dxa"/>
          </w:tblCellMar>
        </w:tblPrEx>
        <w:trPr>
          <w:tblHeader/>
        </w:trPr>
        <w:tc>
          <w:tcPr>
            <w:tcW w:w="22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39E6539D" w14:textId="77777777" w:rsidR="00CC5545" w:rsidRDefault="00000000">
            <w:pPr>
              <w:spacing w:after="20"/>
            </w:pPr>
            <w:r>
              <w:rPr>
                <w:b/>
                <w:bCs/>
                <w:color w:val="FFFFFF"/>
                <w:sz w:val="18"/>
                <w:szCs w:val="18"/>
              </w:rPr>
              <w:t>Process step</w:t>
            </w:r>
          </w:p>
        </w:tc>
        <w:tc>
          <w:tcPr>
            <w:tcW w:w="34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54228B05" w14:textId="77777777" w:rsidR="00CC5545" w:rsidRDefault="00000000">
            <w:pPr>
              <w:spacing w:after="20"/>
            </w:pPr>
            <w:r>
              <w:rPr>
                <w:b/>
                <w:bCs/>
                <w:color w:val="FFFFFF"/>
                <w:sz w:val="18"/>
                <w:szCs w:val="18"/>
              </w:rPr>
              <w:t>Established practice</w:t>
            </w:r>
          </w:p>
        </w:tc>
        <w:tc>
          <w:tcPr>
            <w:tcW w:w="376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4C3C289D" w14:textId="77777777" w:rsidR="00CC5545" w:rsidRDefault="00000000">
            <w:pPr>
              <w:spacing w:after="20"/>
            </w:pPr>
            <w:r>
              <w:rPr>
                <w:b/>
                <w:bCs/>
                <w:color w:val="FFFFFF"/>
                <w:sz w:val="18"/>
                <w:szCs w:val="18"/>
              </w:rPr>
              <w:t>Extended with SCORA</w:t>
            </w:r>
          </w:p>
        </w:tc>
      </w:tr>
      <w:tr w:rsidR="00CC5545" w14:paraId="3A62B37B" w14:textId="77777777">
        <w:tblPrEx>
          <w:tblCellMar>
            <w:top w:w="0" w:type="dxa"/>
            <w:bottom w:w="0" w:type="dxa"/>
          </w:tblCellMar>
        </w:tblPrEx>
        <w:tc>
          <w:tcPr>
            <w:tcW w:w="2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D260B7D" w14:textId="77777777" w:rsidR="00CC5545" w:rsidRDefault="00000000">
            <w:pPr>
              <w:spacing w:after="20"/>
            </w:pPr>
            <w:r>
              <w:rPr>
                <w:color w:val="1A1A1A"/>
                <w:sz w:val="18"/>
                <w:szCs w:val="18"/>
              </w:rPr>
              <w:t>Evaluation and PQA cycle</w:t>
            </w:r>
          </w:p>
        </w:tc>
        <w:tc>
          <w:tcPr>
            <w:tcW w:w="34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93B212" w14:textId="77777777" w:rsidR="00CC5545" w:rsidRDefault="00000000">
            <w:pPr>
              <w:spacing w:after="20"/>
            </w:pPr>
            <w:r>
              <w:rPr>
                <w:color w:val="1A1A1A"/>
                <w:sz w:val="18"/>
                <w:szCs w:val="18"/>
              </w:rPr>
              <w:t>Programs compile and announce official results each cycle.</w:t>
            </w:r>
          </w:p>
        </w:tc>
        <w:tc>
          <w:tcPr>
            <w:tcW w:w="3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233987" w14:textId="77777777" w:rsidR="00CC5545" w:rsidRDefault="00000000">
            <w:pPr>
              <w:spacing w:after="20"/>
            </w:pPr>
            <w:r>
              <w:rPr>
                <w:color w:val="1A1A1A"/>
                <w:sz w:val="18"/>
                <w:szCs w:val="18"/>
              </w:rPr>
              <w:t>Unchanged. SCORA consumes the same official results.</w:t>
            </w:r>
          </w:p>
        </w:tc>
      </w:tr>
      <w:tr w:rsidR="00CC5545" w14:paraId="299F429E" w14:textId="77777777">
        <w:tblPrEx>
          <w:tblCellMar>
            <w:top w:w="0" w:type="dxa"/>
            <w:bottom w:w="0" w:type="dxa"/>
          </w:tblCellMar>
        </w:tblPrEx>
        <w:tc>
          <w:tcPr>
            <w:tcW w:w="22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78C3B70" w14:textId="77777777" w:rsidR="00CC5545" w:rsidRDefault="00000000">
            <w:pPr>
              <w:spacing w:after="20"/>
            </w:pPr>
            <w:r>
              <w:rPr>
                <w:color w:val="1A1A1A"/>
                <w:sz w:val="18"/>
                <w:szCs w:val="18"/>
              </w:rPr>
              <w:t>Access to own result</w:t>
            </w:r>
          </w:p>
        </w:tc>
        <w:tc>
          <w:tcPr>
            <w:tcW w:w="34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9D13C02" w14:textId="77777777" w:rsidR="00CC5545" w:rsidRDefault="00000000">
            <w:pPr>
              <w:spacing w:after="20"/>
            </w:pPr>
            <w:r>
              <w:rPr>
                <w:color w:val="1A1A1A"/>
                <w:sz w:val="18"/>
                <w:szCs w:val="18"/>
              </w:rPr>
              <w:t>Delivered through official announcement channels.</w:t>
            </w:r>
          </w:p>
        </w:tc>
        <w:tc>
          <w:tcPr>
            <w:tcW w:w="37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4AF81089" w14:textId="77777777" w:rsidR="00CC5545" w:rsidRDefault="00000000">
            <w:pPr>
              <w:spacing w:after="20"/>
            </w:pPr>
            <w:r>
              <w:rPr>
                <w:color w:val="1A1A1A"/>
                <w:sz w:val="18"/>
                <w:szCs w:val="18"/>
              </w:rPr>
              <w:t>Additionally available on demand per individual, with full KPI breakdown and history.</w:t>
            </w:r>
          </w:p>
        </w:tc>
      </w:tr>
      <w:tr w:rsidR="00CC5545" w14:paraId="2A608BD2" w14:textId="77777777">
        <w:tblPrEx>
          <w:tblCellMar>
            <w:top w:w="0" w:type="dxa"/>
            <w:bottom w:w="0" w:type="dxa"/>
          </w:tblCellMar>
        </w:tblPrEx>
        <w:tc>
          <w:tcPr>
            <w:tcW w:w="2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CB81FC" w14:textId="77777777" w:rsidR="00CC5545" w:rsidRDefault="00000000">
            <w:pPr>
              <w:spacing w:after="20"/>
            </w:pPr>
            <w:r>
              <w:rPr>
                <w:color w:val="1A1A1A"/>
                <w:sz w:val="18"/>
                <w:szCs w:val="18"/>
              </w:rPr>
              <w:t>Standing and recognition</w:t>
            </w:r>
          </w:p>
        </w:tc>
        <w:tc>
          <w:tcPr>
            <w:tcW w:w="34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469189" w14:textId="77777777" w:rsidR="00CC5545" w:rsidRDefault="00000000">
            <w:pPr>
              <w:spacing w:after="20"/>
            </w:pPr>
            <w:r>
              <w:rPr>
                <w:color w:val="1A1A1A"/>
                <w:sz w:val="18"/>
                <w:szCs w:val="18"/>
              </w:rPr>
              <w:t xml:space="preserve">Top performers </w:t>
            </w:r>
            <w:proofErr w:type="spellStart"/>
            <w:r>
              <w:rPr>
                <w:color w:val="1A1A1A"/>
                <w:sz w:val="18"/>
                <w:szCs w:val="18"/>
              </w:rPr>
              <w:t>recognised</w:t>
            </w:r>
            <w:proofErr w:type="spellEnd"/>
            <w:r>
              <w:rPr>
                <w:color w:val="1A1A1A"/>
                <w:sz w:val="18"/>
                <w:szCs w:val="18"/>
              </w:rPr>
              <w:t xml:space="preserve"> each cycle.</w:t>
            </w:r>
          </w:p>
        </w:tc>
        <w:tc>
          <w:tcPr>
            <w:tcW w:w="3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4A31AD" w14:textId="77777777" w:rsidR="00CC5545" w:rsidRDefault="00000000">
            <w:pPr>
              <w:spacing w:after="20"/>
            </w:pPr>
            <w:r>
              <w:rPr>
                <w:color w:val="1A1A1A"/>
                <w:sz w:val="18"/>
                <w:szCs w:val="18"/>
              </w:rPr>
              <w:t xml:space="preserve">Six tiers from Masters to Bronze </w:t>
            </w:r>
            <w:proofErr w:type="spellStart"/>
            <w:r>
              <w:rPr>
                <w:color w:val="1A1A1A"/>
                <w:sz w:val="18"/>
                <w:szCs w:val="18"/>
              </w:rPr>
              <w:t>recognise</w:t>
            </w:r>
            <w:proofErr w:type="spellEnd"/>
            <w:r>
              <w:rPr>
                <w:color w:val="1A1A1A"/>
                <w:sz w:val="18"/>
                <w:szCs w:val="18"/>
              </w:rPr>
              <w:t xml:space="preserve"> standing across the whole population, visible continuously.</w:t>
            </w:r>
          </w:p>
        </w:tc>
      </w:tr>
      <w:tr w:rsidR="00CC5545" w14:paraId="2AA05BA4" w14:textId="77777777">
        <w:tblPrEx>
          <w:tblCellMar>
            <w:top w:w="0" w:type="dxa"/>
            <w:bottom w:w="0" w:type="dxa"/>
          </w:tblCellMar>
        </w:tblPrEx>
        <w:tc>
          <w:tcPr>
            <w:tcW w:w="22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4E0C630" w14:textId="77777777" w:rsidR="00CC5545" w:rsidRDefault="00000000">
            <w:pPr>
              <w:spacing w:after="20"/>
            </w:pPr>
            <w:r>
              <w:rPr>
                <w:color w:val="1A1A1A"/>
                <w:sz w:val="18"/>
                <w:szCs w:val="18"/>
              </w:rPr>
              <w:t>KPI understanding</w:t>
            </w:r>
          </w:p>
        </w:tc>
        <w:tc>
          <w:tcPr>
            <w:tcW w:w="34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4E20038B" w14:textId="77777777" w:rsidR="00CC5545" w:rsidRDefault="00000000">
            <w:pPr>
              <w:spacing w:after="20"/>
            </w:pPr>
            <w:r>
              <w:rPr>
                <w:color w:val="1A1A1A"/>
                <w:sz w:val="18"/>
                <w:szCs w:val="18"/>
              </w:rPr>
              <w:t>Communicated through briefings and training.</w:t>
            </w:r>
          </w:p>
        </w:tc>
        <w:tc>
          <w:tcPr>
            <w:tcW w:w="37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D34B8BF" w14:textId="77777777" w:rsidR="00CC5545" w:rsidRDefault="00000000">
            <w:pPr>
              <w:spacing w:after="20"/>
            </w:pPr>
            <w:r>
              <w:rPr>
                <w:color w:val="1A1A1A"/>
                <w:sz w:val="18"/>
                <w:szCs w:val="18"/>
              </w:rPr>
              <w:t>Additionally explained on demand by the in-app assistant and linked to the relevant knowledge item.</w:t>
            </w:r>
          </w:p>
        </w:tc>
      </w:tr>
      <w:tr w:rsidR="00CC5545" w14:paraId="3B79E557" w14:textId="77777777">
        <w:tblPrEx>
          <w:tblCellMar>
            <w:top w:w="0" w:type="dxa"/>
            <w:bottom w:w="0" w:type="dxa"/>
          </w:tblCellMar>
        </w:tblPrEx>
        <w:tc>
          <w:tcPr>
            <w:tcW w:w="2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E87DC4" w14:textId="77777777" w:rsidR="00CC5545" w:rsidRDefault="00000000">
            <w:pPr>
              <w:spacing w:after="20"/>
            </w:pPr>
            <w:r>
              <w:rPr>
                <w:color w:val="1A1A1A"/>
                <w:sz w:val="18"/>
                <w:szCs w:val="18"/>
              </w:rPr>
              <w:t>PQA partner view</w:t>
            </w:r>
          </w:p>
        </w:tc>
        <w:tc>
          <w:tcPr>
            <w:tcW w:w="34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2DA437" w14:textId="77777777" w:rsidR="00CC5545" w:rsidRDefault="00000000">
            <w:pPr>
              <w:spacing w:after="20"/>
            </w:pPr>
            <w:r>
              <w:rPr>
                <w:color w:val="1A1A1A"/>
                <w:sz w:val="18"/>
                <w:szCs w:val="18"/>
              </w:rPr>
              <w:t>Outcomes shared with partners each cycle.</w:t>
            </w:r>
          </w:p>
        </w:tc>
        <w:tc>
          <w:tcPr>
            <w:tcW w:w="3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01ADEA" w14:textId="77777777" w:rsidR="00CC5545" w:rsidRDefault="00000000">
            <w:pPr>
              <w:spacing w:after="20"/>
            </w:pPr>
            <w:r>
              <w:rPr>
                <w:color w:val="1A1A1A"/>
                <w:sz w:val="18"/>
                <w:szCs w:val="18"/>
              </w:rPr>
              <w:t>Self-service partner and branch views, monthly and accumulated, inside the app.</w:t>
            </w:r>
          </w:p>
        </w:tc>
      </w:tr>
      <w:tr w:rsidR="00CC5545" w14:paraId="7F018FCC" w14:textId="77777777">
        <w:tblPrEx>
          <w:tblCellMar>
            <w:top w:w="0" w:type="dxa"/>
            <w:bottom w:w="0" w:type="dxa"/>
          </w:tblCellMar>
        </w:tblPrEx>
        <w:tc>
          <w:tcPr>
            <w:tcW w:w="22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4E6013B2" w14:textId="77777777" w:rsidR="00CC5545" w:rsidRDefault="00000000">
            <w:pPr>
              <w:spacing w:after="20"/>
            </w:pPr>
            <w:r>
              <w:rPr>
                <w:color w:val="1A1A1A"/>
                <w:sz w:val="18"/>
                <w:szCs w:val="18"/>
              </w:rPr>
              <w:t>Training reinforcement</w:t>
            </w:r>
          </w:p>
        </w:tc>
        <w:tc>
          <w:tcPr>
            <w:tcW w:w="34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6E06C61" w14:textId="77777777" w:rsidR="00CC5545" w:rsidRDefault="00000000">
            <w:pPr>
              <w:spacing w:after="20"/>
            </w:pPr>
            <w:r>
              <w:rPr>
                <w:color w:val="1A1A1A"/>
                <w:sz w:val="18"/>
                <w:szCs w:val="18"/>
              </w:rPr>
              <w:t>Delivered using an external quiz tool.</w:t>
            </w:r>
          </w:p>
        </w:tc>
        <w:tc>
          <w:tcPr>
            <w:tcW w:w="37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AAAA179" w14:textId="77777777" w:rsidR="00CC5545" w:rsidRDefault="00000000">
            <w:pPr>
              <w:spacing w:after="20"/>
            </w:pPr>
            <w:r>
              <w:rPr>
                <w:color w:val="1A1A1A"/>
                <w:sz w:val="18"/>
                <w:szCs w:val="18"/>
              </w:rPr>
              <w:t>Delivered in-house on SCORA Challenge; content and results retained internally.</w:t>
            </w:r>
          </w:p>
        </w:tc>
      </w:tr>
      <w:tr w:rsidR="00CC5545" w14:paraId="6F6631C4" w14:textId="77777777">
        <w:tblPrEx>
          <w:tblCellMar>
            <w:top w:w="0" w:type="dxa"/>
            <w:bottom w:w="0" w:type="dxa"/>
          </w:tblCellMar>
        </w:tblPrEx>
        <w:tc>
          <w:tcPr>
            <w:tcW w:w="2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F6743A" w14:textId="77777777" w:rsidR="00CC5545" w:rsidRDefault="00000000">
            <w:pPr>
              <w:spacing w:after="20"/>
            </w:pPr>
            <w:r>
              <w:rPr>
                <w:color w:val="1A1A1A"/>
                <w:sz w:val="18"/>
                <w:szCs w:val="18"/>
              </w:rPr>
              <w:lastRenderedPageBreak/>
              <w:t>Training completion</w:t>
            </w:r>
          </w:p>
        </w:tc>
        <w:tc>
          <w:tcPr>
            <w:tcW w:w="34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D5BD4B" w14:textId="77777777" w:rsidR="00CC5545" w:rsidRDefault="00000000">
            <w:pPr>
              <w:spacing w:after="20"/>
            </w:pPr>
            <w:r>
              <w:rPr>
                <w:color w:val="1A1A1A"/>
                <w:sz w:val="18"/>
                <w:szCs w:val="18"/>
              </w:rPr>
              <w:t>Participation recorded.</w:t>
            </w:r>
          </w:p>
        </w:tc>
        <w:tc>
          <w:tcPr>
            <w:tcW w:w="3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8CBD98F" w14:textId="77777777" w:rsidR="00CC5545" w:rsidRDefault="00000000">
            <w:pPr>
              <w:spacing w:after="20"/>
            </w:pPr>
            <w:r>
              <w:rPr>
                <w:color w:val="1A1A1A"/>
                <w:sz w:val="18"/>
                <w:szCs w:val="18"/>
              </w:rPr>
              <w:t>Completion verified by presence time, on-screen interaction and a closing quiz.</w:t>
            </w:r>
          </w:p>
        </w:tc>
      </w:tr>
      <w:tr w:rsidR="00CC5545" w14:paraId="32FF78B7" w14:textId="77777777">
        <w:tblPrEx>
          <w:tblCellMar>
            <w:top w:w="0" w:type="dxa"/>
            <w:bottom w:w="0" w:type="dxa"/>
          </w:tblCellMar>
        </w:tblPrEx>
        <w:tc>
          <w:tcPr>
            <w:tcW w:w="22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E901ED8" w14:textId="77777777" w:rsidR="00CC5545" w:rsidRDefault="00000000">
            <w:pPr>
              <w:spacing w:after="20"/>
            </w:pPr>
            <w:r>
              <w:rPr>
                <w:color w:val="1A1A1A"/>
                <w:sz w:val="18"/>
                <w:szCs w:val="18"/>
              </w:rPr>
              <w:t>Employee input</w:t>
            </w:r>
          </w:p>
        </w:tc>
        <w:tc>
          <w:tcPr>
            <w:tcW w:w="34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9FC1B03" w14:textId="77777777" w:rsidR="00CC5545" w:rsidRDefault="00000000">
            <w:pPr>
              <w:spacing w:after="20"/>
            </w:pPr>
            <w:r>
              <w:rPr>
                <w:color w:val="1A1A1A"/>
                <w:sz w:val="18"/>
                <w:szCs w:val="18"/>
              </w:rPr>
              <w:t>Collected through existing channels.</w:t>
            </w:r>
          </w:p>
        </w:tc>
        <w:tc>
          <w:tcPr>
            <w:tcW w:w="37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17A51410" w14:textId="054CFA91" w:rsidR="00CC5545" w:rsidRDefault="00015CF4">
            <w:pPr>
              <w:spacing w:after="20"/>
            </w:pPr>
            <w:r>
              <w:rPr>
                <w:color w:val="1A1A1A"/>
                <w:sz w:val="18"/>
                <w:szCs w:val="18"/>
              </w:rPr>
              <w:t>Additionally,</w:t>
            </w:r>
            <w:r w:rsidR="00000000">
              <w:rPr>
                <w:color w:val="1A1A1A"/>
                <w:sz w:val="18"/>
                <w:szCs w:val="18"/>
              </w:rPr>
              <w:t xml:space="preserve"> through a standing in-app survey, including requests for future features.</w:t>
            </w:r>
          </w:p>
        </w:tc>
      </w:tr>
    </w:tbl>
    <w:p w14:paraId="0DC6C23A" w14:textId="77777777" w:rsidR="00CC5545" w:rsidRDefault="00CC5545">
      <w:pPr>
        <w:spacing w:after="150"/>
      </w:pPr>
    </w:p>
    <w:p w14:paraId="1D15D1F6" w14:textId="77777777" w:rsidR="00CC5545" w:rsidRDefault="00000000">
      <w:pPr>
        <w:pBdr>
          <w:top w:val="single" w:sz="4" w:space="0" w:color="C9D2DD"/>
          <w:left w:val="single" w:sz="18" w:space="0" w:color="00A9E0"/>
          <w:bottom w:val="single" w:sz="4" w:space="0" w:color="C9D2DD"/>
          <w:right w:val="single" w:sz="4" w:space="0" w:color="C9D2DD"/>
        </w:pBdr>
        <w:shd w:val="clear" w:color="auto" w:fill="F2F5FA"/>
        <w:spacing w:before="60" w:after="160"/>
      </w:pPr>
      <w:r>
        <w:rPr>
          <w:b/>
          <w:bCs/>
          <w:color w:val="0B1F3A"/>
          <w:sz w:val="22"/>
          <w:szCs w:val="22"/>
        </w:rPr>
        <w:t>Net effect: the same trusted data now reaches every individual continuously instead of once per cycle, and arrives together with the means to act on it.</w:t>
      </w:r>
    </w:p>
    <w:p w14:paraId="69248841" w14:textId="77777777" w:rsidR="00CC5545" w:rsidRDefault="00CC5545">
      <w:pPr>
        <w:pageBreakBefore/>
      </w:pPr>
    </w:p>
    <w:p w14:paraId="398C272A" w14:textId="77777777" w:rsidR="00CC5545" w:rsidRDefault="00000000">
      <w:pPr>
        <w:pStyle w:val="Heading1"/>
        <w:pBdr>
          <w:bottom w:val="single" w:sz="8" w:space="6" w:color="1428A0"/>
        </w:pBdr>
        <w:spacing w:before="340" w:after="160"/>
      </w:pPr>
      <w:r>
        <w:rPr>
          <w:b/>
          <w:bCs/>
          <w:color w:val="00A9E0"/>
          <w:sz w:val="30"/>
          <w:szCs w:val="30"/>
        </w:rPr>
        <w:t xml:space="preserve">04   </w:t>
      </w:r>
      <w:r>
        <w:rPr>
          <w:b/>
          <w:bCs/>
          <w:color w:val="0B1F3A"/>
          <w:sz w:val="30"/>
          <w:szCs w:val="30"/>
        </w:rPr>
        <w:t>Scope of Implementation and Key Function Details</w:t>
      </w:r>
    </w:p>
    <w:p w14:paraId="50C75245" w14:textId="77777777" w:rsidR="00CC5545" w:rsidRDefault="00000000">
      <w:pPr>
        <w:pStyle w:val="Heading2"/>
        <w:spacing w:before="240" w:after="100"/>
      </w:pPr>
      <w:r>
        <w:rPr>
          <w:b/>
          <w:bCs/>
          <w:color w:val="1428A0"/>
          <w:sz w:val="24"/>
          <w:szCs w:val="24"/>
        </w:rPr>
        <w:t>4.1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CC5545" w14:paraId="30E569F8" w14:textId="77777777">
        <w:tblPrEx>
          <w:tblCellMar>
            <w:top w:w="0" w:type="dxa"/>
            <w:bottom w:w="0" w:type="dxa"/>
          </w:tblCellMar>
        </w:tblPrEx>
        <w:trPr>
          <w:tblHeader/>
        </w:trPr>
        <w:tc>
          <w:tcPr>
            <w:tcW w:w="23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09ABFD02" w14:textId="77777777" w:rsidR="00CC5545" w:rsidRDefault="00000000">
            <w:pPr>
              <w:spacing w:after="20"/>
            </w:pPr>
            <w:r>
              <w:rPr>
                <w:b/>
                <w:bCs/>
                <w:color w:val="FFFFFF"/>
                <w:sz w:val="18"/>
                <w:szCs w:val="18"/>
              </w:rPr>
              <w:t>Dimension</w:t>
            </w:r>
          </w:p>
        </w:tc>
        <w:tc>
          <w:tcPr>
            <w:tcW w:w="706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2615E455" w14:textId="77777777" w:rsidR="00CC5545" w:rsidRDefault="00000000">
            <w:pPr>
              <w:spacing w:after="20"/>
            </w:pPr>
            <w:r>
              <w:rPr>
                <w:b/>
                <w:bCs/>
                <w:color w:val="FFFFFF"/>
                <w:sz w:val="18"/>
                <w:szCs w:val="18"/>
              </w:rPr>
              <w:t>In scope</w:t>
            </w:r>
          </w:p>
        </w:tc>
      </w:tr>
      <w:tr w:rsidR="00CC5545" w14:paraId="7AB4EF3D"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1F27CE" w14:textId="77777777" w:rsidR="00CC5545" w:rsidRDefault="00000000">
            <w:pPr>
              <w:spacing w:after="20"/>
            </w:pPr>
            <w:r>
              <w:rPr>
                <w:color w:val="1A1A1A"/>
                <w:sz w:val="18"/>
                <w:szCs w:val="18"/>
              </w:rPr>
              <w:t>Products</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470C71" w14:textId="77777777" w:rsidR="00CC5545" w:rsidRDefault="00000000">
            <w:pPr>
              <w:spacing w:after="20"/>
            </w:pPr>
            <w:r>
              <w:rPr>
                <w:color w:val="1A1A1A"/>
                <w:sz w:val="18"/>
                <w:szCs w:val="18"/>
              </w:rPr>
              <w:t>Mobile Experience (MX) · Digital Appliances (DA) · Audio-Visual (AV)</w:t>
            </w:r>
          </w:p>
        </w:tc>
      </w:tr>
      <w:tr w:rsidR="00CC5545" w14:paraId="227A1B0B"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0A4AED1A" w14:textId="77777777" w:rsidR="00CC5545" w:rsidRDefault="00000000">
            <w:pPr>
              <w:spacing w:after="20"/>
            </w:pPr>
            <w:r>
              <w:rPr>
                <w:color w:val="1A1A1A"/>
                <w:sz w:val="18"/>
                <w:szCs w:val="18"/>
              </w:rPr>
              <w:t>Populations</w:t>
            </w:r>
          </w:p>
        </w:tc>
        <w:tc>
          <w:tcPr>
            <w:tcW w:w="7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776C540" w14:textId="77777777" w:rsidR="00CC5545" w:rsidRDefault="00000000">
            <w:pPr>
              <w:spacing w:after="20"/>
            </w:pPr>
            <w:r>
              <w:rPr>
                <w:color w:val="1A1A1A"/>
                <w:sz w:val="18"/>
                <w:szCs w:val="18"/>
              </w:rPr>
              <w:t xml:space="preserve">Field service engineers · Front desk receptionists · Galaxy Consultants · </w:t>
            </w:r>
            <w:proofErr w:type="spellStart"/>
            <w:r>
              <w:rPr>
                <w:color w:val="1A1A1A"/>
                <w:sz w:val="18"/>
                <w:szCs w:val="18"/>
              </w:rPr>
              <w:t>Authorised</w:t>
            </w:r>
            <w:proofErr w:type="spellEnd"/>
            <w:r>
              <w:rPr>
                <w:color w:val="1A1A1A"/>
                <w:sz w:val="18"/>
                <w:szCs w:val="18"/>
              </w:rPr>
              <w:t xml:space="preserve"> service partners</w:t>
            </w:r>
          </w:p>
        </w:tc>
      </w:tr>
      <w:tr w:rsidR="00CC5545" w14:paraId="6B6A9191"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6C32F6" w14:textId="77777777" w:rsidR="00CC5545" w:rsidRDefault="00000000">
            <w:pPr>
              <w:spacing w:after="20"/>
            </w:pPr>
            <w:r>
              <w:rPr>
                <w:color w:val="1A1A1A"/>
                <w:sz w:val="18"/>
                <w:szCs w:val="18"/>
              </w:rPr>
              <w:t>Cycles</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EBE985" w14:textId="77777777" w:rsidR="00CC5545" w:rsidRDefault="00000000">
            <w:pPr>
              <w:spacing w:after="20"/>
            </w:pPr>
            <w:r>
              <w:rPr>
                <w:color w:val="1A1A1A"/>
                <w:sz w:val="18"/>
                <w:szCs w:val="18"/>
              </w:rPr>
              <w:t>Monthly and quarterly views, with accumulated and multi-quarter comparison</w:t>
            </w:r>
          </w:p>
        </w:tc>
      </w:tr>
      <w:tr w:rsidR="00CC5545" w14:paraId="1DAA29C4"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25F6A6C" w14:textId="77777777" w:rsidR="00CC5545" w:rsidRDefault="00000000">
            <w:pPr>
              <w:spacing w:after="20"/>
            </w:pPr>
            <w:r>
              <w:rPr>
                <w:color w:val="1A1A1A"/>
                <w:sz w:val="18"/>
                <w:szCs w:val="18"/>
              </w:rPr>
              <w:t>PQA granularity</w:t>
            </w:r>
          </w:p>
        </w:tc>
        <w:tc>
          <w:tcPr>
            <w:tcW w:w="7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182B016" w14:textId="77777777" w:rsidR="00CC5545" w:rsidRDefault="00000000">
            <w:pPr>
              <w:spacing w:after="20"/>
            </w:pPr>
            <w:r>
              <w:rPr>
                <w:color w:val="1A1A1A"/>
                <w:sz w:val="18"/>
                <w:szCs w:val="18"/>
              </w:rPr>
              <w:t>Partner level and branch level; monthly and accumulated</w:t>
            </w:r>
          </w:p>
        </w:tc>
      </w:tr>
      <w:tr w:rsidR="00CC5545" w14:paraId="336866B2"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10FBA7" w14:textId="77777777" w:rsidR="00CC5545" w:rsidRDefault="00000000">
            <w:pPr>
              <w:spacing w:after="20"/>
            </w:pPr>
            <w:r>
              <w:rPr>
                <w:color w:val="1A1A1A"/>
                <w:sz w:val="18"/>
                <w:szCs w:val="18"/>
              </w:rPr>
              <w:t>Recognition</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92F907" w14:textId="77777777" w:rsidR="00CC5545" w:rsidRDefault="00000000">
            <w:pPr>
              <w:spacing w:after="20"/>
            </w:pPr>
            <w:r>
              <w:rPr>
                <w:color w:val="1A1A1A"/>
                <w:sz w:val="18"/>
                <w:szCs w:val="18"/>
              </w:rPr>
              <w:t>Six tiers: Masters · Diamond · Platinum · Gold · Silver · Bronze</w:t>
            </w:r>
          </w:p>
        </w:tc>
      </w:tr>
      <w:tr w:rsidR="00CC5545" w14:paraId="3A64E322"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47389CBF" w14:textId="77777777" w:rsidR="00CC5545" w:rsidRDefault="00000000">
            <w:pPr>
              <w:spacing w:after="20"/>
            </w:pPr>
            <w:r>
              <w:rPr>
                <w:color w:val="1A1A1A"/>
                <w:sz w:val="18"/>
                <w:szCs w:val="18"/>
              </w:rPr>
              <w:t>Languages</w:t>
            </w:r>
          </w:p>
        </w:tc>
        <w:tc>
          <w:tcPr>
            <w:tcW w:w="70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61E21C4F" w14:textId="77777777" w:rsidR="00CC5545" w:rsidRDefault="00000000">
            <w:pPr>
              <w:spacing w:after="20"/>
            </w:pPr>
            <w:r>
              <w:rPr>
                <w:color w:val="1A1A1A"/>
                <w:sz w:val="18"/>
                <w:szCs w:val="18"/>
              </w:rPr>
              <w:t>English and Egyptian Arabic, including voice</w:t>
            </w:r>
          </w:p>
        </w:tc>
      </w:tr>
      <w:tr w:rsidR="00CC5545" w14:paraId="266AEC24" w14:textId="77777777">
        <w:tblPrEx>
          <w:tblCellMar>
            <w:top w:w="0" w:type="dxa"/>
            <w:bottom w:w="0" w:type="dxa"/>
          </w:tblCellMar>
        </w:tblPrEx>
        <w:tc>
          <w:tcPr>
            <w:tcW w:w="2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6A606C" w14:textId="77777777" w:rsidR="00CC5545" w:rsidRDefault="00000000">
            <w:pPr>
              <w:spacing w:after="20"/>
            </w:pPr>
            <w:r>
              <w:rPr>
                <w:color w:val="1A1A1A"/>
                <w:sz w:val="18"/>
                <w:szCs w:val="18"/>
              </w:rPr>
              <w:t>Deployment</w:t>
            </w:r>
          </w:p>
        </w:tc>
        <w:tc>
          <w:tcPr>
            <w:tcW w:w="7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01FD9A" w14:textId="77777777" w:rsidR="00CC5545" w:rsidRDefault="00000000">
            <w:pPr>
              <w:spacing w:after="20"/>
            </w:pPr>
            <w:r>
              <w:rPr>
                <w:color w:val="1A1A1A"/>
                <w:sz w:val="18"/>
                <w:szCs w:val="18"/>
              </w:rPr>
              <w:t>Internal Samsung network</w:t>
            </w:r>
          </w:p>
        </w:tc>
      </w:tr>
    </w:tbl>
    <w:p w14:paraId="70AE0BB3" w14:textId="77777777" w:rsidR="00CC5545" w:rsidRDefault="00000000">
      <w:pPr>
        <w:pStyle w:val="Heading2"/>
        <w:spacing w:before="240" w:after="100"/>
      </w:pPr>
      <w:r>
        <w:rPr>
          <w:b/>
          <w:bCs/>
          <w:color w:val="1428A0"/>
          <w:sz w:val="24"/>
          <w:szCs w:val="24"/>
        </w:rPr>
        <w:t>4.2 Key function details</w:t>
      </w:r>
    </w:p>
    <w:p w14:paraId="6003B934" w14:textId="77777777" w:rsidR="00CC5545" w:rsidRDefault="00000000">
      <w:pPr>
        <w:spacing w:after="60"/>
        <w:jc w:val="both"/>
      </w:pPr>
      <w:r>
        <w:rPr>
          <w:b/>
          <w:bCs/>
          <w:color w:val="1A1A1A"/>
          <w:sz w:val="22"/>
          <w:szCs w:val="22"/>
        </w:rPr>
        <w:t>Engineer and front-desk performance</w:t>
      </w:r>
    </w:p>
    <w:p w14:paraId="09E4DE61" w14:textId="77777777" w:rsidR="00CC5545" w:rsidRDefault="00000000">
      <w:pPr>
        <w:pStyle w:val="ListParagraph"/>
        <w:numPr>
          <w:ilvl w:val="0"/>
          <w:numId w:val="2"/>
        </w:numPr>
        <w:spacing w:after="60"/>
      </w:pPr>
      <w:r>
        <w:rPr>
          <w:sz w:val="21"/>
          <w:szCs w:val="21"/>
        </w:rPr>
        <w:t>Individual result card with KPI-level detail, cycle history and tier standing.</w:t>
      </w:r>
    </w:p>
    <w:p w14:paraId="2C33E497" w14:textId="77777777" w:rsidR="00CC5545" w:rsidRDefault="00000000">
      <w:pPr>
        <w:pStyle w:val="ListParagraph"/>
        <w:numPr>
          <w:ilvl w:val="0"/>
          <w:numId w:val="2"/>
        </w:numPr>
        <w:spacing w:after="60"/>
      </w:pPr>
      <w:r>
        <w:rPr>
          <w:sz w:val="21"/>
          <w:szCs w:val="21"/>
        </w:rPr>
        <w:t>Ranking across MX, DA and AV, with the same tier model applied to receptionists and Galaxy Consultants.</w:t>
      </w:r>
    </w:p>
    <w:p w14:paraId="5DD534EB" w14:textId="77777777" w:rsidR="00CC5545" w:rsidRDefault="00000000">
      <w:pPr>
        <w:pStyle w:val="ListParagraph"/>
        <w:numPr>
          <w:ilvl w:val="0"/>
          <w:numId w:val="2"/>
        </w:numPr>
        <w:spacing w:after="60"/>
      </w:pPr>
      <w:r>
        <w:rPr>
          <w:sz w:val="21"/>
          <w:szCs w:val="21"/>
        </w:rPr>
        <w:t>Official evaluation workbooks are imported and validated before any figure is published.</w:t>
      </w:r>
    </w:p>
    <w:p w14:paraId="575C00D3" w14:textId="77777777" w:rsidR="00CC5545" w:rsidRDefault="00000000">
      <w:pPr>
        <w:spacing w:after="60"/>
        <w:jc w:val="both"/>
      </w:pPr>
      <w:r>
        <w:rPr>
          <w:b/>
          <w:bCs/>
          <w:color w:val="1A1A1A"/>
          <w:sz w:val="22"/>
          <w:szCs w:val="22"/>
        </w:rPr>
        <w:t>PQA partner quality</w:t>
      </w:r>
    </w:p>
    <w:p w14:paraId="7F98763D" w14:textId="77777777" w:rsidR="00CC5545" w:rsidRDefault="00000000">
      <w:pPr>
        <w:pStyle w:val="ListParagraph"/>
        <w:numPr>
          <w:ilvl w:val="0"/>
          <w:numId w:val="2"/>
        </w:numPr>
        <w:spacing w:after="60"/>
      </w:pPr>
      <w:r>
        <w:rPr>
          <w:sz w:val="21"/>
          <w:szCs w:val="21"/>
        </w:rPr>
        <w:t>Monthly announcement published in the app.</w:t>
      </w:r>
    </w:p>
    <w:p w14:paraId="16FD0F54" w14:textId="77777777" w:rsidR="00CC5545" w:rsidRDefault="00000000">
      <w:pPr>
        <w:pStyle w:val="ListParagraph"/>
        <w:numPr>
          <w:ilvl w:val="0"/>
          <w:numId w:val="2"/>
        </w:numPr>
        <w:spacing w:after="60"/>
      </w:pPr>
      <w:r>
        <w:rPr>
          <w:sz w:val="21"/>
          <w:szCs w:val="21"/>
        </w:rPr>
        <w:t>Partner view: quarterly and accumulated results.</w:t>
      </w:r>
    </w:p>
    <w:p w14:paraId="0541C516" w14:textId="77777777" w:rsidR="00CC5545" w:rsidRDefault="00000000">
      <w:pPr>
        <w:pStyle w:val="ListParagraph"/>
        <w:numPr>
          <w:ilvl w:val="0"/>
          <w:numId w:val="2"/>
        </w:numPr>
        <w:spacing w:after="60"/>
      </w:pPr>
      <w:r>
        <w:rPr>
          <w:sz w:val="21"/>
          <w:szCs w:val="21"/>
        </w:rPr>
        <w:t>Branch view: each branch tracks its own monthly and accumulated data.</w:t>
      </w:r>
    </w:p>
    <w:p w14:paraId="47329FFA" w14:textId="77777777" w:rsidR="00CC5545" w:rsidRDefault="00000000">
      <w:pPr>
        <w:spacing w:after="60"/>
        <w:jc w:val="both"/>
      </w:pPr>
      <w:r>
        <w:rPr>
          <w:b/>
          <w:bCs/>
          <w:color w:val="1A1A1A"/>
          <w:sz w:val="22"/>
          <w:szCs w:val="22"/>
        </w:rPr>
        <w:t>SCORA Challenge</w:t>
      </w:r>
    </w:p>
    <w:p w14:paraId="7C30227E" w14:textId="77777777" w:rsidR="00CC5545" w:rsidRDefault="00000000">
      <w:pPr>
        <w:pStyle w:val="ListParagraph"/>
        <w:numPr>
          <w:ilvl w:val="0"/>
          <w:numId w:val="2"/>
        </w:numPr>
        <w:spacing w:after="60"/>
      </w:pPr>
      <w:r>
        <w:rPr>
          <w:sz w:val="21"/>
          <w:szCs w:val="21"/>
        </w:rPr>
        <w:t>Live sessions joined by PIN or QR code, up to 200 concurrent participants.</w:t>
      </w:r>
    </w:p>
    <w:p w14:paraId="5DA83275" w14:textId="77777777" w:rsidR="00CC5545" w:rsidRDefault="00000000">
      <w:pPr>
        <w:pStyle w:val="ListParagraph"/>
        <w:numPr>
          <w:ilvl w:val="0"/>
          <w:numId w:val="2"/>
        </w:numPr>
        <w:spacing w:after="60"/>
      </w:pPr>
      <w:r>
        <w:rPr>
          <w:sz w:val="21"/>
          <w:szCs w:val="21"/>
        </w:rPr>
        <w:t>Five question formats, division-specific question banks, host-controlled pacing.</w:t>
      </w:r>
    </w:p>
    <w:p w14:paraId="18A4A7EB" w14:textId="77777777" w:rsidR="00CC5545" w:rsidRDefault="00000000">
      <w:pPr>
        <w:pStyle w:val="ListParagraph"/>
        <w:numPr>
          <w:ilvl w:val="0"/>
          <w:numId w:val="2"/>
        </w:numPr>
        <w:spacing w:after="60"/>
      </w:pPr>
      <w:r>
        <w:rPr>
          <w:sz w:val="21"/>
          <w:szCs w:val="21"/>
        </w:rPr>
        <w:t>Scoring is calculated on the server, so results are authoritative and cannot be altered from a device.</w:t>
      </w:r>
    </w:p>
    <w:p w14:paraId="7FCAAE0C" w14:textId="77777777" w:rsidR="00CC5545" w:rsidRDefault="00000000">
      <w:pPr>
        <w:pStyle w:val="ListParagraph"/>
        <w:numPr>
          <w:ilvl w:val="0"/>
          <w:numId w:val="2"/>
        </w:numPr>
        <w:spacing w:after="60"/>
      </w:pPr>
      <w:r>
        <w:rPr>
          <w:sz w:val="21"/>
          <w:szCs w:val="21"/>
        </w:rPr>
        <w:t>Live leaderboard and podium for onsite sessions; results retained for analysis.</w:t>
      </w:r>
    </w:p>
    <w:p w14:paraId="1D83EDBC" w14:textId="77777777" w:rsidR="00CC5545" w:rsidRDefault="00000000">
      <w:pPr>
        <w:spacing w:after="60"/>
        <w:jc w:val="both"/>
      </w:pPr>
      <w:proofErr w:type="spellStart"/>
      <w:r>
        <w:rPr>
          <w:b/>
          <w:bCs/>
          <w:color w:val="1A1A1A"/>
          <w:sz w:val="22"/>
          <w:szCs w:val="22"/>
        </w:rPr>
        <w:t>GoGo</w:t>
      </w:r>
      <w:proofErr w:type="spellEnd"/>
      <w:r>
        <w:rPr>
          <w:b/>
          <w:bCs/>
          <w:color w:val="1A1A1A"/>
          <w:sz w:val="22"/>
          <w:szCs w:val="22"/>
        </w:rPr>
        <w:t xml:space="preserve"> AI assistant</w:t>
      </w:r>
    </w:p>
    <w:p w14:paraId="69440402" w14:textId="77777777" w:rsidR="00CC5545" w:rsidRDefault="00000000">
      <w:pPr>
        <w:pStyle w:val="ListParagraph"/>
        <w:numPr>
          <w:ilvl w:val="0"/>
          <w:numId w:val="2"/>
        </w:numPr>
        <w:spacing w:after="60"/>
      </w:pPr>
      <w:r>
        <w:rPr>
          <w:sz w:val="21"/>
          <w:szCs w:val="21"/>
        </w:rPr>
        <w:t>Explains the application and guides colleagues through each portal.</w:t>
      </w:r>
    </w:p>
    <w:p w14:paraId="715AC233" w14:textId="77777777" w:rsidR="00CC5545" w:rsidRDefault="00000000">
      <w:pPr>
        <w:pStyle w:val="ListParagraph"/>
        <w:numPr>
          <w:ilvl w:val="0"/>
          <w:numId w:val="2"/>
        </w:numPr>
        <w:spacing w:after="60"/>
      </w:pPr>
      <w:r>
        <w:rPr>
          <w:sz w:val="21"/>
          <w:szCs w:val="21"/>
        </w:rPr>
        <w:t>Answers KPI definition and process questions in English and Egyptian Arabic, with voice input and spoken response.</w:t>
      </w:r>
    </w:p>
    <w:p w14:paraId="41D919EF" w14:textId="77777777" w:rsidR="00CC5545" w:rsidRDefault="00000000">
      <w:pPr>
        <w:pStyle w:val="ListParagraph"/>
        <w:numPr>
          <w:ilvl w:val="0"/>
          <w:numId w:val="2"/>
        </w:numPr>
        <w:spacing w:after="60"/>
      </w:pPr>
      <w:r>
        <w:rPr>
          <w:sz w:val="21"/>
          <w:szCs w:val="21"/>
        </w:rPr>
        <w:t>Notifies users when new technical consultant content is published and routes them to it.</w:t>
      </w:r>
    </w:p>
    <w:p w14:paraId="40C4C5F5" w14:textId="77777777" w:rsidR="00CC5545" w:rsidRDefault="00000000">
      <w:pPr>
        <w:spacing w:after="60"/>
        <w:jc w:val="both"/>
      </w:pPr>
      <w:r>
        <w:rPr>
          <w:b/>
          <w:bCs/>
          <w:color w:val="1A1A1A"/>
          <w:sz w:val="22"/>
          <w:szCs w:val="22"/>
        </w:rPr>
        <w:t>Knowledge Base</w:t>
      </w:r>
    </w:p>
    <w:p w14:paraId="57EB2391" w14:textId="77777777" w:rsidR="00CC5545" w:rsidRDefault="00000000">
      <w:pPr>
        <w:pStyle w:val="ListParagraph"/>
        <w:numPr>
          <w:ilvl w:val="0"/>
          <w:numId w:val="2"/>
        </w:numPr>
        <w:spacing w:after="60"/>
      </w:pPr>
      <w:r>
        <w:rPr>
          <w:sz w:val="21"/>
          <w:szCs w:val="21"/>
        </w:rPr>
        <w:t>Employees self-register; content is targeted by product line and role.</w:t>
      </w:r>
    </w:p>
    <w:p w14:paraId="72C04A2A" w14:textId="77777777" w:rsidR="00CC5545" w:rsidRDefault="00000000">
      <w:pPr>
        <w:pStyle w:val="ListParagraph"/>
        <w:numPr>
          <w:ilvl w:val="0"/>
          <w:numId w:val="2"/>
        </w:numPr>
        <w:spacing w:after="60"/>
      </w:pPr>
      <w:r>
        <w:rPr>
          <w:sz w:val="21"/>
          <w:szCs w:val="21"/>
        </w:rPr>
        <w:t>Completion is verified on three signals: presence time on the material, on-screen interaction, and a closing quiz that must be passed.</w:t>
      </w:r>
    </w:p>
    <w:p w14:paraId="55EA1AF4" w14:textId="77777777" w:rsidR="00CC5545" w:rsidRDefault="00000000">
      <w:pPr>
        <w:pStyle w:val="ListParagraph"/>
        <w:numPr>
          <w:ilvl w:val="0"/>
          <w:numId w:val="2"/>
        </w:numPr>
        <w:spacing w:after="60"/>
      </w:pPr>
      <w:r>
        <w:rPr>
          <w:sz w:val="21"/>
          <w:szCs w:val="21"/>
        </w:rPr>
        <w:t>Items can be marked mandatory, with draft, published and archived editorial control.</w:t>
      </w:r>
    </w:p>
    <w:p w14:paraId="1118D97C" w14:textId="77777777" w:rsidR="00CC5545" w:rsidRDefault="00000000">
      <w:pPr>
        <w:spacing w:after="60"/>
        <w:jc w:val="both"/>
      </w:pPr>
      <w:r>
        <w:rPr>
          <w:b/>
          <w:bCs/>
          <w:color w:val="1A1A1A"/>
          <w:sz w:val="22"/>
          <w:szCs w:val="22"/>
        </w:rPr>
        <w:t>Employee feedback</w:t>
      </w:r>
    </w:p>
    <w:p w14:paraId="015C3188" w14:textId="77777777" w:rsidR="00CC5545" w:rsidRDefault="00000000">
      <w:pPr>
        <w:pStyle w:val="ListParagraph"/>
        <w:numPr>
          <w:ilvl w:val="0"/>
          <w:numId w:val="2"/>
        </w:numPr>
        <w:spacing w:after="60"/>
      </w:pPr>
      <w:r>
        <w:rPr>
          <w:sz w:val="21"/>
          <w:szCs w:val="21"/>
        </w:rPr>
        <w:t>Standing in-app survey covering training experience and the application itself.</w:t>
      </w:r>
    </w:p>
    <w:p w14:paraId="48E4ECD2" w14:textId="77777777" w:rsidR="00CC5545" w:rsidRDefault="00000000">
      <w:pPr>
        <w:pStyle w:val="ListParagraph"/>
        <w:numPr>
          <w:ilvl w:val="0"/>
          <w:numId w:val="2"/>
        </w:numPr>
        <w:spacing w:after="60"/>
      </w:pPr>
      <w:r>
        <w:rPr>
          <w:sz w:val="21"/>
          <w:szCs w:val="21"/>
        </w:rPr>
        <w:t>Captures requested future features, feeding the release roadmap directly.</w:t>
      </w:r>
    </w:p>
    <w:p w14:paraId="115E19E5" w14:textId="77777777" w:rsidR="00CC5545" w:rsidRDefault="00000000">
      <w:pPr>
        <w:spacing w:after="60"/>
        <w:jc w:val="both"/>
      </w:pPr>
      <w:r>
        <w:rPr>
          <w:b/>
          <w:bCs/>
          <w:color w:val="1A1A1A"/>
          <w:sz w:val="22"/>
          <w:szCs w:val="22"/>
        </w:rPr>
        <w:t>Administration and governance</w:t>
      </w:r>
    </w:p>
    <w:p w14:paraId="621430D1" w14:textId="77777777" w:rsidR="00CC5545" w:rsidRDefault="00000000">
      <w:pPr>
        <w:pStyle w:val="ListParagraph"/>
        <w:numPr>
          <w:ilvl w:val="0"/>
          <w:numId w:val="2"/>
        </w:numPr>
        <w:spacing w:after="60"/>
      </w:pPr>
      <w:r>
        <w:rPr>
          <w:sz w:val="21"/>
          <w:szCs w:val="21"/>
        </w:rPr>
        <w:t>Role-based access with module-level permissions by product and function.</w:t>
      </w:r>
    </w:p>
    <w:p w14:paraId="3BA1BED5" w14:textId="77777777" w:rsidR="00CC5545" w:rsidRDefault="00000000">
      <w:pPr>
        <w:pStyle w:val="ListParagraph"/>
        <w:numPr>
          <w:ilvl w:val="0"/>
          <w:numId w:val="2"/>
        </w:numPr>
        <w:spacing w:after="60"/>
      </w:pPr>
      <w:r>
        <w:rPr>
          <w:sz w:val="21"/>
          <w:szCs w:val="21"/>
        </w:rPr>
        <w:t>Every administrative action is written to an immutable audit log.</w:t>
      </w:r>
    </w:p>
    <w:p w14:paraId="4722C35A" w14:textId="77777777" w:rsidR="00CC5545" w:rsidRDefault="00000000">
      <w:pPr>
        <w:pStyle w:val="ListParagraph"/>
        <w:numPr>
          <w:ilvl w:val="0"/>
          <w:numId w:val="2"/>
        </w:numPr>
        <w:spacing w:after="60"/>
      </w:pPr>
      <w:r>
        <w:rPr>
          <w:sz w:val="21"/>
          <w:szCs w:val="21"/>
        </w:rPr>
        <w:t>Management reporting with controlled export.</w:t>
      </w:r>
    </w:p>
    <w:p w14:paraId="1BAD2299" w14:textId="77777777" w:rsidR="00CC5545" w:rsidRDefault="00CC5545">
      <w:pPr>
        <w:pageBreakBefore/>
      </w:pPr>
    </w:p>
    <w:p w14:paraId="5C150552" w14:textId="60277B97" w:rsidR="00CC5545" w:rsidRDefault="00000000">
      <w:pPr>
        <w:pStyle w:val="Heading1"/>
        <w:pBdr>
          <w:bottom w:val="single" w:sz="8" w:space="6" w:color="1428A0"/>
        </w:pBdr>
        <w:spacing w:before="340" w:after="160"/>
      </w:pPr>
      <w:r>
        <w:rPr>
          <w:b/>
          <w:bCs/>
          <w:color w:val="00A9E0"/>
          <w:sz w:val="30"/>
          <w:szCs w:val="30"/>
        </w:rPr>
        <w:t xml:space="preserve">05   </w:t>
      </w:r>
      <w:r>
        <w:rPr>
          <w:b/>
          <w:bCs/>
          <w:color w:val="0B1F3A"/>
          <w:sz w:val="30"/>
          <w:szCs w:val="30"/>
        </w:rPr>
        <w:t xml:space="preserve">AI and Data </w:t>
      </w:r>
      <w:r w:rsidR="009F2158">
        <w:rPr>
          <w:b/>
          <w:bCs/>
          <w:color w:val="0B1F3A"/>
          <w:sz w:val="30"/>
          <w:szCs w:val="30"/>
        </w:rPr>
        <w:t>Utilization</w:t>
      </w:r>
      <w:r>
        <w:rPr>
          <w:b/>
          <w:bCs/>
          <w:color w:val="0B1F3A"/>
          <w:sz w:val="30"/>
          <w:szCs w:val="30"/>
        </w:rPr>
        <w:t xml:space="preserve"> Plan</w:t>
      </w:r>
    </w:p>
    <w:p w14:paraId="2D7A0E68" w14:textId="77777777" w:rsidR="00CC5545" w:rsidRDefault="00000000">
      <w:pPr>
        <w:spacing w:after="120"/>
        <w:jc w:val="both"/>
      </w:pPr>
      <w:r>
        <w:rPr>
          <w:color w:val="1A1A1A"/>
          <w:sz w:val="22"/>
          <w:szCs w:val="22"/>
        </w:rPr>
        <w:t>AI is applied at two distinct levels, and the separation between them is deliberate.</w:t>
      </w:r>
    </w:p>
    <w:p w14:paraId="3E8769AC" w14:textId="77777777" w:rsidR="00CC5545" w:rsidRDefault="00000000">
      <w:pPr>
        <w:pStyle w:val="Heading2"/>
        <w:spacing w:before="240" w:after="100"/>
      </w:pPr>
      <w:r>
        <w:rPr>
          <w:b/>
          <w:bCs/>
          <w:color w:val="1428A0"/>
          <w:sz w:val="24"/>
          <w:szCs w:val="24"/>
        </w:rPr>
        <w:t>5.1 Level 1 — AI as the delivery engine</w:t>
      </w:r>
    </w:p>
    <w:p w14:paraId="6BEDC6AB" w14:textId="22FB9C97" w:rsidR="00CC5545" w:rsidRDefault="00000000">
      <w:pPr>
        <w:spacing w:after="120"/>
        <w:jc w:val="both"/>
      </w:pPr>
      <w:r>
        <w:rPr>
          <w:color w:val="1A1A1A"/>
          <w:sz w:val="22"/>
          <w:szCs w:val="22"/>
        </w:rPr>
        <w:t xml:space="preserve">SCORA was designed, built and refined using enterprise-approved AI assistants, within the internal tooling policy. This is the substance of the AX contribution: AI did not add a feature to an existing system — AI is what made a platform of this scope deliverable by a single business owner, in seven months, with no external development vendor and no software </w:t>
      </w:r>
      <w:r w:rsidR="009F2158">
        <w:rPr>
          <w:color w:val="1A1A1A"/>
          <w:sz w:val="22"/>
          <w:szCs w:val="22"/>
        </w:rPr>
        <w:t>license</w:t>
      </w:r>
      <w:r>
        <w:rPr>
          <w:color w:val="1A1A1A"/>
          <w:sz w:val="22"/>
          <w:szCs w:val="22"/>
        </w:rPr>
        <w:t xml:space="preserve"> cost.</w:t>
      </w:r>
    </w:p>
    <w:p w14:paraId="1BEB9080" w14:textId="77777777" w:rsidR="00CC5545" w:rsidRDefault="00000000">
      <w:pPr>
        <w:pStyle w:val="ListParagraph"/>
        <w:numPr>
          <w:ilvl w:val="0"/>
          <w:numId w:val="2"/>
        </w:numPr>
        <w:spacing w:after="60"/>
      </w:pPr>
      <w:r>
        <w:rPr>
          <w:sz w:val="21"/>
          <w:szCs w:val="21"/>
        </w:rPr>
        <w:t>Architecture, implementation and refactoring of the full application.</w:t>
      </w:r>
    </w:p>
    <w:p w14:paraId="37133413" w14:textId="77777777" w:rsidR="00CC5545" w:rsidRDefault="00000000">
      <w:pPr>
        <w:pStyle w:val="ListParagraph"/>
        <w:numPr>
          <w:ilvl w:val="0"/>
          <w:numId w:val="2"/>
        </w:numPr>
        <w:spacing w:after="60"/>
      </w:pPr>
      <w:r>
        <w:rPr>
          <w:sz w:val="21"/>
          <w:szCs w:val="21"/>
        </w:rPr>
        <w:t>Formulation of the ranking, tier and scoring logic.</w:t>
      </w:r>
    </w:p>
    <w:p w14:paraId="76C191DE" w14:textId="77777777" w:rsidR="00CC5545" w:rsidRDefault="00000000">
      <w:pPr>
        <w:pStyle w:val="ListParagraph"/>
        <w:numPr>
          <w:ilvl w:val="0"/>
          <w:numId w:val="2"/>
        </w:numPr>
        <w:spacing w:after="60"/>
      </w:pPr>
      <w:r>
        <w:rPr>
          <w:sz w:val="21"/>
          <w:szCs w:val="21"/>
        </w:rPr>
        <w:t>Bilingual English / Egyptian Arabic content preparation, with no external translation cost.</w:t>
      </w:r>
    </w:p>
    <w:p w14:paraId="7B05F119" w14:textId="77777777" w:rsidR="00CC5545" w:rsidRDefault="00000000">
      <w:pPr>
        <w:pStyle w:val="ListParagraph"/>
        <w:numPr>
          <w:ilvl w:val="0"/>
          <w:numId w:val="2"/>
        </w:numPr>
        <w:spacing w:after="60"/>
      </w:pPr>
      <w:r>
        <w:rPr>
          <w:sz w:val="21"/>
          <w:szCs w:val="21"/>
        </w:rPr>
        <w:t>Question bank and knowledge content structuring.</w:t>
      </w:r>
    </w:p>
    <w:p w14:paraId="2DFF4B3D" w14:textId="77777777" w:rsidR="00CC5545" w:rsidRDefault="00000000">
      <w:pPr>
        <w:spacing w:after="120"/>
        <w:jc w:val="both"/>
      </w:pPr>
      <w:r>
        <w:rPr>
          <w:i/>
          <w:iCs/>
          <w:color w:val="5A6472"/>
          <w:sz w:val="22"/>
          <w:szCs w:val="22"/>
        </w:rPr>
        <w:t>All generated output was reviewed, tested and released under the owner’s control. No tooling outside the approved internal policy was used at any stage.</w:t>
      </w:r>
    </w:p>
    <w:p w14:paraId="64EF19EF" w14:textId="77777777" w:rsidR="00CC5545" w:rsidRDefault="00CC5545">
      <w:pPr>
        <w:spacing w:after="140"/>
      </w:pPr>
    </w:p>
    <w:p w14:paraId="43C2DB9D" w14:textId="77777777" w:rsidR="00CC5545" w:rsidRDefault="00000000">
      <w:pPr>
        <w:pBdr>
          <w:top w:val="single" w:sz="4" w:space="0" w:color="C9D2DD"/>
          <w:left w:val="single" w:sz="18" w:space="0" w:color="00A9E0"/>
          <w:bottom w:val="single" w:sz="4" w:space="0" w:color="C9D2DD"/>
          <w:right w:val="single" w:sz="4" w:space="0" w:color="C9D2DD"/>
        </w:pBdr>
        <w:shd w:val="clear" w:color="auto" w:fill="F2F5FA"/>
        <w:spacing w:before="60" w:after="160"/>
      </w:pPr>
      <w:r>
        <w:rPr>
          <w:b/>
          <w:bCs/>
          <w:color w:val="0B1F3A"/>
          <w:sz w:val="22"/>
          <w:szCs w:val="22"/>
        </w:rPr>
        <w:t>Because every answer originates from a verified internal item, it is attributable and auditable — an answer can be traced to its source and corrected there. This is a functional advantage, not only a control.</w:t>
      </w:r>
    </w:p>
    <w:p w14:paraId="256FDE31" w14:textId="01FBC6A3" w:rsidR="00CC5545" w:rsidRDefault="00000000">
      <w:pPr>
        <w:pStyle w:val="Heading2"/>
        <w:spacing w:before="240" w:after="100"/>
      </w:pPr>
      <w:r>
        <w:rPr>
          <w:b/>
          <w:bCs/>
          <w:color w:val="1428A0"/>
          <w:sz w:val="24"/>
          <w:szCs w:val="24"/>
        </w:rPr>
        <w:t>5.</w:t>
      </w:r>
      <w:r w:rsidR="009F2158">
        <w:rPr>
          <w:b/>
          <w:bCs/>
          <w:color w:val="1428A0"/>
          <w:sz w:val="24"/>
          <w:szCs w:val="24"/>
        </w:rPr>
        <w:t xml:space="preserve">2 </w:t>
      </w:r>
      <w:r>
        <w:rPr>
          <w:b/>
          <w:bCs/>
          <w:color w:val="1428A0"/>
          <w:sz w:val="24"/>
          <w:szCs w:val="24"/>
        </w:rPr>
        <w:t xml:space="preserve">Data </w:t>
      </w:r>
      <w:r w:rsidR="009F2158">
        <w:rPr>
          <w:b/>
          <w:bCs/>
          <w:color w:val="1428A0"/>
          <w:sz w:val="24"/>
          <w:szCs w:val="24"/>
        </w:rPr>
        <w:t>utilization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C5545" w14:paraId="09F3B97E" w14:textId="77777777">
        <w:tblPrEx>
          <w:tblCellMar>
            <w:top w:w="0" w:type="dxa"/>
            <w:bottom w:w="0" w:type="dxa"/>
          </w:tblCellMar>
        </w:tblPrEx>
        <w:trPr>
          <w:tblHeader/>
        </w:trPr>
        <w:tc>
          <w:tcPr>
            <w:tcW w:w="24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4FABD491" w14:textId="77777777" w:rsidR="00CC5545" w:rsidRDefault="00000000">
            <w:pPr>
              <w:spacing w:after="20"/>
            </w:pPr>
            <w:r>
              <w:rPr>
                <w:b/>
                <w:bCs/>
                <w:color w:val="FFFFFF"/>
                <w:sz w:val="18"/>
                <w:szCs w:val="18"/>
              </w:rPr>
              <w:t>Data domain</w:t>
            </w:r>
          </w:p>
        </w:tc>
        <w:tc>
          <w:tcPr>
            <w:tcW w:w="36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0E06A58E" w14:textId="77777777" w:rsidR="00CC5545" w:rsidRDefault="00000000">
            <w:pPr>
              <w:spacing w:after="20"/>
            </w:pPr>
            <w:r>
              <w:rPr>
                <w:b/>
                <w:bCs/>
                <w:color w:val="FFFFFF"/>
                <w:sz w:val="18"/>
                <w:szCs w:val="18"/>
              </w:rPr>
              <w:t>Purpose</w:t>
            </w:r>
          </w:p>
        </w:tc>
        <w:tc>
          <w:tcPr>
            <w:tcW w:w="336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3009FB20" w14:textId="77777777" w:rsidR="00CC5545" w:rsidRDefault="00000000">
            <w:pPr>
              <w:spacing w:after="20"/>
            </w:pPr>
            <w:r>
              <w:rPr>
                <w:b/>
                <w:bCs/>
                <w:color w:val="FFFFFF"/>
                <w:sz w:val="18"/>
                <w:szCs w:val="18"/>
              </w:rPr>
              <w:t>Access</w:t>
            </w:r>
          </w:p>
        </w:tc>
      </w:tr>
      <w:tr w:rsidR="00CC5545" w14:paraId="7B11C802"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1FD975" w14:textId="77777777" w:rsidR="00CC5545" w:rsidRDefault="00000000">
            <w:pPr>
              <w:spacing w:after="20"/>
            </w:pPr>
            <w:r>
              <w:rPr>
                <w:color w:val="1A1A1A"/>
                <w:sz w:val="18"/>
                <w:szCs w:val="18"/>
              </w:rPr>
              <w:t>Evaluation results and KPI detail</w:t>
            </w:r>
          </w:p>
        </w:tc>
        <w:tc>
          <w:tcPr>
            <w:tcW w:w="3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EE650AB" w14:textId="77777777" w:rsidR="00CC5545" w:rsidRDefault="00000000">
            <w:pPr>
              <w:spacing w:after="20"/>
            </w:pPr>
            <w:r>
              <w:rPr>
                <w:color w:val="1A1A1A"/>
                <w:sz w:val="18"/>
                <w:szCs w:val="18"/>
              </w:rPr>
              <w:t>Individual disclosure, ranking and tier assignment, management reporting.</w:t>
            </w:r>
          </w:p>
        </w:tc>
        <w:tc>
          <w:tcPr>
            <w:tcW w:w="3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B190EE" w14:textId="77777777" w:rsidR="00CC5545" w:rsidRDefault="00000000">
            <w:pPr>
              <w:spacing w:after="20"/>
            </w:pPr>
            <w:r>
              <w:rPr>
                <w:color w:val="1A1A1A"/>
                <w:sz w:val="18"/>
                <w:szCs w:val="18"/>
              </w:rPr>
              <w:t>Each colleague sees only their own record; administrators by product and role.</w:t>
            </w:r>
          </w:p>
        </w:tc>
      </w:tr>
      <w:tr w:rsidR="00CC5545" w14:paraId="4BF357B3"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432F4DA" w14:textId="77777777" w:rsidR="00CC5545" w:rsidRDefault="00000000">
            <w:pPr>
              <w:spacing w:after="20"/>
            </w:pPr>
            <w:r>
              <w:rPr>
                <w:color w:val="1A1A1A"/>
                <w:sz w:val="18"/>
                <w:szCs w:val="18"/>
              </w:rPr>
              <w:t>PQA quality results</w:t>
            </w:r>
          </w:p>
        </w:tc>
        <w:tc>
          <w:tcPr>
            <w:tcW w:w="36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61E84069" w14:textId="77777777" w:rsidR="00CC5545" w:rsidRDefault="00000000">
            <w:pPr>
              <w:spacing w:after="20"/>
            </w:pPr>
            <w:r>
              <w:rPr>
                <w:color w:val="1A1A1A"/>
                <w:sz w:val="18"/>
                <w:szCs w:val="18"/>
              </w:rPr>
              <w:t>Monthly announcement; partner and branch tracking.</w:t>
            </w:r>
          </w:p>
        </w:tc>
        <w:tc>
          <w:tcPr>
            <w:tcW w:w="33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25FBE7AB" w14:textId="77777777" w:rsidR="00CC5545" w:rsidRDefault="00000000">
            <w:pPr>
              <w:spacing w:after="20"/>
            </w:pPr>
            <w:r>
              <w:rPr>
                <w:color w:val="1A1A1A"/>
                <w:sz w:val="18"/>
                <w:szCs w:val="18"/>
              </w:rPr>
              <w:t>Partner and branch views; administrative access for publication.</w:t>
            </w:r>
          </w:p>
        </w:tc>
      </w:tr>
      <w:tr w:rsidR="00CC5545" w14:paraId="2433CD39"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7839EE" w14:textId="77777777" w:rsidR="00CC5545" w:rsidRDefault="00000000">
            <w:pPr>
              <w:spacing w:after="20"/>
            </w:pPr>
            <w:r>
              <w:rPr>
                <w:color w:val="1A1A1A"/>
                <w:sz w:val="18"/>
                <w:szCs w:val="18"/>
              </w:rPr>
              <w:t>Knowledge Base content and progress</w:t>
            </w:r>
          </w:p>
        </w:tc>
        <w:tc>
          <w:tcPr>
            <w:tcW w:w="3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533961" w14:textId="77777777" w:rsidR="00CC5545" w:rsidRDefault="00000000">
            <w:pPr>
              <w:spacing w:after="20"/>
            </w:pPr>
            <w:r>
              <w:rPr>
                <w:color w:val="1A1A1A"/>
                <w:sz w:val="18"/>
                <w:szCs w:val="18"/>
              </w:rPr>
              <w:t>Capability building and verified completion.</w:t>
            </w:r>
          </w:p>
        </w:tc>
        <w:tc>
          <w:tcPr>
            <w:tcW w:w="3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FCCF083" w14:textId="77777777" w:rsidR="00CC5545" w:rsidRDefault="00000000">
            <w:pPr>
              <w:spacing w:after="20"/>
            </w:pPr>
            <w:r>
              <w:rPr>
                <w:color w:val="1A1A1A"/>
                <w:sz w:val="18"/>
                <w:szCs w:val="18"/>
              </w:rPr>
              <w:t>Read for registered employees; publication restricted to editors and above.</w:t>
            </w:r>
          </w:p>
        </w:tc>
      </w:tr>
      <w:tr w:rsidR="00CC5545" w14:paraId="21365112"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254D274" w14:textId="77777777" w:rsidR="00CC5545" w:rsidRDefault="00000000">
            <w:pPr>
              <w:spacing w:after="20"/>
            </w:pPr>
            <w:r>
              <w:rPr>
                <w:color w:val="1A1A1A"/>
                <w:sz w:val="18"/>
                <w:szCs w:val="18"/>
              </w:rPr>
              <w:t>Challenge results</w:t>
            </w:r>
          </w:p>
        </w:tc>
        <w:tc>
          <w:tcPr>
            <w:tcW w:w="36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B1AA8AC" w14:textId="77777777" w:rsidR="00CC5545" w:rsidRDefault="00000000">
            <w:pPr>
              <w:spacing w:after="20"/>
            </w:pPr>
            <w:r>
              <w:rPr>
                <w:color w:val="1A1A1A"/>
                <w:sz w:val="18"/>
                <w:szCs w:val="18"/>
              </w:rPr>
              <w:t>Measuring knowledge retention and training effectiveness.</w:t>
            </w:r>
          </w:p>
        </w:tc>
        <w:tc>
          <w:tcPr>
            <w:tcW w:w="33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08C5A422" w14:textId="77777777" w:rsidR="00CC5545" w:rsidRDefault="00000000">
            <w:pPr>
              <w:spacing w:after="20"/>
            </w:pPr>
            <w:r>
              <w:rPr>
                <w:color w:val="1A1A1A"/>
                <w:sz w:val="18"/>
                <w:szCs w:val="18"/>
              </w:rPr>
              <w:t>Scored server-side; analysis for administrators.</w:t>
            </w:r>
          </w:p>
        </w:tc>
      </w:tr>
      <w:tr w:rsidR="00CC5545" w14:paraId="49011B15"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D0D32A" w14:textId="77777777" w:rsidR="00CC5545" w:rsidRDefault="00000000">
            <w:pPr>
              <w:spacing w:after="20"/>
            </w:pPr>
            <w:r>
              <w:rPr>
                <w:color w:val="1A1A1A"/>
                <w:sz w:val="18"/>
                <w:szCs w:val="18"/>
              </w:rPr>
              <w:t>Feedback and survey responses</w:t>
            </w:r>
          </w:p>
        </w:tc>
        <w:tc>
          <w:tcPr>
            <w:tcW w:w="36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41D1DE" w14:textId="77777777" w:rsidR="00CC5545" w:rsidRDefault="00000000">
            <w:pPr>
              <w:spacing w:after="20"/>
            </w:pPr>
            <w:r>
              <w:rPr>
                <w:color w:val="1A1A1A"/>
                <w:sz w:val="18"/>
                <w:szCs w:val="18"/>
              </w:rPr>
              <w:t>Training improvement and the future feature roadmap.</w:t>
            </w:r>
          </w:p>
        </w:tc>
        <w:tc>
          <w:tcPr>
            <w:tcW w:w="3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1D02CB" w14:textId="77777777" w:rsidR="00CC5545" w:rsidRDefault="00000000">
            <w:pPr>
              <w:spacing w:after="20"/>
            </w:pPr>
            <w:r>
              <w:rPr>
                <w:color w:val="1A1A1A"/>
                <w:sz w:val="18"/>
                <w:szCs w:val="18"/>
              </w:rPr>
              <w:t>Aggregated analysis for administrators.</w:t>
            </w:r>
          </w:p>
        </w:tc>
      </w:tr>
      <w:tr w:rsidR="00CC5545" w14:paraId="6F4F1294"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4A78DFB3" w14:textId="77777777" w:rsidR="00CC5545" w:rsidRDefault="00000000">
            <w:pPr>
              <w:spacing w:after="20"/>
            </w:pPr>
            <w:r>
              <w:rPr>
                <w:color w:val="1A1A1A"/>
                <w:sz w:val="18"/>
                <w:szCs w:val="18"/>
              </w:rPr>
              <w:t>Usage analytics</w:t>
            </w:r>
          </w:p>
        </w:tc>
        <w:tc>
          <w:tcPr>
            <w:tcW w:w="36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1A2AC586" w14:textId="77777777" w:rsidR="00CC5545" w:rsidRDefault="00000000">
            <w:pPr>
              <w:spacing w:after="20"/>
            </w:pPr>
            <w:r>
              <w:rPr>
                <w:color w:val="1A1A1A"/>
                <w:sz w:val="18"/>
                <w:szCs w:val="18"/>
              </w:rPr>
              <w:t>Adoption measurement and engagement analysis.</w:t>
            </w:r>
          </w:p>
        </w:tc>
        <w:tc>
          <w:tcPr>
            <w:tcW w:w="33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5E863F1" w14:textId="77777777" w:rsidR="00CC5545" w:rsidRDefault="00000000">
            <w:pPr>
              <w:spacing w:after="20"/>
            </w:pPr>
            <w:r>
              <w:rPr>
                <w:color w:val="1A1A1A"/>
                <w:sz w:val="18"/>
                <w:szCs w:val="18"/>
              </w:rPr>
              <w:t>Administrative reporting only.</w:t>
            </w:r>
          </w:p>
        </w:tc>
      </w:tr>
    </w:tbl>
    <w:p w14:paraId="5C9D3503" w14:textId="77777777" w:rsidR="00CC5545" w:rsidRDefault="00CC5545">
      <w:pPr>
        <w:pageBreakBefore/>
      </w:pPr>
    </w:p>
    <w:p w14:paraId="1607AD7A" w14:textId="77777777" w:rsidR="00CC5545" w:rsidRDefault="00000000">
      <w:pPr>
        <w:pStyle w:val="Heading1"/>
        <w:pBdr>
          <w:bottom w:val="single" w:sz="8" w:space="6" w:color="1428A0"/>
        </w:pBdr>
        <w:spacing w:before="340" w:after="160"/>
      </w:pPr>
      <w:r>
        <w:rPr>
          <w:b/>
          <w:bCs/>
          <w:color w:val="00A9E0"/>
          <w:sz w:val="30"/>
          <w:szCs w:val="30"/>
        </w:rPr>
        <w:t xml:space="preserve">06   </w:t>
      </w:r>
      <w:r>
        <w:rPr>
          <w:b/>
          <w:bCs/>
          <w:color w:val="0B1F3A"/>
          <w:sz w:val="30"/>
          <w:szCs w:val="30"/>
        </w:rPr>
        <w:t>Return on Investment and Impact</w:t>
      </w:r>
    </w:p>
    <w:p w14:paraId="3F96DEB0" w14:textId="77777777" w:rsidR="00CC5545" w:rsidRDefault="00000000">
      <w:pPr>
        <w:spacing w:after="120"/>
        <w:jc w:val="both"/>
      </w:pPr>
      <w:r>
        <w:rPr>
          <w:color w:val="1A1A1A"/>
          <w:sz w:val="22"/>
          <w:szCs w:val="22"/>
        </w:rPr>
        <w:t>The clearest evidence of impact is that engagement is now pulled by the population rather than pushed to it. Colleagues and partners actively seek the platform out.</w:t>
      </w:r>
    </w:p>
    <w:p w14:paraId="19E9D6B6" w14:textId="77777777" w:rsidR="00CC5545" w:rsidRDefault="00000000">
      <w:pPr>
        <w:pStyle w:val="Heading2"/>
        <w:spacing w:before="240" w:after="100"/>
      </w:pPr>
      <w:r>
        <w:rPr>
          <w:b/>
          <w:bCs/>
          <w:color w:val="1428A0"/>
          <w:sz w:val="24"/>
          <w:szCs w:val="24"/>
        </w:rPr>
        <w:t>6.1 Observed impact — demand generated by the users themselves</w:t>
      </w:r>
    </w:p>
    <w:p w14:paraId="3ADED69D" w14:textId="77777777" w:rsidR="00CC5545" w:rsidRDefault="00000000">
      <w:pPr>
        <w:pStyle w:val="ListParagraph"/>
        <w:numPr>
          <w:ilvl w:val="0"/>
          <w:numId w:val="2"/>
        </w:numPr>
        <w:spacing w:after="70"/>
      </w:pPr>
      <w:r>
        <w:rPr>
          <w:b/>
          <w:bCs/>
          <w:color w:val="0B1F3A"/>
          <w:sz w:val="21"/>
          <w:szCs w:val="21"/>
        </w:rPr>
        <w:t xml:space="preserve">Partners seek out the platform — </w:t>
      </w:r>
      <w:r>
        <w:rPr>
          <w:sz w:val="21"/>
          <w:szCs w:val="21"/>
        </w:rPr>
        <w:t xml:space="preserve">Service partners now anticipate their onsite visit to Head Office specifically in order to use the application and review their own PQA standing. The quality </w:t>
      </w:r>
      <w:proofErr w:type="spellStart"/>
      <w:r>
        <w:rPr>
          <w:sz w:val="21"/>
          <w:szCs w:val="21"/>
        </w:rPr>
        <w:t>programme</w:t>
      </w:r>
      <w:proofErr w:type="spellEnd"/>
      <w:r>
        <w:rPr>
          <w:sz w:val="21"/>
          <w:szCs w:val="21"/>
        </w:rPr>
        <w:t xml:space="preserve"> has become something partners actively pursue rather than simply receive.</w:t>
      </w:r>
    </w:p>
    <w:p w14:paraId="11DC1E5A" w14:textId="77777777" w:rsidR="00CC5545" w:rsidRDefault="00000000">
      <w:pPr>
        <w:pStyle w:val="ListParagraph"/>
        <w:numPr>
          <w:ilvl w:val="0"/>
          <w:numId w:val="2"/>
        </w:numPr>
        <w:spacing w:after="70"/>
      </w:pPr>
      <w:r>
        <w:rPr>
          <w:b/>
          <w:bCs/>
          <w:color w:val="0B1F3A"/>
          <w:sz w:val="21"/>
          <w:szCs w:val="21"/>
        </w:rPr>
        <w:t xml:space="preserve">Colleagues request more training — </w:t>
      </w:r>
      <w:r>
        <w:rPr>
          <w:sz w:val="21"/>
          <w:szCs w:val="21"/>
        </w:rPr>
        <w:t>Engineers and front-desk colleagues ask for additional training sessions at the office so they can compete in SCORA Challenge and climb the ranking ladder. Training demand is now generated by the population itself rather than scheduled onto it.</w:t>
      </w:r>
    </w:p>
    <w:p w14:paraId="448529F4" w14:textId="77777777" w:rsidR="00CC5545" w:rsidRDefault="00000000">
      <w:pPr>
        <w:pStyle w:val="ListParagraph"/>
        <w:numPr>
          <w:ilvl w:val="0"/>
          <w:numId w:val="2"/>
        </w:numPr>
        <w:spacing w:after="70"/>
      </w:pPr>
      <w:r>
        <w:rPr>
          <w:b/>
          <w:bCs/>
          <w:color w:val="0B1F3A"/>
          <w:sz w:val="21"/>
          <w:szCs w:val="21"/>
        </w:rPr>
        <w:t xml:space="preserve">Standing has become a shared conversation — </w:t>
      </w:r>
      <w:r>
        <w:rPr>
          <w:sz w:val="21"/>
          <w:szCs w:val="21"/>
        </w:rPr>
        <w:t>Tier position is discussed between peers, so improvement targets are increasingly self-set rather than assigned.</w:t>
      </w:r>
    </w:p>
    <w:p w14:paraId="43A74584" w14:textId="77777777" w:rsidR="00CC5545" w:rsidRDefault="00000000">
      <w:pPr>
        <w:pStyle w:val="ListParagraph"/>
        <w:numPr>
          <w:ilvl w:val="0"/>
          <w:numId w:val="2"/>
        </w:numPr>
        <w:spacing w:after="70"/>
      </w:pPr>
      <w:r>
        <w:rPr>
          <w:b/>
          <w:bCs/>
          <w:color w:val="0B1F3A"/>
          <w:sz w:val="21"/>
          <w:szCs w:val="21"/>
        </w:rPr>
        <w:t xml:space="preserve">Review time is spent on improvement — </w:t>
      </w:r>
      <w:r>
        <w:rPr>
          <w:sz w:val="21"/>
          <w:szCs w:val="21"/>
        </w:rPr>
        <w:t>Colleagues arrive at briefings already knowing their own KPI position, so discussion moves directly to how to improve rather than to what the numbers are.</w:t>
      </w:r>
    </w:p>
    <w:p w14:paraId="0322A48F" w14:textId="77777777" w:rsidR="00CC5545" w:rsidRDefault="00000000">
      <w:pPr>
        <w:pStyle w:val="ListParagraph"/>
        <w:numPr>
          <w:ilvl w:val="0"/>
          <w:numId w:val="2"/>
        </w:numPr>
        <w:spacing w:after="70"/>
      </w:pPr>
      <w:r>
        <w:rPr>
          <w:b/>
          <w:bCs/>
          <w:color w:val="0B1F3A"/>
          <w:sz w:val="21"/>
          <w:szCs w:val="21"/>
        </w:rPr>
        <w:t xml:space="preserve">New technical content is consumed quickly — </w:t>
      </w:r>
      <w:r>
        <w:rPr>
          <w:sz w:val="21"/>
          <w:szCs w:val="21"/>
        </w:rPr>
        <w:t>Because the assistant notifies users when content is published, newly issued technical material reaches its audience without a separate distribution effort.</w:t>
      </w:r>
    </w:p>
    <w:p w14:paraId="630FBFFD" w14:textId="77777777" w:rsidR="00CC5545" w:rsidRDefault="00000000">
      <w:pPr>
        <w:pStyle w:val="ListParagraph"/>
        <w:numPr>
          <w:ilvl w:val="0"/>
          <w:numId w:val="2"/>
        </w:numPr>
        <w:spacing w:after="70"/>
      </w:pPr>
      <w:r>
        <w:rPr>
          <w:b/>
          <w:bCs/>
          <w:color w:val="0B1F3A"/>
          <w:sz w:val="21"/>
          <w:szCs w:val="21"/>
        </w:rPr>
        <w:t xml:space="preserve">The roadmap is field-driven — </w:t>
      </w:r>
      <w:r>
        <w:rPr>
          <w:sz w:val="21"/>
          <w:szCs w:val="21"/>
        </w:rPr>
        <w:t>Requested features arrive continuously through the in-app survey, so development priorities come from the people doing the work.</w:t>
      </w:r>
    </w:p>
    <w:p w14:paraId="6E453609" w14:textId="77777777" w:rsidR="00CC5545" w:rsidRDefault="00000000">
      <w:pPr>
        <w:pStyle w:val="Heading2"/>
        <w:spacing w:before="240" w:after="100"/>
      </w:pPr>
      <w:r>
        <w:rPr>
          <w:b/>
          <w:bCs/>
          <w:color w:val="1428A0"/>
          <w:sz w:val="24"/>
          <w:szCs w:val="24"/>
        </w:rPr>
        <w:t>6.2 Economic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C5545" w14:paraId="5350C318" w14:textId="77777777">
        <w:tblPrEx>
          <w:tblCellMar>
            <w:top w:w="0" w:type="dxa"/>
            <w:bottom w:w="0" w:type="dxa"/>
          </w:tblCellMar>
        </w:tblPrEx>
        <w:trPr>
          <w:tblHeader/>
        </w:trPr>
        <w:tc>
          <w:tcPr>
            <w:tcW w:w="28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7036E20A" w14:textId="77777777" w:rsidR="00CC5545" w:rsidRDefault="00000000">
            <w:pPr>
              <w:spacing w:after="20"/>
            </w:pPr>
            <w:r>
              <w:rPr>
                <w:b/>
                <w:bCs/>
                <w:color w:val="FFFFFF"/>
                <w:sz w:val="18"/>
                <w:szCs w:val="18"/>
              </w:rPr>
              <w:t>Element</w:t>
            </w:r>
          </w:p>
        </w:tc>
        <w:tc>
          <w:tcPr>
            <w:tcW w:w="656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048A93B2" w14:textId="77777777" w:rsidR="00CC5545" w:rsidRDefault="00000000">
            <w:pPr>
              <w:spacing w:after="20"/>
            </w:pPr>
            <w:r>
              <w:rPr>
                <w:b/>
                <w:bCs/>
                <w:color w:val="FFFFFF"/>
                <w:sz w:val="18"/>
                <w:szCs w:val="18"/>
              </w:rPr>
              <w:t>Position</w:t>
            </w:r>
          </w:p>
        </w:tc>
      </w:tr>
      <w:tr w:rsidR="00CC5545" w14:paraId="32E8545B"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5948BB" w14:textId="77777777" w:rsidR="00CC5545" w:rsidRDefault="00000000">
            <w:pPr>
              <w:spacing w:after="20"/>
            </w:pPr>
            <w:r>
              <w:rPr>
                <w:color w:val="1A1A1A"/>
                <w:sz w:val="18"/>
                <w:szCs w:val="18"/>
              </w:rPr>
              <w:t xml:space="preserve">Software </w:t>
            </w:r>
            <w:proofErr w:type="spellStart"/>
            <w:r>
              <w:rPr>
                <w:color w:val="1A1A1A"/>
                <w:sz w:val="18"/>
                <w:szCs w:val="18"/>
              </w:rPr>
              <w:t>licence</w:t>
            </w:r>
            <w:proofErr w:type="spellEnd"/>
          </w:p>
        </w:tc>
        <w:tc>
          <w:tcPr>
            <w:tcW w:w="6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848260B" w14:textId="77777777" w:rsidR="00CC5545" w:rsidRDefault="00000000">
            <w:pPr>
              <w:spacing w:after="20"/>
            </w:pPr>
            <w:r>
              <w:rPr>
                <w:color w:val="1A1A1A"/>
                <w:sz w:val="18"/>
                <w:szCs w:val="18"/>
              </w:rPr>
              <w:t>None required.</w:t>
            </w:r>
          </w:p>
        </w:tc>
      </w:tr>
      <w:tr w:rsidR="00CC5545" w14:paraId="1FD7326C"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15F8F12A" w14:textId="77777777" w:rsidR="00CC5545" w:rsidRDefault="00000000">
            <w:pPr>
              <w:spacing w:after="20"/>
            </w:pPr>
            <w:r>
              <w:rPr>
                <w:color w:val="1A1A1A"/>
                <w:sz w:val="18"/>
                <w:szCs w:val="18"/>
              </w:rPr>
              <w:t>External development vendor</w:t>
            </w:r>
          </w:p>
        </w:tc>
        <w:tc>
          <w:tcPr>
            <w:tcW w:w="65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0A48A463" w14:textId="77777777" w:rsidR="00CC5545" w:rsidRDefault="00000000">
            <w:pPr>
              <w:spacing w:after="20"/>
            </w:pPr>
            <w:r>
              <w:rPr>
                <w:color w:val="1A1A1A"/>
                <w:sz w:val="18"/>
                <w:szCs w:val="18"/>
              </w:rPr>
              <w:t>None engaged. Delivered by one business owner with approved AI assistance.</w:t>
            </w:r>
          </w:p>
        </w:tc>
      </w:tr>
      <w:tr w:rsidR="00CC5545" w14:paraId="2FFBCF95"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DB62584" w14:textId="77777777" w:rsidR="00CC5545" w:rsidRDefault="00000000">
            <w:pPr>
              <w:spacing w:after="20"/>
            </w:pPr>
            <w:r>
              <w:rPr>
                <w:color w:val="1A1A1A"/>
                <w:sz w:val="18"/>
                <w:szCs w:val="18"/>
              </w:rPr>
              <w:t>External quiz platform</w:t>
            </w:r>
          </w:p>
        </w:tc>
        <w:tc>
          <w:tcPr>
            <w:tcW w:w="6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FC9E8FB" w14:textId="77777777" w:rsidR="00CC5545" w:rsidRDefault="00000000">
            <w:pPr>
              <w:spacing w:after="20"/>
            </w:pPr>
            <w:r>
              <w:rPr>
                <w:color w:val="1A1A1A"/>
                <w:sz w:val="18"/>
                <w:szCs w:val="18"/>
              </w:rPr>
              <w:t>Subscription no longer required — capability brought in-house as SCORA Challenge.</w:t>
            </w:r>
          </w:p>
        </w:tc>
      </w:tr>
      <w:tr w:rsidR="00CC5545" w14:paraId="0627E388"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6A575E45" w14:textId="77777777" w:rsidR="00CC5545" w:rsidRDefault="00000000">
            <w:pPr>
              <w:spacing w:after="20"/>
            </w:pPr>
            <w:r>
              <w:rPr>
                <w:color w:val="1A1A1A"/>
                <w:sz w:val="18"/>
                <w:szCs w:val="18"/>
              </w:rPr>
              <w:t>Translation and bilingual content</w:t>
            </w:r>
          </w:p>
        </w:tc>
        <w:tc>
          <w:tcPr>
            <w:tcW w:w="65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4C8606C" w14:textId="77777777" w:rsidR="00CC5545" w:rsidRDefault="00000000">
            <w:pPr>
              <w:spacing w:after="20"/>
            </w:pPr>
            <w:r>
              <w:rPr>
                <w:color w:val="1A1A1A"/>
                <w:sz w:val="18"/>
                <w:szCs w:val="18"/>
              </w:rPr>
              <w:t>No external service required; bilingual content produced in-house.</w:t>
            </w:r>
          </w:p>
        </w:tc>
      </w:tr>
      <w:tr w:rsidR="00CC5545" w14:paraId="2DA571F8"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509925" w14:textId="77777777" w:rsidR="00CC5545" w:rsidRDefault="00000000">
            <w:pPr>
              <w:spacing w:after="20"/>
            </w:pPr>
            <w:r>
              <w:rPr>
                <w:color w:val="1A1A1A"/>
                <w:sz w:val="18"/>
                <w:szCs w:val="18"/>
              </w:rPr>
              <w:t>Infrastructure</w:t>
            </w:r>
          </w:p>
        </w:tc>
        <w:tc>
          <w:tcPr>
            <w:tcW w:w="6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0FF7E3" w14:textId="77777777" w:rsidR="00CC5545" w:rsidRDefault="00000000">
            <w:pPr>
              <w:spacing w:after="20"/>
            </w:pPr>
            <w:r>
              <w:rPr>
                <w:color w:val="1A1A1A"/>
                <w:sz w:val="18"/>
                <w:szCs w:val="18"/>
              </w:rPr>
              <w:t>No additional procurement — deployed on the internal network.</w:t>
            </w:r>
          </w:p>
        </w:tc>
      </w:tr>
      <w:tr w:rsidR="00CC5545" w14:paraId="59F7AFAC"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F11FAE7" w14:textId="77777777" w:rsidR="00CC5545" w:rsidRDefault="00000000">
            <w:pPr>
              <w:spacing w:after="20"/>
            </w:pPr>
            <w:r>
              <w:rPr>
                <w:color w:val="1A1A1A"/>
                <w:sz w:val="18"/>
                <w:szCs w:val="18"/>
              </w:rPr>
              <w:t>Delivery time</w:t>
            </w:r>
          </w:p>
        </w:tc>
        <w:tc>
          <w:tcPr>
            <w:tcW w:w="65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2FD35885" w14:textId="77777777" w:rsidR="00CC5545" w:rsidRDefault="00000000">
            <w:pPr>
              <w:spacing w:after="20"/>
            </w:pPr>
            <w:r>
              <w:rPr>
                <w:color w:val="1A1A1A"/>
                <w:sz w:val="18"/>
                <w:szCs w:val="18"/>
              </w:rPr>
              <w:t>Seven functional phases released across seven months.</w:t>
            </w:r>
          </w:p>
        </w:tc>
      </w:tr>
    </w:tbl>
    <w:p w14:paraId="0E1B2CA8" w14:textId="77777777" w:rsidR="00CC5545" w:rsidRDefault="00000000">
      <w:pPr>
        <w:pStyle w:val="Heading2"/>
        <w:spacing w:before="240" w:after="100"/>
      </w:pPr>
      <w:r>
        <w:rPr>
          <w:b/>
          <w:bCs/>
          <w:color w:val="1428A0"/>
          <w:sz w:val="24"/>
          <w:szCs w:val="24"/>
        </w:rPr>
        <w:t>6.3 Operational and strategic return</w:t>
      </w:r>
    </w:p>
    <w:p w14:paraId="438CF456" w14:textId="77777777" w:rsidR="00CC5545" w:rsidRDefault="00000000">
      <w:pPr>
        <w:pStyle w:val="ListParagraph"/>
        <w:numPr>
          <w:ilvl w:val="0"/>
          <w:numId w:val="2"/>
        </w:numPr>
        <w:spacing w:after="60"/>
      </w:pPr>
      <w:r>
        <w:rPr>
          <w:sz w:val="21"/>
          <w:szCs w:val="21"/>
        </w:rPr>
        <w:t>The same official results now reach every individual continuously instead of once per cycle.</w:t>
      </w:r>
    </w:p>
    <w:p w14:paraId="11864FC7" w14:textId="77777777" w:rsidR="00CC5545" w:rsidRDefault="00000000">
      <w:pPr>
        <w:pStyle w:val="ListParagraph"/>
        <w:numPr>
          <w:ilvl w:val="0"/>
          <w:numId w:val="2"/>
        </w:numPr>
        <w:spacing w:after="60"/>
      </w:pPr>
      <w:r>
        <w:rPr>
          <w:sz w:val="21"/>
          <w:szCs w:val="21"/>
        </w:rPr>
        <w:t>Training investment becomes measurable, because completion is evidenced rather than assumed.</w:t>
      </w:r>
    </w:p>
    <w:p w14:paraId="68AF322C" w14:textId="4B48DBD1" w:rsidR="00CC5545" w:rsidRDefault="00000000">
      <w:pPr>
        <w:pStyle w:val="ListParagraph"/>
        <w:numPr>
          <w:ilvl w:val="0"/>
          <w:numId w:val="2"/>
        </w:numPr>
        <w:spacing w:after="60"/>
      </w:pPr>
      <w:r>
        <w:rPr>
          <w:sz w:val="21"/>
          <w:szCs w:val="21"/>
        </w:rPr>
        <w:t xml:space="preserve">Technical and front-desk knowledge is </w:t>
      </w:r>
      <w:r w:rsidR="009F2158">
        <w:rPr>
          <w:sz w:val="21"/>
          <w:szCs w:val="21"/>
        </w:rPr>
        <w:t>standardized</w:t>
      </w:r>
      <w:r>
        <w:rPr>
          <w:sz w:val="21"/>
          <w:szCs w:val="21"/>
        </w:rPr>
        <w:t xml:space="preserve"> and retained through staff rotation.</w:t>
      </w:r>
    </w:p>
    <w:p w14:paraId="2424BA9F" w14:textId="77777777" w:rsidR="00CC5545" w:rsidRDefault="00000000">
      <w:pPr>
        <w:pStyle w:val="ListParagraph"/>
        <w:numPr>
          <w:ilvl w:val="0"/>
          <w:numId w:val="2"/>
        </w:numPr>
        <w:spacing w:after="60"/>
      </w:pPr>
      <w:r>
        <w:rPr>
          <w:sz w:val="21"/>
          <w:szCs w:val="21"/>
        </w:rPr>
        <w:t>Recognition operates across the whole population, extending the motivational effect well beyond the winners.</w:t>
      </w:r>
    </w:p>
    <w:p w14:paraId="30182A2C" w14:textId="77777777" w:rsidR="00CC5545" w:rsidRDefault="00000000">
      <w:pPr>
        <w:pStyle w:val="ListParagraph"/>
        <w:numPr>
          <w:ilvl w:val="0"/>
          <w:numId w:val="2"/>
        </w:numPr>
        <w:spacing w:after="60"/>
      </w:pPr>
      <w:r>
        <w:rPr>
          <w:sz w:val="21"/>
          <w:szCs w:val="21"/>
        </w:rPr>
        <w:t>Partner quality results are self-service, reducing the effort required to distribute and explain them.</w:t>
      </w:r>
    </w:p>
    <w:p w14:paraId="2A16AD9B" w14:textId="77777777" w:rsidR="00CC5545" w:rsidRDefault="00000000">
      <w:pPr>
        <w:pStyle w:val="ListParagraph"/>
        <w:numPr>
          <w:ilvl w:val="0"/>
          <w:numId w:val="2"/>
        </w:numPr>
        <w:spacing w:after="60"/>
      </w:pPr>
      <w:r>
        <w:rPr>
          <w:sz w:val="21"/>
          <w:szCs w:val="21"/>
        </w:rPr>
        <w:t>All administrative activity is auditable, strengthening internal control.</w:t>
      </w:r>
    </w:p>
    <w:p w14:paraId="430EE20F" w14:textId="77777777" w:rsidR="00CC5545" w:rsidRDefault="00000000">
      <w:pPr>
        <w:pStyle w:val="ListParagraph"/>
        <w:numPr>
          <w:ilvl w:val="0"/>
          <w:numId w:val="2"/>
        </w:numPr>
        <w:spacing w:after="60"/>
      </w:pPr>
      <w:r>
        <w:rPr>
          <w:sz w:val="21"/>
          <w:szCs w:val="21"/>
        </w:rPr>
        <w:t>The platform is configuration-driven by product and role, so reuse elsewhere carries negligible marginal cost.</w:t>
      </w:r>
    </w:p>
    <w:p w14:paraId="2D032F9E" w14:textId="77777777" w:rsidR="00CC5545" w:rsidRDefault="00000000">
      <w:pPr>
        <w:pStyle w:val="Heading2"/>
        <w:spacing w:before="240" w:after="100"/>
      </w:pPr>
      <w:r>
        <w:rPr>
          <w:b/>
          <w:bCs/>
          <w:color w:val="1428A0"/>
          <w:sz w:val="24"/>
          <w:szCs w:val="24"/>
        </w:rPr>
        <w:t>6.4 Indicators to quantify</w:t>
      </w:r>
    </w:p>
    <w:p w14:paraId="6E4695E4" w14:textId="77777777" w:rsidR="00CC5545" w:rsidRDefault="00000000">
      <w:pPr>
        <w:spacing w:after="120"/>
        <w:jc w:val="both"/>
      </w:pPr>
      <w:r>
        <w:rPr>
          <w:color w:val="5A6472"/>
          <w:sz w:val="22"/>
          <w:szCs w:val="22"/>
        </w:rPr>
        <w:t>The following indicators are available from the platform and are recommended for periodic reporting to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CC5545" w14:paraId="630ABB07" w14:textId="77777777">
        <w:tblPrEx>
          <w:tblCellMar>
            <w:top w:w="0" w:type="dxa"/>
            <w:bottom w:w="0" w:type="dxa"/>
          </w:tblCellMar>
        </w:tblPrEx>
        <w:trPr>
          <w:tblHeader/>
        </w:trPr>
        <w:tc>
          <w:tcPr>
            <w:tcW w:w="42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24F12F56" w14:textId="77777777" w:rsidR="00CC5545" w:rsidRDefault="00000000">
            <w:pPr>
              <w:spacing w:after="20"/>
            </w:pPr>
            <w:r>
              <w:rPr>
                <w:b/>
                <w:bCs/>
                <w:color w:val="FFFFFF"/>
                <w:sz w:val="18"/>
                <w:szCs w:val="18"/>
              </w:rPr>
              <w:t>Indicator</w:t>
            </w:r>
          </w:p>
        </w:tc>
        <w:tc>
          <w:tcPr>
            <w:tcW w:w="516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53B1B21C" w14:textId="77777777" w:rsidR="00CC5545" w:rsidRDefault="00000000">
            <w:pPr>
              <w:spacing w:after="20"/>
            </w:pPr>
            <w:r>
              <w:rPr>
                <w:b/>
                <w:bCs/>
                <w:color w:val="FFFFFF"/>
                <w:sz w:val="18"/>
                <w:szCs w:val="18"/>
              </w:rPr>
              <w:t>What it demonstrates</w:t>
            </w:r>
          </w:p>
        </w:tc>
      </w:tr>
      <w:tr w:rsidR="00CC5545" w14:paraId="29071F3F"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B5FA19" w14:textId="77777777" w:rsidR="00CC5545" w:rsidRDefault="00000000">
            <w:pPr>
              <w:spacing w:after="20"/>
            </w:pPr>
            <w:r>
              <w:rPr>
                <w:color w:val="1A1A1A"/>
                <w:sz w:val="18"/>
                <w:szCs w:val="18"/>
              </w:rPr>
              <w:t>Share of population accessing their own result each cycle</w:t>
            </w:r>
          </w:p>
        </w:tc>
        <w:tc>
          <w:tcPr>
            <w:tcW w:w="5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4862E8" w14:textId="77777777" w:rsidR="00CC5545" w:rsidRDefault="00000000">
            <w:pPr>
              <w:spacing w:after="20"/>
            </w:pPr>
            <w:r>
              <w:rPr>
                <w:color w:val="1A1A1A"/>
                <w:sz w:val="18"/>
                <w:szCs w:val="18"/>
              </w:rPr>
              <w:t>Reach of the transparency objective.</w:t>
            </w:r>
          </w:p>
        </w:tc>
      </w:tr>
      <w:tr w:rsidR="00CC5545" w14:paraId="35BE88E3"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114679DF" w14:textId="77777777" w:rsidR="00CC5545" w:rsidRDefault="00000000">
            <w:pPr>
              <w:spacing w:after="20"/>
            </w:pPr>
            <w:r>
              <w:rPr>
                <w:color w:val="1A1A1A"/>
                <w:sz w:val="18"/>
                <w:szCs w:val="18"/>
              </w:rPr>
              <w:t>Tier movement between cycles</w:t>
            </w:r>
          </w:p>
        </w:tc>
        <w:tc>
          <w:tcPr>
            <w:tcW w:w="51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7BE2C83" w14:textId="77777777" w:rsidR="00CC5545" w:rsidRDefault="00000000">
            <w:pPr>
              <w:spacing w:after="20"/>
            </w:pPr>
            <w:r>
              <w:rPr>
                <w:color w:val="1A1A1A"/>
                <w:sz w:val="18"/>
                <w:szCs w:val="18"/>
              </w:rPr>
              <w:t>Whether visibility translates into performance improvement.</w:t>
            </w:r>
          </w:p>
        </w:tc>
      </w:tr>
      <w:tr w:rsidR="00CC5545" w14:paraId="48527FFE"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964A7F" w14:textId="77777777" w:rsidR="00CC5545" w:rsidRDefault="00000000">
            <w:pPr>
              <w:spacing w:after="20"/>
            </w:pPr>
            <w:r>
              <w:rPr>
                <w:color w:val="1A1A1A"/>
                <w:sz w:val="18"/>
                <w:szCs w:val="18"/>
              </w:rPr>
              <w:t>Verified training completions per published item</w:t>
            </w:r>
          </w:p>
        </w:tc>
        <w:tc>
          <w:tcPr>
            <w:tcW w:w="5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B4E8C4" w14:textId="77777777" w:rsidR="00CC5545" w:rsidRDefault="00000000">
            <w:pPr>
              <w:spacing w:after="20"/>
            </w:pPr>
            <w:r>
              <w:rPr>
                <w:color w:val="1A1A1A"/>
                <w:sz w:val="18"/>
                <w:szCs w:val="18"/>
              </w:rPr>
              <w:t>Effectiveness of knowledge transfer.</w:t>
            </w:r>
          </w:p>
        </w:tc>
      </w:tr>
      <w:tr w:rsidR="00CC5545" w14:paraId="667EF5F9"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2005167B" w14:textId="77777777" w:rsidR="00CC5545" w:rsidRDefault="00000000">
            <w:pPr>
              <w:spacing w:after="20"/>
            </w:pPr>
            <w:r>
              <w:rPr>
                <w:color w:val="1A1A1A"/>
                <w:sz w:val="18"/>
                <w:szCs w:val="18"/>
              </w:rPr>
              <w:lastRenderedPageBreak/>
              <w:t>Challenge sessions delivered and average score trend</w:t>
            </w:r>
          </w:p>
        </w:tc>
        <w:tc>
          <w:tcPr>
            <w:tcW w:w="51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E3C330A" w14:textId="77777777" w:rsidR="00CC5545" w:rsidRDefault="00000000">
            <w:pPr>
              <w:spacing w:after="20"/>
            </w:pPr>
            <w:r>
              <w:rPr>
                <w:color w:val="1A1A1A"/>
                <w:sz w:val="18"/>
                <w:szCs w:val="18"/>
              </w:rPr>
              <w:t>Retention and capability growth over time.</w:t>
            </w:r>
          </w:p>
        </w:tc>
      </w:tr>
      <w:tr w:rsidR="00CC5545" w14:paraId="34DBE3F1"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AF4EAA" w14:textId="77777777" w:rsidR="00CC5545" w:rsidRDefault="00000000">
            <w:pPr>
              <w:spacing w:after="20"/>
            </w:pPr>
            <w:r>
              <w:rPr>
                <w:color w:val="1A1A1A"/>
                <w:sz w:val="18"/>
                <w:szCs w:val="18"/>
              </w:rPr>
              <w:t>Partner and branch views consulted per announcement</w:t>
            </w:r>
          </w:p>
        </w:tc>
        <w:tc>
          <w:tcPr>
            <w:tcW w:w="51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69973D" w14:textId="77777777" w:rsidR="00CC5545" w:rsidRDefault="00000000">
            <w:pPr>
              <w:spacing w:after="20"/>
            </w:pPr>
            <w:r>
              <w:rPr>
                <w:color w:val="1A1A1A"/>
                <w:sz w:val="18"/>
                <w:szCs w:val="18"/>
              </w:rPr>
              <w:t>Partner engagement with quality outcomes.</w:t>
            </w:r>
          </w:p>
        </w:tc>
      </w:tr>
      <w:tr w:rsidR="00CC5545" w14:paraId="4ACCA018"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2C453DD" w14:textId="77777777" w:rsidR="00CC5545" w:rsidRDefault="00000000">
            <w:pPr>
              <w:spacing w:after="20"/>
            </w:pPr>
            <w:r>
              <w:rPr>
                <w:color w:val="1A1A1A"/>
                <w:sz w:val="18"/>
                <w:szCs w:val="18"/>
              </w:rPr>
              <w:t>Feature requests received and released</w:t>
            </w:r>
          </w:p>
        </w:tc>
        <w:tc>
          <w:tcPr>
            <w:tcW w:w="51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0D231C7" w14:textId="77777777" w:rsidR="00CC5545" w:rsidRDefault="00000000">
            <w:pPr>
              <w:spacing w:after="20"/>
            </w:pPr>
            <w:r>
              <w:rPr>
                <w:color w:val="1A1A1A"/>
                <w:sz w:val="18"/>
                <w:szCs w:val="18"/>
              </w:rPr>
              <w:t>Responsiveness of the platform to the field.</w:t>
            </w:r>
          </w:p>
        </w:tc>
      </w:tr>
    </w:tbl>
    <w:p w14:paraId="27269BDA" w14:textId="77777777" w:rsidR="00CC5545" w:rsidRDefault="00CC5545">
      <w:pPr>
        <w:pageBreakBefore/>
      </w:pPr>
    </w:p>
    <w:p w14:paraId="0F35B997" w14:textId="77777777" w:rsidR="00CC5545" w:rsidRDefault="00000000">
      <w:pPr>
        <w:pStyle w:val="Heading1"/>
        <w:pBdr>
          <w:bottom w:val="single" w:sz="8" w:space="6" w:color="1428A0"/>
        </w:pBdr>
        <w:spacing w:before="340" w:after="160"/>
      </w:pPr>
      <w:r>
        <w:rPr>
          <w:b/>
          <w:bCs/>
          <w:color w:val="00A9E0"/>
          <w:sz w:val="30"/>
          <w:szCs w:val="30"/>
        </w:rPr>
        <w:t xml:space="preserve">07   </w:t>
      </w:r>
      <w:r>
        <w:rPr>
          <w:b/>
          <w:bCs/>
          <w:color w:val="0B1F3A"/>
          <w:sz w:val="30"/>
          <w:szCs w:val="30"/>
        </w:rPr>
        <w:t>Future Plan and Expansion</w:t>
      </w:r>
    </w:p>
    <w:p w14:paraId="1B1D7C99" w14:textId="77777777" w:rsidR="00CC5545" w:rsidRDefault="00000000">
      <w:pPr>
        <w:spacing w:after="120"/>
        <w:jc w:val="both"/>
      </w:pPr>
      <w:r>
        <w:rPr>
          <w:color w:val="1A1A1A"/>
          <w:sz w:val="22"/>
          <w:szCs w:val="22"/>
        </w:rPr>
        <w:t xml:space="preserve">Three expansion tracks are proposed. Each </w:t>
      </w:r>
      <w:proofErr w:type="gramStart"/>
      <w:r>
        <w:rPr>
          <w:color w:val="1A1A1A"/>
          <w:sz w:val="22"/>
          <w:szCs w:val="22"/>
        </w:rPr>
        <w:t>builds</w:t>
      </w:r>
      <w:proofErr w:type="gramEnd"/>
      <w:r>
        <w:rPr>
          <w:color w:val="1A1A1A"/>
          <w:sz w:val="22"/>
          <w:szCs w:val="22"/>
        </w:rPr>
        <w:t xml:space="preserve"> on capability already present in the platform, so none requires rebuilding what exists.</w:t>
      </w:r>
    </w:p>
    <w:p w14:paraId="5541A989" w14:textId="77777777" w:rsidR="00CC5545" w:rsidRDefault="00000000">
      <w:pPr>
        <w:pStyle w:val="Heading2"/>
        <w:spacing w:before="240" w:after="100"/>
      </w:pPr>
      <w:r>
        <w:rPr>
          <w:b/>
          <w:bCs/>
          <w:color w:val="1428A0"/>
          <w:sz w:val="24"/>
          <w:szCs w:val="24"/>
        </w:rPr>
        <w:t>7.1 Track 1 — External go-live for live interaction</w:t>
      </w:r>
    </w:p>
    <w:p w14:paraId="5311D033" w14:textId="77777777" w:rsidR="00CC5545" w:rsidRDefault="00000000">
      <w:pPr>
        <w:spacing w:after="120"/>
        <w:jc w:val="both"/>
      </w:pPr>
      <w:r>
        <w:rPr>
          <w:color w:val="1A1A1A"/>
          <w:sz w:val="22"/>
          <w:szCs w:val="22"/>
        </w:rPr>
        <w:t>Publish the platform beyond the internal network onto a Samsung-governed server, so that partners and colleagues can interact with it in real time from outside the office — on partner premises, at branches and in the field — rather than only while connected internally.</w:t>
      </w:r>
    </w:p>
    <w:p w14:paraId="6D6D0FCA" w14:textId="77777777" w:rsidR="00CC5545" w:rsidRDefault="00000000">
      <w:pPr>
        <w:pStyle w:val="ListParagraph"/>
        <w:numPr>
          <w:ilvl w:val="0"/>
          <w:numId w:val="2"/>
        </w:numPr>
        <w:spacing w:after="60"/>
      </w:pPr>
      <w:r>
        <w:rPr>
          <w:sz w:val="21"/>
          <w:szCs w:val="21"/>
        </w:rPr>
        <w:t>Extends reach to partners and to colleagues working away from Head Office.</w:t>
      </w:r>
    </w:p>
    <w:p w14:paraId="0C039B5E" w14:textId="77777777" w:rsidR="00CC5545" w:rsidRDefault="00000000">
      <w:pPr>
        <w:pStyle w:val="ListParagraph"/>
        <w:numPr>
          <w:ilvl w:val="0"/>
          <w:numId w:val="2"/>
        </w:numPr>
        <w:spacing w:after="60"/>
      </w:pPr>
      <w:r>
        <w:rPr>
          <w:sz w:val="21"/>
          <w:szCs w:val="21"/>
        </w:rPr>
        <w:t>Mobile installation and notification capability are already built and would activate with the external go-live.</w:t>
      </w:r>
    </w:p>
    <w:p w14:paraId="016C16AE" w14:textId="77777777" w:rsidR="00CC5545" w:rsidRDefault="00000000">
      <w:pPr>
        <w:pStyle w:val="ListParagraph"/>
        <w:numPr>
          <w:ilvl w:val="0"/>
          <w:numId w:val="2"/>
        </w:numPr>
        <w:spacing w:after="60"/>
      </w:pPr>
      <w:r>
        <w:rPr>
          <w:sz w:val="21"/>
          <w:szCs w:val="21"/>
        </w:rPr>
        <w:t>Removes the dependency on an onsite visit in order to review results.</w:t>
      </w:r>
    </w:p>
    <w:p w14:paraId="2AAEC729" w14:textId="77777777" w:rsidR="00CC5545" w:rsidRDefault="00000000">
      <w:pPr>
        <w:pStyle w:val="ListParagraph"/>
        <w:numPr>
          <w:ilvl w:val="0"/>
          <w:numId w:val="2"/>
        </w:numPr>
        <w:spacing w:after="60"/>
      </w:pPr>
      <w:r>
        <w:rPr>
          <w:sz w:val="21"/>
          <w:szCs w:val="21"/>
        </w:rPr>
        <w:t>Delivered under the same authentication, role-based access and audit controls already in place.</w:t>
      </w:r>
    </w:p>
    <w:p w14:paraId="0E1B4159" w14:textId="77777777" w:rsidR="00CC5545" w:rsidRDefault="00000000">
      <w:pPr>
        <w:pStyle w:val="Heading2"/>
        <w:spacing w:before="240" w:after="100"/>
      </w:pPr>
      <w:r>
        <w:rPr>
          <w:b/>
          <w:bCs/>
          <w:color w:val="1428A0"/>
          <w:sz w:val="24"/>
          <w:szCs w:val="24"/>
        </w:rPr>
        <w:t xml:space="preserve">7.2 Track 2 — Generative AI capability alongside </w:t>
      </w:r>
      <w:proofErr w:type="spellStart"/>
      <w:r>
        <w:rPr>
          <w:b/>
          <w:bCs/>
          <w:color w:val="1428A0"/>
          <w:sz w:val="24"/>
          <w:szCs w:val="24"/>
        </w:rPr>
        <w:t>GoGo</w:t>
      </w:r>
      <w:proofErr w:type="spellEnd"/>
    </w:p>
    <w:p w14:paraId="46A69CF4" w14:textId="77777777" w:rsidR="00CC5545" w:rsidRDefault="00000000">
      <w:pPr>
        <w:spacing w:after="120"/>
        <w:jc w:val="both"/>
      </w:pPr>
      <w:r>
        <w:rPr>
          <w:color w:val="1A1A1A"/>
          <w:sz w:val="22"/>
          <w:szCs w:val="22"/>
        </w:rPr>
        <w:t xml:space="preserve">Integrate an approved generative AI service (for example Gemini) to operate alongside the existing </w:t>
      </w:r>
      <w:proofErr w:type="spellStart"/>
      <w:r>
        <w:rPr>
          <w:color w:val="1A1A1A"/>
          <w:sz w:val="22"/>
          <w:szCs w:val="22"/>
        </w:rPr>
        <w:t>GoGo</w:t>
      </w:r>
      <w:proofErr w:type="spellEnd"/>
      <w:r>
        <w:rPr>
          <w:color w:val="1A1A1A"/>
          <w:sz w:val="22"/>
          <w:szCs w:val="22"/>
        </w:rPr>
        <w:t xml:space="preserve"> assistant, so that free-form questions can be answered in cases where the curated knowledge base does not yet hold an entry.</w:t>
      </w:r>
    </w:p>
    <w:p w14:paraId="00E025E2" w14:textId="77777777" w:rsidR="00CC5545" w:rsidRDefault="00000000">
      <w:pPr>
        <w:pStyle w:val="ListParagraph"/>
        <w:numPr>
          <w:ilvl w:val="0"/>
          <w:numId w:val="2"/>
        </w:numPr>
        <w:spacing w:after="60"/>
      </w:pPr>
      <w:r>
        <w:rPr>
          <w:sz w:val="21"/>
          <w:szCs w:val="21"/>
        </w:rPr>
        <w:t xml:space="preserve">Division of responsibility: </w:t>
      </w:r>
      <w:proofErr w:type="spellStart"/>
      <w:r>
        <w:rPr>
          <w:sz w:val="21"/>
          <w:szCs w:val="21"/>
        </w:rPr>
        <w:t>GoGo</w:t>
      </w:r>
      <w:proofErr w:type="spellEnd"/>
      <w:r>
        <w:rPr>
          <w:sz w:val="21"/>
          <w:szCs w:val="21"/>
        </w:rPr>
        <w:t xml:space="preserve"> retains ownership of KPI definitions, navigation and all internal content, which keeps those answers verified and attributable. The generative layer handles open-ended language understanding only.</w:t>
      </w:r>
    </w:p>
    <w:p w14:paraId="3219F3D1" w14:textId="77777777" w:rsidR="00CC5545" w:rsidRDefault="00000000">
      <w:pPr>
        <w:pStyle w:val="ListParagraph"/>
        <w:numPr>
          <w:ilvl w:val="0"/>
          <w:numId w:val="2"/>
        </w:numPr>
        <w:spacing w:after="60"/>
      </w:pPr>
      <w:r>
        <w:rPr>
          <w:sz w:val="21"/>
          <w:szCs w:val="21"/>
        </w:rPr>
        <w:t>Introduction is conditional on RHQ approval of the endpoint and on preserving the current principle that employee, evaluation and partner records are not exposed to an external provider.</w:t>
      </w:r>
    </w:p>
    <w:p w14:paraId="28AB72EB" w14:textId="77777777" w:rsidR="00CC5545" w:rsidRDefault="00000000">
      <w:pPr>
        <w:pStyle w:val="ListParagraph"/>
        <w:numPr>
          <w:ilvl w:val="0"/>
          <w:numId w:val="2"/>
        </w:numPr>
        <w:spacing w:after="60"/>
      </w:pPr>
      <w:r>
        <w:rPr>
          <w:sz w:val="21"/>
          <w:szCs w:val="21"/>
        </w:rPr>
        <w:t>Expected benefit: broader question coverage and a more natural conversation, without diluting the auditability of official content.</w:t>
      </w:r>
    </w:p>
    <w:p w14:paraId="5464661E" w14:textId="77777777" w:rsidR="00CC5545" w:rsidRDefault="00000000">
      <w:pPr>
        <w:pStyle w:val="Heading2"/>
        <w:spacing w:before="240" w:after="100"/>
      </w:pPr>
      <w:r>
        <w:rPr>
          <w:b/>
          <w:bCs/>
          <w:color w:val="1428A0"/>
          <w:sz w:val="24"/>
          <w:szCs w:val="24"/>
        </w:rPr>
        <w:t>7.3 Track 3 — Expansion to other subsidiaries</w:t>
      </w:r>
    </w:p>
    <w:p w14:paraId="2AAE6CB2" w14:textId="77777777" w:rsidR="00CC5545" w:rsidRDefault="00000000">
      <w:pPr>
        <w:spacing w:after="120"/>
        <w:jc w:val="both"/>
      </w:pPr>
      <w:r>
        <w:rPr>
          <w:color w:val="1A1A1A"/>
          <w:sz w:val="22"/>
          <w:szCs w:val="22"/>
        </w:rPr>
        <w:t>Extend the platform to additional subsidiaries in the region. Product, role, KPI and tier models are configuration-driven, so a new subsidiary is onboarded through configuration rather than redevelopment.</w:t>
      </w:r>
    </w:p>
    <w:p w14:paraId="008CB818" w14:textId="77777777" w:rsidR="00CC5545" w:rsidRDefault="00000000">
      <w:pPr>
        <w:pStyle w:val="ListParagraph"/>
        <w:numPr>
          <w:ilvl w:val="0"/>
          <w:numId w:val="2"/>
        </w:numPr>
        <w:spacing w:after="60"/>
      </w:pPr>
      <w:r>
        <w:rPr>
          <w:sz w:val="21"/>
          <w:szCs w:val="21"/>
        </w:rPr>
        <w:t>Provides comparative ROI and impact measurement across subsidiaries on a common basis.</w:t>
      </w:r>
    </w:p>
    <w:p w14:paraId="317F1283" w14:textId="77777777" w:rsidR="00CC5545" w:rsidRDefault="00000000">
      <w:pPr>
        <w:pStyle w:val="ListParagraph"/>
        <w:numPr>
          <w:ilvl w:val="0"/>
          <w:numId w:val="2"/>
        </w:numPr>
        <w:spacing w:after="60"/>
      </w:pPr>
      <w:r>
        <w:rPr>
          <w:sz w:val="21"/>
          <w:szCs w:val="21"/>
        </w:rPr>
        <w:t>Each additional subsidiary carries negligible marginal cost, improving the return on the original investment.</w:t>
      </w:r>
    </w:p>
    <w:p w14:paraId="72F6025B" w14:textId="77777777" w:rsidR="00CC5545" w:rsidRDefault="00000000">
      <w:pPr>
        <w:pStyle w:val="ListParagraph"/>
        <w:numPr>
          <w:ilvl w:val="0"/>
          <w:numId w:val="2"/>
        </w:numPr>
        <w:spacing w:after="60"/>
      </w:pPr>
      <w:r>
        <w:rPr>
          <w:sz w:val="21"/>
          <w:szCs w:val="21"/>
        </w:rPr>
        <w:t>Establishes a shared regional standard for competency visibility and partner quality engagement.</w:t>
      </w:r>
    </w:p>
    <w:p w14:paraId="62C54F6F" w14:textId="77777777" w:rsidR="00CC5545" w:rsidRDefault="00000000">
      <w:pPr>
        <w:pStyle w:val="Heading2"/>
        <w:spacing w:before="240" w:after="100"/>
      </w:pPr>
      <w:r>
        <w:rPr>
          <w:b/>
          <w:bCs/>
          <w:color w:val="1428A0"/>
          <w:sz w:val="24"/>
          <w:szCs w:val="24"/>
        </w:rPr>
        <w:t>7.4 Sequencing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00"/>
        <w:gridCol w:w="3360"/>
      </w:tblGrid>
      <w:tr w:rsidR="00CC5545" w14:paraId="3BE2A820" w14:textId="77777777">
        <w:tblPrEx>
          <w:tblCellMar>
            <w:top w:w="0" w:type="dxa"/>
            <w:bottom w:w="0" w:type="dxa"/>
          </w:tblCellMar>
        </w:tblPrEx>
        <w:trPr>
          <w:tblHeader/>
        </w:trPr>
        <w:tc>
          <w:tcPr>
            <w:tcW w:w="13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46854CFC" w14:textId="77777777" w:rsidR="00CC5545" w:rsidRDefault="00000000">
            <w:pPr>
              <w:spacing w:after="20"/>
            </w:pPr>
            <w:r>
              <w:rPr>
                <w:b/>
                <w:bCs/>
                <w:color w:val="FFFFFF"/>
                <w:sz w:val="18"/>
                <w:szCs w:val="18"/>
              </w:rPr>
              <w:t>Stage</w:t>
            </w:r>
          </w:p>
        </w:tc>
        <w:tc>
          <w:tcPr>
            <w:tcW w:w="470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02E73C76" w14:textId="77777777" w:rsidR="00CC5545" w:rsidRDefault="00000000">
            <w:pPr>
              <w:spacing w:after="20"/>
            </w:pPr>
            <w:r>
              <w:rPr>
                <w:b/>
                <w:bCs/>
                <w:color w:val="FFFFFF"/>
                <w:sz w:val="18"/>
                <w:szCs w:val="18"/>
              </w:rPr>
              <w:t>Action</w:t>
            </w:r>
          </w:p>
        </w:tc>
        <w:tc>
          <w:tcPr>
            <w:tcW w:w="3360" w:type="dxa"/>
            <w:tcBorders>
              <w:top w:val="single" w:sz="4" w:space="0" w:color="C9D2DD"/>
              <w:left w:val="single" w:sz="4" w:space="0" w:color="C9D2DD"/>
              <w:bottom w:val="single" w:sz="4" w:space="0" w:color="C9D2DD"/>
              <w:right w:val="single" w:sz="4" w:space="0" w:color="C9D2DD"/>
            </w:tcBorders>
            <w:shd w:val="clear" w:color="auto" w:fill="1428A0"/>
            <w:tcMar>
              <w:top w:w="70" w:type="dxa"/>
              <w:left w:w="110" w:type="dxa"/>
              <w:bottom w:w="70" w:type="dxa"/>
              <w:right w:w="110" w:type="dxa"/>
            </w:tcMar>
          </w:tcPr>
          <w:p w14:paraId="7C073755" w14:textId="77777777" w:rsidR="00CC5545" w:rsidRDefault="00000000">
            <w:pPr>
              <w:spacing w:after="20"/>
            </w:pPr>
            <w:r>
              <w:rPr>
                <w:b/>
                <w:bCs/>
                <w:color w:val="FFFFFF"/>
                <w:sz w:val="18"/>
                <w:szCs w:val="18"/>
              </w:rPr>
              <w:t>Outcome</w:t>
            </w:r>
          </w:p>
        </w:tc>
      </w:tr>
      <w:tr w:rsidR="00CC5545" w14:paraId="359A632A" w14:textId="77777777">
        <w:tblPrEx>
          <w:tblCellMar>
            <w:top w:w="0" w:type="dxa"/>
            <w:bottom w:w="0" w:type="dxa"/>
          </w:tblCellMar>
        </w:tblPrEx>
        <w:tc>
          <w:tcPr>
            <w:tcW w:w="1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158A1EE" w14:textId="77777777" w:rsidR="00CC5545" w:rsidRDefault="00000000">
            <w:pPr>
              <w:spacing w:after="20"/>
            </w:pPr>
            <w:r>
              <w:rPr>
                <w:color w:val="1A1A1A"/>
                <w:sz w:val="18"/>
                <w:szCs w:val="18"/>
              </w:rPr>
              <w:t>Stage 1</w:t>
            </w:r>
          </w:p>
        </w:tc>
        <w:tc>
          <w:tcPr>
            <w:tcW w:w="4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48D3D2" w14:textId="77777777" w:rsidR="00CC5545" w:rsidRDefault="00000000">
            <w:pPr>
              <w:spacing w:after="20"/>
            </w:pPr>
            <w:r>
              <w:rPr>
                <w:color w:val="1A1A1A"/>
                <w:sz w:val="18"/>
                <w:szCs w:val="18"/>
              </w:rPr>
              <w:t>Complete adoption across all populations and establish the disclosure rhythm each cycle.</w:t>
            </w:r>
          </w:p>
        </w:tc>
        <w:tc>
          <w:tcPr>
            <w:tcW w:w="3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F2E726" w14:textId="77777777" w:rsidR="00CC5545" w:rsidRDefault="00000000">
            <w:pPr>
              <w:spacing w:after="20"/>
            </w:pPr>
            <w:r>
              <w:rPr>
                <w:color w:val="1A1A1A"/>
                <w:sz w:val="18"/>
                <w:szCs w:val="18"/>
              </w:rPr>
              <w:t>Every colleague informed of their own standing continuously.</w:t>
            </w:r>
          </w:p>
        </w:tc>
      </w:tr>
      <w:tr w:rsidR="00CC5545" w14:paraId="6CF3B256" w14:textId="77777777">
        <w:tblPrEx>
          <w:tblCellMar>
            <w:top w:w="0" w:type="dxa"/>
            <w:bottom w:w="0" w:type="dxa"/>
          </w:tblCellMar>
        </w:tblPrEx>
        <w:tc>
          <w:tcPr>
            <w:tcW w:w="1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EDB0B3C" w14:textId="77777777" w:rsidR="00CC5545" w:rsidRDefault="00000000">
            <w:pPr>
              <w:spacing w:after="20"/>
            </w:pPr>
            <w:r>
              <w:rPr>
                <w:color w:val="1A1A1A"/>
                <w:sz w:val="18"/>
                <w:szCs w:val="18"/>
              </w:rPr>
              <w:t>Stage 2</w:t>
            </w:r>
          </w:p>
        </w:tc>
        <w:tc>
          <w:tcPr>
            <w:tcW w:w="47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44AF9DA" w14:textId="77777777" w:rsidR="00CC5545" w:rsidRDefault="00000000">
            <w:pPr>
              <w:spacing w:after="20"/>
            </w:pPr>
            <w:r>
              <w:rPr>
                <w:color w:val="1A1A1A"/>
                <w:sz w:val="18"/>
                <w:szCs w:val="18"/>
              </w:rPr>
              <w:t>External go-live on a Samsung-governed server, activating mobile and notification reach.</w:t>
            </w:r>
          </w:p>
        </w:tc>
        <w:tc>
          <w:tcPr>
            <w:tcW w:w="33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3B60002E" w14:textId="77777777" w:rsidR="00CC5545" w:rsidRDefault="00000000">
            <w:pPr>
              <w:spacing w:after="20"/>
            </w:pPr>
            <w:r>
              <w:rPr>
                <w:color w:val="1A1A1A"/>
                <w:sz w:val="18"/>
                <w:szCs w:val="18"/>
              </w:rPr>
              <w:t>Live interaction for partners and colleagues outside the office.</w:t>
            </w:r>
          </w:p>
        </w:tc>
      </w:tr>
      <w:tr w:rsidR="00CC5545" w14:paraId="2AFAE38F" w14:textId="77777777">
        <w:tblPrEx>
          <w:tblCellMar>
            <w:top w:w="0" w:type="dxa"/>
            <w:bottom w:w="0" w:type="dxa"/>
          </w:tblCellMar>
        </w:tblPrEx>
        <w:tc>
          <w:tcPr>
            <w:tcW w:w="1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0D6DF9" w14:textId="77777777" w:rsidR="00CC5545" w:rsidRDefault="00000000">
            <w:pPr>
              <w:spacing w:after="20"/>
            </w:pPr>
            <w:r>
              <w:rPr>
                <w:color w:val="1A1A1A"/>
                <w:sz w:val="18"/>
                <w:szCs w:val="18"/>
              </w:rPr>
              <w:t>Stage 3</w:t>
            </w:r>
          </w:p>
        </w:tc>
        <w:tc>
          <w:tcPr>
            <w:tcW w:w="4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40D67B" w14:textId="77777777" w:rsidR="00CC5545" w:rsidRDefault="00000000">
            <w:pPr>
              <w:spacing w:after="20"/>
            </w:pPr>
            <w:r>
              <w:rPr>
                <w:color w:val="1A1A1A"/>
                <w:sz w:val="18"/>
                <w:szCs w:val="18"/>
              </w:rPr>
              <w:t xml:space="preserve">Integrate the approved generative AI service alongside </w:t>
            </w:r>
            <w:proofErr w:type="spellStart"/>
            <w:r>
              <w:rPr>
                <w:color w:val="1A1A1A"/>
                <w:sz w:val="18"/>
                <w:szCs w:val="18"/>
              </w:rPr>
              <w:t>GoGo</w:t>
            </w:r>
            <w:proofErr w:type="spellEnd"/>
            <w:r>
              <w:rPr>
                <w:color w:val="1A1A1A"/>
                <w:sz w:val="18"/>
                <w:szCs w:val="18"/>
              </w:rPr>
              <w:t>, subject to RHQ approval.</w:t>
            </w:r>
          </w:p>
        </w:tc>
        <w:tc>
          <w:tcPr>
            <w:tcW w:w="3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70EB2C" w14:textId="77777777" w:rsidR="00CC5545" w:rsidRDefault="00000000">
            <w:pPr>
              <w:spacing w:after="20"/>
            </w:pPr>
            <w:r>
              <w:rPr>
                <w:color w:val="1A1A1A"/>
                <w:sz w:val="18"/>
                <w:szCs w:val="18"/>
              </w:rPr>
              <w:t>Broader assistant coverage with governance preserved.</w:t>
            </w:r>
          </w:p>
        </w:tc>
      </w:tr>
      <w:tr w:rsidR="00CC5545" w14:paraId="695C5269" w14:textId="77777777">
        <w:tblPrEx>
          <w:tblCellMar>
            <w:top w:w="0" w:type="dxa"/>
            <w:bottom w:w="0" w:type="dxa"/>
          </w:tblCellMar>
        </w:tblPrEx>
        <w:tc>
          <w:tcPr>
            <w:tcW w:w="13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75F8A011" w14:textId="77777777" w:rsidR="00CC5545" w:rsidRDefault="00000000">
            <w:pPr>
              <w:spacing w:after="20"/>
            </w:pPr>
            <w:r>
              <w:rPr>
                <w:color w:val="1A1A1A"/>
                <w:sz w:val="18"/>
                <w:szCs w:val="18"/>
              </w:rPr>
              <w:t>Stage 4</w:t>
            </w:r>
          </w:p>
        </w:tc>
        <w:tc>
          <w:tcPr>
            <w:tcW w:w="470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5E219214" w14:textId="77777777" w:rsidR="00CC5545" w:rsidRDefault="00000000">
            <w:pPr>
              <w:spacing w:after="20"/>
            </w:pPr>
            <w:r>
              <w:rPr>
                <w:color w:val="1A1A1A"/>
                <w:sz w:val="18"/>
                <w:szCs w:val="18"/>
              </w:rPr>
              <w:t>Correlate knowledge consumption with KPI movement, then introduce trend-based early indication.</w:t>
            </w:r>
          </w:p>
        </w:tc>
        <w:tc>
          <w:tcPr>
            <w:tcW w:w="3360" w:type="dxa"/>
            <w:tcBorders>
              <w:top w:val="single" w:sz="4" w:space="0" w:color="C9D2DD"/>
              <w:left w:val="single" w:sz="4" w:space="0" w:color="C9D2DD"/>
              <w:bottom w:val="single" w:sz="4" w:space="0" w:color="C9D2DD"/>
              <w:right w:val="single" w:sz="4" w:space="0" w:color="C9D2DD"/>
            </w:tcBorders>
            <w:shd w:val="clear" w:color="auto" w:fill="F7F9FC"/>
            <w:tcMar>
              <w:top w:w="70" w:type="dxa"/>
              <w:left w:w="110" w:type="dxa"/>
              <w:bottom w:w="70" w:type="dxa"/>
              <w:right w:w="110" w:type="dxa"/>
            </w:tcMar>
          </w:tcPr>
          <w:p w14:paraId="48EDE44E" w14:textId="77777777" w:rsidR="00CC5545" w:rsidRDefault="00000000">
            <w:pPr>
              <w:spacing w:after="20"/>
            </w:pPr>
            <w:r>
              <w:rPr>
                <w:color w:val="1A1A1A"/>
                <w:sz w:val="18"/>
                <w:szCs w:val="18"/>
              </w:rPr>
              <w:t>Preventive coaching rather than retrospective review.</w:t>
            </w:r>
          </w:p>
        </w:tc>
      </w:tr>
      <w:tr w:rsidR="00CC5545" w14:paraId="521D3781" w14:textId="77777777">
        <w:tblPrEx>
          <w:tblCellMar>
            <w:top w:w="0" w:type="dxa"/>
            <w:bottom w:w="0" w:type="dxa"/>
          </w:tblCellMar>
        </w:tblPrEx>
        <w:tc>
          <w:tcPr>
            <w:tcW w:w="13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D26A54" w14:textId="77777777" w:rsidR="00CC5545" w:rsidRDefault="00000000">
            <w:pPr>
              <w:spacing w:after="20"/>
            </w:pPr>
            <w:r>
              <w:rPr>
                <w:color w:val="1A1A1A"/>
                <w:sz w:val="18"/>
                <w:szCs w:val="18"/>
              </w:rPr>
              <w:t>Stage 5</w:t>
            </w:r>
          </w:p>
        </w:tc>
        <w:tc>
          <w:tcPr>
            <w:tcW w:w="4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45C65F" w14:textId="77777777" w:rsidR="00CC5545" w:rsidRDefault="00000000">
            <w:pPr>
              <w:spacing w:after="20"/>
            </w:pPr>
            <w:r>
              <w:rPr>
                <w:color w:val="1A1A1A"/>
                <w:sz w:val="18"/>
                <w:szCs w:val="18"/>
              </w:rPr>
              <w:t>Onboard additional subsidiaries by configuration.</w:t>
            </w:r>
          </w:p>
        </w:tc>
        <w:tc>
          <w:tcPr>
            <w:tcW w:w="3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D80AA5" w14:textId="77777777" w:rsidR="00CC5545" w:rsidRDefault="00000000">
            <w:pPr>
              <w:spacing w:after="20"/>
            </w:pPr>
            <w:r>
              <w:rPr>
                <w:color w:val="1A1A1A"/>
                <w:sz w:val="18"/>
                <w:szCs w:val="18"/>
              </w:rPr>
              <w:t>Regional reuse and comparative impact measurement.</w:t>
            </w:r>
          </w:p>
        </w:tc>
      </w:tr>
    </w:tbl>
    <w:p w14:paraId="45E7285B" w14:textId="77777777" w:rsidR="00A20337" w:rsidRDefault="00A20337"/>
    <w:sectPr w:rsidR="00A20337">
      <w:headerReference w:type="default" r:id="rId8"/>
      <w:footerReference w:type="default" r:id="rId9"/>
      <w:pgSz w:w="11906" w:h="16838"/>
      <w:pgMar w:top="880" w:right="860" w:bottom="84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B01BD" w14:textId="77777777" w:rsidR="00A20337" w:rsidRDefault="00A20337">
      <w:r>
        <w:separator/>
      </w:r>
    </w:p>
  </w:endnote>
  <w:endnote w:type="continuationSeparator" w:id="0">
    <w:p w14:paraId="1BF62479" w14:textId="77777777" w:rsidR="00A20337" w:rsidRDefault="00A20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F9FD" w14:textId="7291EEE2" w:rsidR="00CC5545" w:rsidRDefault="00015CF4">
    <w:pPr>
      <w:jc w:val="center"/>
    </w:pPr>
    <w:r>
      <w:rPr>
        <w:color w:val="5A6472"/>
        <w:sz w:val="16"/>
        <w:szCs w:val="16"/>
      </w:rPr>
      <w:t xml:space="preserve">SEEG – CS Technical Operation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3A1CA" w14:textId="77777777" w:rsidR="00A20337" w:rsidRDefault="00A20337">
      <w:r>
        <w:separator/>
      </w:r>
    </w:p>
  </w:footnote>
  <w:footnote w:type="continuationSeparator" w:id="0">
    <w:p w14:paraId="29C5E547" w14:textId="77777777" w:rsidR="00A20337" w:rsidRDefault="00A20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053B" w14:textId="66DF3CB0" w:rsidR="00CC5545" w:rsidRDefault="00015CF4">
    <w:pPr>
      <w:pBdr>
        <w:bottom w:val="single" w:sz="4" w:space="4" w:color="C9D2DD"/>
      </w:pBdr>
      <w:spacing w:after="60"/>
      <w:jc w:val="right"/>
    </w:pPr>
    <w:r>
      <w:rPr>
        <w:color w:val="5A6472"/>
        <w:sz w:val="16"/>
        <w:szCs w:val="16"/>
      </w:rPr>
      <w:t>SCORA · Customer Service - SEEG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771B8"/>
    <w:multiLevelType w:val="hybridMultilevel"/>
    <w:tmpl w:val="DECE0A78"/>
    <w:lvl w:ilvl="0" w:tplc="166A3B6E">
      <w:start w:val="1"/>
      <w:numFmt w:val="bullet"/>
      <w:lvlText w:val="•"/>
      <w:lvlJc w:val="left"/>
      <w:pPr>
        <w:ind w:left="400" w:hanging="240"/>
      </w:pPr>
    </w:lvl>
    <w:lvl w:ilvl="1" w:tplc="36E42F54">
      <w:numFmt w:val="decimal"/>
      <w:lvlText w:val=""/>
      <w:lvlJc w:val="left"/>
    </w:lvl>
    <w:lvl w:ilvl="2" w:tplc="F9F00A38">
      <w:numFmt w:val="decimal"/>
      <w:lvlText w:val=""/>
      <w:lvlJc w:val="left"/>
    </w:lvl>
    <w:lvl w:ilvl="3" w:tplc="5AE0AA6E">
      <w:numFmt w:val="decimal"/>
      <w:lvlText w:val=""/>
      <w:lvlJc w:val="left"/>
    </w:lvl>
    <w:lvl w:ilvl="4" w:tplc="D4B4A4D0">
      <w:numFmt w:val="decimal"/>
      <w:lvlText w:val=""/>
      <w:lvlJc w:val="left"/>
    </w:lvl>
    <w:lvl w:ilvl="5" w:tplc="2F52C31E">
      <w:numFmt w:val="decimal"/>
      <w:lvlText w:val=""/>
      <w:lvlJc w:val="left"/>
    </w:lvl>
    <w:lvl w:ilvl="6" w:tplc="0D12DC58">
      <w:numFmt w:val="decimal"/>
      <w:lvlText w:val=""/>
      <w:lvlJc w:val="left"/>
    </w:lvl>
    <w:lvl w:ilvl="7" w:tplc="95160AC6">
      <w:numFmt w:val="decimal"/>
      <w:lvlText w:val=""/>
      <w:lvlJc w:val="left"/>
    </w:lvl>
    <w:lvl w:ilvl="8" w:tplc="92D67F8E">
      <w:numFmt w:val="decimal"/>
      <w:lvlText w:val=""/>
      <w:lvlJc w:val="left"/>
    </w:lvl>
  </w:abstractNum>
  <w:abstractNum w:abstractNumId="1" w15:restartNumberingAfterBreak="0">
    <w:nsid w:val="61E6782A"/>
    <w:multiLevelType w:val="hybridMultilevel"/>
    <w:tmpl w:val="EE6EAA2C"/>
    <w:lvl w:ilvl="0" w:tplc="FE0841D4">
      <w:start w:val="1"/>
      <w:numFmt w:val="bullet"/>
      <w:lvlText w:val="●"/>
      <w:lvlJc w:val="left"/>
      <w:pPr>
        <w:ind w:left="720" w:hanging="360"/>
      </w:pPr>
    </w:lvl>
    <w:lvl w:ilvl="1" w:tplc="B51C72A0">
      <w:start w:val="1"/>
      <w:numFmt w:val="bullet"/>
      <w:lvlText w:val="○"/>
      <w:lvlJc w:val="left"/>
      <w:pPr>
        <w:ind w:left="1440" w:hanging="360"/>
      </w:pPr>
    </w:lvl>
    <w:lvl w:ilvl="2" w:tplc="FD80A4A4">
      <w:start w:val="1"/>
      <w:numFmt w:val="bullet"/>
      <w:lvlText w:val="■"/>
      <w:lvlJc w:val="left"/>
      <w:pPr>
        <w:ind w:left="2160" w:hanging="360"/>
      </w:pPr>
    </w:lvl>
    <w:lvl w:ilvl="3" w:tplc="920672BA">
      <w:start w:val="1"/>
      <w:numFmt w:val="bullet"/>
      <w:lvlText w:val="●"/>
      <w:lvlJc w:val="left"/>
      <w:pPr>
        <w:ind w:left="2880" w:hanging="360"/>
      </w:pPr>
    </w:lvl>
    <w:lvl w:ilvl="4" w:tplc="B7409E88">
      <w:start w:val="1"/>
      <w:numFmt w:val="bullet"/>
      <w:lvlText w:val="○"/>
      <w:lvlJc w:val="left"/>
      <w:pPr>
        <w:ind w:left="3600" w:hanging="360"/>
      </w:pPr>
    </w:lvl>
    <w:lvl w:ilvl="5" w:tplc="32B6C00A">
      <w:start w:val="1"/>
      <w:numFmt w:val="bullet"/>
      <w:lvlText w:val="■"/>
      <w:lvlJc w:val="left"/>
      <w:pPr>
        <w:ind w:left="4320" w:hanging="360"/>
      </w:pPr>
    </w:lvl>
    <w:lvl w:ilvl="6" w:tplc="E918F864">
      <w:start w:val="1"/>
      <w:numFmt w:val="bullet"/>
      <w:lvlText w:val="●"/>
      <w:lvlJc w:val="left"/>
      <w:pPr>
        <w:ind w:left="5040" w:hanging="360"/>
      </w:pPr>
    </w:lvl>
    <w:lvl w:ilvl="7" w:tplc="D71A7C44">
      <w:start w:val="1"/>
      <w:numFmt w:val="bullet"/>
      <w:lvlText w:val="●"/>
      <w:lvlJc w:val="left"/>
      <w:pPr>
        <w:ind w:left="5760" w:hanging="360"/>
      </w:pPr>
    </w:lvl>
    <w:lvl w:ilvl="8" w:tplc="AE1CEABC">
      <w:start w:val="1"/>
      <w:numFmt w:val="bullet"/>
      <w:lvlText w:val="●"/>
      <w:lvlJc w:val="left"/>
      <w:pPr>
        <w:ind w:left="6480" w:hanging="360"/>
      </w:pPr>
    </w:lvl>
  </w:abstractNum>
  <w:num w:numId="1" w16cid:durableId="1183591260">
    <w:abstractNumId w:val="1"/>
    <w:lvlOverride w:ilvl="0">
      <w:startOverride w:val="1"/>
    </w:lvlOverride>
  </w:num>
  <w:num w:numId="2" w16cid:durableId="791284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545"/>
    <w:rsid w:val="00015CF4"/>
    <w:rsid w:val="009F2158"/>
    <w:rsid w:val="00A20337"/>
    <w:rsid w:val="00A96DB7"/>
    <w:rsid w:val="00CC5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2D2D"/>
  <w15:docId w15:val="{F6AF50DB-A0EF-4282-918E-F7C19C55E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5CF4"/>
    <w:pPr>
      <w:tabs>
        <w:tab w:val="center" w:pos="4680"/>
        <w:tab w:val="right" w:pos="9360"/>
      </w:tabs>
    </w:pPr>
  </w:style>
  <w:style w:type="character" w:customStyle="1" w:styleId="HeaderChar">
    <w:name w:val="Header Char"/>
    <w:basedOn w:val="DefaultParagraphFont"/>
    <w:link w:val="Header"/>
    <w:uiPriority w:val="99"/>
    <w:rsid w:val="00015CF4"/>
  </w:style>
  <w:style w:type="paragraph" w:styleId="Footer">
    <w:name w:val="footer"/>
    <w:basedOn w:val="Normal"/>
    <w:link w:val="FooterChar"/>
    <w:uiPriority w:val="99"/>
    <w:unhideWhenUsed/>
    <w:rsid w:val="00015CF4"/>
    <w:pPr>
      <w:tabs>
        <w:tab w:val="center" w:pos="4680"/>
        <w:tab w:val="right" w:pos="9360"/>
      </w:tabs>
    </w:pPr>
  </w:style>
  <w:style w:type="character" w:customStyle="1" w:styleId="FooterChar">
    <w:name w:val="Footer Char"/>
    <w:basedOn w:val="DefaultParagraphFont"/>
    <w:link w:val="Footer"/>
    <w:uiPriority w:val="99"/>
    <w:rsid w:val="00015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2755</Words>
  <Characters>15706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SCORA — AX Award Submission (RHQ)</vt:lpstr>
    </vt:vector>
  </TitlesOfParts>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SCORA — AX Award Submission (RHQ)</dc:title>
  <dc:creator>Samsung Electronics Egypt — Customer Service</dc:creator>
  <dc:description>AI Transformation (AX) award submission for SCORA.</dc:description>
  <cp:lastModifiedBy>Fawzy Maher</cp:lastModifiedBy>
  <cp:revision>2</cp:revision>
  <dcterms:created xsi:type="dcterms:W3CDTF">2026-09-14T20:20:00Z</dcterms:created>
  <dcterms:modified xsi:type="dcterms:W3CDTF">2026-09-14T20:35:00Z</dcterms:modified>
</cp:coreProperties>
</file>