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E3A" w:rsidRDefault="00246E3A" w:rsidP="00774CB2">
      <w:pPr>
        <w:tabs>
          <w:tab w:val="right" w:pos="10800"/>
        </w:tabs>
      </w:pPr>
      <w:r>
        <w:t>Sam Swain</w:t>
      </w:r>
      <w:r w:rsidR="00774CB2">
        <w:t xml:space="preserve"> (sms5736)</w:t>
      </w:r>
      <w:r w:rsidR="00774CB2">
        <w:tab/>
        <w:t>MSiA 411 Homework 05</w:t>
      </w:r>
    </w:p>
    <w:p w:rsidR="00820AFA" w:rsidRDefault="00820AFA" w:rsidP="00055123">
      <w:pPr>
        <w:tabs>
          <w:tab w:val="right" w:pos="10800"/>
        </w:tabs>
      </w:pPr>
    </w:p>
    <w:p w:rsidR="00055123" w:rsidRDefault="00D7041B" w:rsidP="00055123">
      <w:pPr>
        <w:tabs>
          <w:tab w:val="right" w:pos="10800"/>
        </w:tabs>
      </w:pPr>
      <w:r w:rsidRPr="00D7041B">
        <w:rPr>
          <w:b/>
          <w:u w:val="single"/>
        </w:rPr>
        <w:t>Why</w:t>
      </w:r>
      <w:r>
        <w:t>: T</w:t>
      </w:r>
      <w:r w:rsidR="00055123">
        <w:t>he chart types used in my visualization were tree maps and a bar chart. The tree maps were used to compare average caffeine levels by chain and drink type. The size of each rectangle corresponds to the amount of caffeine and the color represents the coffee chain. The bar chart was used to display the caffeine content of different coffee drinks, also color-coded by chain. I chose these chart types because they effectively display the data in an intuitive and visually appealing way.</w:t>
      </w:r>
      <w:r w:rsidR="00055123">
        <w:t xml:space="preserve"> This method is especially appealing here because of the low number of categories; it makes the data easily digestible.</w:t>
      </w:r>
      <w:r w:rsidR="00055123">
        <w:t xml:space="preserve"> The tree maps allow for easy comparisons between different groups, while the bar chart provides a more detailed analysis of the d</w:t>
      </w:r>
      <w:r w:rsidR="00055123">
        <w:t>ata within specific categories.</w:t>
      </w:r>
    </w:p>
    <w:p w:rsidR="00055123" w:rsidRDefault="00202599" w:rsidP="00055123">
      <w:pPr>
        <w:tabs>
          <w:tab w:val="right" w:pos="10800"/>
        </w:tabs>
      </w:pPr>
      <w:r w:rsidRPr="00D7041B">
        <w:rPr>
          <w:b/>
          <w:u w:val="single"/>
        </w:rPr>
        <w:t>What</w:t>
      </w:r>
      <w:r>
        <w:t>: T</w:t>
      </w:r>
      <w:r w:rsidR="00055123">
        <w:t>he target audience for these visualizations is anyone interested in coffee and caffeine consumption including coffee industry professionals, researchers studying caffeine intake, and general coffee consumers. The visualization provides valuable insights into the caffeine content of popular coffee chains and drinks, and can help individuals make more informed decisio</w:t>
      </w:r>
      <w:r w:rsidR="00055123">
        <w:t>ns about their caffeine intake.</w:t>
      </w:r>
    </w:p>
    <w:p w:rsidR="00D560AB" w:rsidRDefault="00D560AB" w:rsidP="00055123">
      <w:pPr>
        <w:tabs>
          <w:tab w:val="right" w:pos="10800"/>
        </w:tabs>
      </w:pPr>
      <w:r w:rsidRPr="00D560AB">
        <w:rPr>
          <w:b/>
          <w:u w:val="single"/>
        </w:rPr>
        <w:t>How</w:t>
      </w:r>
      <w:r w:rsidRPr="00D560AB">
        <w:t>:</w:t>
      </w:r>
      <w:r>
        <w:t xml:space="preserve"> T</w:t>
      </w:r>
      <w:r w:rsidRPr="00D560AB">
        <w:t>he visualization I created for this project was designed with a focus on incorporating several key lessons from the data visualization class. To ensure the audience can easily interpret the data, I used a color scheme that assigns specific colors to each item or company in the chart, improving the chart's overall organization and making it easier to follow. In addition to this, I also named the charts based on the conclusions the audience shoul</w:t>
      </w:r>
      <w:r w:rsidR="00381557">
        <w:t>d be able to draw from the data</w:t>
      </w:r>
      <w:r w:rsidRPr="00D560AB">
        <w:t xml:space="preserve"> rather than simply describing what the chart shows. Fi</w:t>
      </w:r>
      <w:r w:rsidR="00D72CB0">
        <w:t>nally, to improve accessibility</w:t>
      </w:r>
      <w:r w:rsidRPr="00D560AB">
        <w:t xml:space="preserve"> I uti</w:t>
      </w:r>
      <w:r w:rsidR="00CB2979">
        <w:t>lized highly contrasting colors, making it easy for all users,</w:t>
      </w:r>
      <w:r w:rsidRPr="00D560AB">
        <w:t xml:space="preserve"> including those with visual impairments, to read and understand the chart.</w:t>
      </w:r>
    </w:p>
    <w:p w:rsidR="0099092C" w:rsidRDefault="00937286" w:rsidP="00055123">
      <w:pPr>
        <w:tabs>
          <w:tab w:val="right" w:pos="10800"/>
        </w:tabs>
      </w:pPr>
      <w:r w:rsidRPr="00937286">
        <w:rPr>
          <w:b/>
          <w:u w:val="single"/>
        </w:rPr>
        <w:t>What</w:t>
      </w:r>
      <w:r>
        <w:t xml:space="preserve">: </w:t>
      </w:r>
      <w:r w:rsidR="00F61FA7" w:rsidRPr="00F61FA7">
        <w:t>During the creation of this data visualization, I gained valuable insights into the principles of effective data visualization. To begin with, I recognized the importance of understanding the needs of the target audience and tailoring the visualization to meet those needs. This includes selecting appropriate chart types and colors that are easy to interpret and using interactive elements to enhance the user experience. I also learned that design best practices are a crucial aspect of creating effective visualizations. By paying close attention to details such as color selection, font choices, and chart layout, designers can create visualizations that are both visually appealing and easy to understand. Furthermore, I understood that accessibility and the psychology of data visualization are equally important when it comes to designing visualizations. It is essential to ensure that the visualization is accessible to all users, including those with visual impairments, by utilizing highly contrasting colors and clear labeling. Additionally, by incorporating the principles of the psychology of data visualization, such as arranging the data in an easy-to-read format and highlighting key information, designers can make the visualization more engaging and informative for the audience.</w:t>
      </w:r>
    </w:p>
    <w:p w:rsidR="0077134F" w:rsidRDefault="0077134F" w:rsidP="00055123">
      <w:pPr>
        <w:tabs>
          <w:tab w:val="right" w:pos="10800"/>
        </w:tabs>
      </w:pPr>
      <w:r w:rsidRPr="0077134F">
        <w:t>In conclusion, creating effective data visualizations requires careful consideration of the audience's needs and a focus on design best practices. Incorporating principles of accessibility and the psychology of data visualization can further enhance the effectiveness of the visualization. By utilizing appropriate chart types, color schemes, and layout, designers can create visualizations that not only look aesthetically pleasing but also effectively communicate the intended message to the audience. Overall, the insights gained from this project provide a valuable framework for creating effective data visualizations in various fields.</w:t>
      </w:r>
      <w:bookmarkStart w:id="0" w:name="_GoBack"/>
      <w:bookmarkEnd w:id="0"/>
    </w:p>
    <w:p w:rsidR="0077134F" w:rsidRDefault="0077134F" w:rsidP="00055123">
      <w:pPr>
        <w:tabs>
          <w:tab w:val="right" w:pos="10800"/>
        </w:tabs>
      </w:pPr>
    </w:p>
    <w:sectPr w:rsidR="0077134F" w:rsidSect="00246E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30F"/>
    <w:rsid w:val="00013827"/>
    <w:rsid w:val="00055123"/>
    <w:rsid w:val="00202599"/>
    <w:rsid w:val="0021340C"/>
    <w:rsid w:val="00246E3A"/>
    <w:rsid w:val="00381557"/>
    <w:rsid w:val="005B730F"/>
    <w:rsid w:val="0077134F"/>
    <w:rsid w:val="00774CB2"/>
    <w:rsid w:val="00820AFA"/>
    <w:rsid w:val="00937286"/>
    <w:rsid w:val="0095407D"/>
    <w:rsid w:val="0099092C"/>
    <w:rsid w:val="0099423A"/>
    <w:rsid w:val="00A67287"/>
    <w:rsid w:val="00CB2979"/>
    <w:rsid w:val="00D560AB"/>
    <w:rsid w:val="00D7041B"/>
    <w:rsid w:val="00D72CB0"/>
    <w:rsid w:val="00F61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3BB31-B22F-41FC-8111-F9E4D5C0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18</cp:revision>
  <dcterms:created xsi:type="dcterms:W3CDTF">2023-03-06T07:37:00Z</dcterms:created>
  <dcterms:modified xsi:type="dcterms:W3CDTF">2023-03-06T08:53:00Z</dcterms:modified>
</cp:coreProperties>
</file>