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951A7" w14:textId="77E2FEEB" w:rsidR="00047EB8" w:rsidRPr="00047EB8" w:rsidRDefault="00047EB8" w:rsidP="009D0A1E">
      <w:pPr>
        <w:spacing w:line="240" w:lineRule="auto"/>
        <w:rPr>
          <w:b/>
          <w:sz w:val="16"/>
          <w:szCs w:val="16"/>
          <w:u w:val="single"/>
        </w:rPr>
      </w:pPr>
      <w:r w:rsidRPr="00047EB8">
        <w:rPr>
          <w:b/>
          <w:sz w:val="16"/>
          <w:szCs w:val="16"/>
          <w:u w:val="single"/>
        </w:rPr>
        <w:t>Discussion Questions:</w:t>
      </w:r>
    </w:p>
    <w:p w14:paraId="1FC3F280" w14:textId="70BE150D" w:rsidR="00B1014B" w:rsidRPr="00047EB8" w:rsidRDefault="008D5C9D" w:rsidP="009D0A1E">
      <w:pPr>
        <w:spacing w:line="240" w:lineRule="auto"/>
        <w:rPr>
          <w:sz w:val="16"/>
          <w:szCs w:val="16"/>
        </w:rPr>
      </w:pPr>
      <w:r>
        <w:rPr>
          <w:sz w:val="16"/>
          <w:szCs w:val="16"/>
        </w:rPr>
        <w:t xml:space="preserve">1. </w:t>
      </w:r>
      <w:r w:rsidR="00047EB8" w:rsidRPr="00047EB8">
        <w:rPr>
          <w:sz w:val="16"/>
          <w:szCs w:val="16"/>
        </w:rPr>
        <w:t>In the expression for the likelihood function, which rows have a pi, and which have a 1-pi?</w:t>
      </w:r>
    </w:p>
    <w:p w14:paraId="6496B421" w14:textId="21AE6B97" w:rsidR="0059437F" w:rsidRPr="0059437F" w:rsidRDefault="00957952" w:rsidP="009D0A1E">
      <w:pPr>
        <w:spacing w:line="240" w:lineRule="auto"/>
        <w:jc w:val="center"/>
        <w:rPr>
          <w:rFonts w:eastAsiaTheme="minorEastAsia"/>
          <w:sz w:val="16"/>
          <w:szCs w:val="16"/>
          <w:vertAlign w:val="subscript"/>
        </w:rPr>
      </w:p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=1</m:t>
        </m:r>
      </m:oMath>
      <w:r w:rsidR="0059437F">
        <w:rPr>
          <w:rFonts w:eastAsiaTheme="minorEastAsia"/>
          <w:sz w:val="16"/>
          <w:szCs w:val="16"/>
        </w:rPr>
        <w:t xml:space="preserve"> </w:t>
      </w:r>
      <w:r w:rsidR="008A1944">
        <w:rPr>
          <w:rFonts w:eastAsiaTheme="minorEastAsia"/>
          <w:sz w:val="16"/>
          <w:szCs w:val="16"/>
        </w:rPr>
        <w:t>and</w:t>
      </w:r>
      <w:r w:rsidR="0059437F">
        <w:rPr>
          <w:rFonts w:eastAsiaTheme="minorEastAsia"/>
          <w:sz w:val="16"/>
          <w:szCs w:val="16"/>
        </w:rPr>
        <w:t xml:space="preserve"> </w:t>
      </w:r>
      <m:oMath>
        <m:r>
          <w:rPr>
            <w:rFonts w:ascii="Cambria Math" w:eastAsiaTheme="minorEastAsia" w:hAnsi="Cambria Math"/>
            <w:sz w:val="16"/>
            <w:szCs w:val="16"/>
          </w:rPr>
          <m:t>1-</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=0</m:t>
        </m:r>
      </m:oMath>
    </w:p>
    <w:p w14:paraId="2EADAD5D" w14:textId="0625BC86" w:rsidR="00047EB8" w:rsidRDefault="008D5C9D" w:rsidP="009D0A1E">
      <w:pPr>
        <w:spacing w:line="240" w:lineRule="auto"/>
        <w:rPr>
          <w:sz w:val="16"/>
          <w:szCs w:val="16"/>
        </w:rPr>
      </w:pPr>
      <w:r>
        <w:rPr>
          <w:sz w:val="16"/>
          <w:szCs w:val="16"/>
        </w:rPr>
        <w:t xml:space="preserve">2. </w:t>
      </w:r>
      <w:r w:rsidR="00047EB8" w:rsidRPr="00047EB8">
        <w:rPr>
          <w:sz w:val="16"/>
          <w:szCs w:val="16"/>
        </w:rPr>
        <w:t>Intuitively, why does it make sense to maximize the likelihood function when fitting the model?</w:t>
      </w:r>
    </w:p>
    <w:p w14:paraId="436BDDCD" w14:textId="2DACFA0C" w:rsidR="00047EB8" w:rsidRDefault="00C65F2D" w:rsidP="009D0A1E">
      <w:pPr>
        <w:spacing w:line="240" w:lineRule="auto"/>
        <w:jc w:val="center"/>
        <w:rPr>
          <w:sz w:val="16"/>
          <w:szCs w:val="16"/>
        </w:rPr>
      </w:pPr>
      <w:r>
        <w:rPr>
          <w:sz w:val="16"/>
          <w:szCs w:val="16"/>
        </w:rPr>
        <w:t>Maximizing the likelihood function makes sense because we are finding the model that is the most likely to fit the data</w:t>
      </w:r>
      <w:r w:rsidR="00E64ED5">
        <w:rPr>
          <w:sz w:val="16"/>
          <w:szCs w:val="16"/>
        </w:rPr>
        <w:t xml:space="preserve"> (Maximize the likelihood that you observed what you observed)</w:t>
      </w:r>
    </w:p>
    <w:p w14:paraId="441BD3DC" w14:textId="3E42077B" w:rsidR="008D5C9D" w:rsidRDefault="008D5C9D" w:rsidP="009D0A1E">
      <w:pPr>
        <w:spacing w:line="240" w:lineRule="auto"/>
        <w:rPr>
          <w:sz w:val="16"/>
          <w:szCs w:val="16"/>
        </w:rPr>
      </w:pPr>
      <w:r>
        <w:rPr>
          <w:sz w:val="16"/>
          <w:szCs w:val="16"/>
        </w:rPr>
        <w:t xml:space="preserve">3. </w:t>
      </w:r>
      <w:r w:rsidRPr="008D5C9D">
        <w:rPr>
          <w:sz w:val="16"/>
          <w:szCs w:val="16"/>
        </w:rPr>
        <w:t>If facilities A and B had different asymptotic efficiencies as in Fig. 13.5, how would you modify the model?</w:t>
      </w:r>
    </w:p>
    <w:p w14:paraId="53CDA92D" w14:textId="6021B738" w:rsidR="00C1697E" w:rsidRDefault="00C1697E" w:rsidP="009D0A1E">
      <w:pPr>
        <w:spacing w:line="240" w:lineRule="auto"/>
        <w:jc w:val="center"/>
        <w:rPr>
          <w:sz w:val="16"/>
          <w:szCs w:val="16"/>
        </w:rPr>
      </w:pPr>
      <w:r w:rsidRPr="00C1697E">
        <w:rPr>
          <w:noProof/>
          <w:sz w:val="16"/>
          <w:szCs w:val="16"/>
        </w:rPr>
        <w:drawing>
          <wp:inline distT="0" distB="0" distL="0" distR="0" wp14:anchorId="210974CA" wp14:editId="444194CE">
            <wp:extent cx="2216989" cy="2075966"/>
            <wp:effectExtent l="0" t="0" r="0" b="635"/>
            <wp:docPr id="5" name="Picture 5" descr="https://i.gyazo.com/497818f298e2d188033d084b9a2ee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97818f298e2d188033d084b9a2ee96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3621" cy="2082176"/>
                    </a:xfrm>
                    <a:prstGeom prst="rect">
                      <a:avLst/>
                    </a:prstGeom>
                    <a:noFill/>
                    <a:ln>
                      <a:noFill/>
                    </a:ln>
                  </pic:spPr>
                </pic:pic>
              </a:graphicData>
            </a:graphic>
          </wp:inline>
        </w:drawing>
      </w:r>
    </w:p>
    <w:p w14:paraId="5CE4247E" w14:textId="0FFA8FC2" w:rsidR="00C1697E" w:rsidRDefault="00C1697E" w:rsidP="009D0A1E">
      <w:pPr>
        <w:spacing w:line="240" w:lineRule="auto"/>
        <w:jc w:val="center"/>
        <w:rPr>
          <w:sz w:val="16"/>
          <w:szCs w:val="16"/>
        </w:rPr>
      </w:pPr>
      <w:r>
        <w:rPr>
          <w:sz w:val="16"/>
          <w:szCs w:val="16"/>
        </w:rPr>
        <w:t xml:space="preserve">I would add a dummy </w:t>
      </w:r>
      <w:r w:rsidR="00DF016D">
        <w:rPr>
          <w:sz w:val="16"/>
          <w:szCs w:val="16"/>
        </w:rPr>
        <w:t>variable</w:t>
      </w:r>
    </w:p>
    <w:p w14:paraId="1040A11E" w14:textId="17EB1702" w:rsidR="00603ACA" w:rsidRDefault="00603ACA" w:rsidP="009D0A1E">
      <w:pPr>
        <w:spacing w:line="240" w:lineRule="auto"/>
        <w:rPr>
          <w:sz w:val="16"/>
          <w:szCs w:val="16"/>
        </w:rPr>
      </w:pPr>
      <w:r>
        <w:rPr>
          <w:sz w:val="16"/>
          <w:szCs w:val="16"/>
        </w:rPr>
        <w:t xml:space="preserve">4. </w:t>
      </w:r>
      <w:r w:rsidRPr="00603ACA">
        <w:rPr>
          <w:sz w:val="16"/>
          <w:szCs w:val="16"/>
        </w:rPr>
        <w:t>If facilities A and B had different exponential rates, how would you modify the model?</w:t>
      </w:r>
    </w:p>
    <w:p w14:paraId="6D6C6F98" w14:textId="02CDABA1" w:rsidR="00603ACA" w:rsidRDefault="00DF016D" w:rsidP="009D0A1E">
      <w:pPr>
        <w:spacing w:line="240" w:lineRule="auto"/>
        <w:jc w:val="center"/>
        <w:rPr>
          <w:sz w:val="16"/>
          <w:szCs w:val="16"/>
        </w:rPr>
      </w:pPr>
      <w:r>
        <w:rPr>
          <w:sz w:val="16"/>
          <w:szCs w:val="16"/>
        </w:rPr>
        <w:t>I would capture it using an interaction term</w:t>
      </w:r>
    </w:p>
    <w:p w14:paraId="3C37DA80" w14:textId="0AA3B486" w:rsidR="004C078F" w:rsidRDefault="004C078F" w:rsidP="009D0A1E">
      <w:pPr>
        <w:spacing w:line="240" w:lineRule="auto"/>
        <w:rPr>
          <w:sz w:val="16"/>
          <w:szCs w:val="16"/>
        </w:rPr>
      </w:pPr>
      <w:r>
        <w:rPr>
          <w:sz w:val="16"/>
          <w:szCs w:val="16"/>
        </w:rPr>
        <w:t xml:space="preserve">5. </w:t>
      </w:r>
      <w:r w:rsidRPr="004C078F">
        <w:rPr>
          <w:sz w:val="16"/>
          <w:szCs w:val="16"/>
        </w:rPr>
        <w:t>If the objective was to determine if the two facilities had different asymptoti</w:t>
      </w:r>
      <w:r w:rsidR="00892D1C">
        <w:rPr>
          <w:sz w:val="16"/>
          <w:szCs w:val="16"/>
        </w:rPr>
        <w:t>c efficiencies, how could you</w:t>
      </w:r>
      <w:r w:rsidRPr="004C078F">
        <w:rPr>
          <w:sz w:val="16"/>
          <w:szCs w:val="16"/>
        </w:rPr>
        <w:t>?</w:t>
      </w:r>
    </w:p>
    <w:p w14:paraId="47032B82" w14:textId="7A258259" w:rsidR="004C078F" w:rsidRDefault="004C078F" w:rsidP="009D0A1E">
      <w:pPr>
        <w:spacing w:line="240" w:lineRule="auto"/>
        <w:jc w:val="center"/>
        <w:rPr>
          <w:sz w:val="16"/>
          <w:szCs w:val="16"/>
        </w:rPr>
      </w:pPr>
      <w:r>
        <w:rPr>
          <w:sz w:val="16"/>
          <w:szCs w:val="16"/>
        </w:rPr>
        <w:t>Look at the p-value for the interaction term</w:t>
      </w:r>
      <w:r w:rsidR="00CC2E76">
        <w:rPr>
          <w:sz w:val="16"/>
          <w:szCs w:val="16"/>
        </w:rPr>
        <w:t xml:space="preserve"> (</w:t>
      </w:r>
      <w:r w:rsidR="00F20FD2">
        <w:rPr>
          <w:sz w:val="16"/>
          <w:szCs w:val="16"/>
        </w:rPr>
        <w:t>Prof said h</w:t>
      </w:r>
      <w:r w:rsidR="00CC2E76">
        <w:rPr>
          <w:sz w:val="16"/>
          <w:szCs w:val="16"/>
        </w:rPr>
        <w:t>ypothesis test)</w:t>
      </w:r>
    </w:p>
    <w:p w14:paraId="1BCCA208" w14:textId="426F20E1" w:rsidR="00486049" w:rsidRDefault="00486049" w:rsidP="009D0A1E">
      <w:pPr>
        <w:spacing w:line="240" w:lineRule="auto"/>
        <w:rPr>
          <w:sz w:val="16"/>
          <w:szCs w:val="16"/>
        </w:rPr>
      </w:pPr>
      <w:r>
        <w:rPr>
          <w:sz w:val="16"/>
          <w:szCs w:val="16"/>
        </w:rPr>
        <w:t xml:space="preserve">7. </w:t>
      </w:r>
      <w:r w:rsidRPr="00486049">
        <w:rPr>
          <w:sz w:val="16"/>
          <w:szCs w:val="16"/>
        </w:rPr>
        <w:t>What is the difference between the two CIs (crude versus reflected) on the previous slide?</w:t>
      </w:r>
    </w:p>
    <w:p w14:paraId="38E7D34F" w14:textId="00552FD1" w:rsidR="00486049" w:rsidRDefault="009108EB" w:rsidP="009D0A1E">
      <w:pPr>
        <w:spacing w:line="240" w:lineRule="auto"/>
        <w:jc w:val="center"/>
        <w:rPr>
          <w:rFonts w:eastAsiaTheme="minorEastAsia"/>
          <w:sz w:val="16"/>
          <w:szCs w:val="16"/>
        </w:rPr>
      </w:pPr>
      <w:r>
        <w:rPr>
          <w:sz w:val="16"/>
          <w:szCs w:val="16"/>
        </w:rPr>
        <w:t xml:space="preserve">Crude: use </w:t>
      </w:r>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m:t>
            </m:r>
          </m:e>
          <m:sub>
            <m:f>
              <m:fPr>
                <m:ctrlPr>
                  <w:rPr>
                    <w:rFonts w:ascii="Cambria Math" w:hAnsi="Cambria Math"/>
                    <w:i/>
                    <w:sz w:val="16"/>
                    <w:szCs w:val="16"/>
                  </w:rPr>
                </m:ctrlPr>
              </m:fPr>
              <m:num>
                <m:r>
                  <w:rPr>
                    <w:rFonts w:ascii="Cambria Math" w:hAnsi="Cambria Math"/>
                    <w:sz w:val="16"/>
                    <w:szCs w:val="16"/>
                  </w:rPr>
                  <m:t>α</m:t>
                </m:r>
              </m:num>
              <m:den>
                <m:r>
                  <w:rPr>
                    <w:rFonts w:ascii="Cambria Math" w:hAnsi="Cambria Math"/>
                    <w:sz w:val="16"/>
                    <w:szCs w:val="16"/>
                  </w:rPr>
                  <m:t>2</m:t>
                </m:r>
              </m:den>
            </m:f>
          </m:sub>
        </m:sSub>
        <m:r>
          <w:rPr>
            <w:rFonts w:ascii="Cambria Math" w:hAnsi="Cambria Math"/>
            <w:sz w:val="16"/>
            <w:szCs w:val="16"/>
          </w:rPr>
          <m:t>*se(</m:t>
        </m:r>
        <m:acc>
          <m:accPr>
            <m:chr m:val="̅"/>
            <m:ctrlPr>
              <w:rPr>
                <w:rFonts w:ascii="Cambria Math" w:hAnsi="Cambria Math"/>
                <w:i/>
                <w:sz w:val="16"/>
                <w:szCs w:val="16"/>
              </w:rPr>
            </m:ctrlPr>
          </m:accPr>
          <m:e>
            <m:r>
              <w:rPr>
                <w:rFonts w:ascii="Cambria Math" w:hAnsi="Cambria Math"/>
                <w:sz w:val="16"/>
                <w:szCs w:val="16"/>
              </w:rPr>
              <m:t>ϵ</m:t>
            </m:r>
          </m:e>
        </m:acc>
        <m:r>
          <w:rPr>
            <w:rFonts w:ascii="Cambria Math" w:hAnsi="Cambria Math"/>
            <w:sz w:val="16"/>
            <w:szCs w:val="16"/>
          </w:rPr>
          <m:t>)</m:t>
        </m:r>
      </m:oMath>
    </w:p>
    <w:p w14:paraId="5914D865" w14:textId="520FC9F8" w:rsidR="00123741" w:rsidRDefault="0088202A" w:rsidP="009D0A1E">
      <w:pPr>
        <w:spacing w:line="240" w:lineRule="auto"/>
        <w:jc w:val="center"/>
        <w:rPr>
          <w:rFonts w:eastAsiaTheme="minorEastAsia"/>
          <w:sz w:val="16"/>
          <w:szCs w:val="16"/>
        </w:rPr>
      </w:pPr>
      <w:r>
        <w:rPr>
          <w:sz w:val="16"/>
          <w:szCs w:val="16"/>
        </w:rPr>
        <w:t>Reflected</w:t>
      </w:r>
      <w:r w:rsidR="003D7FFD">
        <w:rPr>
          <w:sz w:val="16"/>
          <w:szCs w:val="16"/>
        </w:rPr>
        <w:t xml:space="preserve"> (</w:t>
      </w:r>
      <w:proofErr w:type="spellStart"/>
      <w:r w:rsidR="003D7FFD">
        <w:rPr>
          <w:sz w:val="16"/>
          <w:szCs w:val="16"/>
        </w:rPr>
        <w:t>Quantls</w:t>
      </w:r>
      <w:proofErr w:type="spellEnd"/>
      <w:r w:rsidR="003D7FFD">
        <w:rPr>
          <w:sz w:val="16"/>
          <w:szCs w:val="16"/>
        </w:rPr>
        <w:t>)</w:t>
      </w:r>
      <w:r>
        <w:rPr>
          <w:sz w:val="16"/>
          <w:szCs w:val="16"/>
        </w:rPr>
        <w:t xml:space="preserve">: use </w:t>
      </w:r>
      <m:oMath>
        <m:r>
          <w:rPr>
            <w:rFonts w:ascii="Cambria Math" w:eastAsiaTheme="minorEastAsia" w:hAnsi="Cambria Math"/>
            <w:sz w:val="16"/>
            <w:szCs w:val="16"/>
          </w:rPr>
          <m:t>-</m:t>
        </m:r>
        <m:r>
          <w:rPr>
            <w:rFonts w:ascii="Cambria Math" w:hAnsi="Cambria Math"/>
            <w:sz w:val="16"/>
            <w:szCs w:val="16"/>
          </w:rPr>
          <m:t>(</m:t>
        </m:r>
        <m:acc>
          <m:accPr>
            <m:ctrlPr>
              <w:rPr>
                <w:rFonts w:ascii="Cambria Math" w:eastAsiaTheme="minorEastAsia" w:hAnsi="Cambria Math"/>
                <w:i/>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θ</m:t>
                </m:r>
              </m:e>
              <m:sub>
                <m:f>
                  <m:fPr>
                    <m:ctrlPr>
                      <w:rPr>
                        <w:rFonts w:ascii="Cambria Math" w:eastAsiaTheme="minorEastAsia" w:hAnsi="Cambria Math"/>
                        <w:i/>
                        <w:sz w:val="16"/>
                        <w:szCs w:val="16"/>
                      </w:rPr>
                    </m:ctrlPr>
                  </m:fPr>
                  <m:num>
                    <m:r>
                      <w:rPr>
                        <w:rFonts w:ascii="Cambria Math" w:eastAsiaTheme="minorEastAsia" w:hAnsi="Cambria Math"/>
                        <w:sz w:val="16"/>
                        <w:szCs w:val="16"/>
                      </w:rPr>
                      <m:t>α</m:t>
                    </m:r>
                  </m:num>
                  <m:den>
                    <m:r>
                      <w:rPr>
                        <w:rFonts w:ascii="Cambria Math" w:eastAsiaTheme="minorEastAsia" w:hAnsi="Cambria Math"/>
                        <w:sz w:val="16"/>
                        <w:szCs w:val="16"/>
                      </w:rPr>
                      <m:t>2</m:t>
                    </m:r>
                  </m:den>
                </m:f>
              </m:sub>
            </m:sSub>
            <m:ctrlPr>
              <w:rPr>
                <w:rFonts w:ascii="Cambria Math" w:hAnsi="Cambria Math"/>
                <w:i/>
                <w:sz w:val="16"/>
                <w:szCs w:val="16"/>
              </w:rPr>
            </m:ctrlPr>
          </m:e>
        </m:acc>
        <m:r>
          <w:rPr>
            <w:rFonts w:ascii="Cambria Math" w:hAnsi="Cambria Math"/>
            <w:sz w:val="16"/>
            <w:szCs w:val="16"/>
          </w:rPr>
          <m:t>-</m:t>
        </m:r>
        <m:acc>
          <m:accPr>
            <m:ctrlPr>
              <w:rPr>
                <w:rFonts w:ascii="Cambria Math" w:hAnsi="Cambria Math"/>
                <w:i/>
                <w:sz w:val="16"/>
                <w:szCs w:val="16"/>
              </w:rPr>
            </m:ctrlPr>
          </m:accPr>
          <m:e>
            <m:r>
              <w:rPr>
                <w:rFonts w:ascii="Cambria Math" w:hAnsi="Cambria Math"/>
                <w:sz w:val="16"/>
                <w:szCs w:val="16"/>
              </w:rPr>
              <m:t>θ</m:t>
            </m:r>
          </m:e>
        </m:acc>
        <m:r>
          <w:rPr>
            <w:rFonts w:ascii="Cambria Math" w:hAnsi="Cambria Math"/>
            <w:sz w:val="16"/>
            <w:szCs w:val="16"/>
          </w:rPr>
          <m:t>)</m:t>
        </m:r>
      </m:oMath>
      <w:r>
        <w:rPr>
          <w:rFonts w:eastAsiaTheme="minorEastAsia"/>
          <w:sz w:val="16"/>
          <w:szCs w:val="16"/>
        </w:rPr>
        <w:t xml:space="preserve"> or </w:t>
      </w:r>
      <m:oMath>
        <m:r>
          <w:rPr>
            <w:rFonts w:ascii="Cambria Math" w:eastAsiaTheme="minorEastAsia" w:hAnsi="Cambria Math"/>
            <w:sz w:val="16"/>
            <w:szCs w:val="16"/>
          </w:rPr>
          <m:t>+</m:t>
        </m:r>
        <m:r>
          <w:rPr>
            <w:rFonts w:ascii="Cambria Math" w:hAnsi="Cambria Math"/>
            <w:sz w:val="16"/>
            <w:szCs w:val="16"/>
          </w:rPr>
          <m:t>(</m:t>
        </m:r>
        <m:acc>
          <m:accPr>
            <m:ctrlPr>
              <w:rPr>
                <w:rFonts w:ascii="Cambria Math" w:hAnsi="Cambria Math"/>
                <w:i/>
                <w:sz w:val="16"/>
                <w:szCs w:val="16"/>
              </w:rPr>
            </m:ctrlPr>
          </m:accPr>
          <m:e>
            <m:r>
              <w:rPr>
                <w:rFonts w:ascii="Cambria Math" w:hAnsi="Cambria Math"/>
                <w:sz w:val="16"/>
                <w:szCs w:val="16"/>
              </w:rPr>
              <m:t>θ</m:t>
            </m:r>
          </m:e>
        </m:acc>
        <m:r>
          <w:rPr>
            <w:rFonts w:ascii="Cambria Math" w:hAnsi="Cambria Math"/>
            <w:sz w:val="16"/>
            <w:szCs w:val="16"/>
          </w:rPr>
          <m:t>-</m:t>
        </m:r>
        <m:acc>
          <m:accPr>
            <m:ctrlPr>
              <w:rPr>
                <w:rFonts w:ascii="Cambria Math" w:eastAsiaTheme="minorEastAsia" w:hAnsi="Cambria Math"/>
                <w:i/>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θ</m:t>
                </m:r>
              </m:e>
              <m:sub>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α</m:t>
                    </m:r>
                  </m:num>
                  <m:den>
                    <m:r>
                      <w:rPr>
                        <w:rFonts w:ascii="Cambria Math" w:eastAsiaTheme="minorEastAsia" w:hAnsi="Cambria Math"/>
                        <w:sz w:val="16"/>
                        <w:szCs w:val="16"/>
                      </w:rPr>
                      <m:t>2</m:t>
                    </m:r>
                  </m:den>
                </m:f>
              </m:sub>
            </m:sSub>
            <m:ctrlPr>
              <w:rPr>
                <w:rFonts w:ascii="Cambria Math" w:hAnsi="Cambria Math"/>
                <w:i/>
                <w:sz w:val="16"/>
                <w:szCs w:val="16"/>
              </w:rPr>
            </m:ctrlPr>
          </m:e>
        </m:acc>
        <m:r>
          <w:rPr>
            <w:rFonts w:ascii="Cambria Math" w:hAnsi="Cambria Math"/>
            <w:sz w:val="16"/>
            <w:szCs w:val="16"/>
          </w:rPr>
          <m:t>)</m:t>
        </m:r>
      </m:oMath>
    </w:p>
    <w:p w14:paraId="606226BA" w14:textId="47F079D0" w:rsidR="00C84FF0" w:rsidRDefault="00BF0440" w:rsidP="009D0A1E">
      <w:pPr>
        <w:spacing w:line="240" w:lineRule="auto"/>
        <w:jc w:val="center"/>
        <w:rPr>
          <w:rFonts w:eastAsiaTheme="minorEastAsia"/>
          <w:sz w:val="16"/>
          <w:szCs w:val="16"/>
        </w:rPr>
      </w:pPr>
      <w:r>
        <w:rPr>
          <w:rFonts w:eastAsiaTheme="minorEastAsia"/>
          <w:sz w:val="16"/>
          <w:szCs w:val="16"/>
        </w:rPr>
        <w:t>The reflected CI was sifted left a little on the prev</w:t>
      </w:r>
      <w:r w:rsidR="00FF1F8D">
        <w:rPr>
          <w:rFonts w:eastAsiaTheme="minorEastAsia"/>
          <w:sz w:val="16"/>
          <w:szCs w:val="16"/>
        </w:rPr>
        <w:t>.</w:t>
      </w:r>
    </w:p>
    <w:p w14:paraId="7C470AAA" w14:textId="0511BBB3" w:rsidR="00F41B6B" w:rsidRPr="00123741" w:rsidRDefault="00F41B6B" w:rsidP="009D0A1E">
      <w:pPr>
        <w:spacing w:line="240" w:lineRule="auto"/>
        <w:jc w:val="center"/>
        <w:rPr>
          <w:rFonts w:eastAsiaTheme="minorEastAsia"/>
          <w:sz w:val="16"/>
          <w:szCs w:val="16"/>
        </w:rPr>
      </w:pPr>
      <w:r w:rsidRPr="00F41B6B">
        <w:rPr>
          <w:rFonts w:eastAsiaTheme="minorEastAsia"/>
          <w:noProof/>
          <w:sz w:val="16"/>
          <w:szCs w:val="16"/>
        </w:rPr>
        <w:drawing>
          <wp:inline distT="0" distB="0" distL="0" distR="0" wp14:anchorId="2555D7F8" wp14:editId="772E0A36">
            <wp:extent cx="2216785" cy="1036860"/>
            <wp:effectExtent l="0" t="0" r="0" b="0"/>
            <wp:docPr id="8" name="Picture 8" descr="https://i.gyazo.com/c127e55366861801226c884a8932d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127e55366861801226c884a8932d8f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35973" cy="1045835"/>
                    </a:xfrm>
                    <a:prstGeom prst="rect">
                      <a:avLst/>
                    </a:prstGeom>
                    <a:noFill/>
                    <a:ln>
                      <a:noFill/>
                    </a:ln>
                  </pic:spPr>
                </pic:pic>
              </a:graphicData>
            </a:graphic>
          </wp:inline>
        </w:drawing>
      </w:r>
    </w:p>
    <w:p w14:paraId="30A241E3" w14:textId="014DF302" w:rsidR="00486049" w:rsidRPr="00047EB8" w:rsidRDefault="00486049" w:rsidP="009D0A1E">
      <w:pPr>
        <w:spacing w:line="240" w:lineRule="auto"/>
        <w:rPr>
          <w:sz w:val="16"/>
          <w:szCs w:val="16"/>
        </w:rPr>
      </w:pPr>
      <w:r>
        <w:rPr>
          <w:sz w:val="16"/>
          <w:szCs w:val="16"/>
        </w:rPr>
        <w:t>8.</w:t>
      </w:r>
      <w:r w:rsidR="00600485">
        <w:rPr>
          <w:sz w:val="16"/>
          <w:szCs w:val="16"/>
        </w:rPr>
        <w:t xml:space="preserve"> </w:t>
      </w:r>
      <w:r w:rsidR="001C3A1D">
        <w:rPr>
          <w:sz w:val="16"/>
          <w:szCs w:val="16"/>
        </w:rPr>
        <w:t>W</w:t>
      </w:r>
      <w:r w:rsidRPr="00486049">
        <w:rPr>
          <w:sz w:val="16"/>
          <w:szCs w:val="16"/>
        </w:rPr>
        <w:t>hen would the two confidence intervals differ?</w:t>
      </w:r>
    </w:p>
    <w:p w14:paraId="5BC6602E" w14:textId="4C3F17EA" w:rsidR="00486049" w:rsidRDefault="009B091A" w:rsidP="009D0A1E">
      <w:pPr>
        <w:spacing w:line="240" w:lineRule="auto"/>
        <w:jc w:val="center"/>
        <w:rPr>
          <w:sz w:val="16"/>
          <w:szCs w:val="16"/>
        </w:rPr>
      </w:pPr>
      <w:r>
        <w:rPr>
          <w:sz w:val="16"/>
          <w:szCs w:val="16"/>
        </w:rPr>
        <w:t xml:space="preserve">When the distribution of </w:t>
      </w:r>
      <m:oMath>
        <m:acc>
          <m:accPr>
            <m:ctrlPr>
              <w:rPr>
                <w:rFonts w:ascii="Cambria Math" w:hAnsi="Cambria Math"/>
                <w:i/>
                <w:sz w:val="16"/>
                <w:szCs w:val="16"/>
              </w:rPr>
            </m:ctrlPr>
          </m:accPr>
          <m:e>
            <m:r>
              <w:rPr>
                <w:rFonts w:ascii="Cambria Math" w:hAnsi="Cambria Math"/>
                <w:sz w:val="16"/>
                <w:szCs w:val="16"/>
              </w:rPr>
              <m:t>θ</m:t>
            </m:r>
          </m:e>
        </m:acc>
      </m:oMath>
      <w:r>
        <w:rPr>
          <w:rFonts w:eastAsiaTheme="minorEastAsia"/>
          <w:sz w:val="16"/>
          <w:szCs w:val="16"/>
        </w:rPr>
        <w:t xml:space="preserve"> is highly non-normal</w:t>
      </w:r>
    </w:p>
    <w:p w14:paraId="64649FD2" w14:textId="30FAA72B" w:rsidR="00486049" w:rsidRPr="00047EB8" w:rsidRDefault="00486049" w:rsidP="009D0A1E">
      <w:pPr>
        <w:spacing w:line="240" w:lineRule="auto"/>
        <w:rPr>
          <w:sz w:val="16"/>
          <w:szCs w:val="16"/>
        </w:rPr>
      </w:pPr>
      <w:r>
        <w:rPr>
          <w:sz w:val="16"/>
          <w:szCs w:val="16"/>
        </w:rPr>
        <w:t xml:space="preserve">9. </w:t>
      </w:r>
      <w:r w:rsidR="00A04384" w:rsidRPr="00A04384">
        <w:rPr>
          <w:sz w:val="16"/>
          <w:szCs w:val="16"/>
        </w:rPr>
        <w:t>What are the effects of increasing B</w:t>
      </w:r>
      <w:r w:rsidR="00A41E80">
        <w:rPr>
          <w:sz w:val="16"/>
          <w:szCs w:val="16"/>
        </w:rPr>
        <w:t xml:space="preserve"> (Number of bootstrapped samples)</w:t>
      </w:r>
      <w:r w:rsidR="00A04384" w:rsidRPr="00A04384">
        <w:rPr>
          <w:sz w:val="16"/>
          <w:szCs w:val="16"/>
        </w:rPr>
        <w:t xml:space="preserve"> on the bootstrapped histogram of a parameter estimate? Would the histogram become tighter?</w:t>
      </w:r>
    </w:p>
    <w:p w14:paraId="035436B3" w14:textId="224FCC86" w:rsidR="00486049" w:rsidRDefault="00A41E80" w:rsidP="009D0A1E">
      <w:pPr>
        <w:spacing w:line="240" w:lineRule="auto"/>
        <w:jc w:val="center"/>
        <w:rPr>
          <w:sz w:val="16"/>
          <w:szCs w:val="16"/>
        </w:rPr>
      </w:pPr>
      <w:r>
        <w:rPr>
          <w:sz w:val="16"/>
          <w:szCs w:val="16"/>
        </w:rPr>
        <w:t>A smoother/better estimate of the true parameter</w:t>
      </w:r>
    </w:p>
    <w:p w14:paraId="50C32AB9" w14:textId="7351D01C" w:rsidR="00486049" w:rsidRPr="00047EB8" w:rsidRDefault="00486049" w:rsidP="009D0A1E">
      <w:pPr>
        <w:spacing w:line="240" w:lineRule="auto"/>
        <w:rPr>
          <w:sz w:val="16"/>
          <w:szCs w:val="16"/>
        </w:rPr>
      </w:pPr>
      <w:r>
        <w:rPr>
          <w:sz w:val="16"/>
          <w:szCs w:val="16"/>
        </w:rPr>
        <w:t xml:space="preserve">10. </w:t>
      </w:r>
      <w:r w:rsidR="00A04384" w:rsidRPr="00A04384">
        <w:rPr>
          <w:sz w:val="16"/>
          <w:szCs w:val="16"/>
        </w:rPr>
        <w:t>What are the effects of increasing n on the bootstrapped histogram of a parameter estimate? Would the histogram become tighter?</w:t>
      </w:r>
    </w:p>
    <w:p w14:paraId="6A4ACFCD" w14:textId="0AA58A75" w:rsidR="00486049" w:rsidRDefault="00DD40BB" w:rsidP="009D0A1E">
      <w:pPr>
        <w:spacing w:line="240" w:lineRule="auto"/>
        <w:jc w:val="center"/>
        <w:rPr>
          <w:sz w:val="16"/>
          <w:szCs w:val="16"/>
        </w:rPr>
      </w:pPr>
      <w:r>
        <w:rPr>
          <w:sz w:val="16"/>
          <w:szCs w:val="16"/>
        </w:rPr>
        <w:t>The standard error would be less. The distribution would</w:t>
      </w:r>
      <w:r w:rsidR="00A11E73">
        <w:rPr>
          <w:sz w:val="16"/>
          <w:szCs w:val="16"/>
        </w:rPr>
        <w:t xml:space="preserve"> be very tight. Would underestimate the standard error.</w:t>
      </w:r>
      <w:r w:rsidR="00060CAA">
        <w:rPr>
          <w:sz w:val="16"/>
          <w:szCs w:val="16"/>
        </w:rPr>
        <w:t xml:space="preserve"> That’s why in bootstrapping, you should always use n where n is the size of your dataset </w:t>
      </w:r>
    </w:p>
    <w:p w14:paraId="0CE7EFD1" w14:textId="289AC6B3" w:rsidR="00486049" w:rsidRDefault="00486049" w:rsidP="009D0A1E">
      <w:pPr>
        <w:spacing w:line="240" w:lineRule="auto"/>
        <w:rPr>
          <w:sz w:val="16"/>
          <w:szCs w:val="16"/>
        </w:rPr>
      </w:pPr>
      <w:r>
        <w:rPr>
          <w:sz w:val="16"/>
          <w:szCs w:val="16"/>
        </w:rPr>
        <w:t xml:space="preserve">11. </w:t>
      </w:r>
      <w:r w:rsidR="00A04384" w:rsidRPr="00A04384">
        <w:rPr>
          <w:sz w:val="16"/>
          <w:szCs w:val="16"/>
        </w:rPr>
        <w:t>Why must n for each bootstrapped sample be the same as n for the real sample?</w:t>
      </w:r>
    </w:p>
    <w:p w14:paraId="724C7D9F" w14:textId="373B8D84" w:rsidR="00042B29" w:rsidRDefault="00836D07" w:rsidP="009D0A1E">
      <w:pPr>
        <w:spacing w:line="240" w:lineRule="auto"/>
        <w:jc w:val="center"/>
        <w:rPr>
          <w:sz w:val="16"/>
          <w:szCs w:val="16"/>
        </w:rPr>
      </w:pPr>
      <w:r w:rsidRPr="00836D07">
        <w:rPr>
          <w:noProof/>
          <w:sz w:val="16"/>
          <w:szCs w:val="16"/>
        </w:rPr>
        <w:drawing>
          <wp:inline distT="0" distB="0" distL="0" distR="0" wp14:anchorId="2F10528F" wp14:editId="42A949A9">
            <wp:extent cx="1466490" cy="1612533"/>
            <wp:effectExtent l="0" t="0" r="635" b="6985"/>
            <wp:docPr id="12" name="Picture 12" descr="https://i.gyazo.com/10a4355ae9b2c7a090bdaea1a4184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10a4355ae9b2c7a090bdaea1a41844d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2284" cy="1695875"/>
                    </a:xfrm>
                    <a:prstGeom prst="rect">
                      <a:avLst/>
                    </a:prstGeom>
                    <a:noFill/>
                    <a:ln>
                      <a:noFill/>
                    </a:ln>
                  </pic:spPr>
                </pic:pic>
              </a:graphicData>
            </a:graphic>
          </wp:inline>
        </w:drawing>
      </w:r>
    </w:p>
    <w:p w14:paraId="583EB26B" w14:textId="7F6D350E" w:rsidR="008016C4" w:rsidRDefault="008016C4" w:rsidP="009D0A1E">
      <w:pPr>
        <w:spacing w:line="240" w:lineRule="auto"/>
        <w:rPr>
          <w:sz w:val="16"/>
          <w:szCs w:val="16"/>
        </w:rPr>
      </w:pPr>
      <w:r>
        <w:rPr>
          <w:sz w:val="16"/>
          <w:szCs w:val="16"/>
        </w:rPr>
        <w:t xml:space="preserve">12. </w:t>
      </w:r>
      <w:r w:rsidRPr="008016C4">
        <w:rPr>
          <w:sz w:val="16"/>
          <w:szCs w:val="16"/>
        </w:rPr>
        <w:t>In boot.ci, type = "norm</w:t>
      </w:r>
      <w:r w:rsidR="00720391">
        <w:rPr>
          <w:sz w:val="16"/>
          <w:szCs w:val="16"/>
        </w:rPr>
        <w:t xml:space="preserve"> (crude)</w:t>
      </w:r>
      <w:r w:rsidRPr="008016C4">
        <w:rPr>
          <w:sz w:val="16"/>
          <w:szCs w:val="16"/>
        </w:rPr>
        <w:t>" gives our crude CI based on the SE and the normal percentiles, but translated by subtracting out the estimated Bias (taken to be the bootstrap average minus the original parameter estimate); type = “basic</w:t>
      </w:r>
      <w:r w:rsidR="00720391">
        <w:rPr>
          <w:sz w:val="16"/>
          <w:szCs w:val="16"/>
        </w:rPr>
        <w:t xml:space="preserve"> (reflected)</w:t>
      </w:r>
      <w:r w:rsidRPr="008016C4">
        <w:rPr>
          <w:sz w:val="16"/>
          <w:szCs w:val="16"/>
        </w:rPr>
        <w:t>” interval gives the better CI obtained by reflecting the percentiles.</w:t>
      </w:r>
    </w:p>
    <w:p w14:paraId="301F727C" w14:textId="0D104CC6" w:rsidR="008016C4" w:rsidRDefault="008016C4" w:rsidP="009D0A1E">
      <w:pPr>
        <w:spacing w:line="240" w:lineRule="auto"/>
        <w:rPr>
          <w:sz w:val="16"/>
          <w:szCs w:val="16"/>
        </w:rPr>
      </w:pPr>
      <w:r>
        <w:rPr>
          <w:sz w:val="16"/>
          <w:szCs w:val="16"/>
        </w:rPr>
        <w:t xml:space="preserve">13. </w:t>
      </w:r>
      <w:r w:rsidRPr="008016C4">
        <w:rPr>
          <w:sz w:val="16"/>
          <w:szCs w:val="16"/>
        </w:rPr>
        <w:t>How can we determine if there is statistically significant evidence that the asymptotic relative efficiencies of the two manufacturing facilities differ?</w:t>
      </w:r>
    </w:p>
    <w:p w14:paraId="4A255B52" w14:textId="222CE226" w:rsidR="008016C4" w:rsidRDefault="004847E1" w:rsidP="009D0A1E">
      <w:pPr>
        <w:spacing w:line="240" w:lineRule="auto"/>
        <w:jc w:val="center"/>
        <w:rPr>
          <w:sz w:val="16"/>
          <w:szCs w:val="16"/>
        </w:rPr>
      </w:pPr>
      <w:r>
        <w:rPr>
          <w:sz w:val="16"/>
          <w:szCs w:val="16"/>
        </w:rPr>
        <w:t xml:space="preserve">Perform hypothesis test. </w:t>
      </w:r>
      <w:r w:rsidR="00334681">
        <w:rPr>
          <w:sz w:val="16"/>
          <w:szCs w:val="16"/>
        </w:rPr>
        <w:t xml:space="preserve">Does the confidence interval for </w:t>
      </w:r>
      <m:oMath>
        <m:sSub>
          <m:sSubPr>
            <m:ctrlPr>
              <w:rPr>
                <w:rFonts w:ascii="Cambria Math" w:hAnsi="Cambria Math"/>
                <w:i/>
                <w:sz w:val="16"/>
                <w:szCs w:val="16"/>
              </w:rPr>
            </m:ctrlPr>
          </m:sSubPr>
          <m:e>
            <m:r>
              <w:rPr>
                <w:rFonts w:ascii="Cambria Math" w:hAnsi="Cambria Math"/>
                <w:sz w:val="16"/>
                <w:szCs w:val="16"/>
              </w:rPr>
              <m:t>θ</m:t>
            </m:r>
          </m:e>
          <m:sub>
            <m:r>
              <w:rPr>
                <w:rFonts w:ascii="Cambria Math" w:hAnsi="Cambria Math"/>
                <w:sz w:val="16"/>
                <w:szCs w:val="16"/>
              </w:rPr>
              <m:t>0</m:t>
            </m:r>
          </m:sub>
        </m:sSub>
      </m:oMath>
      <w:r w:rsidR="00334681">
        <w:rPr>
          <w:rFonts w:eastAsiaTheme="minorEastAsia"/>
          <w:sz w:val="16"/>
          <w:szCs w:val="16"/>
        </w:rPr>
        <w:t xml:space="preserve"> contain 0?</w:t>
      </w:r>
    </w:p>
    <w:p w14:paraId="0B4ECD19" w14:textId="4A582216" w:rsidR="008016C4" w:rsidRDefault="008016C4" w:rsidP="009D0A1E">
      <w:pPr>
        <w:spacing w:line="240" w:lineRule="auto"/>
        <w:rPr>
          <w:sz w:val="16"/>
          <w:szCs w:val="16"/>
        </w:rPr>
      </w:pPr>
      <w:r>
        <w:rPr>
          <w:sz w:val="16"/>
          <w:szCs w:val="16"/>
        </w:rPr>
        <w:t xml:space="preserve">14. </w:t>
      </w:r>
      <w:r w:rsidRPr="008016C4">
        <w:rPr>
          <w:sz w:val="16"/>
          <w:szCs w:val="16"/>
        </w:rPr>
        <w:t>What is a 95% CI on the asymptotic relative efficiency of the older facility (x1 = 0)</w:t>
      </w:r>
      <w:r>
        <w:rPr>
          <w:sz w:val="16"/>
          <w:szCs w:val="16"/>
        </w:rPr>
        <w:t xml:space="preserve"> </w:t>
      </w:r>
      <w:r w:rsidR="00D82D9D">
        <w:rPr>
          <w:sz w:val="16"/>
          <w:szCs w:val="16"/>
        </w:rPr>
        <w:t>&amp;</w:t>
      </w:r>
      <w:r>
        <w:rPr>
          <w:sz w:val="16"/>
          <w:szCs w:val="16"/>
        </w:rPr>
        <w:t xml:space="preserve"> the newer facility </w:t>
      </w:r>
      <w:r w:rsidRPr="008016C4">
        <w:rPr>
          <w:sz w:val="16"/>
          <w:szCs w:val="16"/>
        </w:rPr>
        <w:t>(x1 = 1)?</w:t>
      </w:r>
    </w:p>
    <w:p w14:paraId="07898EF9" w14:textId="77777777" w:rsidR="00C95819" w:rsidRDefault="004D24A9" w:rsidP="009D0A1E">
      <w:pPr>
        <w:spacing w:line="240" w:lineRule="auto"/>
        <w:jc w:val="center"/>
        <w:rPr>
          <w:rFonts w:eastAsiaTheme="minorEastAsia"/>
          <w:sz w:val="16"/>
          <w:szCs w:val="16"/>
        </w:rPr>
      </w:pPr>
      <w:r w:rsidRPr="008016C4">
        <w:rPr>
          <w:sz w:val="16"/>
          <w:szCs w:val="16"/>
        </w:rPr>
        <w:t>Older</w:t>
      </w:r>
      <w:r>
        <w:rPr>
          <w:sz w:val="16"/>
          <w:szCs w:val="16"/>
        </w:rPr>
        <w:t xml:space="preserve">: 95% CI on </w:t>
      </w:r>
      <m:oMath>
        <m:sSub>
          <m:sSubPr>
            <m:ctrlPr>
              <w:rPr>
                <w:rFonts w:ascii="Cambria Math" w:hAnsi="Cambria Math"/>
                <w:i/>
                <w:sz w:val="16"/>
                <w:szCs w:val="16"/>
              </w:rPr>
            </m:ctrlPr>
          </m:sSubPr>
          <m:e>
            <m:r>
              <w:rPr>
                <w:rFonts w:ascii="Cambria Math" w:hAnsi="Cambria Math"/>
                <w:sz w:val="16"/>
                <w:szCs w:val="16"/>
              </w:rPr>
              <m:t>θ</m:t>
            </m:r>
          </m:e>
          <m:sub>
            <m:r>
              <w:rPr>
                <w:rFonts w:ascii="Cambria Math" w:hAnsi="Cambria Math"/>
                <w:sz w:val="16"/>
                <w:szCs w:val="16"/>
              </w:rPr>
              <m:t>0</m:t>
            </m:r>
          </m:sub>
        </m:sSub>
      </m:oMath>
    </w:p>
    <w:p w14:paraId="5D6C8E23" w14:textId="210981A9" w:rsidR="008016C4" w:rsidRDefault="004D24A9" w:rsidP="009D0A1E">
      <w:pPr>
        <w:spacing w:line="240" w:lineRule="auto"/>
        <w:jc w:val="center"/>
        <w:rPr>
          <w:sz w:val="16"/>
          <w:szCs w:val="16"/>
        </w:rPr>
      </w:pPr>
      <w:r>
        <w:rPr>
          <w:rFonts w:eastAsiaTheme="minorEastAsia"/>
          <w:sz w:val="16"/>
          <w:szCs w:val="16"/>
        </w:rPr>
        <w:t xml:space="preserve">Newer: </w:t>
      </w:r>
      <w:r w:rsidR="00C95819">
        <w:rPr>
          <w:rFonts w:eastAsiaTheme="minorEastAsia"/>
          <w:sz w:val="16"/>
          <w:szCs w:val="16"/>
        </w:rPr>
        <w:t xml:space="preserve">95% CI on </w:t>
      </w:r>
      <m:oMath>
        <m:sSub>
          <m:sSubPr>
            <m:ctrlPr>
              <w:rPr>
                <w:rFonts w:ascii="Cambria Math" w:hAnsi="Cambria Math"/>
                <w:i/>
                <w:sz w:val="16"/>
                <w:szCs w:val="16"/>
              </w:rPr>
            </m:ctrlPr>
          </m:sSubPr>
          <m:e>
            <m:r>
              <w:rPr>
                <w:rFonts w:ascii="Cambria Math" w:hAnsi="Cambria Math"/>
                <w:sz w:val="16"/>
                <w:szCs w:val="16"/>
              </w:rPr>
              <m:t>θ</m:t>
            </m:r>
          </m:e>
          <m:sub>
            <m:r>
              <w:rPr>
                <w:rFonts w:ascii="Cambria Math" w:hAnsi="Cambria Math"/>
                <w:sz w:val="16"/>
                <w:szCs w:val="16"/>
              </w:rPr>
              <m:t>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θ</m:t>
            </m:r>
          </m:e>
          <m:sub>
            <m:r>
              <w:rPr>
                <w:rFonts w:ascii="Cambria Math" w:hAnsi="Cambria Math"/>
                <w:sz w:val="16"/>
                <w:szCs w:val="16"/>
              </w:rPr>
              <m:t>1</m:t>
            </m:r>
          </m:sub>
        </m:sSub>
      </m:oMath>
    </w:p>
    <w:p w14:paraId="54C0747F" w14:textId="7C49A62C" w:rsidR="008016C4" w:rsidRDefault="008016C4" w:rsidP="009D0A1E">
      <w:pPr>
        <w:spacing w:line="240" w:lineRule="auto"/>
        <w:rPr>
          <w:sz w:val="16"/>
          <w:szCs w:val="16"/>
        </w:rPr>
      </w:pPr>
      <w:r>
        <w:rPr>
          <w:sz w:val="16"/>
          <w:szCs w:val="16"/>
        </w:rPr>
        <w:t>1</w:t>
      </w:r>
      <w:r w:rsidR="007C6B0F">
        <w:rPr>
          <w:sz w:val="16"/>
          <w:szCs w:val="16"/>
        </w:rPr>
        <w:t>6</w:t>
      </w:r>
      <w:r>
        <w:rPr>
          <w:sz w:val="16"/>
          <w:szCs w:val="16"/>
        </w:rPr>
        <w:t xml:space="preserve">. </w:t>
      </w:r>
      <w:r w:rsidR="007C6B0F" w:rsidRPr="007C6B0F">
        <w:rPr>
          <w:sz w:val="16"/>
          <w:szCs w:val="16"/>
        </w:rPr>
        <w:t>Which estimated coefficients (for l = 0 or for l = 0.2) make more sense?</w:t>
      </w:r>
    </w:p>
    <w:p w14:paraId="440827EA" w14:textId="0A805F30" w:rsidR="007C6B0F" w:rsidRPr="00047EB8" w:rsidRDefault="007C6B0F" w:rsidP="009D0A1E">
      <w:pPr>
        <w:spacing w:line="240" w:lineRule="auto"/>
        <w:jc w:val="center"/>
        <w:rPr>
          <w:sz w:val="16"/>
          <w:szCs w:val="16"/>
        </w:rPr>
      </w:pPr>
      <w:r>
        <w:rPr>
          <w:sz w:val="16"/>
          <w:szCs w:val="16"/>
        </w:rPr>
        <w:t>0.2, Lambda always needs to be greater than 0 or else over-fitting will occur</w:t>
      </w:r>
    </w:p>
    <w:p w14:paraId="61B7ADC7" w14:textId="27D8FFFC" w:rsidR="008016C4" w:rsidRDefault="008016C4" w:rsidP="009D0A1E">
      <w:pPr>
        <w:spacing w:line="240" w:lineRule="auto"/>
        <w:rPr>
          <w:sz w:val="16"/>
          <w:szCs w:val="16"/>
        </w:rPr>
      </w:pPr>
      <w:r>
        <w:rPr>
          <w:sz w:val="16"/>
          <w:szCs w:val="16"/>
        </w:rPr>
        <w:t>1</w:t>
      </w:r>
      <w:r w:rsidR="007C6B0F">
        <w:rPr>
          <w:sz w:val="16"/>
          <w:szCs w:val="16"/>
        </w:rPr>
        <w:t>7</w:t>
      </w:r>
      <w:r>
        <w:rPr>
          <w:sz w:val="16"/>
          <w:szCs w:val="16"/>
        </w:rPr>
        <w:t xml:space="preserve">. </w:t>
      </w:r>
      <w:r w:rsidR="007C6B0F" w:rsidRPr="007C6B0F">
        <w:rPr>
          <w:sz w:val="16"/>
          <w:szCs w:val="16"/>
        </w:rPr>
        <w:t>n-fold CV indicates that l = 0.001 is slightly better than l = 0.137 or l = 0.667, but this is probably not correct</w:t>
      </w:r>
    </w:p>
    <w:p w14:paraId="293F2086" w14:textId="15F66787" w:rsidR="008016C4" w:rsidRDefault="008016C4" w:rsidP="009D0A1E">
      <w:pPr>
        <w:spacing w:line="240" w:lineRule="auto"/>
        <w:rPr>
          <w:sz w:val="16"/>
          <w:szCs w:val="16"/>
        </w:rPr>
      </w:pPr>
      <w:r>
        <w:rPr>
          <w:sz w:val="16"/>
          <w:szCs w:val="16"/>
        </w:rPr>
        <w:t>1</w:t>
      </w:r>
      <w:r w:rsidR="007C6B0F">
        <w:rPr>
          <w:sz w:val="16"/>
          <w:szCs w:val="16"/>
        </w:rPr>
        <w:t>8</w:t>
      </w:r>
      <w:r>
        <w:rPr>
          <w:sz w:val="16"/>
          <w:szCs w:val="16"/>
        </w:rPr>
        <w:t xml:space="preserve">. </w:t>
      </w:r>
      <w:r w:rsidR="00BF5148" w:rsidRPr="00BF5148">
        <w:rPr>
          <w:sz w:val="16"/>
          <w:szCs w:val="16"/>
        </w:rPr>
        <w:t>In general, averaging across multiple replicates of K-fold CV is better than using n-fold CV</w:t>
      </w:r>
      <w:r>
        <w:rPr>
          <w:sz w:val="16"/>
          <w:szCs w:val="16"/>
        </w:rPr>
        <w:t xml:space="preserve"> </w:t>
      </w:r>
    </w:p>
    <w:p w14:paraId="75CF6BD3" w14:textId="095D9C80" w:rsidR="008016C4" w:rsidRPr="00047EB8" w:rsidRDefault="008016C4" w:rsidP="009D0A1E">
      <w:pPr>
        <w:spacing w:line="240" w:lineRule="auto"/>
        <w:rPr>
          <w:sz w:val="16"/>
          <w:szCs w:val="16"/>
        </w:rPr>
      </w:pPr>
      <w:r>
        <w:rPr>
          <w:sz w:val="16"/>
          <w:szCs w:val="16"/>
        </w:rPr>
        <w:t>1</w:t>
      </w:r>
      <w:r w:rsidR="007C6B0F">
        <w:rPr>
          <w:sz w:val="16"/>
          <w:szCs w:val="16"/>
        </w:rPr>
        <w:t>9</w:t>
      </w:r>
      <w:r>
        <w:rPr>
          <w:sz w:val="16"/>
          <w:szCs w:val="16"/>
        </w:rPr>
        <w:t xml:space="preserve">. </w:t>
      </w:r>
      <w:r w:rsidR="009A48CA" w:rsidRPr="009A48CA">
        <w:rPr>
          <w:sz w:val="16"/>
          <w:szCs w:val="16"/>
        </w:rPr>
        <w:t xml:space="preserve">Regarding the bias/variance tradeoff, as </w:t>
      </w:r>
      <m:oMath>
        <m:r>
          <w:rPr>
            <w:rFonts w:ascii="Cambria Math" w:hAnsi="Cambria Math"/>
            <w:sz w:val="16"/>
            <w:szCs w:val="16"/>
          </w:rPr>
          <m:t>λ</m:t>
        </m:r>
      </m:oMath>
      <w:r w:rsidR="009A48CA" w:rsidRPr="009A48CA">
        <w:rPr>
          <w:sz w:val="16"/>
          <w:szCs w:val="16"/>
        </w:rPr>
        <w:t xml:space="preserve"> increases:</w:t>
      </w:r>
    </w:p>
    <w:p w14:paraId="2E185C08" w14:textId="47FE72CD" w:rsidR="009A48CA" w:rsidRPr="001D0781" w:rsidRDefault="009A48CA" w:rsidP="009D0A1E">
      <w:pPr>
        <w:spacing w:line="240" w:lineRule="auto"/>
        <w:jc w:val="center"/>
        <w:rPr>
          <w:rFonts w:eastAsiaTheme="minorEastAsia"/>
          <w:sz w:val="16"/>
          <w:szCs w:val="16"/>
        </w:rPr>
      </w:pPr>
      <m:oMath>
        <m:r>
          <w:rPr>
            <w:rFonts w:ascii="Cambria Math" w:hAnsi="Cambria Math"/>
            <w:sz w:val="16"/>
            <w:szCs w:val="16"/>
          </w:rPr>
          <m:t>Bias(</m:t>
        </m:r>
        <m:acc>
          <m:accPr>
            <m:ctrlPr>
              <w:rPr>
                <w:rFonts w:ascii="Cambria Math" w:hAnsi="Cambria Math"/>
                <w:b/>
                <w:bCs/>
                <w:i/>
                <w:sz w:val="16"/>
                <w:szCs w:val="16"/>
              </w:rPr>
            </m:ctrlPr>
          </m:accPr>
          <m:e>
            <m:r>
              <m:rPr>
                <m:sty m:val="bi"/>
              </m:rPr>
              <w:rPr>
                <w:rFonts w:ascii="Cambria Math" w:hAnsi="Cambria Math"/>
                <w:sz w:val="16"/>
                <w:szCs w:val="16"/>
              </w:rPr>
              <m:t>β</m:t>
            </m:r>
            <m:ctrlPr>
              <w:rPr>
                <w:rFonts w:ascii="Cambria Math" w:hAnsi="Cambria Math"/>
                <w:i/>
                <w:sz w:val="16"/>
                <w:szCs w:val="16"/>
              </w:rPr>
            </m:ctrlPr>
          </m:e>
        </m:acc>
        <m:r>
          <w:rPr>
            <w:rFonts w:ascii="Cambria Math" w:hAnsi="Cambria Math"/>
            <w:sz w:val="16"/>
            <w:szCs w:val="16"/>
          </w:rPr>
          <m:t>)</m:t>
        </m:r>
      </m:oMath>
      <w:r w:rsidR="001D0781">
        <w:rPr>
          <w:rFonts w:eastAsiaTheme="minorEastAsia"/>
          <w:sz w:val="16"/>
          <w:szCs w:val="16"/>
        </w:rPr>
        <w:t xml:space="preserve"> </w:t>
      </w:r>
      <w:r w:rsidR="00BA7FDA">
        <w:rPr>
          <w:rFonts w:eastAsiaTheme="minorEastAsia"/>
          <w:sz w:val="16"/>
          <w:szCs w:val="16"/>
        </w:rPr>
        <w:t>increases</w:t>
      </w:r>
    </w:p>
    <w:p w14:paraId="5B1AED68" w14:textId="77A36BB5" w:rsidR="001D0781" w:rsidRDefault="001D0781" w:rsidP="009D0A1E">
      <w:pPr>
        <w:spacing w:line="240" w:lineRule="auto"/>
        <w:jc w:val="center"/>
        <w:rPr>
          <w:rFonts w:eastAsiaTheme="minorEastAsia"/>
          <w:sz w:val="16"/>
          <w:szCs w:val="16"/>
        </w:rPr>
      </w:pPr>
      <m:oMath>
        <m:r>
          <w:rPr>
            <w:rFonts w:ascii="Cambria Math" w:hAnsi="Cambria Math"/>
            <w:sz w:val="16"/>
            <w:szCs w:val="16"/>
          </w:rPr>
          <m:t>Var(</m:t>
        </m:r>
        <m:acc>
          <m:accPr>
            <m:ctrlPr>
              <w:rPr>
                <w:rFonts w:ascii="Cambria Math" w:hAnsi="Cambria Math"/>
                <w:b/>
                <w:bCs/>
                <w:i/>
                <w:sz w:val="16"/>
                <w:szCs w:val="16"/>
              </w:rPr>
            </m:ctrlPr>
          </m:accPr>
          <m:e>
            <m:r>
              <m:rPr>
                <m:sty m:val="bi"/>
              </m:rPr>
              <w:rPr>
                <w:rFonts w:ascii="Cambria Math" w:hAnsi="Cambria Math"/>
                <w:sz w:val="16"/>
                <w:szCs w:val="16"/>
              </w:rPr>
              <m:t>β</m:t>
            </m:r>
            <m:ctrlPr>
              <w:rPr>
                <w:rFonts w:ascii="Cambria Math" w:hAnsi="Cambria Math"/>
                <w:i/>
                <w:sz w:val="16"/>
                <w:szCs w:val="16"/>
              </w:rPr>
            </m:ctrlPr>
          </m:e>
        </m:acc>
        <m:r>
          <w:rPr>
            <w:rFonts w:ascii="Cambria Math" w:hAnsi="Cambria Math"/>
            <w:sz w:val="16"/>
            <w:szCs w:val="16"/>
          </w:rPr>
          <m:t>)</m:t>
        </m:r>
      </m:oMath>
      <w:r w:rsidR="00BA7FDA">
        <w:rPr>
          <w:rFonts w:eastAsiaTheme="minorEastAsia"/>
          <w:sz w:val="16"/>
          <w:szCs w:val="16"/>
        </w:rPr>
        <w:t xml:space="preserve"> decreases</w:t>
      </w:r>
    </w:p>
    <w:p w14:paraId="5367EA0D" w14:textId="2A77AC88" w:rsidR="00B7402B" w:rsidRDefault="00B7402B" w:rsidP="009D0A1E">
      <w:pPr>
        <w:spacing w:line="240" w:lineRule="auto"/>
        <w:jc w:val="center"/>
        <w:rPr>
          <w:sz w:val="16"/>
          <w:szCs w:val="16"/>
        </w:rPr>
      </w:pPr>
      <w:r w:rsidRPr="00B7402B">
        <w:rPr>
          <w:noProof/>
          <w:sz w:val="16"/>
          <w:szCs w:val="16"/>
        </w:rPr>
        <w:drawing>
          <wp:inline distT="0" distB="0" distL="0" distR="0" wp14:anchorId="1FF5707B" wp14:editId="4D340BA6">
            <wp:extent cx="2303253" cy="15138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3285" cy="1533579"/>
                    </a:xfrm>
                    <a:prstGeom prst="rect">
                      <a:avLst/>
                    </a:prstGeom>
                    <a:noFill/>
                    <a:ln>
                      <a:noFill/>
                    </a:ln>
                  </pic:spPr>
                </pic:pic>
              </a:graphicData>
            </a:graphic>
          </wp:inline>
        </w:drawing>
      </w:r>
    </w:p>
    <w:p w14:paraId="234C36B8" w14:textId="77777777" w:rsidR="00236435" w:rsidRPr="009A48CA" w:rsidRDefault="00236435" w:rsidP="009D0A1E">
      <w:pPr>
        <w:spacing w:line="240" w:lineRule="auto"/>
        <w:jc w:val="center"/>
        <w:rPr>
          <w:sz w:val="16"/>
          <w:szCs w:val="16"/>
        </w:rPr>
      </w:pPr>
    </w:p>
    <w:p w14:paraId="6F799A37" w14:textId="77777777" w:rsidR="00924BE9" w:rsidRDefault="007C6B0F" w:rsidP="009D0A1E">
      <w:pPr>
        <w:spacing w:line="240" w:lineRule="auto"/>
        <w:rPr>
          <w:sz w:val="16"/>
          <w:szCs w:val="16"/>
        </w:rPr>
      </w:pPr>
      <w:r>
        <w:rPr>
          <w:sz w:val="16"/>
          <w:szCs w:val="16"/>
        </w:rPr>
        <w:t>20</w:t>
      </w:r>
      <w:r w:rsidR="008016C4">
        <w:rPr>
          <w:sz w:val="16"/>
          <w:szCs w:val="16"/>
        </w:rPr>
        <w:t xml:space="preserve">. </w:t>
      </w:r>
      <w:r w:rsidR="00C03B9B" w:rsidRPr="00C03B9B">
        <w:rPr>
          <w:sz w:val="16"/>
          <w:szCs w:val="16"/>
        </w:rPr>
        <w:t xml:space="preserve">Why does the LASSO penalty tend to completely drop some terms from the model, as opposed to keeping the terms in the model but shrinking their coefficients (like ridge regression)? </w:t>
      </w:r>
    </w:p>
    <w:p w14:paraId="3A5A7B76" w14:textId="6BE3E7AC" w:rsidR="001D59A8" w:rsidRDefault="001D59A8" w:rsidP="009D0A1E">
      <w:pPr>
        <w:spacing w:line="240" w:lineRule="auto"/>
        <w:rPr>
          <w:sz w:val="16"/>
          <w:szCs w:val="16"/>
        </w:rPr>
      </w:pPr>
      <w:r w:rsidRPr="001D59A8">
        <w:rPr>
          <w:sz w:val="16"/>
          <w:szCs w:val="16"/>
        </w:rPr>
        <w:t xml:space="preserve">When the value of lambda is large, the LASSO penalty will drive many of the coefficients towards zero, effectively dropping those terms from the model. </w:t>
      </w:r>
      <w:r w:rsidR="005B0DAA" w:rsidRPr="001D59A8">
        <w:rPr>
          <w:sz w:val="16"/>
          <w:szCs w:val="16"/>
        </w:rPr>
        <w:t>Vice</w:t>
      </w:r>
      <w:r w:rsidRPr="001D59A8">
        <w:rPr>
          <w:sz w:val="16"/>
          <w:szCs w:val="16"/>
        </w:rPr>
        <w:t xml:space="preserve"> Versa for small lambda. LASSO penalty helps to reduce overfitting and improve the interpretability of the model by selecting a subset of the most important variables and setting the coefficients of the less important variables to zero.</w:t>
      </w:r>
    </w:p>
    <w:p w14:paraId="213BA361" w14:textId="3198E125" w:rsidR="000E3AC8" w:rsidRDefault="000E3AC8" w:rsidP="009D0A1E">
      <w:pPr>
        <w:spacing w:line="240" w:lineRule="auto"/>
        <w:rPr>
          <w:sz w:val="16"/>
          <w:szCs w:val="16"/>
        </w:rPr>
      </w:pPr>
      <w:r>
        <w:rPr>
          <w:sz w:val="16"/>
          <w:szCs w:val="16"/>
        </w:rPr>
        <w:t xml:space="preserve">21. </w:t>
      </w:r>
      <w:r w:rsidRPr="000E3AC8">
        <w:rPr>
          <w:sz w:val="16"/>
          <w:szCs w:val="16"/>
        </w:rPr>
        <w:t>What is the potential advantage of shrinking coefficients AND dropping some terms via LASSO, versus just shrinking coefficients via ridge regression?</w:t>
      </w:r>
    </w:p>
    <w:p w14:paraId="510209DA" w14:textId="32F2ABE1" w:rsidR="000E3AC8" w:rsidRDefault="000E3AC8" w:rsidP="009D0A1E">
      <w:pPr>
        <w:spacing w:line="240" w:lineRule="auto"/>
        <w:rPr>
          <w:sz w:val="16"/>
          <w:szCs w:val="16"/>
        </w:rPr>
      </w:pPr>
      <w:r w:rsidRPr="000E3AC8">
        <w:rPr>
          <w:sz w:val="16"/>
          <w:szCs w:val="16"/>
        </w:rPr>
        <w:t xml:space="preserve">Feature selection, model generalization by reducing the number of </w:t>
      </w:r>
      <w:r>
        <w:rPr>
          <w:sz w:val="16"/>
          <w:szCs w:val="16"/>
        </w:rPr>
        <w:t>coefficient</w:t>
      </w:r>
      <w:r w:rsidRPr="000E3AC8">
        <w:rPr>
          <w:sz w:val="16"/>
          <w:szCs w:val="16"/>
        </w:rPr>
        <w:t xml:space="preserve">s, and reducing overfitting, handles multicollinearity, sparse models, when </w:t>
      </w:r>
      <w:r>
        <w:rPr>
          <w:sz w:val="16"/>
          <w:szCs w:val="16"/>
        </w:rPr>
        <w:t>coefficient</w:t>
      </w:r>
      <w:r w:rsidRPr="000E3AC8">
        <w:rPr>
          <w:sz w:val="16"/>
          <w:szCs w:val="16"/>
        </w:rPr>
        <w:t>s are set to zero relationships are more eas</w:t>
      </w:r>
      <w:r>
        <w:rPr>
          <w:sz w:val="16"/>
          <w:szCs w:val="16"/>
        </w:rPr>
        <w:t>ily</w:t>
      </w:r>
    </w:p>
    <w:p w14:paraId="1E55E98C" w14:textId="5AD73A2E" w:rsidR="002424A5" w:rsidRDefault="007027AA" w:rsidP="009D0A1E">
      <w:pPr>
        <w:spacing w:line="240" w:lineRule="auto"/>
        <w:rPr>
          <w:sz w:val="16"/>
          <w:szCs w:val="16"/>
        </w:rPr>
      </w:pPr>
      <w:r>
        <w:rPr>
          <w:sz w:val="16"/>
          <w:szCs w:val="16"/>
        </w:rPr>
        <w:t>22</w:t>
      </w:r>
      <w:r w:rsidR="002424A5">
        <w:rPr>
          <w:sz w:val="16"/>
          <w:szCs w:val="16"/>
        </w:rPr>
        <w:t xml:space="preserve">. </w:t>
      </w:r>
      <w:r w:rsidR="002424A5" w:rsidRPr="002424A5">
        <w:rPr>
          <w:sz w:val="16"/>
          <w:szCs w:val="16"/>
        </w:rPr>
        <w:t xml:space="preserve">How can we get r^2 </w:t>
      </w:r>
      <w:r w:rsidR="00A81695">
        <w:rPr>
          <w:sz w:val="16"/>
          <w:szCs w:val="16"/>
        </w:rPr>
        <w:t>when R doesn’t provide it?</w:t>
      </w:r>
    </w:p>
    <w:p w14:paraId="74FE0090" w14:textId="0DDFEEAD" w:rsidR="002424A5" w:rsidRPr="007027AA" w:rsidRDefault="00957952" w:rsidP="009D0A1E">
      <w:pPr>
        <w:spacing w:line="240" w:lineRule="auto"/>
        <w:jc w:val="center"/>
        <w:rPr>
          <w:rFonts w:eastAsiaTheme="minorEastAsia"/>
          <w:sz w:val="16"/>
          <w:szCs w:val="16"/>
        </w:rPr>
      </w:pPr>
      <m:oMathPara>
        <m:oMath>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2</m:t>
              </m:r>
            </m:sup>
          </m:sSup>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var</m:t>
              </m:r>
              <m:d>
                <m:dPr>
                  <m:ctrlPr>
                    <w:rPr>
                      <w:rFonts w:ascii="Cambria Math" w:hAnsi="Cambria Math"/>
                      <w:i/>
                      <w:sz w:val="16"/>
                      <w:szCs w:val="16"/>
                    </w:rPr>
                  </m:ctrlPr>
                </m:dPr>
                <m:e>
                  <m:d>
                    <m:dPr>
                      <m:ctrlPr>
                        <w:rPr>
                          <w:rFonts w:ascii="Cambria Math" w:hAnsi="Cambria Math"/>
                          <w:i/>
                          <w:sz w:val="16"/>
                          <w:szCs w:val="16"/>
                        </w:rPr>
                      </m:ctrlPr>
                    </m:dPr>
                    <m:e>
                      <m:r>
                        <w:rPr>
                          <w:rFonts w:ascii="Cambria Math" w:hAnsi="Cambria Math"/>
                          <w:sz w:val="16"/>
                          <w:szCs w:val="16"/>
                        </w:rPr>
                        <m:t>y-</m:t>
                      </m:r>
                      <m:acc>
                        <m:accPr>
                          <m:ctrlPr>
                            <w:rPr>
                              <w:rFonts w:ascii="Cambria Math" w:hAnsi="Cambria Math"/>
                              <w:i/>
                              <w:sz w:val="16"/>
                              <w:szCs w:val="16"/>
                            </w:rPr>
                          </m:ctrlPr>
                        </m:accPr>
                        <m:e>
                          <m:r>
                            <w:rPr>
                              <w:rFonts w:ascii="Cambria Math" w:hAnsi="Cambria Math"/>
                              <w:sz w:val="16"/>
                              <w:szCs w:val="16"/>
                            </w:rPr>
                            <m:t>y</m:t>
                          </m:r>
                        </m:e>
                      </m:acc>
                    </m:e>
                  </m:d>
                </m:e>
              </m:d>
            </m:num>
            <m:den>
              <m:r>
                <w:rPr>
                  <w:rFonts w:ascii="Cambria Math" w:hAnsi="Cambria Math"/>
                  <w:sz w:val="16"/>
                  <w:szCs w:val="16"/>
                </w:rPr>
                <m:t>var</m:t>
              </m:r>
              <m:d>
                <m:dPr>
                  <m:ctrlPr>
                    <w:rPr>
                      <w:rFonts w:ascii="Cambria Math" w:hAnsi="Cambria Math"/>
                      <w:i/>
                      <w:sz w:val="16"/>
                      <w:szCs w:val="16"/>
                    </w:rPr>
                  </m:ctrlPr>
                </m:dPr>
                <m:e>
                  <m:r>
                    <w:rPr>
                      <w:rFonts w:ascii="Cambria Math" w:hAnsi="Cambria Math"/>
                      <w:sz w:val="16"/>
                      <w:szCs w:val="16"/>
                    </w:rPr>
                    <m:t>y</m:t>
                  </m:r>
                </m:e>
              </m:d>
            </m:den>
          </m:f>
        </m:oMath>
      </m:oMathPara>
    </w:p>
    <w:p w14:paraId="62D40EE7" w14:textId="15F8F8AD" w:rsidR="007027AA" w:rsidRDefault="007027AA" w:rsidP="009D0A1E">
      <w:pPr>
        <w:spacing w:line="240" w:lineRule="auto"/>
        <w:rPr>
          <w:rFonts w:eastAsiaTheme="minorEastAsia"/>
          <w:sz w:val="16"/>
          <w:szCs w:val="16"/>
        </w:rPr>
      </w:pPr>
      <w:r>
        <w:rPr>
          <w:rFonts w:eastAsiaTheme="minorEastAsia"/>
          <w:sz w:val="16"/>
          <w:szCs w:val="16"/>
        </w:rPr>
        <w:t xml:space="preserve">23. </w:t>
      </w:r>
      <w:r w:rsidR="001A1C3C" w:rsidRPr="001A1C3C">
        <w:rPr>
          <w:rFonts w:eastAsiaTheme="minorEastAsia"/>
          <w:sz w:val="16"/>
          <w:szCs w:val="16"/>
        </w:rPr>
        <w:t>Provide an interpretation of the model and which predictor variables are most important</w:t>
      </w:r>
    </w:p>
    <w:p w14:paraId="0B68CDFB" w14:textId="1F8924D7" w:rsidR="001A1C3C" w:rsidRDefault="001A1C3C" w:rsidP="009D0A1E">
      <w:pPr>
        <w:spacing w:line="240" w:lineRule="auto"/>
        <w:jc w:val="center"/>
        <w:rPr>
          <w:rFonts w:eastAsiaTheme="minorEastAsia"/>
          <w:sz w:val="16"/>
          <w:szCs w:val="16"/>
        </w:rPr>
      </w:pPr>
      <w:r>
        <w:rPr>
          <w:rFonts w:eastAsiaTheme="minorEastAsia"/>
          <w:sz w:val="16"/>
          <w:szCs w:val="16"/>
        </w:rPr>
        <w:t>Which variable appears highest on the tree/</w:t>
      </w:r>
      <w:r w:rsidR="00F22805">
        <w:rPr>
          <w:rFonts w:eastAsiaTheme="minorEastAsia"/>
          <w:sz w:val="16"/>
          <w:szCs w:val="16"/>
        </w:rPr>
        <w:t>the greatest</w:t>
      </w:r>
      <w:r>
        <w:rPr>
          <w:rFonts w:eastAsiaTheme="minorEastAsia"/>
          <w:sz w:val="16"/>
          <w:szCs w:val="16"/>
        </w:rPr>
        <w:t xml:space="preserve"> number of times in the tree</w:t>
      </w:r>
    </w:p>
    <w:p w14:paraId="7CEC2349" w14:textId="683108B6" w:rsidR="00F22805" w:rsidRDefault="00F22805" w:rsidP="009D0A1E">
      <w:pPr>
        <w:spacing w:line="240" w:lineRule="auto"/>
        <w:rPr>
          <w:rFonts w:eastAsiaTheme="minorEastAsia"/>
          <w:sz w:val="16"/>
          <w:szCs w:val="16"/>
        </w:rPr>
      </w:pPr>
      <w:r>
        <w:rPr>
          <w:rFonts w:eastAsiaTheme="minorEastAsia"/>
          <w:sz w:val="16"/>
          <w:szCs w:val="16"/>
        </w:rPr>
        <w:t xml:space="preserve">24. </w:t>
      </w:r>
      <w:r w:rsidRPr="00F22805">
        <w:rPr>
          <w:rFonts w:eastAsiaTheme="minorEastAsia"/>
          <w:sz w:val="16"/>
          <w:szCs w:val="16"/>
        </w:rPr>
        <w:t>Do there appear to be any interactions between Age and any other predictor?</w:t>
      </w:r>
    </w:p>
    <w:p w14:paraId="3C280C27" w14:textId="1FAEDD0C" w:rsidR="00102F21" w:rsidRDefault="00102F21" w:rsidP="009D0A1E">
      <w:pPr>
        <w:spacing w:line="240" w:lineRule="auto"/>
        <w:jc w:val="center"/>
        <w:rPr>
          <w:rFonts w:eastAsiaTheme="minorEastAsia"/>
          <w:sz w:val="16"/>
          <w:szCs w:val="16"/>
        </w:rPr>
      </w:pPr>
      <w:r>
        <w:rPr>
          <w:rFonts w:eastAsiaTheme="minorEastAsia"/>
          <w:sz w:val="16"/>
          <w:szCs w:val="16"/>
        </w:rPr>
        <w:t>Below or else ALE plots</w:t>
      </w:r>
    </w:p>
    <w:p w14:paraId="4621413F" w14:textId="4DF5E5CD" w:rsidR="00F22805" w:rsidRDefault="00102F21" w:rsidP="009D0A1E">
      <w:pPr>
        <w:spacing w:line="240" w:lineRule="auto"/>
        <w:jc w:val="center"/>
        <w:rPr>
          <w:rFonts w:eastAsiaTheme="minorEastAsia"/>
          <w:sz w:val="16"/>
          <w:szCs w:val="16"/>
        </w:rPr>
      </w:pPr>
      <w:r w:rsidRPr="00102F21">
        <w:rPr>
          <w:rFonts w:eastAsiaTheme="minorEastAsia"/>
          <w:noProof/>
          <w:sz w:val="16"/>
          <w:szCs w:val="16"/>
        </w:rPr>
        <w:drawing>
          <wp:inline distT="0" distB="0" distL="0" distR="0" wp14:anchorId="7E7F1A05" wp14:editId="151C99FA">
            <wp:extent cx="2133600" cy="1064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1064260"/>
                    </a:xfrm>
                    <a:prstGeom prst="rect">
                      <a:avLst/>
                    </a:prstGeom>
                    <a:noFill/>
                    <a:ln>
                      <a:noFill/>
                    </a:ln>
                  </pic:spPr>
                </pic:pic>
              </a:graphicData>
            </a:graphic>
          </wp:inline>
        </w:drawing>
      </w:r>
    </w:p>
    <w:p w14:paraId="39436221" w14:textId="28D79B2F" w:rsidR="00FB5DBD" w:rsidRDefault="00FB5DBD" w:rsidP="009D0A1E">
      <w:pPr>
        <w:spacing w:line="240" w:lineRule="auto"/>
        <w:rPr>
          <w:rFonts w:eastAsiaTheme="minorEastAsia"/>
          <w:sz w:val="16"/>
          <w:szCs w:val="16"/>
        </w:rPr>
      </w:pPr>
      <w:r>
        <w:rPr>
          <w:rFonts w:eastAsiaTheme="minorEastAsia"/>
          <w:sz w:val="16"/>
          <w:szCs w:val="16"/>
        </w:rPr>
        <w:t xml:space="preserve">25. </w:t>
      </w:r>
      <w:r w:rsidRPr="00FB5DBD">
        <w:rPr>
          <w:rFonts w:eastAsiaTheme="minorEastAsia"/>
          <w:sz w:val="16"/>
          <w:szCs w:val="16"/>
        </w:rPr>
        <w:t>To grow the initial tree larger (it is better to overgrow the initial tree, then prune it back) you can decrease minbucket and/or cp</w:t>
      </w:r>
    </w:p>
    <w:p w14:paraId="7269358F" w14:textId="2DCFC7B3" w:rsidR="003130C1" w:rsidRDefault="003130C1" w:rsidP="009D0A1E">
      <w:pPr>
        <w:spacing w:line="240" w:lineRule="auto"/>
        <w:rPr>
          <w:rFonts w:eastAsiaTheme="minorEastAsia"/>
          <w:sz w:val="16"/>
          <w:szCs w:val="16"/>
        </w:rPr>
      </w:pPr>
      <w:r>
        <w:rPr>
          <w:rFonts w:eastAsiaTheme="minorEastAsia"/>
          <w:sz w:val="16"/>
          <w:szCs w:val="16"/>
        </w:rPr>
        <w:t xml:space="preserve">26. </w:t>
      </w:r>
      <w:r w:rsidRPr="003130C1">
        <w:rPr>
          <w:rFonts w:eastAsiaTheme="minorEastAsia"/>
          <w:sz w:val="16"/>
          <w:szCs w:val="16"/>
        </w:rPr>
        <w:t>What is the variable importance measure for trees?</w:t>
      </w:r>
    </w:p>
    <w:p w14:paraId="172CE0A5" w14:textId="1D15AA81" w:rsidR="003130C1" w:rsidRDefault="003130C1" w:rsidP="009D0A1E">
      <w:pPr>
        <w:spacing w:line="240" w:lineRule="auto"/>
        <w:jc w:val="center"/>
        <w:rPr>
          <w:rFonts w:eastAsiaTheme="minorEastAsia"/>
          <w:sz w:val="16"/>
          <w:szCs w:val="16"/>
        </w:rPr>
      </w:pPr>
      <w:r>
        <w:rPr>
          <w:rFonts w:eastAsiaTheme="minorEastAsia"/>
          <w:sz w:val="16"/>
          <w:szCs w:val="16"/>
        </w:rPr>
        <w:t>Number assigned by R for variable importance</w:t>
      </w:r>
      <w:r w:rsidR="00316FC9">
        <w:rPr>
          <w:rFonts w:eastAsiaTheme="minorEastAsia"/>
          <w:sz w:val="16"/>
          <w:szCs w:val="16"/>
        </w:rPr>
        <w:t>. Branch length is proportional to reduction in SSE.</w:t>
      </w:r>
      <w:r w:rsidR="006209DA">
        <w:rPr>
          <w:rFonts w:eastAsiaTheme="minorEastAsia"/>
          <w:sz w:val="16"/>
          <w:szCs w:val="16"/>
        </w:rPr>
        <w:t xml:space="preserve"> If we want a numerical value for the branch </w:t>
      </w:r>
      <w:r w:rsidR="00071696">
        <w:rPr>
          <w:rFonts w:eastAsiaTheme="minorEastAsia"/>
          <w:sz w:val="16"/>
          <w:szCs w:val="16"/>
        </w:rPr>
        <w:t>length,</w:t>
      </w:r>
      <w:r w:rsidR="006209DA">
        <w:rPr>
          <w:rFonts w:eastAsiaTheme="minorEastAsia"/>
          <w:sz w:val="16"/>
          <w:szCs w:val="16"/>
        </w:rPr>
        <w:t xml:space="preserve"> we get that from the printout of the tree</w:t>
      </w:r>
    </w:p>
    <w:p w14:paraId="7723C13E" w14:textId="469795FD" w:rsidR="00071696" w:rsidRDefault="00071696" w:rsidP="009D0A1E">
      <w:pPr>
        <w:spacing w:line="240" w:lineRule="auto"/>
        <w:rPr>
          <w:rFonts w:eastAsiaTheme="minorEastAsia"/>
          <w:sz w:val="16"/>
          <w:szCs w:val="16"/>
        </w:rPr>
      </w:pPr>
      <w:r>
        <w:rPr>
          <w:rFonts w:eastAsiaTheme="minorEastAsia"/>
          <w:sz w:val="16"/>
          <w:szCs w:val="16"/>
        </w:rPr>
        <w:t xml:space="preserve">27. </w:t>
      </w:r>
      <w:r w:rsidRPr="00071696">
        <w:rPr>
          <w:rFonts w:eastAsiaTheme="minorEastAsia"/>
          <w:sz w:val="16"/>
          <w:szCs w:val="16"/>
        </w:rPr>
        <w:t>If you want a summary measure of the predictive quality of the tree model, what would it be?</w:t>
      </w:r>
    </w:p>
    <w:p w14:paraId="4061EEDD" w14:textId="227EC605" w:rsidR="00071696" w:rsidRDefault="00071696" w:rsidP="009D0A1E">
      <w:pPr>
        <w:spacing w:line="240" w:lineRule="auto"/>
        <w:jc w:val="center"/>
        <w:rPr>
          <w:rFonts w:eastAsiaTheme="minorEastAsia"/>
          <w:sz w:val="16"/>
          <w:szCs w:val="16"/>
        </w:rPr>
      </w:pPr>
      <w:r>
        <w:rPr>
          <w:rFonts w:eastAsiaTheme="minorEastAsia"/>
          <w:sz w:val="16"/>
          <w:szCs w:val="16"/>
        </w:rPr>
        <w:t xml:space="preserve">Use </w:t>
      </w:r>
      <w:proofErr w:type="gramStart"/>
      <w:r>
        <w:rPr>
          <w:rFonts w:eastAsiaTheme="minorEastAsia"/>
          <w:sz w:val="16"/>
          <w:szCs w:val="16"/>
        </w:rPr>
        <w:t>CV(</w:t>
      </w:r>
      <w:proofErr w:type="gramEnd"/>
      <w:r>
        <w:rPr>
          <w:rFonts w:eastAsiaTheme="minorEastAsia"/>
          <w:sz w:val="16"/>
          <w:szCs w:val="16"/>
        </w:rPr>
        <w:t>misclass) or CV(deviance)</w:t>
      </w:r>
    </w:p>
    <w:p w14:paraId="747F84CE" w14:textId="2008239C" w:rsidR="006437FA" w:rsidRDefault="006437FA" w:rsidP="009D0A1E">
      <w:pPr>
        <w:spacing w:line="240" w:lineRule="auto"/>
        <w:rPr>
          <w:rFonts w:eastAsiaTheme="minorEastAsia"/>
          <w:sz w:val="16"/>
          <w:szCs w:val="16"/>
        </w:rPr>
      </w:pPr>
      <w:r>
        <w:rPr>
          <w:rFonts w:eastAsiaTheme="minorEastAsia"/>
          <w:sz w:val="16"/>
          <w:szCs w:val="16"/>
        </w:rPr>
        <w:t>28. When fitting a tree model, never use misclass to split. Instead, use deviance</w:t>
      </w:r>
      <w:r w:rsidR="005D3507">
        <w:rPr>
          <w:rFonts w:eastAsiaTheme="minorEastAsia"/>
          <w:sz w:val="16"/>
          <w:szCs w:val="16"/>
        </w:rPr>
        <w:t xml:space="preserve"> (information)</w:t>
      </w:r>
      <w:r>
        <w:rPr>
          <w:rFonts w:eastAsiaTheme="minorEastAsia"/>
          <w:sz w:val="16"/>
          <w:szCs w:val="16"/>
        </w:rPr>
        <w:t xml:space="preserve"> or </w:t>
      </w:r>
      <w:r w:rsidR="003844B6">
        <w:rPr>
          <w:rFonts w:eastAsiaTheme="minorEastAsia"/>
          <w:sz w:val="16"/>
          <w:szCs w:val="16"/>
        </w:rPr>
        <w:t>Gini</w:t>
      </w:r>
    </w:p>
    <w:p w14:paraId="2140CBDE" w14:textId="1AB31C33" w:rsidR="005D3507" w:rsidRDefault="005D3507" w:rsidP="009D0A1E">
      <w:pPr>
        <w:spacing w:line="240" w:lineRule="auto"/>
        <w:rPr>
          <w:rFonts w:eastAsiaTheme="minorEastAsia"/>
          <w:sz w:val="16"/>
          <w:szCs w:val="16"/>
        </w:rPr>
      </w:pPr>
      <w:r>
        <w:rPr>
          <w:rFonts w:eastAsiaTheme="minorEastAsia"/>
          <w:sz w:val="16"/>
          <w:szCs w:val="16"/>
        </w:rPr>
        <w:t xml:space="preserve">29. </w:t>
      </w:r>
      <w:r w:rsidRPr="005D3507">
        <w:rPr>
          <w:rFonts w:eastAsiaTheme="minorEastAsia"/>
          <w:sz w:val="16"/>
          <w:szCs w:val="16"/>
        </w:rPr>
        <w:t>How can you tell what impurity measure rpart used to fit the model?</w:t>
      </w:r>
      <w:r>
        <w:rPr>
          <w:rFonts w:eastAsiaTheme="minorEastAsia"/>
          <w:sz w:val="16"/>
          <w:szCs w:val="16"/>
        </w:rPr>
        <w:t xml:space="preserve"> </w:t>
      </w:r>
      <w:r w:rsidR="00D87E4C">
        <w:rPr>
          <w:rFonts w:eastAsiaTheme="minorEastAsia"/>
          <w:sz w:val="16"/>
          <w:szCs w:val="16"/>
        </w:rPr>
        <w:t>R h</w:t>
      </w:r>
      <w:r>
        <w:rPr>
          <w:rFonts w:eastAsiaTheme="minorEastAsia"/>
          <w:sz w:val="16"/>
          <w:szCs w:val="16"/>
        </w:rPr>
        <w:t>elp command</w:t>
      </w:r>
      <w:r w:rsidR="00D87E4C">
        <w:rPr>
          <w:rFonts w:eastAsiaTheme="minorEastAsia"/>
          <w:sz w:val="16"/>
          <w:szCs w:val="16"/>
        </w:rPr>
        <w:t xml:space="preserve"> lol (</w:t>
      </w:r>
      <w:r w:rsidR="003844B6">
        <w:rPr>
          <w:rFonts w:eastAsiaTheme="minorEastAsia"/>
          <w:sz w:val="16"/>
          <w:szCs w:val="16"/>
        </w:rPr>
        <w:t>Gini</w:t>
      </w:r>
      <w:r w:rsidR="00D87E4C">
        <w:rPr>
          <w:rFonts w:eastAsiaTheme="minorEastAsia"/>
          <w:sz w:val="16"/>
          <w:szCs w:val="16"/>
        </w:rPr>
        <w:t xml:space="preserve"> default)</w:t>
      </w:r>
    </w:p>
    <w:p w14:paraId="7D090DF1" w14:textId="62DB6E4A" w:rsidR="005D3507" w:rsidRDefault="00F8228C" w:rsidP="009D0A1E">
      <w:pPr>
        <w:spacing w:line="240" w:lineRule="auto"/>
        <w:rPr>
          <w:rFonts w:eastAsiaTheme="minorEastAsia"/>
          <w:sz w:val="16"/>
          <w:szCs w:val="16"/>
        </w:rPr>
      </w:pPr>
      <w:r>
        <w:rPr>
          <w:rFonts w:eastAsiaTheme="minorEastAsia"/>
          <w:sz w:val="16"/>
          <w:szCs w:val="16"/>
        </w:rPr>
        <w:t xml:space="preserve">30. </w:t>
      </w:r>
      <w:r w:rsidRPr="00F8228C">
        <w:rPr>
          <w:rFonts w:eastAsiaTheme="minorEastAsia"/>
          <w:sz w:val="16"/>
          <w:szCs w:val="16"/>
        </w:rPr>
        <w:t>You choose the best size the same way – choosing the size with the lowest CV error measure (the best M was about 15—20)</w:t>
      </w:r>
    </w:p>
    <w:p w14:paraId="7F33E0AC" w14:textId="7E6ADA91" w:rsidR="00D33B2A" w:rsidRDefault="00423347" w:rsidP="009D0A1E">
      <w:pPr>
        <w:spacing w:line="240" w:lineRule="auto"/>
        <w:rPr>
          <w:rFonts w:eastAsiaTheme="minorEastAsia"/>
          <w:sz w:val="16"/>
          <w:szCs w:val="16"/>
        </w:rPr>
      </w:pPr>
      <w:r>
        <w:rPr>
          <w:rFonts w:eastAsiaTheme="minorEastAsia"/>
          <w:sz w:val="16"/>
          <w:szCs w:val="16"/>
        </w:rPr>
        <w:t xml:space="preserve">31. </w:t>
      </w:r>
      <w:r w:rsidRPr="00423347">
        <w:rPr>
          <w:rFonts w:eastAsiaTheme="minorEastAsia"/>
          <w:sz w:val="16"/>
          <w:szCs w:val="16"/>
        </w:rPr>
        <w:t>If you want a summary measure of the predictive quality for the 6-class tree model, what would it be?</w:t>
      </w:r>
      <w:r w:rsidR="00B87CE2">
        <w:rPr>
          <w:rFonts w:eastAsiaTheme="minorEastAsia"/>
          <w:sz w:val="16"/>
          <w:szCs w:val="16"/>
        </w:rPr>
        <w:t xml:space="preserve"> Same as binary case</w:t>
      </w:r>
    </w:p>
    <w:p w14:paraId="3145FABC" w14:textId="7ACDCD7F" w:rsidR="001051F4" w:rsidRDefault="001051F4" w:rsidP="000675A7">
      <w:pPr>
        <w:spacing w:line="240" w:lineRule="auto"/>
        <w:jc w:val="center"/>
        <w:rPr>
          <w:rFonts w:eastAsiaTheme="minorEastAsia"/>
          <w:sz w:val="16"/>
          <w:szCs w:val="16"/>
        </w:rPr>
      </w:pPr>
      <w:r w:rsidRPr="001051F4">
        <w:rPr>
          <w:rFonts w:eastAsiaTheme="minorEastAsia"/>
          <w:sz w:val="16"/>
          <w:szCs w:val="16"/>
        </w:rPr>
        <w:drawing>
          <wp:inline distT="0" distB="0" distL="0" distR="0" wp14:anchorId="004FEF1C" wp14:editId="1A6305E7">
            <wp:extent cx="2398144" cy="379095"/>
            <wp:effectExtent l="0" t="0" r="2540" b="1905"/>
            <wp:docPr id="31" name="Picture 31" descr="https://cdn.discordapp.com/attachments/979471184989147198/1074410515331297380/42ad41863eb87493275d4e19d97636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979471184989147198/1074410515331297380/42ad41863eb87493275d4e19d97636a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908" cy="443712"/>
                    </a:xfrm>
                    <a:prstGeom prst="rect">
                      <a:avLst/>
                    </a:prstGeom>
                    <a:noFill/>
                    <a:ln>
                      <a:noFill/>
                    </a:ln>
                  </pic:spPr>
                </pic:pic>
              </a:graphicData>
            </a:graphic>
          </wp:inline>
        </w:drawing>
      </w:r>
    </w:p>
    <w:p w14:paraId="7AB0BD39" w14:textId="36BE50F9" w:rsidR="009D0A1E" w:rsidRDefault="007027AA" w:rsidP="009D0A1E">
      <w:pPr>
        <w:spacing w:line="240" w:lineRule="auto"/>
        <w:rPr>
          <w:rFonts w:eastAsiaTheme="minorEastAsia"/>
          <w:b/>
          <w:bCs/>
          <w:sz w:val="16"/>
          <w:szCs w:val="16"/>
          <w:u w:val="single"/>
        </w:rPr>
      </w:pPr>
      <w:r>
        <w:rPr>
          <w:rFonts w:eastAsiaTheme="minorEastAsia"/>
          <w:b/>
          <w:bCs/>
          <w:sz w:val="16"/>
          <w:szCs w:val="16"/>
          <w:u w:val="single"/>
        </w:rPr>
        <w:lastRenderedPageBreak/>
        <w:t>Models</w:t>
      </w:r>
      <w:r w:rsidR="00ED4991">
        <w:rPr>
          <w:rFonts w:eastAsiaTheme="minorEastAsia"/>
          <w:b/>
          <w:bCs/>
          <w:sz w:val="16"/>
          <w:szCs w:val="16"/>
          <w:u w:val="single"/>
        </w:rPr>
        <w:t xml:space="preserve"> (1: NNet, 2: Tree)</w:t>
      </w:r>
      <w:r>
        <w:rPr>
          <w:rFonts w:eastAsiaTheme="minorEastAsia"/>
          <w:b/>
          <w:bCs/>
          <w:sz w:val="16"/>
          <w:szCs w:val="16"/>
          <w:u w:val="single"/>
        </w:rPr>
        <w:t>:</w:t>
      </w:r>
      <w:bookmarkStart w:id="0" w:name="_GoBack"/>
      <w:bookmarkEnd w:id="0"/>
    </w:p>
    <w:p w14:paraId="3608B7BF" w14:textId="57396DDD" w:rsidR="00C71BE1" w:rsidRPr="00C71BE1" w:rsidRDefault="007027AA" w:rsidP="00957952">
      <w:pPr>
        <w:spacing w:line="240" w:lineRule="auto"/>
        <w:jc w:val="center"/>
        <w:rPr>
          <w:rFonts w:eastAsiaTheme="minorEastAsia"/>
          <w:b/>
          <w:bCs/>
          <w:sz w:val="16"/>
          <w:szCs w:val="16"/>
        </w:rPr>
      </w:pPr>
      <w:r w:rsidRPr="007027AA">
        <w:rPr>
          <w:rFonts w:eastAsiaTheme="minorEastAsia"/>
          <w:b/>
          <w:bCs/>
          <w:noProof/>
          <w:sz w:val="16"/>
          <w:szCs w:val="16"/>
        </w:rPr>
        <w:drawing>
          <wp:inline distT="0" distB="0" distL="0" distR="0" wp14:anchorId="6A1C6CCF" wp14:editId="61EA40B0">
            <wp:extent cx="2242868" cy="15335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2361" cy="1546853"/>
                    </a:xfrm>
                    <a:prstGeom prst="rect">
                      <a:avLst/>
                    </a:prstGeom>
                    <a:noFill/>
                    <a:ln>
                      <a:noFill/>
                    </a:ln>
                  </pic:spPr>
                </pic:pic>
              </a:graphicData>
            </a:graphic>
          </wp:inline>
        </w:drawing>
      </w:r>
      <w:r w:rsidR="00C71BE1" w:rsidRPr="00C71BE1">
        <w:rPr>
          <w:rFonts w:eastAsiaTheme="minorEastAsia"/>
          <w:b/>
          <w:bCs/>
          <w:noProof/>
          <w:sz w:val="16"/>
          <w:szCs w:val="16"/>
        </w:rPr>
        <w:drawing>
          <wp:inline distT="0" distB="0" distL="0" distR="0" wp14:anchorId="0AFF194B" wp14:editId="0618D2B0">
            <wp:extent cx="2251494" cy="16826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362" cy="1732664"/>
                    </a:xfrm>
                    <a:prstGeom prst="rect">
                      <a:avLst/>
                    </a:prstGeom>
                    <a:noFill/>
                    <a:ln>
                      <a:noFill/>
                    </a:ln>
                  </pic:spPr>
                </pic:pic>
              </a:graphicData>
            </a:graphic>
          </wp:inline>
        </w:drawing>
      </w:r>
    </w:p>
    <w:p w14:paraId="074F1682" w14:textId="0C785E29" w:rsidR="000049DD" w:rsidRDefault="000049DD" w:rsidP="009D0A1E">
      <w:pPr>
        <w:spacing w:line="240" w:lineRule="auto"/>
        <w:rPr>
          <w:rFonts w:eastAsiaTheme="minorEastAsia"/>
          <w:b/>
          <w:bCs/>
          <w:sz w:val="16"/>
          <w:szCs w:val="16"/>
          <w:u w:val="single"/>
        </w:rPr>
      </w:pPr>
      <w:r w:rsidRPr="000049DD">
        <w:rPr>
          <w:rFonts w:eastAsiaTheme="minorEastAsia"/>
          <w:b/>
          <w:bCs/>
          <w:sz w:val="16"/>
          <w:szCs w:val="16"/>
          <w:u w:val="single"/>
        </w:rPr>
        <w:t>Formulas</w:t>
      </w:r>
      <w:r>
        <w:rPr>
          <w:rFonts w:eastAsiaTheme="minorEastAsia"/>
          <w:b/>
          <w:bCs/>
          <w:sz w:val="16"/>
          <w:szCs w:val="16"/>
          <w:u w:val="single"/>
        </w:rPr>
        <w:t>:</w:t>
      </w:r>
    </w:p>
    <w:p w14:paraId="00C0F78E" w14:textId="658FECD2" w:rsidR="000049DD" w:rsidRPr="000049DD" w:rsidRDefault="000049DD" w:rsidP="009D0A1E">
      <w:pPr>
        <w:spacing w:line="240" w:lineRule="auto"/>
        <w:rPr>
          <w:rFonts w:eastAsiaTheme="minorEastAsia"/>
          <w:sz w:val="16"/>
          <w:szCs w:val="16"/>
        </w:rPr>
      </w:pPr>
      <w:r>
        <w:rPr>
          <w:rFonts w:eastAsiaTheme="minorEastAsia"/>
          <w:b/>
          <w:bCs/>
          <w:sz w:val="16"/>
          <w:szCs w:val="16"/>
        </w:rPr>
        <w:t xml:space="preserve">AIC </w:t>
      </w:r>
      <w:r>
        <w:rPr>
          <w:rFonts w:eastAsiaTheme="minorEastAsia"/>
          <w:sz w:val="16"/>
          <w:szCs w:val="16"/>
        </w:rPr>
        <w:t>(smaller is better</w:t>
      </w:r>
      <w:r w:rsidR="00671B4F">
        <w:rPr>
          <w:rFonts w:eastAsiaTheme="minorEastAsia"/>
          <w:sz w:val="16"/>
          <w:szCs w:val="16"/>
        </w:rPr>
        <w:t xml:space="preserve"> | df(LogLik) = p+1</w:t>
      </w:r>
      <w:r>
        <w:rPr>
          <w:rFonts w:eastAsiaTheme="minorEastAsia"/>
          <w:sz w:val="16"/>
          <w:szCs w:val="16"/>
        </w:rPr>
        <w:t>)</w:t>
      </w:r>
    </w:p>
    <w:p w14:paraId="5E9597A6" w14:textId="78270754" w:rsidR="000049DD" w:rsidRPr="00B24417" w:rsidRDefault="000049DD" w:rsidP="009D0A1E">
      <w:pPr>
        <w:spacing w:line="240" w:lineRule="auto"/>
        <w:rPr>
          <w:rFonts w:eastAsiaTheme="minorEastAsia"/>
          <w:sz w:val="16"/>
          <w:szCs w:val="16"/>
        </w:rPr>
      </w:pPr>
      <m:oMathPara>
        <m:oMath>
          <m:r>
            <w:rPr>
              <w:rFonts w:ascii="Cambria Math" w:hAnsi="Cambria Math"/>
              <w:sz w:val="16"/>
              <w:szCs w:val="16"/>
            </w:rPr>
            <m:t>AIC=</m:t>
          </m:r>
          <m:f>
            <m:fPr>
              <m:ctrlPr>
                <w:rPr>
                  <w:rFonts w:ascii="Cambria Math" w:hAnsi="Cambria Math"/>
                  <w:i/>
                  <w:sz w:val="16"/>
                  <w:szCs w:val="16"/>
                </w:rPr>
              </m:ctrlPr>
            </m:fPr>
            <m:num>
              <m:r>
                <w:rPr>
                  <w:rFonts w:ascii="Cambria Math" w:hAnsi="Cambria Math"/>
                  <w:sz w:val="16"/>
                  <w:szCs w:val="16"/>
                </w:rPr>
                <m:t>-2</m:t>
              </m:r>
              <m:func>
                <m:funcPr>
                  <m:ctrlPr>
                    <w:rPr>
                      <w:rFonts w:ascii="Cambria Math" w:hAnsi="Cambria Math"/>
                      <w:sz w:val="16"/>
                      <w:szCs w:val="16"/>
                    </w:rPr>
                  </m:ctrlPr>
                </m:funcPr>
                <m:fName>
                  <m:r>
                    <m:rPr>
                      <m:sty m:val="p"/>
                    </m:rPr>
                    <w:rPr>
                      <w:rFonts w:ascii="Cambria Math" w:hAnsi="Cambria Math"/>
                      <w:sz w:val="16"/>
                      <w:szCs w:val="16"/>
                    </w:rPr>
                    <m:t>ln</m:t>
                  </m:r>
                </m:fName>
                <m:e>
                  <m:r>
                    <m:rPr>
                      <m:sty m:val="p"/>
                    </m:rPr>
                    <w:rPr>
                      <w:rFonts w:ascii="Cambria Math" w:hAnsi="Cambria Math"/>
                      <w:sz w:val="16"/>
                      <w:szCs w:val="16"/>
                    </w:rPr>
                    <m:t>f</m:t>
                  </m:r>
                  <m:d>
                    <m:dPr>
                      <m:ctrlPr>
                        <w:rPr>
                          <w:rFonts w:ascii="Cambria Math" w:hAnsi="Cambria Math"/>
                          <w:i/>
                          <w:sz w:val="16"/>
                          <w:szCs w:val="16"/>
                        </w:rPr>
                      </m:ctrlPr>
                    </m:dPr>
                    <m:e>
                      <m:r>
                        <m:rPr>
                          <m:sty m:val="bi"/>
                        </m:rPr>
                        <w:rPr>
                          <w:rFonts w:ascii="Cambria Math" w:hAnsi="Cambria Math"/>
                          <w:sz w:val="16"/>
                          <w:szCs w:val="16"/>
                        </w:rPr>
                        <m:t>y;</m:t>
                      </m:r>
                      <m:acc>
                        <m:accPr>
                          <m:ctrlPr>
                            <w:rPr>
                              <w:rFonts w:ascii="Cambria Math" w:hAnsi="Cambria Math"/>
                              <w:b/>
                              <w:bCs/>
                              <w:i/>
                              <w:sz w:val="16"/>
                              <w:szCs w:val="16"/>
                            </w:rPr>
                          </m:ctrlPr>
                        </m:accPr>
                        <m:e>
                          <m:r>
                            <m:rPr>
                              <m:sty m:val="bi"/>
                            </m:rPr>
                            <w:rPr>
                              <w:rFonts w:ascii="Cambria Math" w:hAnsi="Cambria Math"/>
                              <w:sz w:val="16"/>
                              <w:szCs w:val="16"/>
                            </w:rPr>
                            <m:t>θ</m:t>
                          </m:r>
                        </m:e>
                      </m:acc>
                      <m:ctrlPr>
                        <w:rPr>
                          <w:rFonts w:ascii="Cambria Math" w:hAnsi="Cambria Math"/>
                          <w:b/>
                          <w:bCs/>
                          <w:i/>
                          <w:sz w:val="16"/>
                          <w:szCs w:val="16"/>
                        </w:rPr>
                      </m:ctrlPr>
                    </m:e>
                  </m:d>
                </m:e>
              </m:func>
            </m:num>
            <m:den>
              <m:r>
                <w:rPr>
                  <w:rFonts w:ascii="Cambria Math" w:hAnsi="Cambria Math"/>
                  <w:sz w:val="16"/>
                  <w:szCs w:val="16"/>
                </w:rPr>
                <m:t>n</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2p</m:t>
              </m:r>
            </m:num>
            <m:den>
              <m:r>
                <w:rPr>
                  <w:rFonts w:ascii="Cambria Math" w:hAnsi="Cambria Math"/>
                  <w:sz w:val="16"/>
                  <w:szCs w:val="16"/>
                </w:rPr>
                <m:t>n</m:t>
              </m:r>
            </m:den>
          </m:f>
        </m:oMath>
      </m:oMathPara>
    </w:p>
    <w:p w14:paraId="2E1AB444" w14:textId="66E7C899" w:rsidR="00CB6115" w:rsidRPr="00601552" w:rsidRDefault="00601552" w:rsidP="009D0A1E">
      <w:pPr>
        <w:spacing w:line="240" w:lineRule="auto"/>
        <w:rPr>
          <w:b/>
          <w:sz w:val="16"/>
          <w:szCs w:val="16"/>
          <w:u w:val="single"/>
        </w:rPr>
      </w:pPr>
      <w:r>
        <w:rPr>
          <w:b/>
          <w:sz w:val="16"/>
          <w:szCs w:val="16"/>
          <w:u w:val="single"/>
        </w:rPr>
        <w:t xml:space="preserve">Homework </w:t>
      </w:r>
      <w:r w:rsidR="006B561F">
        <w:rPr>
          <w:b/>
          <w:sz w:val="16"/>
          <w:szCs w:val="16"/>
          <w:u w:val="single"/>
        </w:rPr>
        <w:t>0</w:t>
      </w:r>
      <w:r w:rsidR="007A1215" w:rsidRPr="00601552">
        <w:rPr>
          <w:b/>
          <w:sz w:val="16"/>
          <w:szCs w:val="16"/>
          <w:u w:val="single"/>
        </w:rPr>
        <w:t>1</w:t>
      </w:r>
    </w:p>
    <w:p w14:paraId="1E3D4C2C" w14:textId="16CDDF29" w:rsidR="00CD44B9" w:rsidRPr="008D65A6" w:rsidRDefault="00476EA7" w:rsidP="004E23B5">
      <w:pPr>
        <w:spacing w:line="240" w:lineRule="auto"/>
        <w:jc w:val="center"/>
        <w:rPr>
          <w:b/>
          <w:sz w:val="16"/>
          <w:szCs w:val="16"/>
        </w:rPr>
      </w:pPr>
      <w:r w:rsidRPr="00476EA7">
        <w:rPr>
          <w:b/>
          <w:sz w:val="16"/>
          <w:szCs w:val="16"/>
        </w:rPr>
        <w:drawing>
          <wp:inline distT="0" distB="0" distL="0" distR="0" wp14:anchorId="57531DB9" wp14:editId="3369E3A8">
            <wp:extent cx="2294627" cy="742315"/>
            <wp:effectExtent l="0" t="0" r="0" b="635"/>
            <wp:docPr id="13" name="Picture 13" descr="https://i.gyazo.com/df167287e63b292003a776bee9073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f167287e63b292003a776bee9073e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3492" cy="784003"/>
                    </a:xfrm>
                    <a:prstGeom prst="rect">
                      <a:avLst/>
                    </a:prstGeom>
                    <a:noFill/>
                    <a:ln>
                      <a:noFill/>
                    </a:ln>
                  </pic:spPr>
                </pic:pic>
              </a:graphicData>
            </a:graphic>
          </wp:inline>
        </w:drawing>
      </w:r>
    </w:p>
    <w:p w14:paraId="64BB0C48" w14:textId="77777777" w:rsidR="00B854B9" w:rsidRDefault="008D65A6" w:rsidP="004E23B5">
      <w:pPr>
        <w:spacing w:line="240" w:lineRule="auto"/>
        <w:jc w:val="center"/>
        <w:rPr>
          <w:sz w:val="16"/>
          <w:szCs w:val="16"/>
        </w:rPr>
      </w:pPr>
      <w:r>
        <w:rPr>
          <w:noProof/>
        </w:rPr>
        <w:drawing>
          <wp:inline distT="0" distB="0" distL="0" distR="0" wp14:anchorId="43D3C49A" wp14:editId="6321F5EA">
            <wp:extent cx="2277374" cy="794314"/>
            <wp:effectExtent l="0" t="0" r="0" b="6350"/>
            <wp:docPr id="9" name="Picture 9" descr="https://i.gyazo.com/8407252cc3511cbdf6ae8369927d40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407252cc3511cbdf6ae8369927d40b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5992" cy="874053"/>
                    </a:xfrm>
                    <a:prstGeom prst="rect">
                      <a:avLst/>
                    </a:prstGeom>
                    <a:noFill/>
                    <a:ln>
                      <a:noFill/>
                    </a:ln>
                  </pic:spPr>
                </pic:pic>
              </a:graphicData>
            </a:graphic>
          </wp:inline>
        </w:drawing>
      </w:r>
    </w:p>
    <w:p w14:paraId="3EF47B93" w14:textId="46F66DFD" w:rsidR="009527A4" w:rsidRDefault="009527A4" w:rsidP="004E23B5">
      <w:pPr>
        <w:spacing w:line="240" w:lineRule="auto"/>
        <w:jc w:val="center"/>
        <w:rPr>
          <w:sz w:val="16"/>
          <w:szCs w:val="16"/>
        </w:rPr>
      </w:pPr>
      <w:r w:rsidRPr="009527A4">
        <w:rPr>
          <w:sz w:val="16"/>
          <w:szCs w:val="16"/>
        </w:rPr>
        <w:drawing>
          <wp:inline distT="0" distB="0" distL="0" distR="0" wp14:anchorId="0BC631C2" wp14:editId="02A980F8">
            <wp:extent cx="2294627" cy="903605"/>
            <wp:effectExtent l="0" t="0" r="0" b="0"/>
            <wp:docPr id="17" name="Picture 17" descr="https://i.gyazo.com/48f5b6c7a239afb94ae9386f17827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8f5b6c7a239afb94ae9386f1782756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364" cy="1010613"/>
                    </a:xfrm>
                    <a:prstGeom prst="rect">
                      <a:avLst/>
                    </a:prstGeom>
                    <a:noFill/>
                    <a:ln>
                      <a:noFill/>
                    </a:ln>
                  </pic:spPr>
                </pic:pic>
              </a:graphicData>
            </a:graphic>
          </wp:inline>
        </w:drawing>
      </w:r>
      <w:r w:rsidR="00A52409" w:rsidRPr="00A52409">
        <w:rPr>
          <w:sz w:val="16"/>
          <w:szCs w:val="16"/>
        </w:rPr>
        <w:drawing>
          <wp:inline distT="0" distB="0" distL="0" distR="0" wp14:anchorId="5FA80BA7" wp14:editId="5EDA5395">
            <wp:extent cx="2286000" cy="2350437"/>
            <wp:effectExtent l="0" t="0" r="0" b="0"/>
            <wp:docPr id="18" name="Picture 18" descr="https://i.gyazo.com/cb266d527e9771139fcec3c6710b56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cb266d527e9771139fcec3c6710b56b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935" cy="2510768"/>
                    </a:xfrm>
                    <a:prstGeom prst="rect">
                      <a:avLst/>
                    </a:prstGeom>
                    <a:noFill/>
                    <a:ln>
                      <a:noFill/>
                    </a:ln>
                  </pic:spPr>
                </pic:pic>
              </a:graphicData>
            </a:graphic>
          </wp:inline>
        </w:drawing>
      </w:r>
    </w:p>
    <w:p w14:paraId="296FA6F7" w14:textId="77777777" w:rsidR="005D2257" w:rsidRDefault="002D758A" w:rsidP="004E23B5">
      <w:pPr>
        <w:spacing w:line="240" w:lineRule="auto"/>
        <w:jc w:val="center"/>
        <w:rPr>
          <w:sz w:val="16"/>
          <w:szCs w:val="16"/>
        </w:rPr>
      </w:pPr>
      <w:r w:rsidRPr="002D758A">
        <w:rPr>
          <w:sz w:val="16"/>
          <w:szCs w:val="16"/>
        </w:rPr>
        <w:drawing>
          <wp:inline distT="0" distB="0" distL="0" distR="0" wp14:anchorId="2CC2C8CF" wp14:editId="011FE166">
            <wp:extent cx="2303253" cy="361950"/>
            <wp:effectExtent l="0" t="0" r="1905" b="0"/>
            <wp:docPr id="15" name="Picture 15" descr="https://i.gyazo.com/e6f5f1b3845d4dd3a25267fb6e84f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e6f5f1b3845d4dd3a25267fb6e84fbf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6178" cy="374981"/>
                    </a:xfrm>
                    <a:prstGeom prst="rect">
                      <a:avLst/>
                    </a:prstGeom>
                    <a:noFill/>
                    <a:ln>
                      <a:noFill/>
                    </a:ln>
                  </pic:spPr>
                </pic:pic>
              </a:graphicData>
            </a:graphic>
          </wp:inline>
        </w:drawing>
      </w:r>
      <w:r w:rsidRPr="002D758A">
        <w:rPr>
          <w:sz w:val="16"/>
          <w:szCs w:val="16"/>
        </w:rPr>
        <w:drawing>
          <wp:inline distT="0" distB="0" distL="0" distR="0" wp14:anchorId="28D4AE10" wp14:editId="3A1DD166">
            <wp:extent cx="2320505" cy="417827"/>
            <wp:effectExtent l="0" t="0" r="3810" b="1905"/>
            <wp:docPr id="16" name="Picture 16" descr="https://i.gyazo.com/cecbc133a8442b06d2c183f0314f58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ecbc133a8442b06d2c183f0314f580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2448" cy="448787"/>
                    </a:xfrm>
                    <a:prstGeom prst="rect">
                      <a:avLst/>
                    </a:prstGeom>
                    <a:noFill/>
                    <a:ln>
                      <a:noFill/>
                    </a:ln>
                  </pic:spPr>
                </pic:pic>
              </a:graphicData>
            </a:graphic>
          </wp:inline>
        </w:drawing>
      </w:r>
      <w:r w:rsidR="00537BA5" w:rsidRPr="00537BA5">
        <w:rPr>
          <w:sz w:val="16"/>
          <w:szCs w:val="16"/>
        </w:rPr>
        <w:drawing>
          <wp:inline distT="0" distB="0" distL="0" distR="0" wp14:anchorId="2F38F907" wp14:editId="276E6D0C">
            <wp:extent cx="2133600" cy="63214"/>
            <wp:effectExtent l="0" t="0" r="0" b="0"/>
            <wp:docPr id="19" name="Picture 19" descr="https://i.gyazo.com/0f84ba7940e9cb774d1539a9abfe3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0f84ba7940e9cb774d1539a9abfe378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3600" cy="63214"/>
                    </a:xfrm>
                    <a:prstGeom prst="rect">
                      <a:avLst/>
                    </a:prstGeom>
                    <a:noFill/>
                    <a:ln>
                      <a:noFill/>
                    </a:ln>
                  </pic:spPr>
                </pic:pic>
              </a:graphicData>
            </a:graphic>
          </wp:inline>
        </w:drawing>
      </w:r>
      <w:r w:rsidR="00C81B5D" w:rsidRPr="00C81B5D">
        <w:rPr>
          <w:sz w:val="16"/>
          <w:szCs w:val="16"/>
        </w:rPr>
        <w:drawing>
          <wp:inline distT="0" distB="0" distL="0" distR="0" wp14:anchorId="748A7E4E" wp14:editId="096BF869">
            <wp:extent cx="2311880" cy="2105002"/>
            <wp:effectExtent l="0" t="0" r="0" b="0"/>
            <wp:docPr id="20" name="Picture 20" descr="https://i.gyazo.com/be45efd55fa53ba1bf1abdd7c136d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be45efd55fa53ba1bf1abdd7c136de3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4546" cy="2134745"/>
                    </a:xfrm>
                    <a:prstGeom prst="rect">
                      <a:avLst/>
                    </a:prstGeom>
                    <a:noFill/>
                    <a:ln>
                      <a:noFill/>
                    </a:ln>
                  </pic:spPr>
                </pic:pic>
              </a:graphicData>
            </a:graphic>
          </wp:inline>
        </w:drawing>
      </w:r>
      <w:r w:rsidR="00675B4D" w:rsidRPr="00675B4D">
        <w:rPr>
          <w:sz w:val="16"/>
          <w:szCs w:val="16"/>
        </w:rPr>
        <w:drawing>
          <wp:inline distT="0" distB="0" distL="0" distR="0" wp14:anchorId="3A8E39C4" wp14:editId="73710E6B">
            <wp:extent cx="2260121" cy="809583"/>
            <wp:effectExtent l="0" t="0" r="6985" b="0"/>
            <wp:docPr id="23" name="Picture 23" descr="https://i.gyazo.com/8d14fa6b2110c1e72f74e64831242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8d14fa6b2110c1e72f74e6483124227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3829" cy="861060"/>
                    </a:xfrm>
                    <a:prstGeom prst="rect">
                      <a:avLst/>
                    </a:prstGeom>
                    <a:noFill/>
                    <a:ln>
                      <a:noFill/>
                    </a:ln>
                  </pic:spPr>
                </pic:pic>
              </a:graphicData>
            </a:graphic>
          </wp:inline>
        </w:drawing>
      </w:r>
      <w:r w:rsidR="0018427C" w:rsidRPr="0018427C">
        <w:rPr>
          <w:sz w:val="16"/>
          <w:szCs w:val="16"/>
        </w:rPr>
        <w:drawing>
          <wp:inline distT="0" distB="0" distL="0" distR="0" wp14:anchorId="67C5EF74" wp14:editId="25591610">
            <wp:extent cx="2242868" cy="1304925"/>
            <wp:effectExtent l="0" t="0" r="5080" b="0"/>
            <wp:docPr id="24" name="Picture 24" descr="https://i.gyazo.com/13d67262c7db2b6d4d42c4330ff119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13d67262c7db2b6d4d42c4330ff119c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2181" cy="1339434"/>
                    </a:xfrm>
                    <a:prstGeom prst="rect">
                      <a:avLst/>
                    </a:prstGeom>
                    <a:noFill/>
                    <a:ln>
                      <a:noFill/>
                    </a:ln>
                  </pic:spPr>
                </pic:pic>
              </a:graphicData>
            </a:graphic>
          </wp:inline>
        </w:drawing>
      </w:r>
      <w:r w:rsidR="00B93DFE" w:rsidRPr="00B93DFE">
        <w:rPr>
          <w:sz w:val="16"/>
          <w:szCs w:val="16"/>
        </w:rPr>
        <w:drawing>
          <wp:inline distT="0" distB="0" distL="0" distR="0" wp14:anchorId="38B11D44" wp14:editId="612889A8">
            <wp:extent cx="2337759" cy="1384300"/>
            <wp:effectExtent l="0" t="0" r="5715" b="6350"/>
            <wp:docPr id="25" name="Picture 25" descr="https://i.gyazo.com/f962f0bcce59c2f07e4c34afb72e9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f962f0bcce59c2f07e4c34afb72e90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90" cy="1398826"/>
                    </a:xfrm>
                    <a:prstGeom prst="rect">
                      <a:avLst/>
                    </a:prstGeom>
                    <a:noFill/>
                    <a:ln>
                      <a:noFill/>
                    </a:ln>
                  </pic:spPr>
                </pic:pic>
              </a:graphicData>
            </a:graphic>
          </wp:inline>
        </w:drawing>
      </w:r>
    </w:p>
    <w:p w14:paraId="23EEE334" w14:textId="77777777" w:rsidR="005D2257" w:rsidRDefault="00B93DFE" w:rsidP="004E23B5">
      <w:pPr>
        <w:spacing w:line="240" w:lineRule="auto"/>
        <w:jc w:val="center"/>
        <w:rPr>
          <w:sz w:val="16"/>
          <w:szCs w:val="16"/>
        </w:rPr>
      </w:pPr>
      <w:r w:rsidRPr="00B93DFE">
        <w:rPr>
          <w:sz w:val="16"/>
          <w:szCs w:val="16"/>
        </w:rPr>
        <w:drawing>
          <wp:inline distT="0" distB="0" distL="0" distR="0" wp14:anchorId="041DF64B" wp14:editId="39DCA482">
            <wp:extent cx="2355011" cy="2971064"/>
            <wp:effectExtent l="0" t="0" r="7620" b="1270"/>
            <wp:docPr id="26" name="Picture 26" descr="https://i.gyazo.com/875da1e2cc8bea815ee10e1b9fc400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875da1e2cc8bea815ee10e1b9fc400c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2218" cy="3005388"/>
                    </a:xfrm>
                    <a:prstGeom prst="rect">
                      <a:avLst/>
                    </a:prstGeom>
                    <a:noFill/>
                    <a:ln>
                      <a:noFill/>
                    </a:ln>
                  </pic:spPr>
                </pic:pic>
              </a:graphicData>
            </a:graphic>
          </wp:inline>
        </w:drawing>
      </w:r>
    </w:p>
    <w:p w14:paraId="73DFB284" w14:textId="1E8F069A" w:rsidR="002D758A" w:rsidRDefault="00022CC6" w:rsidP="004E23B5">
      <w:pPr>
        <w:spacing w:line="240" w:lineRule="auto"/>
        <w:jc w:val="center"/>
        <w:rPr>
          <w:sz w:val="16"/>
          <w:szCs w:val="16"/>
        </w:rPr>
      </w:pPr>
      <w:r w:rsidRPr="00022CC6">
        <w:rPr>
          <w:sz w:val="16"/>
          <w:szCs w:val="16"/>
        </w:rPr>
        <w:drawing>
          <wp:inline distT="0" distB="0" distL="0" distR="0" wp14:anchorId="568904C9" wp14:editId="4E648A22">
            <wp:extent cx="2406770" cy="3399689"/>
            <wp:effectExtent l="0" t="0" r="0" b="0"/>
            <wp:docPr id="27" name="Picture 27" descr="https://i.gyazo.com/27c729f2b07f8b8ae7a9c6b1bb3941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27c729f2b07f8b8ae7a9c6b1bb3941a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3638" cy="3437641"/>
                    </a:xfrm>
                    <a:prstGeom prst="rect">
                      <a:avLst/>
                    </a:prstGeom>
                    <a:noFill/>
                    <a:ln>
                      <a:noFill/>
                    </a:ln>
                  </pic:spPr>
                </pic:pic>
              </a:graphicData>
            </a:graphic>
          </wp:inline>
        </w:drawing>
      </w:r>
      <w:r w:rsidR="00F2546B" w:rsidRPr="00F2546B">
        <w:rPr>
          <w:sz w:val="16"/>
          <w:szCs w:val="16"/>
        </w:rPr>
        <w:drawing>
          <wp:inline distT="0" distB="0" distL="0" distR="0" wp14:anchorId="52CC573D" wp14:editId="438B28BE">
            <wp:extent cx="2415397" cy="2794000"/>
            <wp:effectExtent l="0" t="0" r="4445" b="6350"/>
            <wp:docPr id="28" name="Picture 28" descr="https://i.gyazo.com/2381a7a047275652809f65e555617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2381a7a047275652809f65e555617e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9757" cy="2810611"/>
                    </a:xfrm>
                    <a:prstGeom prst="rect">
                      <a:avLst/>
                    </a:prstGeom>
                    <a:noFill/>
                    <a:ln>
                      <a:noFill/>
                    </a:ln>
                  </pic:spPr>
                </pic:pic>
              </a:graphicData>
            </a:graphic>
          </wp:inline>
        </w:drawing>
      </w:r>
    </w:p>
    <w:p w14:paraId="75950E7A" w14:textId="2099D400" w:rsidR="00B61384" w:rsidRPr="00047EB8" w:rsidRDefault="00B61384" w:rsidP="004E23B5">
      <w:pPr>
        <w:spacing w:line="240" w:lineRule="auto"/>
        <w:jc w:val="center"/>
        <w:rPr>
          <w:sz w:val="16"/>
          <w:szCs w:val="16"/>
        </w:rPr>
      </w:pPr>
      <w:r w:rsidRPr="00B61384">
        <w:rPr>
          <w:sz w:val="16"/>
          <w:szCs w:val="16"/>
        </w:rPr>
        <w:drawing>
          <wp:inline distT="0" distB="0" distL="0" distR="0" wp14:anchorId="03EFF9D7" wp14:editId="33FBFB20">
            <wp:extent cx="2363638" cy="513064"/>
            <wp:effectExtent l="0" t="0" r="0" b="1905"/>
            <wp:docPr id="29" name="Picture 29" descr="https://i.gyazo.com/f8e5debfa86812f0f752c5f70ccd11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8e5debfa86812f0f752c5f70ccd11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4534" cy="554501"/>
                    </a:xfrm>
                    <a:prstGeom prst="rect">
                      <a:avLst/>
                    </a:prstGeom>
                    <a:noFill/>
                    <a:ln>
                      <a:noFill/>
                    </a:ln>
                  </pic:spPr>
                </pic:pic>
              </a:graphicData>
            </a:graphic>
          </wp:inline>
        </w:drawing>
      </w:r>
      <w:r w:rsidR="00612F17" w:rsidRPr="00612F17">
        <w:rPr>
          <w:sz w:val="16"/>
          <w:szCs w:val="16"/>
        </w:rPr>
        <w:drawing>
          <wp:inline distT="0" distB="0" distL="0" distR="0" wp14:anchorId="241A4DFF" wp14:editId="37FEB10F">
            <wp:extent cx="2346385" cy="2776786"/>
            <wp:effectExtent l="0" t="0" r="0" b="5080"/>
            <wp:docPr id="30" name="Picture 30" descr="https://i.gyazo.com/810cb0a10ad526a14213037ebdb8bd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10cb0a10ad526a14213037ebdb8bd8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3091" cy="2843894"/>
                    </a:xfrm>
                    <a:prstGeom prst="rect">
                      <a:avLst/>
                    </a:prstGeom>
                    <a:noFill/>
                    <a:ln>
                      <a:noFill/>
                    </a:ln>
                  </pic:spPr>
                </pic:pic>
              </a:graphicData>
            </a:graphic>
          </wp:inline>
        </w:drawing>
      </w:r>
    </w:p>
    <w:sectPr w:rsidR="00B61384" w:rsidRPr="00047EB8" w:rsidSect="00A3423B">
      <w:pgSz w:w="12240" w:h="15840"/>
      <w:pgMar w:top="360" w:right="360" w:bottom="360" w:left="360" w:header="720" w:footer="720" w:gutter="0"/>
      <w:cols w:num="3" w:space="9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66EFA"/>
    <w:multiLevelType w:val="hybridMultilevel"/>
    <w:tmpl w:val="3F6209AA"/>
    <w:lvl w:ilvl="0" w:tplc="143225DE">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266F6"/>
    <w:multiLevelType w:val="hybridMultilevel"/>
    <w:tmpl w:val="6526F874"/>
    <w:lvl w:ilvl="0" w:tplc="4B36D4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52577"/>
    <w:multiLevelType w:val="hybridMultilevel"/>
    <w:tmpl w:val="9A0EB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D00E39"/>
    <w:multiLevelType w:val="hybridMultilevel"/>
    <w:tmpl w:val="8CECA574"/>
    <w:lvl w:ilvl="0" w:tplc="D186A6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B5638"/>
    <w:multiLevelType w:val="hybridMultilevel"/>
    <w:tmpl w:val="F210D4EA"/>
    <w:lvl w:ilvl="0" w:tplc="EA0A48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DC6"/>
    <w:rsid w:val="00000905"/>
    <w:rsid w:val="000049DD"/>
    <w:rsid w:val="00013790"/>
    <w:rsid w:val="00015CF7"/>
    <w:rsid w:val="00022CC6"/>
    <w:rsid w:val="000350F9"/>
    <w:rsid w:val="000376FA"/>
    <w:rsid w:val="00042B29"/>
    <w:rsid w:val="00047EB8"/>
    <w:rsid w:val="0005630F"/>
    <w:rsid w:val="00060CAA"/>
    <w:rsid w:val="00064AFB"/>
    <w:rsid w:val="000675A7"/>
    <w:rsid w:val="00071696"/>
    <w:rsid w:val="000B1470"/>
    <w:rsid w:val="000C3813"/>
    <w:rsid w:val="000D3791"/>
    <w:rsid w:val="000E1CE2"/>
    <w:rsid w:val="000E323D"/>
    <w:rsid w:val="000E3AC8"/>
    <w:rsid w:val="000F05A4"/>
    <w:rsid w:val="00102F21"/>
    <w:rsid w:val="001051F4"/>
    <w:rsid w:val="001072D7"/>
    <w:rsid w:val="001171D4"/>
    <w:rsid w:val="00121BA6"/>
    <w:rsid w:val="00123741"/>
    <w:rsid w:val="0013145B"/>
    <w:rsid w:val="00131B59"/>
    <w:rsid w:val="00136BEC"/>
    <w:rsid w:val="001541FC"/>
    <w:rsid w:val="00162747"/>
    <w:rsid w:val="00165E2F"/>
    <w:rsid w:val="00176144"/>
    <w:rsid w:val="00183305"/>
    <w:rsid w:val="0018427C"/>
    <w:rsid w:val="00195F25"/>
    <w:rsid w:val="001A1C3C"/>
    <w:rsid w:val="001A1EB9"/>
    <w:rsid w:val="001A3A0D"/>
    <w:rsid w:val="001B0714"/>
    <w:rsid w:val="001B59D7"/>
    <w:rsid w:val="001B5BAC"/>
    <w:rsid w:val="001C1541"/>
    <w:rsid w:val="001C184F"/>
    <w:rsid w:val="001C290D"/>
    <w:rsid w:val="001C3A1D"/>
    <w:rsid w:val="001D0781"/>
    <w:rsid w:val="001D59A8"/>
    <w:rsid w:val="001E4617"/>
    <w:rsid w:val="001F1E64"/>
    <w:rsid w:val="001F61FB"/>
    <w:rsid w:val="00204932"/>
    <w:rsid w:val="00222922"/>
    <w:rsid w:val="00226DC8"/>
    <w:rsid w:val="00226FB0"/>
    <w:rsid w:val="00236435"/>
    <w:rsid w:val="002424A5"/>
    <w:rsid w:val="00244C44"/>
    <w:rsid w:val="00250F71"/>
    <w:rsid w:val="002543B0"/>
    <w:rsid w:val="00257752"/>
    <w:rsid w:val="0026390A"/>
    <w:rsid w:val="00265063"/>
    <w:rsid w:val="00265228"/>
    <w:rsid w:val="002661D5"/>
    <w:rsid w:val="00267F29"/>
    <w:rsid w:val="00281B00"/>
    <w:rsid w:val="0028357E"/>
    <w:rsid w:val="00287868"/>
    <w:rsid w:val="002A55F9"/>
    <w:rsid w:val="002B1A6E"/>
    <w:rsid w:val="002B613F"/>
    <w:rsid w:val="002B6F46"/>
    <w:rsid w:val="002C0A2B"/>
    <w:rsid w:val="002C67AF"/>
    <w:rsid w:val="002D5040"/>
    <w:rsid w:val="002D758A"/>
    <w:rsid w:val="002E2AFB"/>
    <w:rsid w:val="002E5072"/>
    <w:rsid w:val="002E6460"/>
    <w:rsid w:val="002F23F8"/>
    <w:rsid w:val="002F3A4C"/>
    <w:rsid w:val="00311468"/>
    <w:rsid w:val="003130C1"/>
    <w:rsid w:val="00316FC9"/>
    <w:rsid w:val="00325906"/>
    <w:rsid w:val="00332DAC"/>
    <w:rsid w:val="00334681"/>
    <w:rsid w:val="00342742"/>
    <w:rsid w:val="0036611C"/>
    <w:rsid w:val="00373983"/>
    <w:rsid w:val="003844B6"/>
    <w:rsid w:val="0039181F"/>
    <w:rsid w:val="00391EE4"/>
    <w:rsid w:val="003A0629"/>
    <w:rsid w:val="003A1140"/>
    <w:rsid w:val="003A1886"/>
    <w:rsid w:val="003A3352"/>
    <w:rsid w:val="003B7541"/>
    <w:rsid w:val="003C3D77"/>
    <w:rsid w:val="003C62F1"/>
    <w:rsid w:val="003C694A"/>
    <w:rsid w:val="003D7FFD"/>
    <w:rsid w:val="003E2CC1"/>
    <w:rsid w:val="003E45A0"/>
    <w:rsid w:val="003E4AF4"/>
    <w:rsid w:val="003F63ED"/>
    <w:rsid w:val="00400748"/>
    <w:rsid w:val="00401919"/>
    <w:rsid w:val="004058C6"/>
    <w:rsid w:val="00412003"/>
    <w:rsid w:val="00415892"/>
    <w:rsid w:val="0041751E"/>
    <w:rsid w:val="004230E7"/>
    <w:rsid w:val="00423347"/>
    <w:rsid w:val="004262B4"/>
    <w:rsid w:val="004337E0"/>
    <w:rsid w:val="00445E3D"/>
    <w:rsid w:val="004469F1"/>
    <w:rsid w:val="00452053"/>
    <w:rsid w:val="00456DC6"/>
    <w:rsid w:val="004655AC"/>
    <w:rsid w:val="004706A9"/>
    <w:rsid w:val="00476EA7"/>
    <w:rsid w:val="00480E50"/>
    <w:rsid w:val="004844F0"/>
    <w:rsid w:val="004847E1"/>
    <w:rsid w:val="00486049"/>
    <w:rsid w:val="00490ED1"/>
    <w:rsid w:val="00491F2B"/>
    <w:rsid w:val="00493E9E"/>
    <w:rsid w:val="00495F57"/>
    <w:rsid w:val="004A2ED7"/>
    <w:rsid w:val="004B4BFA"/>
    <w:rsid w:val="004C078F"/>
    <w:rsid w:val="004D1773"/>
    <w:rsid w:val="004D24A9"/>
    <w:rsid w:val="004E23B5"/>
    <w:rsid w:val="004E3156"/>
    <w:rsid w:val="00524C67"/>
    <w:rsid w:val="00527202"/>
    <w:rsid w:val="00533AE0"/>
    <w:rsid w:val="0053424D"/>
    <w:rsid w:val="00535CBE"/>
    <w:rsid w:val="00537BA5"/>
    <w:rsid w:val="00543B38"/>
    <w:rsid w:val="005519AB"/>
    <w:rsid w:val="00563B74"/>
    <w:rsid w:val="00570DBD"/>
    <w:rsid w:val="00575785"/>
    <w:rsid w:val="00592F43"/>
    <w:rsid w:val="0059437F"/>
    <w:rsid w:val="005B0DAA"/>
    <w:rsid w:val="005B527A"/>
    <w:rsid w:val="005C27E8"/>
    <w:rsid w:val="005D2257"/>
    <w:rsid w:val="005D3507"/>
    <w:rsid w:val="005E39E5"/>
    <w:rsid w:val="005F2A40"/>
    <w:rsid w:val="00600485"/>
    <w:rsid w:val="00601552"/>
    <w:rsid w:val="00603ACA"/>
    <w:rsid w:val="00611043"/>
    <w:rsid w:val="00612888"/>
    <w:rsid w:val="00612F17"/>
    <w:rsid w:val="00617BA2"/>
    <w:rsid w:val="006209DA"/>
    <w:rsid w:val="00626541"/>
    <w:rsid w:val="00626F6C"/>
    <w:rsid w:val="00636D57"/>
    <w:rsid w:val="006437FA"/>
    <w:rsid w:val="006513F9"/>
    <w:rsid w:val="00657D72"/>
    <w:rsid w:val="006637D9"/>
    <w:rsid w:val="00666055"/>
    <w:rsid w:val="00671B4F"/>
    <w:rsid w:val="00672418"/>
    <w:rsid w:val="006742DC"/>
    <w:rsid w:val="00674632"/>
    <w:rsid w:val="00675B4D"/>
    <w:rsid w:val="0068231B"/>
    <w:rsid w:val="00695F99"/>
    <w:rsid w:val="006A5EA7"/>
    <w:rsid w:val="006A7099"/>
    <w:rsid w:val="006B55FE"/>
    <w:rsid w:val="006B561F"/>
    <w:rsid w:val="006B7558"/>
    <w:rsid w:val="006C25CC"/>
    <w:rsid w:val="006D323A"/>
    <w:rsid w:val="006E7E46"/>
    <w:rsid w:val="006F3170"/>
    <w:rsid w:val="006F37E4"/>
    <w:rsid w:val="007027AA"/>
    <w:rsid w:val="00711296"/>
    <w:rsid w:val="00713303"/>
    <w:rsid w:val="00720391"/>
    <w:rsid w:val="00722EDA"/>
    <w:rsid w:val="00725C69"/>
    <w:rsid w:val="007312F3"/>
    <w:rsid w:val="00755284"/>
    <w:rsid w:val="00756240"/>
    <w:rsid w:val="007979DA"/>
    <w:rsid w:val="00797A8A"/>
    <w:rsid w:val="007A1215"/>
    <w:rsid w:val="007A2C21"/>
    <w:rsid w:val="007A45F9"/>
    <w:rsid w:val="007A75E3"/>
    <w:rsid w:val="007C6B0F"/>
    <w:rsid w:val="007D4159"/>
    <w:rsid w:val="007D689D"/>
    <w:rsid w:val="007E7CA4"/>
    <w:rsid w:val="008016C4"/>
    <w:rsid w:val="00834973"/>
    <w:rsid w:val="0083542A"/>
    <w:rsid w:val="00836D07"/>
    <w:rsid w:val="008562EB"/>
    <w:rsid w:val="008575F5"/>
    <w:rsid w:val="008612B7"/>
    <w:rsid w:val="00863B56"/>
    <w:rsid w:val="00874034"/>
    <w:rsid w:val="0088202A"/>
    <w:rsid w:val="00882A3B"/>
    <w:rsid w:val="00892D1C"/>
    <w:rsid w:val="00895957"/>
    <w:rsid w:val="008A0A81"/>
    <w:rsid w:val="008A1944"/>
    <w:rsid w:val="008A2DDC"/>
    <w:rsid w:val="008B6B9C"/>
    <w:rsid w:val="008B75FF"/>
    <w:rsid w:val="008D5C9D"/>
    <w:rsid w:val="008D65A6"/>
    <w:rsid w:val="008E0F20"/>
    <w:rsid w:val="008E14CE"/>
    <w:rsid w:val="008E1C22"/>
    <w:rsid w:val="008E5F41"/>
    <w:rsid w:val="008F6DBB"/>
    <w:rsid w:val="00900235"/>
    <w:rsid w:val="00902F58"/>
    <w:rsid w:val="00905896"/>
    <w:rsid w:val="00910725"/>
    <w:rsid w:val="009108EB"/>
    <w:rsid w:val="009116D1"/>
    <w:rsid w:val="009205D1"/>
    <w:rsid w:val="009216A8"/>
    <w:rsid w:val="00924BE9"/>
    <w:rsid w:val="009262D7"/>
    <w:rsid w:val="009277E1"/>
    <w:rsid w:val="0093105B"/>
    <w:rsid w:val="00946BB8"/>
    <w:rsid w:val="009527A4"/>
    <w:rsid w:val="00957952"/>
    <w:rsid w:val="00963FA7"/>
    <w:rsid w:val="009741BC"/>
    <w:rsid w:val="00985F4B"/>
    <w:rsid w:val="00993F6A"/>
    <w:rsid w:val="00995D0F"/>
    <w:rsid w:val="009961C5"/>
    <w:rsid w:val="009A48CA"/>
    <w:rsid w:val="009A4AFF"/>
    <w:rsid w:val="009B091A"/>
    <w:rsid w:val="009B529C"/>
    <w:rsid w:val="009C63FB"/>
    <w:rsid w:val="009D0A1E"/>
    <w:rsid w:val="009D75BF"/>
    <w:rsid w:val="00A0332C"/>
    <w:rsid w:val="00A03787"/>
    <w:rsid w:val="00A04384"/>
    <w:rsid w:val="00A048B2"/>
    <w:rsid w:val="00A11E73"/>
    <w:rsid w:val="00A249E2"/>
    <w:rsid w:val="00A32783"/>
    <w:rsid w:val="00A3423B"/>
    <w:rsid w:val="00A35FC3"/>
    <w:rsid w:val="00A41E80"/>
    <w:rsid w:val="00A4446E"/>
    <w:rsid w:val="00A47C8C"/>
    <w:rsid w:val="00A52409"/>
    <w:rsid w:val="00A533E8"/>
    <w:rsid w:val="00A57087"/>
    <w:rsid w:val="00A63DEC"/>
    <w:rsid w:val="00A666FD"/>
    <w:rsid w:val="00A70A47"/>
    <w:rsid w:val="00A7638A"/>
    <w:rsid w:val="00A81695"/>
    <w:rsid w:val="00A94615"/>
    <w:rsid w:val="00AA317E"/>
    <w:rsid w:val="00AA4109"/>
    <w:rsid w:val="00AB37E1"/>
    <w:rsid w:val="00AB77B8"/>
    <w:rsid w:val="00AC3E24"/>
    <w:rsid w:val="00AC52C8"/>
    <w:rsid w:val="00AD0F4F"/>
    <w:rsid w:val="00AD4EF8"/>
    <w:rsid w:val="00AE3409"/>
    <w:rsid w:val="00AE63AF"/>
    <w:rsid w:val="00AF1A6B"/>
    <w:rsid w:val="00AF5379"/>
    <w:rsid w:val="00B059B7"/>
    <w:rsid w:val="00B1014B"/>
    <w:rsid w:val="00B166CF"/>
    <w:rsid w:val="00B24196"/>
    <w:rsid w:val="00B24417"/>
    <w:rsid w:val="00B33B26"/>
    <w:rsid w:val="00B35181"/>
    <w:rsid w:val="00B53454"/>
    <w:rsid w:val="00B56C7C"/>
    <w:rsid w:val="00B60266"/>
    <w:rsid w:val="00B61384"/>
    <w:rsid w:val="00B65E9C"/>
    <w:rsid w:val="00B72685"/>
    <w:rsid w:val="00B7402B"/>
    <w:rsid w:val="00B7543A"/>
    <w:rsid w:val="00B827D8"/>
    <w:rsid w:val="00B854B9"/>
    <w:rsid w:val="00B8663B"/>
    <w:rsid w:val="00B87CE2"/>
    <w:rsid w:val="00B93C45"/>
    <w:rsid w:val="00B93DFE"/>
    <w:rsid w:val="00B96DA6"/>
    <w:rsid w:val="00BA2014"/>
    <w:rsid w:val="00BA30EA"/>
    <w:rsid w:val="00BA32AC"/>
    <w:rsid w:val="00BA7FDA"/>
    <w:rsid w:val="00BB1D78"/>
    <w:rsid w:val="00BC6BB8"/>
    <w:rsid w:val="00BC765B"/>
    <w:rsid w:val="00BD31CC"/>
    <w:rsid w:val="00BD3343"/>
    <w:rsid w:val="00BF0440"/>
    <w:rsid w:val="00BF2628"/>
    <w:rsid w:val="00BF312B"/>
    <w:rsid w:val="00BF4A53"/>
    <w:rsid w:val="00BF5148"/>
    <w:rsid w:val="00BF5606"/>
    <w:rsid w:val="00C03B9B"/>
    <w:rsid w:val="00C138AF"/>
    <w:rsid w:val="00C15235"/>
    <w:rsid w:val="00C1697E"/>
    <w:rsid w:val="00C20973"/>
    <w:rsid w:val="00C23577"/>
    <w:rsid w:val="00C26655"/>
    <w:rsid w:val="00C266EC"/>
    <w:rsid w:val="00C42DA1"/>
    <w:rsid w:val="00C55819"/>
    <w:rsid w:val="00C57D4A"/>
    <w:rsid w:val="00C612C2"/>
    <w:rsid w:val="00C65F2D"/>
    <w:rsid w:val="00C71BE1"/>
    <w:rsid w:val="00C737A3"/>
    <w:rsid w:val="00C77880"/>
    <w:rsid w:val="00C81B5D"/>
    <w:rsid w:val="00C84FF0"/>
    <w:rsid w:val="00C95819"/>
    <w:rsid w:val="00CA5412"/>
    <w:rsid w:val="00CA6196"/>
    <w:rsid w:val="00CA7164"/>
    <w:rsid w:val="00CB0549"/>
    <w:rsid w:val="00CB6115"/>
    <w:rsid w:val="00CC2E76"/>
    <w:rsid w:val="00CC331E"/>
    <w:rsid w:val="00CD44B9"/>
    <w:rsid w:val="00D017A4"/>
    <w:rsid w:val="00D049C7"/>
    <w:rsid w:val="00D05086"/>
    <w:rsid w:val="00D21C91"/>
    <w:rsid w:val="00D304BC"/>
    <w:rsid w:val="00D33B2A"/>
    <w:rsid w:val="00D43B91"/>
    <w:rsid w:val="00D508B4"/>
    <w:rsid w:val="00D50FB4"/>
    <w:rsid w:val="00D519E2"/>
    <w:rsid w:val="00D6179D"/>
    <w:rsid w:val="00D819F9"/>
    <w:rsid w:val="00D82D9D"/>
    <w:rsid w:val="00D87E4C"/>
    <w:rsid w:val="00D90E61"/>
    <w:rsid w:val="00D94F8F"/>
    <w:rsid w:val="00D97D67"/>
    <w:rsid w:val="00DA4650"/>
    <w:rsid w:val="00DA50FE"/>
    <w:rsid w:val="00DB4651"/>
    <w:rsid w:val="00DB7F37"/>
    <w:rsid w:val="00DC0894"/>
    <w:rsid w:val="00DC132D"/>
    <w:rsid w:val="00DC79E8"/>
    <w:rsid w:val="00DD40BB"/>
    <w:rsid w:val="00DE1497"/>
    <w:rsid w:val="00DF016D"/>
    <w:rsid w:val="00DF21EE"/>
    <w:rsid w:val="00E07721"/>
    <w:rsid w:val="00E160EF"/>
    <w:rsid w:val="00E168A6"/>
    <w:rsid w:val="00E20F86"/>
    <w:rsid w:val="00E239F7"/>
    <w:rsid w:val="00E274D3"/>
    <w:rsid w:val="00E33D12"/>
    <w:rsid w:val="00E51916"/>
    <w:rsid w:val="00E526C1"/>
    <w:rsid w:val="00E5502C"/>
    <w:rsid w:val="00E61961"/>
    <w:rsid w:val="00E64AF1"/>
    <w:rsid w:val="00E64ED5"/>
    <w:rsid w:val="00E71F31"/>
    <w:rsid w:val="00E877C0"/>
    <w:rsid w:val="00E97919"/>
    <w:rsid w:val="00EA4DD1"/>
    <w:rsid w:val="00EB7105"/>
    <w:rsid w:val="00EC1E06"/>
    <w:rsid w:val="00EC4D71"/>
    <w:rsid w:val="00EC6CCB"/>
    <w:rsid w:val="00ED4991"/>
    <w:rsid w:val="00EE38F7"/>
    <w:rsid w:val="00EE474D"/>
    <w:rsid w:val="00EF4EF7"/>
    <w:rsid w:val="00EF74B1"/>
    <w:rsid w:val="00F03183"/>
    <w:rsid w:val="00F03FEB"/>
    <w:rsid w:val="00F077C5"/>
    <w:rsid w:val="00F07E2B"/>
    <w:rsid w:val="00F20FD2"/>
    <w:rsid w:val="00F22805"/>
    <w:rsid w:val="00F2546B"/>
    <w:rsid w:val="00F30CD6"/>
    <w:rsid w:val="00F317A0"/>
    <w:rsid w:val="00F332E1"/>
    <w:rsid w:val="00F35950"/>
    <w:rsid w:val="00F35971"/>
    <w:rsid w:val="00F36D4C"/>
    <w:rsid w:val="00F412DA"/>
    <w:rsid w:val="00F41B6B"/>
    <w:rsid w:val="00F41B7F"/>
    <w:rsid w:val="00F53AF0"/>
    <w:rsid w:val="00F53F59"/>
    <w:rsid w:val="00F61997"/>
    <w:rsid w:val="00F704D7"/>
    <w:rsid w:val="00F805C5"/>
    <w:rsid w:val="00F8228C"/>
    <w:rsid w:val="00F85717"/>
    <w:rsid w:val="00FA7BB2"/>
    <w:rsid w:val="00FB46E8"/>
    <w:rsid w:val="00FB5DBD"/>
    <w:rsid w:val="00FB6971"/>
    <w:rsid w:val="00FC1ABA"/>
    <w:rsid w:val="00FD3EAF"/>
    <w:rsid w:val="00FE09EE"/>
    <w:rsid w:val="00FE1100"/>
    <w:rsid w:val="00FF1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253E"/>
  <w15:chartTrackingRefBased/>
  <w15:docId w15:val="{0DA94E84-3C9A-4C6D-BCE3-ACFB48FF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3B0"/>
    <w:pPr>
      <w:ind w:left="720"/>
      <w:contextualSpacing/>
    </w:pPr>
  </w:style>
  <w:style w:type="table" w:styleId="TableGrid">
    <w:name w:val="Table Grid"/>
    <w:basedOn w:val="TableNormal"/>
    <w:uiPriority w:val="39"/>
    <w:rsid w:val="00E16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35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15163">
      <w:bodyDiv w:val="1"/>
      <w:marLeft w:val="0"/>
      <w:marRight w:val="0"/>
      <w:marTop w:val="0"/>
      <w:marBottom w:val="0"/>
      <w:divBdr>
        <w:top w:val="none" w:sz="0" w:space="0" w:color="auto"/>
        <w:left w:val="none" w:sz="0" w:space="0" w:color="auto"/>
        <w:bottom w:val="none" w:sz="0" w:space="0" w:color="auto"/>
        <w:right w:val="none" w:sz="0" w:space="0" w:color="auto"/>
      </w:divBdr>
      <w:divsChild>
        <w:div w:id="1026057647">
          <w:marLeft w:val="547"/>
          <w:marRight w:val="0"/>
          <w:marTop w:val="115"/>
          <w:marBottom w:val="0"/>
          <w:divBdr>
            <w:top w:val="none" w:sz="0" w:space="0" w:color="auto"/>
            <w:left w:val="none" w:sz="0" w:space="0" w:color="auto"/>
            <w:bottom w:val="none" w:sz="0" w:space="0" w:color="auto"/>
            <w:right w:val="none" w:sz="0" w:space="0" w:color="auto"/>
          </w:divBdr>
        </w:div>
      </w:divsChild>
    </w:div>
    <w:div w:id="477768788">
      <w:bodyDiv w:val="1"/>
      <w:marLeft w:val="0"/>
      <w:marRight w:val="0"/>
      <w:marTop w:val="0"/>
      <w:marBottom w:val="0"/>
      <w:divBdr>
        <w:top w:val="none" w:sz="0" w:space="0" w:color="auto"/>
        <w:left w:val="none" w:sz="0" w:space="0" w:color="auto"/>
        <w:bottom w:val="none" w:sz="0" w:space="0" w:color="auto"/>
        <w:right w:val="none" w:sz="0" w:space="0" w:color="auto"/>
      </w:divBdr>
      <w:divsChild>
        <w:div w:id="1955600043">
          <w:marLeft w:val="547"/>
          <w:marRight w:val="0"/>
          <w:marTop w:val="115"/>
          <w:marBottom w:val="0"/>
          <w:divBdr>
            <w:top w:val="none" w:sz="0" w:space="0" w:color="auto"/>
            <w:left w:val="none" w:sz="0" w:space="0" w:color="auto"/>
            <w:bottom w:val="none" w:sz="0" w:space="0" w:color="auto"/>
            <w:right w:val="none" w:sz="0" w:space="0" w:color="auto"/>
          </w:divBdr>
        </w:div>
      </w:divsChild>
    </w:div>
    <w:div w:id="865826951">
      <w:bodyDiv w:val="1"/>
      <w:marLeft w:val="0"/>
      <w:marRight w:val="0"/>
      <w:marTop w:val="0"/>
      <w:marBottom w:val="0"/>
      <w:divBdr>
        <w:top w:val="none" w:sz="0" w:space="0" w:color="auto"/>
        <w:left w:val="none" w:sz="0" w:space="0" w:color="auto"/>
        <w:bottom w:val="none" w:sz="0" w:space="0" w:color="auto"/>
        <w:right w:val="none" w:sz="0" w:space="0" w:color="auto"/>
      </w:divBdr>
      <w:divsChild>
        <w:div w:id="728654292">
          <w:marLeft w:val="547"/>
          <w:marRight w:val="0"/>
          <w:marTop w:val="115"/>
          <w:marBottom w:val="0"/>
          <w:divBdr>
            <w:top w:val="none" w:sz="0" w:space="0" w:color="auto"/>
            <w:left w:val="none" w:sz="0" w:space="0" w:color="auto"/>
            <w:bottom w:val="none" w:sz="0" w:space="0" w:color="auto"/>
            <w:right w:val="none" w:sz="0" w:space="0" w:color="auto"/>
          </w:divBdr>
        </w:div>
      </w:divsChild>
    </w:div>
    <w:div w:id="915044697">
      <w:bodyDiv w:val="1"/>
      <w:marLeft w:val="0"/>
      <w:marRight w:val="0"/>
      <w:marTop w:val="0"/>
      <w:marBottom w:val="0"/>
      <w:divBdr>
        <w:top w:val="none" w:sz="0" w:space="0" w:color="auto"/>
        <w:left w:val="none" w:sz="0" w:space="0" w:color="auto"/>
        <w:bottom w:val="none" w:sz="0" w:space="0" w:color="auto"/>
        <w:right w:val="none" w:sz="0" w:space="0" w:color="auto"/>
      </w:divBdr>
      <w:divsChild>
        <w:div w:id="1719091393">
          <w:marLeft w:val="547"/>
          <w:marRight w:val="0"/>
          <w:marTop w:val="115"/>
          <w:marBottom w:val="0"/>
          <w:divBdr>
            <w:top w:val="none" w:sz="0" w:space="0" w:color="auto"/>
            <w:left w:val="none" w:sz="0" w:space="0" w:color="auto"/>
            <w:bottom w:val="none" w:sz="0" w:space="0" w:color="auto"/>
            <w:right w:val="none" w:sz="0" w:space="0" w:color="auto"/>
          </w:divBdr>
        </w:div>
      </w:divsChild>
    </w:div>
    <w:div w:id="1043408249">
      <w:bodyDiv w:val="1"/>
      <w:marLeft w:val="0"/>
      <w:marRight w:val="0"/>
      <w:marTop w:val="0"/>
      <w:marBottom w:val="0"/>
      <w:divBdr>
        <w:top w:val="none" w:sz="0" w:space="0" w:color="auto"/>
        <w:left w:val="none" w:sz="0" w:space="0" w:color="auto"/>
        <w:bottom w:val="none" w:sz="0" w:space="0" w:color="auto"/>
        <w:right w:val="none" w:sz="0" w:space="0" w:color="auto"/>
      </w:divBdr>
      <w:divsChild>
        <w:div w:id="2123525149">
          <w:marLeft w:val="547"/>
          <w:marRight w:val="0"/>
          <w:marTop w:val="115"/>
          <w:marBottom w:val="0"/>
          <w:divBdr>
            <w:top w:val="none" w:sz="0" w:space="0" w:color="auto"/>
            <w:left w:val="none" w:sz="0" w:space="0" w:color="auto"/>
            <w:bottom w:val="none" w:sz="0" w:space="0" w:color="auto"/>
            <w:right w:val="none" w:sz="0" w:space="0" w:color="auto"/>
          </w:divBdr>
        </w:div>
      </w:divsChild>
    </w:div>
    <w:div w:id="1112435298">
      <w:bodyDiv w:val="1"/>
      <w:marLeft w:val="0"/>
      <w:marRight w:val="0"/>
      <w:marTop w:val="0"/>
      <w:marBottom w:val="0"/>
      <w:divBdr>
        <w:top w:val="none" w:sz="0" w:space="0" w:color="auto"/>
        <w:left w:val="none" w:sz="0" w:space="0" w:color="auto"/>
        <w:bottom w:val="none" w:sz="0" w:space="0" w:color="auto"/>
        <w:right w:val="none" w:sz="0" w:space="0" w:color="auto"/>
      </w:divBdr>
      <w:divsChild>
        <w:div w:id="1385985547">
          <w:marLeft w:val="547"/>
          <w:marRight w:val="0"/>
          <w:marTop w:val="115"/>
          <w:marBottom w:val="0"/>
          <w:divBdr>
            <w:top w:val="none" w:sz="0" w:space="0" w:color="auto"/>
            <w:left w:val="none" w:sz="0" w:space="0" w:color="auto"/>
            <w:bottom w:val="none" w:sz="0" w:space="0" w:color="auto"/>
            <w:right w:val="none" w:sz="0" w:space="0" w:color="auto"/>
          </w:divBdr>
        </w:div>
      </w:divsChild>
    </w:div>
    <w:div w:id="1273588055">
      <w:bodyDiv w:val="1"/>
      <w:marLeft w:val="0"/>
      <w:marRight w:val="0"/>
      <w:marTop w:val="0"/>
      <w:marBottom w:val="0"/>
      <w:divBdr>
        <w:top w:val="none" w:sz="0" w:space="0" w:color="auto"/>
        <w:left w:val="none" w:sz="0" w:space="0" w:color="auto"/>
        <w:bottom w:val="none" w:sz="0" w:space="0" w:color="auto"/>
        <w:right w:val="none" w:sz="0" w:space="0" w:color="auto"/>
      </w:divBdr>
      <w:divsChild>
        <w:div w:id="973867828">
          <w:marLeft w:val="547"/>
          <w:marRight w:val="0"/>
          <w:marTop w:val="115"/>
          <w:marBottom w:val="0"/>
          <w:divBdr>
            <w:top w:val="none" w:sz="0" w:space="0" w:color="auto"/>
            <w:left w:val="none" w:sz="0" w:space="0" w:color="auto"/>
            <w:bottom w:val="none" w:sz="0" w:space="0" w:color="auto"/>
            <w:right w:val="none" w:sz="0" w:space="0" w:color="auto"/>
          </w:divBdr>
        </w:div>
      </w:divsChild>
    </w:div>
    <w:div w:id="1462728289">
      <w:bodyDiv w:val="1"/>
      <w:marLeft w:val="0"/>
      <w:marRight w:val="0"/>
      <w:marTop w:val="0"/>
      <w:marBottom w:val="0"/>
      <w:divBdr>
        <w:top w:val="none" w:sz="0" w:space="0" w:color="auto"/>
        <w:left w:val="none" w:sz="0" w:space="0" w:color="auto"/>
        <w:bottom w:val="none" w:sz="0" w:space="0" w:color="auto"/>
        <w:right w:val="none" w:sz="0" w:space="0" w:color="auto"/>
      </w:divBdr>
      <w:divsChild>
        <w:div w:id="93220063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2</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swain</dc:creator>
  <cp:keywords/>
  <dc:description/>
  <cp:lastModifiedBy>Sam Swain</cp:lastModifiedBy>
  <cp:revision>468</cp:revision>
  <dcterms:created xsi:type="dcterms:W3CDTF">2022-11-07T15:30:00Z</dcterms:created>
  <dcterms:modified xsi:type="dcterms:W3CDTF">2023-02-13T07:05:00Z</dcterms:modified>
</cp:coreProperties>
</file>