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Гоголевская улица </w:t>
      </w:r>
      <w:r>
        <w:rPr>
          <w:rFonts w:ascii="Times New Roman" w:hAnsi="Times New Roman"/>
          <w:sz w:val="28"/>
          <w:szCs w:val="28"/>
          <w:lang w:val="ru-RU"/>
        </w:rPr>
        <w:t>(сейчас ул. Ленина)</w:t>
      </w:r>
      <w:r>
        <w:rPr>
          <w:rFonts w:ascii="Times New Roman" w:hAnsi="Times New Roman"/>
          <w:sz w:val="28"/>
          <w:szCs w:val="28"/>
        </w:rPr>
        <w:t xml:space="preserve">. Слева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здание бывшего 1-го городского 4-классного училища. 1941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Здание бывшего 1-го городского 4-классного училища. 2009 г. Фото А. Вышки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Здание бывшего 1-го городского 4-классного училища. 2017 г. Фото И. Гусакова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LibreOffice/7.1.4.2$Windows_X86_64 LibreOffice_project/a529a4fab45b75fefc5b6226684193eb000654f6</Application>
  <AppVersion>15.0000</AppVersion>
  <Pages>1</Pages>
  <Words>40</Words>
  <Characters>230</Characters>
  <CharactersWithSpaces>267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2024-06-01T13:24:16Z</dcterms:modified>
  <cp:revision>1</cp:revision>
  <dc:subject/>
  <dc:title/>
</cp:coreProperties>
</file>