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10F0" w:rsidRPr="009A5A72" w:rsidRDefault="006610F0" w:rsidP="00A42E42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9A5A72">
        <w:rPr>
          <w:rFonts w:ascii="Times New Roman" w:hAnsi="Times New Roman"/>
          <w:b/>
          <w:sz w:val="28"/>
          <w:szCs w:val="28"/>
        </w:rPr>
        <w:t>Костел Святого Антония</w:t>
      </w:r>
    </w:p>
    <w:p w:rsidR="006610F0" w:rsidRDefault="006610F0" w:rsidP="00F66034">
      <w:pPr>
        <w:spacing w:after="0" w:line="24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</w:p>
    <w:p w:rsidR="006610F0" w:rsidRDefault="006610F0" w:rsidP="00F66034">
      <w:pPr>
        <w:spacing w:after="0" w:line="24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Костел Святого Антония – важная составляющая застройки Рынковой площади в Витебске, одного из </w:t>
      </w:r>
      <w:r w:rsidRPr="00F66034">
        <w:rPr>
          <w:rFonts w:ascii="Times New Roman" w:hAnsi="Times New Roman"/>
          <w:sz w:val="28"/>
          <w:szCs w:val="28"/>
        </w:rPr>
        <w:t>самых выразительных архитектурных ансамблей, который исторически сложился в городах Беларуси</w:t>
      </w:r>
      <w:r>
        <w:rPr>
          <w:rFonts w:ascii="Times New Roman" w:hAnsi="Times New Roman"/>
          <w:sz w:val="28"/>
          <w:szCs w:val="28"/>
        </w:rPr>
        <w:t xml:space="preserve">. </w:t>
      </w:r>
      <w:r w:rsidRPr="00F66034">
        <w:rPr>
          <w:rFonts w:ascii="Times New Roman" w:hAnsi="Times New Roman"/>
          <w:sz w:val="28"/>
          <w:szCs w:val="28"/>
        </w:rPr>
        <w:t>В центре площади, посередине, на более высокой точке рельефа располагалась ратуша, а по обеим сторонам на более низких точках рельефа находились храмы</w:t>
      </w:r>
      <w:r>
        <w:rPr>
          <w:rFonts w:ascii="Times New Roman" w:hAnsi="Times New Roman"/>
          <w:sz w:val="28"/>
          <w:szCs w:val="28"/>
        </w:rPr>
        <w:t xml:space="preserve"> – Воскресенская церковь и костел</w:t>
      </w:r>
      <w:proofErr w:type="gramStart"/>
      <w:r>
        <w:rPr>
          <w:rFonts w:ascii="Times New Roman" w:hAnsi="Times New Roman"/>
          <w:sz w:val="28"/>
          <w:szCs w:val="28"/>
        </w:rPr>
        <w:t xml:space="preserve"> С</w:t>
      </w:r>
      <w:proofErr w:type="gramEnd"/>
      <w:r>
        <w:rPr>
          <w:rFonts w:ascii="Times New Roman" w:hAnsi="Times New Roman"/>
          <w:sz w:val="28"/>
          <w:szCs w:val="28"/>
        </w:rPr>
        <w:t>в. Антония</w:t>
      </w:r>
      <w:r w:rsidRPr="00F66034">
        <w:rPr>
          <w:rFonts w:ascii="Times New Roman" w:hAnsi="Times New Roman"/>
          <w:sz w:val="28"/>
          <w:szCs w:val="28"/>
        </w:rPr>
        <w:t xml:space="preserve">. </w:t>
      </w:r>
      <w:proofErr w:type="gramStart"/>
      <w:r w:rsidRPr="00F66034">
        <w:rPr>
          <w:rFonts w:ascii="Times New Roman" w:hAnsi="Times New Roman"/>
          <w:sz w:val="28"/>
          <w:szCs w:val="28"/>
        </w:rPr>
        <w:t>Такое решение напоминало созданную Микеланджело в XVI в. площадь Капитолия в Риме – симметричное пространство в виде трапеции с одинаковыми корпусами по ее боковым сторонам</w:t>
      </w:r>
      <w:r>
        <w:rPr>
          <w:rFonts w:ascii="Times New Roman" w:hAnsi="Times New Roman"/>
          <w:sz w:val="28"/>
          <w:szCs w:val="28"/>
        </w:rPr>
        <w:t>.</w:t>
      </w:r>
      <w:proofErr w:type="gramEnd"/>
    </w:p>
    <w:p w:rsidR="006610F0" w:rsidRDefault="006610F0" w:rsidP="005B1850">
      <w:pPr>
        <w:spacing w:after="0" w:line="24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  <w:r w:rsidRPr="00F66034">
        <w:rPr>
          <w:rFonts w:ascii="Times New Roman" w:hAnsi="Times New Roman"/>
          <w:sz w:val="28"/>
          <w:szCs w:val="28"/>
        </w:rPr>
        <w:t>Каменн</w:t>
      </w:r>
      <w:r>
        <w:rPr>
          <w:rFonts w:ascii="Times New Roman" w:hAnsi="Times New Roman"/>
          <w:sz w:val="28"/>
          <w:szCs w:val="28"/>
        </w:rPr>
        <w:t xml:space="preserve">ое здание </w:t>
      </w:r>
      <w:r w:rsidRPr="00FD6445">
        <w:rPr>
          <w:rFonts w:ascii="Times New Roman" w:hAnsi="Times New Roman"/>
          <w:sz w:val="28"/>
          <w:szCs w:val="28"/>
        </w:rPr>
        <w:t>костела</w:t>
      </w:r>
      <w:proofErr w:type="gramStart"/>
      <w:r w:rsidRPr="00FD6445">
        <w:rPr>
          <w:rFonts w:ascii="Times New Roman" w:hAnsi="Times New Roman"/>
          <w:sz w:val="28"/>
          <w:szCs w:val="28"/>
        </w:rPr>
        <w:t xml:space="preserve"> С</w:t>
      </w:r>
      <w:proofErr w:type="gramEnd"/>
      <w:r w:rsidRPr="00FD6445">
        <w:rPr>
          <w:rFonts w:ascii="Times New Roman" w:hAnsi="Times New Roman"/>
          <w:sz w:val="28"/>
          <w:szCs w:val="28"/>
        </w:rPr>
        <w:t>в. Антония</w:t>
      </w:r>
      <w:r w:rsidRPr="00F66034">
        <w:rPr>
          <w:rFonts w:ascii="Times New Roman" w:hAnsi="Times New Roman"/>
          <w:sz w:val="28"/>
          <w:szCs w:val="28"/>
        </w:rPr>
        <w:t xml:space="preserve"> был</w:t>
      </w:r>
      <w:r>
        <w:rPr>
          <w:rFonts w:ascii="Times New Roman" w:hAnsi="Times New Roman"/>
          <w:sz w:val="28"/>
          <w:szCs w:val="28"/>
        </w:rPr>
        <w:t>о</w:t>
      </w:r>
      <w:r w:rsidRPr="00F66034">
        <w:rPr>
          <w:rFonts w:ascii="Times New Roman" w:hAnsi="Times New Roman"/>
          <w:sz w:val="28"/>
          <w:szCs w:val="28"/>
        </w:rPr>
        <w:t xml:space="preserve"> возведен</w:t>
      </w:r>
      <w:r>
        <w:rPr>
          <w:rFonts w:ascii="Times New Roman" w:hAnsi="Times New Roman"/>
          <w:sz w:val="28"/>
          <w:szCs w:val="28"/>
        </w:rPr>
        <w:t>о</w:t>
      </w:r>
      <w:r w:rsidRPr="00F66034">
        <w:rPr>
          <w:rFonts w:ascii="Times New Roman" w:hAnsi="Times New Roman"/>
          <w:sz w:val="28"/>
          <w:szCs w:val="28"/>
        </w:rPr>
        <w:t xml:space="preserve"> на месте прежнего деревянного костела бернардинского монастыря примерно в одно время с ратушей и Воскресенской церковью</w:t>
      </w:r>
      <w:r>
        <w:rPr>
          <w:rFonts w:ascii="Times New Roman" w:hAnsi="Times New Roman"/>
          <w:sz w:val="28"/>
          <w:szCs w:val="28"/>
        </w:rPr>
        <w:t xml:space="preserve"> </w:t>
      </w:r>
      <w:r w:rsidRPr="00F66034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в 1737–1768 гг.</w:t>
      </w:r>
      <w:r w:rsidRPr="00F66034">
        <w:rPr>
          <w:rFonts w:ascii="Times New Roman" w:hAnsi="Times New Roman"/>
          <w:sz w:val="28"/>
          <w:szCs w:val="28"/>
        </w:rPr>
        <w:t xml:space="preserve"> </w:t>
      </w:r>
      <w:r w:rsidRPr="00030164">
        <w:rPr>
          <w:rFonts w:ascii="Times New Roman" w:hAnsi="Times New Roman"/>
          <w:sz w:val="28"/>
          <w:szCs w:val="28"/>
        </w:rPr>
        <w:t>Строительство велось по проекту Иосифа (Джузеппе) Фонтана (III), из династии итальянских архитекторов (кантон Тичино).</w:t>
      </w:r>
      <w:r>
        <w:rPr>
          <w:rFonts w:ascii="Times New Roman" w:hAnsi="Times New Roman"/>
          <w:sz w:val="28"/>
          <w:szCs w:val="28"/>
        </w:rPr>
        <w:t xml:space="preserve"> </w:t>
      </w:r>
      <w:r w:rsidRPr="00B81542">
        <w:rPr>
          <w:rFonts w:ascii="Times New Roman" w:hAnsi="Times New Roman"/>
          <w:sz w:val="28"/>
          <w:szCs w:val="28"/>
        </w:rPr>
        <w:t xml:space="preserve">Главный фасад </w:t>
      </w:r>
      <w:r>
        <w:rPr>
          <w:rFonts w:ascii="Times New Roman" w:hAnsi="Times New Roman"/>
          <w:sz w:val="28"/>
          <w:szCs w:val="28"/>
        </w:rPr>
        <w:t>костела имел</w:t>
      </w:r>
      <w:r w:rsidRPr="00B81542">
        <w:rPr>
          <w:rFonts w:ascii="Times New Roman" w:hAnsi="Times New Roman"/>
          <w:sz w:val="28"/>
          <w:szCs w:val="28"/>
        </w:rPr>
        <w:t xml:space="preserve"> необычайны</w:t>
      </w:r>
      <w:r>
        <w:rPr>
          <w:rFonts w:ascii="Times New Roman" w:hAnsi="Times New Roman"/>
          <w:sz w:val="28"/>
          <w:szCs w:val="28"/>
        </w:rPr>
        <w:t>е</w:t>
      </w:r>
      <w:r w:rsidRPr="00B81542">
        <w:rPr>
          <w:rFonts w:ascii="Times New Roman" w:hAnsi="Times New Roman"/>
          <w:sz w:val="28"/>
          <w:szCs w:val="28"/>
        </w:rPr>
        <w:t xml:space="preserve"> для подобных храмов пропорци</w:t>
      </w:r>
      <w:r>
        <w:rPr>
          <w:rFonts w:ascii="Times New Roman" w:hAnsi="Times New Roman"/>
          <w:sz w:val="28"/>
          <w:szCs w:val="28"/>
        </w:rPr>
        <w:t>и</w:t>
      </w:r>
      <w:r w:rsidRPr="00B81542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 xml:space="preserve">он был </w:t>
      </w:r>
      <w:r w:rsidRPr="00B81542">
        <w:rPr>
          <w:rFonts w:ascii="Times New Roman" w:hAnsi="Times New Roman"/>
          <w:sz w:val="28"/>
          <w:szCs w:val="28"/>
        </w:rPr>
        <w:t>растянут по горизонтали, что придавало ему присадистый характер. Башни</w:t>
      </w:r>
      <w:r>
        <w:rPr>
          <w:rFonts w:ascii="Times New Roman" w:hAnsi="Times New Roman"/>
          <w:sz w:val="28"/>
          <w:szCs w:val="28"/>
        </w:rPr>
        <w:t xml:space="preserve">, выступающие за линию </w:t>
      </w:r>
      <w:r w:rsidRPr="00B81542">
        <w:rPr>
          <w:rFonts w:ascii="Times New Roman" w:hAnsi="Times New Roman"/>
          <w:sz w:val="28"/>
          <w:szCs w:val="28"/>
        </w:rPr>
        <w:t>главного фасада</w:t>
      </w:r>
      <w:r>
        <w:rPr>
          <w:rFonts w:ascii="Times New Roman" w:hAnsi="Times New Roman"/>
          <w:sz w:val="28"/>
          <w:szCs w:val="28"/>
        </w:rPr>
        <w:t>,</w:t>
      </w:r>
      <w:r w:rsidRPr="00B81542">
        <w:rPr>
          <w:rFonts w:ascii="Times New Roman" w:hAnsi="Times New Roman"/>
          <w:sz w:val="28"/>
          <w:szCs w:val="28"/>
        </w:rPr>
        <w:t xml:space="preserve"> начинались от самого основания и завершались сложной декоративной отделкой.</w:t>
      </w:r>
      <w:r>
        <w:rPr>
          <w:rFonts w:ascii="Times New Roman" w:hAnsi="Times New Roman"/>
          <w:sz w:val="28"/>
          <w:szCs w:val="28"/>
        </w:rPr>
        <w:t xml:space="preserve"> Примечательно, что в</w:t>
      </w:r>
      <w:r w:rsidRPr="00B81542">
        <w:rPr>
          <w:rFonts w:ascii="Times New Roman" w:hAnsi="Times New Roman"/>
          <w:sz w:val="28"/>
          <w:szCs w:val="28"/>
        </w:rPr>
        <w:t xml:space="preserve"> отличии от большинства витебских храмов костёл</w:t>
      </w:r>
      <w:proofErr w:type="gramStart"/>
      <w:r w:rsidRPr="00B81542">
        <w:rPr>
          <w:rFonts w:ascii="Times New Roman" w:hAnsi="Times New Roman"/>
          <w:sz w:val="28"/>
          <w:szCs w:val="28"/>
        </w:rPr>
        <w:t xml:space="preserve"> С</w:t>
      </w:r>
      <w:proofErr w:type="gramEnd"/>
      <w:r w:rsidRPr="00B81542">
        <w:rPr>
          <w:rFonts w:ascii="Times New Roman" w:hAnsi="Times New Roman"/>
          <w:sz w:val="28"/>
          <w:szCs w:val="28"/>
        </w:rPr>
        <w:t>в. Антония н</w:t>
      </w:r>
      <w:r>
        <w:rPr>
          <w:rFonts w:ascii="Times New Roman" w:hAnsi="Times New Roman"/>
          <w:sz w:val="28"/>
          <w:szCs w:val="28"/>
        </w:rPr>
        <w:t>икогда н</w:t>
      </w:r>
      <w:r w:rsidRPr="00B81542">
        <w:rPr>
          <w:rFonts w:ascii="Times New Roman" w:hAnsi="Times New Roman"/>
          <w:sz w:val="28"/>
          <w:szCs w:val="28"/>
        </w:rPr>
        <w:t xml:space="preserve">е </w:t>
      </w:r>
      <w:r>
        <w:rPr>
          <w:rFonts w:ascii="Times New Roman" w:hAnsi="Times New Roman"/>
          <w:sz w:val="28"/>
          <w:szCs w:val="28"/>
        </w:rPr>
        <w:t>передавался православной церкви.</w:t>
      </w:r>
    </w:p>
    <w:p w:rsidR="006610F0" w:rsidRPr="00F66034" w:rsidRDefault="006610F0" w:rsidP="00631E38">
      <w:pPr>
        <w:spacing w:after="0" w:line="24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  <w:r w:rsidRPr="00F66034">
        <w:rPr>
          <w:rFonts w:ascii="Times New Roman" w:hAnsi="Times New Roman"/>
          <w:sz w:val="28"/>
          <w:szCs w:val="28"/>
        </w:rPr>
        <w:t xml:space="preserve">В </w:t>
      </w:r>
      <w:smartTag w:uri="urn:schemas-microsoft-com:office:smarttags" w:element="metricconverter">
        <w:smartTagPr>
          <w:attr w:name="ProductID" w:val="1889 г"/>
        </w:smartTagPr>
        <w:r w:rsidRPr="00F66034">
          <w:rPr>
            <w:rFonts w:ascii="Times New Roman" w:hAnsi="Times New Roman"/>
            <w:sz w:val="28"/>
            <w:szCs w:val="28"/>
          </w:rPr>
          <w:t>1889 г</w:t>
        </w:r>
      </w:smartTag>
      <w:r>
        <w:rPr>
          <w:rFonts w:ascii="Times New Roman" w:hAnsi="Times New Roman"/>
          <w:sz w:val="28"/>
          <w:szCs w:val="28"/>
        </w:rPr>
        <w:t>.</w:t>
      </w:r>
      <w:r w:rsidRPr="00F66034">
        <w:rPr>
          <w:rFonts w:ascii="Times New Roman" w:hAnsi="Times New Roman"/>
          <w:sz w:val="28"/>
          <w:szCs w:val="28"/>
        </w:rPr>
        <w:t xml:space="preserve"> костел настолько впечатлил русского писателя </w:t>
      </w:r>
      <w:r w:rsidRPr="00F66034">
        <w:rPr>
          <w:rFonts w:ascii="Times New Roman" w:hAnsi="Times New Roman"/>
          <w:b/>
          <w:bCs/>
          <w:sz w:val="28"/>
          <w:szCs w:val="28"/>
        </w:rPr>
        <w:t>Ивана Бунина</w:t>
      </w:r>
      <w:r w:rsidRPr="00F66034">
        <w:rPr>
          <w:rFonts w:ascii="Times New Roman" w:hAnsi="Times New Roman"/>
          <w:sz w:val="28"/>
          <w:szCs w:val="28"/>
        </w:rPr>
        <w:t>, бывшего в Витебске проездом, что он посвятил ему одно из своих стихотворений – «В костеле». О костеле в Витебске, где он слушал орган и пение хоров, Бунин вспоминает в автобиографическом романе «Жизнь Арсеньева».</w:t>
      </w:r>
    </w:p>
    <w:p w:rsidR="006610F0" w:rsidRPr="00CC115E" w:rsidRDefault="006610F0" w:rsidP="00CC115E">
      <w:pPr>
        <w:spacing w:after="0" w:line="24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Pr="00CC115E">
        <w:rPr>
          <w:rFonts w:ascii="Times New Roman" w:hAnsi="Times New Roman"/>
          <w:sz w:val="28"/>
          <w:szCs w:val="28"/>
        </w:rPr>
        <w:t xml:space="preserve">ри </w:t>
      </w:r>
      <w:r>
        <w:rPr>
          <w:rFonts w:ascii="Times New Roman" w:hAnsi="Times New Roman"/>
          <w:sz w:val="28"/>
          <w:szCs w:val="28"/>
        </w:rPr>
        <w:t>с</w:t>
      </w:r>
      <w:r w:rsidRPr="00CC115E">
        <w:rPr>
          <w:rFonts w:ascii="Times New Roman" w:hAnsi="Times New Roman"/>
          <w:sz w:val="28"/>
          <w:szCs w:val="28"/>
        </w:rPr>
        <w:t xml:space="preserve">оветской власти </w:t>
      </w:r>
      <w:r>
        <w:rPr>
          <w:rFonts w:ascii="Times New Roman" w:hAnsi="Times New Roman"/>
          <w:sz w:val="28"/>
          <w:szCs w:val="28"/>
        </w:rPr>
        <w:t>храм закрыли только</w:t>
      </w:r>
      <w:r w:rsidRPr="00CC115E">
        <w:rPr>
          <w:rFonts w:ascii="Times New Roman" w:hAnsi="Times New Roman"/>
          <w:sz w:val="28"/>
          <w:szCs w:val="28"/>
        </w:rPr>
        <w:t xml:space="preserve"> в </w:t>
      </w:r>
      <w:smartTag w:uri="urn:schemas-microsoft-com:office:smarttags" w:element="metricconverter">
        <w:smartTagPr>
          <w:attr w:name="ProductID" w:val="1940 г"/>
        </w:smartTagPr>
        <w:r w:rsidRPr="00CC115E">
          <w:rPr>
            <w:rFonts w:ascii="Times New Roman" w:hAnsi="Times New Roman"/>
            <w:sz w:val="28"/>
            <w:szCs w:val="28"/>
          </w:rPr>
          <w:t>1940 г</w:t>
        </w:r>
      </w:smartTag>
      <w:r w:rsidRPr="00CC115E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После этого до начала оккупации </w:t>
      </w:r>
      <w:r w:rsidRPr="00CC115E">
        <w:rPr>
          <w:rFonts w:ascii="Times New Roman" w:hAnsi="Times New Roman"/>
          <w:sz w:val="28"/>
          <w:szCs w:val="28"/>
        </w:rPr>
        <w:t xml:space="preserve">в </w:t>
      </w:r>
      <w:r>
        <w:rPr>
          <w:rFonts w:ascii="Times New Roman" w:hAnsi="Times New Roman"/>
          <w:sz w:val="28"/>
          <w:szCs w:val="28"/>
        </w:rPr>
        <w:t>здании</w:t>
      </w:r>
      <w:r w:rsidRPr="00CC115E">
        <w:rPr>
          <w:rFonts w:ascii="Times New Roman" w:hAnsi="Times New Roman"/>
          <w:sz w:val="28"/>
          <w:szCs w:val="28"/>
        </w:rPr>
        <w:t xml:space="preserve"> располагался </w:t>
      </w:r>
      <w:r w:rsidRPr="00F66034">
        <w:rPr>
          <w:rFonts w:ascii="Times New Roman" w:hAnsi="Times New Roman"/>
          <w:sz w:val="28"/>
          <w:szCs w:val="28"/>
        </w:rPr>
        <w:t>антирелигиозный музей</w:t>
      </w:r>
      <w:r>
        <w:rPr>
          <w:rFonts w:ascii="Times New Roman" w:hAnsi="Times New Roman"/>
          <w:sz w:val="28"/>
          <w:szCs w:val="28"/>
        </w:rPr>
        <w:t xml:space="preserve">, в числе экспонатов которого были </w:t>
      </w:r>
      <w:r w:rsidRPr="00CC115E">
        <w:rPr>
          <w:rFonts w:ascii="Times New Roman" w:hAnsi="Times New Roman"/>
          <w:sz w:val="28"/>
          <w:szCs w:val="28"/>
        </w:rPr>
        <w:t>мощ</w:t>
      </w:r>
      <w:r>
        <w:rPr>
          <w:rFonts w:ascii="Times New Roman" w:hAnsi="Times New Roman"/>
          <w:sz w:val="28"/>
          <w:szCs w:val="28"/>
        </w:rPr>
        <w:t xml:space="preserve">и Евфросинии Полоцкой. Кроме того, здесь можно было увидеть </w:t>
      </w:r>
      <w:r w:rsidRPr="00CC115E">
        <w:rPr>
          <w:rFonts w:ascii="Times New Roman" w:hAnsi="Times New Roman"/>
          <w:sz w:val="28"/>
          <w:szCs w:val="28"/>
        </w:rPr>
        <w:t>маятник Фуко, демонстрир</w:t>
      </w:r>
      <w:r>
        <w:rPr>
          <w:rFonts w:ascii="Times New Roman" w:hAnsi="Times New Roman"/>
          <w:sz w:val="28"/>
          <w:szCs w:val="28"/>
        </w:rPr>
        <w:t>овавший</w:t>
      </w:r>
      <w:r w:rsidRPr="00CC115E">
        <w:rPr>
          <w:rFonts w:ascii="Times New Roman" w:hAnsi="Times New Roman"/>
          <w:sz w:val="28"/>
          <w:szCs w:val="28"/>
        </w:rPr>
        <w:t xml:space="preserve"> вращение Земли.</w:t>
      </w:r>
    </w:p>
    <w:p w:rsidR="006610F0" w:rsidRPr="009743EB" w:rsidRDefault="006610F0" w:rsidP="009743EB">
      <w:pPr>
        <w:spacing w:after="0" w:line="24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  <w:r w:rsidRPr="00CC115E">
        <w:rPr>
          <w:rFonts w:ascii="Times New Roman" w:hAnsi="Times New Roman"/>
          <w:sz w:val="28"/>
          <w:szCs w:val="28"/>
        </w:rPr>
        <w:t xml:space="preserve">В </w:t>
      </w:r>
      <w:r>
        <w:rPr>
          <w:rFonts w:ascii="Times New Roman" w:hAnsi="Times New Roman"/>
          <w:sz w:val="28"/>
          <w:szCs w:val="28"/>
        </w:rPr>
        <w:t>годы войны храм был действующим. После освобождения поврежденное здание с полностью разрушенными башнями простояло почти 15 лет</w:t>
      </w:r>
      <w:r w:rsidRPr="00CC115E">
        <w:rPr>
          <w:rFonts w:ascii="Times New Roman" w:hAnsi="Times New Roman"/>
          <w:sz w:val="28"/>
          <w:szCs w:val="28"/>
        </w:rPr>
        <w:t xml:space="preserve">. Окончательно костёл был уничтожен в </w:t>
      </w:r>
      <w:smartTag w:uri="urn:schemas-microsoft-com:office:smarttags" w:element="metricconverter">
        <w:smartTagPr>
          <w:attr w:name="ProductID" w:val="1961 г"/>
        </w:smartTagPr>
        <w:r w:rsidRPr="00CC115E">
          <w:rPr>
            <w:rFonts w:ascii="Times New Roman" w:hAnsi="Times New Roman"/>
            <w:sz w:val="28"/>
            <w:szCs w:val="28"/>
          </w:rPr>
          <w:t>1961 г</w:t>
        </w:r>
      </w:smartTag>
      <w:r w:rsidRPr="00CC115E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r w:rsidRPr="00187CA0">
        <w:rPr>
          <w:rFonts w:ascii="Times New Roman" w:hAnsi="Times New Roman"/>
          <w:sz w:val="28"/>
          <w:szCs w:val="28"/>
        </w:rPr>
        <w:t xml:space="preserve">В настоящее время на его месте </w:t>
      </w:r>
      <w:r w:rsidR="00187CA0" w:rsidRPr="00F66034">
        <w:rPr>
          <w:rFonts w:ascii="Times New Roman" w:hAnsi="Times New Roman"/>
          <w:sz w:val="28"/>
          <w:szCs w:val="28"/>
        </w:rPr>
        <w:t>–</w:t>
      </w:r>
      <w:r w:rsidR="00187CA0">
        <w:rPr>
          <w:rFonts w:ascii="Times New Roman" w:hAnsi="Times New Roman"/>
          <w:sz w:val="28"/>
          <w:szCs w:val="28"/>
        </w:rPr>
        <w:t xml:space="preserve"> </w:t>
      </w:r>
      <w:r w:rsidR="00187CA0" w:rsidRPr="00187CA0">
        <w:rPr>
          <w:rFonts w:ascii="Times New Roman" w:hAnsi="Times New Roman"/>
          <w:sz w:val="28"/>
          <w:szCs w:val="28"/>
        </w:rPr>
        <w:t xml:space="preserve">площадка рядом с </w:t>
      </w:r>
      <w:r w:rsidRPr="00187CA0">
        <w:rPr>
          <w:rFonts w:ascii="Times New Roman" w:hAnsi="Times New Roman"/>
          <w:sz w:val="28"/>
          <w:szCs w:val="28"/>
        </w:rPr>
        <w:t>фонтан</w:t>
      </w:r>
      <w:r w:rsidR="00187CA0" w:rsidRPr="00187CA0">
        <w:rPr>
          <w:rFonts w:ascii="Times New Roman" w:hAnsi="Times New Roman"/>
          <w:sz w:val="28"/>
          <w:szCs w:val="28"/>
        </w:rPr>
        <w:t>ом</w:t>
      </w:r>
      <w:r w:rsidRPr="00187CA0">
        <w:rPr>
          <w:rFonts w:ascii="Times New Roman" w:hAnsi="Times New Roman"/>
          <w:sz w:val="28"/>
          <w:szCs w:val="28"/>
        </w:rPr>
        <w:t xml:space="preserve"> «Слияние трех рек».</w:t>
      </w:r>
    </w:p>
    <w:sectPr w:rsidR="006610F0" w:rsidRPr="009743EB" w:rsidSect="009A5A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314E"/>
    <w:rsid w:val="00030164"/>
    <w:rsid w:val="000845F0"/>
    <w:rsid w:val="00131066"/>
    <w:rsid w:val="00187CA0"/>
    <w:rsid w:val="002C270D"/>
    <w:rsid w:val="003B666D"/>
    <w:rsid w:val="0044762A"/>
    <w:rsid w:val="00566E7E"/>
    <w:rsid w:val="005B1850"/>
    <w:rsid w:val="00631E38"/>
    <w:rsid w:val="006610F0"/>
    <w:rsid w:val="008A3390"/>
    <w:rsid w:val="009743EB"/>
    <w:rsid w:val="009A5A72"/>
    <w:rsid w:val="009A5A89"/>
    <w:rsid w:val="00A37E00"/>
    <w:rsid w:val="00A42E42"/>
    <w:rsid w:val="00A7314E"/>
    <w:rsid w:val="00A73FCA"/>
    <w:rsid w:val="00AA30D7"/>
    <w:rsid w:val="00B75473"/>
    <w:rsid w:val="00B81542"/>
    <w:rsid w:val="00C257D2"/>
    <w:rsid w:val="00C343D6"/>
    <w:rsid w:val="00C504D0"/>
    <w:rsid w:val="00CC115E"/>
    <w:rsid w:val="00E30002"/>
    <w:rsid w:val="00E35C32"/>
    <w:rsid w:val="00F66034"/>
    <w:rsid w:val="00FB3E44"/>
    <w:rsid w:val="00FD64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5A89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MUS5-1</dc:creator>
  <cp:keywords/>
  <dc:description/>
  <cp:lastModifiedBy>MUS5-1</cp:lastModifiedBy>
  <cp:revision>14</cp:revision>
  <dcterms:created xsi:type="dcterms:W3CDTF">2021-12-27T07:36:00Z</dcterms:created>
  <dcterms:modified xsi:type="dcterms:W3CDTF">2022-07-08T13:48:00Z</dcterms:modified>
</cp:coreProperties>
</file>