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147" w:rsidRPr="00DA32C9" w:rsidRDefault="00D95147" w:rsidP="00D95147">
      <w:pPr>
        <w:spacing w:after="0" w:line="240" w:lineRule="auto"/>
        <w:ind w:left="-540" w:firstLine="360"/>
        <w:jc w:val="both"/>
        <w:rPr>
          <w:rFonts w:ascii="Times New Roman" w:hAnsi="Times New Roman"/>
          <w:b/>
          <w:sz w:val="28"/>
          <w:szCs w:val="28"/>
        </w:rPr>
      </w:pPr>
      <w:r w:rsidRPr="00DA32C9">
        <w:rPr>
          <w:rFonts w:ascii="Times New Roman" w:hAnsi="Times New Roman"/>
          <w:b/>
          <w:sz w:val="28"/>
          <w:szCs w:val="28"/>
        </w:rPr>
        <w:t>Интендансткие склады</w:t>
      </w:r>
    </w:p>
    <w:p w:rsidR="00D95147" w:rsidRDefault="00D95147" w:rsidP="00D95147">
      <w:pPr>
        <w:spacing w:after="0" w:line="240" w:lineRule="auto"/>
        <w:ind w:left="-540" w:firstLine="360"/>
        <w:jc w:val="both"/>
        <w:rPr>
          <w:rFonts w:ascii="Times New Roman" w:hAnsi="Times New Roman"/>
          <w:b/>
          <w:sz w:val="24"/>
          <w:szCs w:val="24"/>
        </w:rPr>
      </w:pPr>
    </w:p>
    <w:p w:rsidR="00D95147" w:rsidRDefault="00D95147" w:rsidP="00D95147">
      <w:pPr>
        <w:spacing w:after="0" w:line="240" w:lineRule="auto"/>
        <w:ind w:left="-567" w:firstLine="567"/>
        <w:jc w:val="both"/>
        <w:rPr>
          <w:rFonts w:ascii="Times New Roman" w:hAnsi="Times New Roman"/>
          <w:color w:val="000000"/>
          <w:sz w:val="28"/>
          <w:szCs w:val="28"/>
        </w:rPr>
      </w:pPr>
      <w:r w:rsidRPr="00183F9E">
        <w:rPr>
          <w:rFonts w:ascii="Times New Roman" w:hAnsi="Times New Roman"/>
          <w:color w:val="000000"/>
          <w:sz w:val="28"/>
          <w:szCs w:val="28"/>
        </w:rPr>
        <w:t xml:space="preserve">В вооружённых силах Российской империи </w:t>
      </w:r>
      <w:r>
        <w:rPr>
          <w:rFonts w:ascii="Times New Roman" w:hAnsi="Times New Roman"/>
          <w:color w:val="000000"/>
          <w:sz w:val="28"/>
          <w:szCs w:val="28"/>
        </w:rPr>
        <w:t>и</w:t>
      </w:r>
      <w:r w:rsidRPr="00183F9E">
        <w:rPr>
          <w:rFonts w:ascii="Times New Roman" w:hAnsi="Times New Roman"/>
          <w:color w:val="000000"/>
          <w:sz w:val="28"/>
          <w:szCs w:val="28"/>
        </w:rPr>
        <w:t>нтендант — должностное лицо, ведающее вопросами тылового обеспечения войск и сил</w:t>
      </w:r>
      <w:r>
        <w:rPr>
          <w:rFonts w:ascii="Times New Roman" w:hAnsi="Times New Roman"/>
          <w:color w:val="000000"/>
          <w:sz w:val="28"/>
          <w:szCs w:val="28"/>
        </w:rPr>
        <w:t xml:space="preserve">. </w:t>
      </w:r>
      <w:r w:rsidRPr="00183F9E">
        <w:rPr>
          <w:rFonts w:ascii="Times New Roman" w:hAnsi="Times New Roman"/>
          <w:color w:val="000000"/>
          <w:sz w:val="28"/>
          <w:szCs w:val="28"/>
        </w:rPr>
        <w:t>Интендант отвечал за продовольственное снабжение, финансовое, медицинское, ветеринарное и вещевое обеспечение армии</w:t>
      </w:r>
      <w:r>
        <w:rPr>
          <w:rFonts w:ascii="Times New Roman" w:hAnsi="Times New Roman"/>
          <w:color w:val="000000"/>
          <w:sz w:val="28"/>
          <w:szCs w:val="28"/>
        </w:rPr>
        <w:t xml:space="preserve">. В дореволюционной России </w:t>
      </w:r>
      <w:r w:rsidRPr="00183F9E">
        <w:rPr>
          <w:rFonts w:ascii="Times New Roman" w:hAnsi="Times New Roman"/>
          <w:color w:val="000000"/>
          <w:sz w:val="28"/>
          <w:szCs w:val="28"/>
        </w:rPr>
        <w:t>существовали следующие интендантские заведения: вещевые склады</w:t>
      </w:r>
      <w:r>
        <w:rPr>
          <w:rFonts w:ascii="Times New Roman" w:hAnsi="Times New Roman"/>
          <w:color w:val="000000"/>
          <w:sz w:val="28"/>
          <w:szCs w:val="28"/>
        </w:rPr>
        <w:t xml:space="preserve">, </w:t>
      </w:r>
      <w:r w:rsidRPr="00183F9E">
        <w:rPr>
          <w:rFonts w:ascii="Times New Roman" w:hAnsi="Times New Roman"/>
          <w:color w:val="000000"/>
          <w:sz w:val="28"/>
          <w:szCs w:val="28"/>
        </w:rPr>
        <w:t>обмундировальные мастерские</w:t>
      </w:r>
      <w:r>
        <w:rPr>
          <w:rFonts w:ascii="Times New Roman" w:hAnsi="Times New Roman"/>
          <w:color w:val="000000"/>
          <w:sz w:val="28"/>
          <w:szCs w:val="28"/>
        </w:rPr>
        <w:t xml:space="preserve">, </w:t>
      </w:r>
      <w:r w:rsidRPr="00183F9E">
        <w:rPr>
          <w:rFonts w:ascii="Times New Roman" w:hAnsi="Times New Roman"/>
          <w:color w:val="000000"/>
          <w:sz w:val="28"/>
          <w:szCs w:val="28"/>
        </w:rPr>
        <w:t>обозные мастерские</w:t>
      </w:r>
      <w:r>
        <w:rPr>
          <w:rFonts w:ascii="Times New Roman" w:hAnsi="Times New Roman"/>
          <w:color w:val="000000"/>
          <w:sz w:val="28"/>
          <w:szCs w:val="28"/>
        </w:rPr>
        <w:t xml:space="preserve">, </w:t>
      </w:r>
      <w:r w:rsidRPr="00183F9E">
        <w:rPr>
          <w:rFonts w:ascii="Times New Roman" w:hAnsi="Times New Roman"/>
          <w:color w:val="000000"/>
          <w:sz w:val="28"/>
          <w:szCs w:val="28"/>
        </w:rPr>
        <w:t>продовольственные магазины</w:t>
      </w:r>
      <w:r>
        <w:rPr>
          <w:rFonts w:ascii="Times New Roman" w:hAnsi="Times New Roman"/>
          <w:color w:val="000000"/>
          <w:sz w:val="28"/>
          <w:szCs w:val="28"/>
        </w:rPr>
        <w:t xml:space="preserve">, </w:t>
      </w:r>
      <w:r w:rsidRPr="00183F9E">
        <w:rPr>
          <w:rFonts w:ascii="Times New Roman" w:hAnsi="Times New Roman"/>
          <w:color w:val="000000"/>
          <w:sz w:val="28"/>
          <w:szCs w:val="28"/>
        </w:rPr>
        <w:t>военные хлебопекарни</w:t>
      </w:r>
      <w:r>
        <w:rPr>
          <w:rFonts w:ascii="Times New Roman" w:hAnsi="Times New Roman"/>
          <w:color w:val="000000"/>
          <w:sz w:val="28"/>
          <w:szCs w:val="28"/>
        </w:rPr>
        <w:t>,</w:t>
      </w:r>
      <w:r w:rsidRPr="00183F9E">
        <w:rPr>
          <w:rFonts w:ascii="Times New Roman" w:hAnsi="Times New Roman"/>
          <w:color w:val="000000"/>
          <w:sz w:val="28"/>
          <w:szCs w:val="28"/>
        </w:rPr>
        <w:t xml:space="preserve"> мукомольни </w:t>
      </w:r>
      <w:r>
        <w:rPr>
          <w:rFonts w:ascii="Times New Roman" w:hAnsi="Times New Roman"/>
          <w:color w:val="000000"/>
          <w:sz w:val="28"/>
          <w:szCs w:val="28"/>
        </w:rPr>
        <w:t>(</w:t>
      </w:r>
      <w:r w:rsidRPr="00183F9E">
        <w:rPr>
          <w:rFonts w:ascii="Times New Roman" w:hAnsi="Times New Roman"/>
          <w:color w:val="000000"/>
          <w:sz w:val="28"/>
          <w:szCs w:val="28"/>
        </w:rPr>
        <w:t>в западных пограничных округах</w:t>
      </w:r>
      <w:r>
        <w:rPr>
          <w:rFonts w:ascii="Times New Roman" w:hAnsi="Times New Roman"/>
          <w:color w:val="000000"/>
          <w:sz w:val="28"/>
          <w:szCs w:val="28"/>
        </w:rPr>
        <w:t>).</w:t>
      </w:r>
    </w:p>
    <w:p w:rsidR="00D95147" w:rsidRDefault="00D95147" w:rsidP="00D95147">
      <w:pPr>
        <w:spacing w:after="0" w:line="240" w:lineRule="auto"/>
        <w:ind w:left="-567" w:firstLine="567"/>
        <w:jc w:val="both"/>
        <w:rPr>
          <w:rFonts w:ascii="Times New Roman" w:hAnsi="Times New Roman"/>
          <w:color w:val="000000"/>
          <w:sz w:val="28"/>
          <w:szCs w:val="28"/>
        </w:rPr>
      </w:pPr>
      <w:r>
        <w:rPr>
          <w:rFonts w:ascii="Times New Roman" w:hAnsi="Times New Roman"/>
          <w:color w:val="000000"/>
          <w:sz w:val="28"/>
          <w:szCs w:val="28"/>
        </w:rPr>
        <w:t xml:space="preserve">Судя по «Памятным книжкам Витебской губернии», в конце 1910-х гг. витебские интендантские склады представляли собой продовольственный магазин. Размещался он в зданиях, известных с конца </w:t>
      </w:r>
      <w:r w:rsidRPr="00283007">
        <w:rPr>
          <w:rFonts w:ascii="Times New Roman" w:hAnsi="Times New Roman"/>
          <w:sz w:val="28"/>
          <w:szCs w:val="28"/>
        </w:rPr>
        <w:t>XVIII</w:t>
      </w:r>
      <w:r>
        <w:rPr>
          <w:rFonts w:ascii="Times New Roman" w:hAnsi="Times New Roman"/>
          <w:color w:val="000000"/>
          <w:sz w:val="28"/>
          <w:szCs w:val="28"/>
        </w:rPr>
        <w:t xml:space="preserve"> в. как провиантские и соляные магазины (совр. здания по ул. Чайковского, 3,5). </w:t>
      </w:r>
    </w:p>
    <w:p w:rsidR="00D95147" w:rsidRDefault="00D95147" w:rsidP="00D95147">
      <w:pPr>
        <w:spacing w:after="0" w:line="240" w:lineRule="auto"/>
        <w:ind w:left="-567" w:firstLine="567"/>
        <w:jc w:val="both"/>
        <w:rPr>
          <w:rFonts w:ascii="Times New Roman" w:hAnsi="Times New Roman"/>
          <w:sz w:val="28"/>
          <w:szCs w:val="28"/>
        </w:rPr>
      </w:pPr>
      <w:r>
        <w:rPr>
          <w:rFonts w:ascii="Times New Roman" w:hAnsi="Times New Roman"/>
          <w:sz w:val="28"/>
          <w:szCs w:val="28"/>
        </w:rPr>
        <w:t>Этот комплекс</w:t>
      </w:r>
      <w:r w:rsidRPr="00BE2CB1">
        <w:rPr>
          <w:rFonts w:ascii="Times New Roman" w:hAnsi="Times New Roman"/>
          <w:sz w:val="28"/>
          <w:szCs w:val="28"/>
        </w:rPr>
        <w:t xml:space="preserve"> </w:t>
      </w:r>
      <w:r>
        <w:rPr>
          <w:rFonts w:ascii="Times New Roman" w:hAnsi="Times New Roman"/>
          <w:sz w:val="28"/>
          <w:szCs w:val="28"/>
        </w:rPr>
        <w:t xml:space="preserve">был возведен в </w:t>
      </w:r>
      <w:smartTag w:uri="urn:schemas-microsoft-com:office:smarttags" w:element="metricconverter">
        <w:smartTagPr>
          <w:attr w:name="ProductID" w:val="1774 г"/>
        </w:smartTagPr>
        <w:r>
          <w:rPr>
            <w:rFonts w:ascii="Times New Roman" w:hAnsi="Times New Roman"/>
            <w:sz w:val="28"/>
            <w:szCs w:val="28"/>
          </w:rPr>
          <w:t>1774 г</w:t>
        </w:r>
      </w:smartTag>
      <w:r>
        <w:rPr>
          <w:rFonts w:ascii="Times New Roman" w:hAnsi="Times New Roman"/>
          <w:sz w:val="28"/>
          <w:szCs w:val="28"/>
        </w:rPr>
        <w:t>. и состоял из</w:t>
      </w:r>
      <w:r w:rsidRPr="00283007">
        <w:rPr>
          <w:rFonts w:ascii="Times New Roman" w:hAnsi="Times New Roman"/>
          <w:sz w:val="28"/>
          <w:szCs w:val="28"/>
        </w:rPr>
        <w:t xml:space="preserve"> тр</w:t>
      </w:r>
      <w:r>
        <w:rPr>
          <w:rFonts w:ascii="Times New Roman" w:hAnsi="Times New Roman"/>
          <w:sz w:val="28"/>
          <w:szCs w:val="28"/>
        </w:rPr>
        <w:t>ех</w:t>
      </w:r>
      <w:r w:rsidRPr="00283007">
        <w:rPr>
          <w:rFonts w:ascii="Times New Roman" w:hAnsi="Times New Roman"/>
          <w:sz w:val="28"/>
          <w:szCs w:val="28"/>
        </w:rPr>
        <w:t xml:space="preserve"> </w:t>
      </w:r>
      <w:r>
        <w:rPr>
          <w:rFonts w:ascii="Times New Roman" w:hAnsi="Times New Roman"/>
          <w:sz w:val="28"/>
          <w:szCs w:val="28"/>
        </w:rPr>
        <w:t>одноэтажных зданий</w:t>
      </w:r>
      <w:r w:rsidRPr="00283007">
        <w:rPr>
          <w:rFonts w:ascii="Times New Roman" w:hAnsi="Times New Roman"/>
          <w:sz w:val="28"/>
          <w:szCs w:val="28"/>
        </w:rPr>
        <w:t>, соединенны</w:t>
      </w:r>
      <w:r>
        <w:rPr>
          <w:rFonts w:ascii="Times New Roman" w:hAnsi="Times New Roman"/>
          <w:sz w:val="28"/>
          <w:szCs w:val="28"/>
        </w:rPr>
        <w:t>х</w:t>
      </w:r>
      <w:r w:rsidRPr="00283007">
        <w:rPr>
          <w:rFonts w:ascii="Times New Roman" w:hAnsi="Times New Roman"/>
          <w:sz w:val="28"/>
          <w:szCs w:val="28"/>
        </w:rPr>
        <w:t xml:space="preserve"> арками.</w:t>
      </w:r>
      <w:r>
        <w:rPr>
          <w:rFonts w:ascii="Times New Roman" w:hAnsi="Times New Roman"/>
          <w:sz w:val="28"/>
          <w:szCs w:val="28"/>
        </w:rPr>
        <w:t xml:space="preserve"> Проект был образцовым, разработан  </w:t>
      </w:r>
      <w:r w:rsidRPr="00283007">
        <w:rPr>
          <w:rFonts w:ascii="Times New Roman" w:hAnsi="Times New Roman"/>
          <w:sz w:val="28"/>
          <w:szCs w:val="28"/>
        </w:rPr>
        <w:t>в С</w:t>
      </w:r>
      <w:r>
        <w:rPr>
          <w:rFonts w:ascii="Times New Roman" w:hAnsi="Times New Roman"/>
          <w:sz w:val="28"/>
          <w:szCs w:val="28"/>
        </w:rPr>
        <w:t>.</w:t>
      </w:r>
      <w:r w:rsidRPr="00283007">
        <w:rPr>
          <w:rFonts w:ascii="Times New Roman" w:hAnsi="Times New Roman"/>
          <w:sz w:val="28"/>
          <w:szCs w:val="28"/>
        </w:rPr>
        <w:t>-Петербурге для губернских и уездных городов.</w:t>
      </w:r>
      <w:r>
        <w:rPr>
          <w:rFonts w:ascii="Times New Roman" w:hAnsi="Times New Roman"/>
          <w:sz w:val="28"/>
          <w:szCs w:val="28"/>
        </w:rPr>
        <w:t xml:space="preserve"> </w:t>
      </w:r>
      <w:r w:rsidRPr="00283007">
        <w:rPr>
          <w:rFonts w:ascii="Times New Roman" w:hAnsi="Times New Roman"/>
          <w:sz w:val="28"/>
          <w:szCs w:val="28"/>
        </w:rPr>
        <w:t>Главны</w:t>
      </w:r>
      <w:r>
        <w:rPr>
          <w:rFonts w:ascii="Times New Roman" w:hAnsi="Times New Roman"/>
          <w:sz w:val="28"/>
          <w:szCs w:val="28"/>
        </w:rPr>
        <w:t>е</w:t>
      </w:r>
      <w:r w:rsidRPr="00283007">
        <w:rPr>
          <w:rFonts w:ascii="Times New Roman" w:hAnsi="Times New Roman"/>
          <w:sz w:val="28"/>
          <w:szCs w:val="28"/>
        </w:rPr>
        <w:t xml:space="preserve"> фасад</w:t>
      </w:r>
      <w:r>
        <w:rPr>
          <w:rFonts w:ascii="Times New Roman" w:hAnsi="Times New Roman"/>
          <w:sz w:val="28"/>
          <w:szCs w:val="28"/>
        </w:rPr>
        <w:t>ы</w:t>
      </w:r>
      <w:r w:rsidRPr="00283007">
        <w:rPr>
          <w:rFonts w:ascii="Times New Roman" w:hAnsi="Times New Roman"/>
          <w:sz w:val="28"/>
          <w:szCs w:val="28"/>
        </w:rPr>
        <w:t xml:space="preserve"> </w:t>
      </w:r>
      <w:r>
        <w:rPr>
          <w:rFonts w:ascii="Times New Roman" w:hAnsi="Times New Roman"/>
          <w:sz w:val="28"/>
          <w:szCs w:val="28"/>
        </w:rPr>
        <w:t xml:space="preserve">зданий </w:t>
      </w:r>
      <w:r w:rsidRPr="00283007">
        <w:rPr>
          <w:rFonts w:ascii="Times New Roman" w:hAnsi="Times New Roman"/>
          <w:sz w:val="28"/>
          <w:szCs w:val="28"/>
        </w:rPr>
        <w:t>был</w:t>
      </w:r>
      <w:r>
        <w:rPr>
          <w:rFonts w:ascii="Times New Roman" w:hAnsi="Times New Roman"/>
          <w:sz w:val="28"/>
          <w:szCs w:val="28"/>
        </w:rPr>
        <w:t>и</w:t>
      </w:r>
      <w:r w:rsidRPr="00283007">
        <w:rPr>
          <w:rFonts w:ascii="Times New Roman" w:hAnsi="Times New Roman"/>
          <w:sz w:val="28"/>
          <w:szCs w:val="28"/>
        </w:rPr>
        <w:t xml:space="preserve"> ориентирован</w:t>
      </w:r>
      <w:r>
        <w:rPr>
          <w:rFonts w:ascii="Times New Roman" w:hAnsi="Times New Roman"/>
          <w:sz w:val="28"/>
          <w:szCs w:val="28"/>
        </w:rPr>
        <w:t>ы</w:t>
      </w:r>
      <w:r w:rsidRPr="00283007">
        <w:rPr>
          <w:rFonts w:ascii="Times New Roman" w:hAnsi="Times New Roman"/>
          <w:sz w:val="28"/>
          <w:szCs w:val="28"/>
        </w:rPr>
        <w:t xml:space="preserve"> на пристань, откуда поставлялись товары.</w:t>
      </w:r>
      <w:r>
        <w:rPr>
          <w:rFonts w:ascii="Times New Roman" w:hAnsi="Times New Roman"/>
          <w:sz w:val="28"/>
          <w:szCs w:val="28"/>
        </w:rPr>
        <w:t xml:space="preserve"> </w:t>
      </w:r>
      <w:r w:rsidRPr="00DA32C9">
        <w:rPr>
          <w:rFonts w:ascii="Times New Roman" w:hAnsi="Times New Roman"/>
          <w:sz w:val="28"/>
          <w:szCs w:val="28"/>
        </w:rPr>
        <w:t xml:space="preserve">Значительных размеров наружный двор был оборудован для удобного заезда сюда карет и повозок. </w:t>
      </w:r>
    </w:p>
    <w:p w:rsidR="00D95147" w:rsidRDefault="00D95147" w:rsidP="00D95147">
      <w:pPr>
        <w:spacing w:after="0" w:line="240" w:lineRule="auto"/>
        <w:ind w:left="-567" w:firstLine="567"/>
        <w:jc w:val="both"/>
        <w:rPr>
          <w:rFonts w:ascii="Times New Roman" w:hAnsi="Times New Roman"/>
          <w:sz w:val="28"/>
          <w:szCs w:val="28"/>
        </w:rPr>
      </w:pPr>
      <w:r w:rsidRPr="00283007">
        <w:rPr>
          <w:rFonts w:ascii="Times New Roman" w:hAnsi="Times New Roman"/>
          <w:sz w:val="28"/>
          <w:szCs w:val="28"/>
        </w:rPr>
        <w:t xml:space="preserve">В </w:t>
      </w:r>
      <w:r>
        <w:rPr>
          <w:rFonts w:ascii="Times New Roman" w:hAnsi="Times New Roman"/>
          <w:sz w:val="28"/>
          <w:szCs w:val="28"/>
        </w:rPr>
        <w:t>разное время здесь хранили и продавали разные товары, из-за чего это сооружение называли по-разному</w:t>
      </w:r>
      <w:r w:rsidRPr="00283007">
        <w:rPr>
          <w:rFonts w:ascii="Times New Roman" w:hAnsi="Times New Roman"/>
          <w:sz w:val="28"/>
          <w:szCs w:val="28"/>
        </w:rPr>
        <w:t>: провиантские магазины, хлебные магазины, соляные склады</w:t>
      </w:r>
      <w:r>
        <w:rPr>
          <w:rFonts w:ascii="Times New Roman" w:hAnsi="Times New Roman"/>
          <w:sz w:val="28"/>
          <w:szCs w:val="28"/>
        </w:rPr>
        <w:t>,</w:t>
      </w:r>
      <w:r w:rsidRPr="00BE2CB1">
        <w:rPr>
          <w:rFonts w:ascii="Times New Roman" w:hAnsi="Times New Roman"/>
          <w:sz w:val="28"/>
          <w:szCs w:val="28"/>
        </w:rPr>
        <w:t xml:space="preserve"> </w:t>
      </w:r>
      <w:r w:rsidRPr="00283007">
        <w:rPr>
          <w:rFonts w:ascii="Times New Roman" w:hAnsi="Times New Roman"/>
          <w:sz w:val="28"/>
          <w:szCs w:val="28"/>
        </w:rPr>
        <w:t>лабазы</w:t>
      </w:r>
      <w:r>
        <w:rPr>
          <w:rFonts w:ascii="Times New Roman" w:hAnsi="Times New Roman"/>
          <w:sz w:val="28"/>
          <w:szCs w:val="28"/>
        </w:rPr>
        <w:t xml:space="preserve">. Последнее название настолько прижилось среди горожан, что улица, на которой размещался этот комплекс, стала именоваться </w:t>
      </w:r>
      <w:r w:rsidRPr="00283007">
        <w:rPr>
          <w:rFonts w:ascii="Times New Roman" w:hAnsi="Times New Roman"/>
          <w:sz w:val="28"/>
          <w:szCs w:val="28"/>
        </w:rPr>
        <w:t>Лабазн</w:t>
      </w:r>
      <w:r>
        <w:rPr>
          <w:rFonts w:ascii="Times New Roman" w:hAnsi="Times New Roman"/>
          <w:sz w:val="28"/>
          <w:szCs w:val="28"/>
        </w:rPr>
        <w:t>ой</w:t>
      </w:r>
      <w:r w:rsidRPr="00283007">
        <w:rPr>
          <w:rFonts w:ascii="Times New Roman" w:hAnsi="Times New Roman"/>
          <w:sz w:val="28"/>
          <w:szCs w:val="28"/>
        </w:rPr>
        <w:t xml:space="preserve"> (с </w:t>
      </w:r>
      <w:smartTag w:uri="urn:schemas-microsoft-com:office:smarttags" w:element="metricconverter">
        <w:smartTagPr>
          <w:attr w:name="ProductID" w:val="1950 г"/>
        </w:smartTagPr>
        <w:r w:rsidRPr="00283007">
          <w:rPr>
            <w:rFonts w:ascii="Times New Roman" w:hAnsi="Times New Roman"/>
            <w:sz w:val="28"/>
            <w:szCs w:val="28"/>
          </w:rPr>
          <w:t>1950 г</w:t>
        </w:r>
      </w:smartTag>
      <w:r w:rsidRPr="00283007">
        <w:rPr>
          <w:rFonts w:ascii="Times New Roman" w:hAnsi="Times New Roman"/>
          <w:sz w:val="28"/>
          <w:szCs w:val="28"/>
        </w:rPr>
        <w:t>. до настоя</w:t>
      </w:r>
      <w:r>
        <w:rPr>
          <w:rFonts w:ascii="Times New Roman" w:hAnsi="Times New Roman"/>
          <w:sz w:val="28"/>
          <w:szCs w:val="28"/>
        </w:rPr>
        <w:t xml:space="preserve">щего времени – ул. Чайковского). </w:t>
      </w:r>
    </w:p>
    <w:p w:rsidR="00D95147" w:rsidRDefault="00D95147" w:rsidP="00D95147">
      <w:pPr>
        <w:spacing w:after="0" w:line="240" w:lineRule="auto"/>
        <w:ind w:left="-567" w:firstLine="567"/>
        <w:jc w:val="both"/>
        <w:rPr>
          <w:rFonts w:ascii="Times New Roman" w:hAnsi="Times New Roman"/>
          <w:sz w:val="28"/>
          <w:szCs w:val="28"/>
        </w:rPr>
      </w:pPr>
      <w:r>
        <w:rPr>
          <w:rFonts w:ascii="Times New Roman" w:hAnsi="Times New Roman"/>
          <w:sz w:val="28"/>
          <w:szCs w:val="28"/>
        </w:rPr>
        <w:t>До настоящего времени</w:t>
      </w:r>
      <w:r w:rsidRPr="00283007">
        <w:rPr>
          <w:rFonts w:ascii="Times New Roman" w:hAnsi="Times New Roman"/>
          <w:sz w:val="28"/>
          <w:szCs w:val="28"/>
        </w:rPr>
        <w:t xml:space="preserve"> </w:t>
      </w:r>
      <w:r>
        <w:rPr>
          <w:rFonts w:ascii="Times New Roman" w:hAnsi="Times New Roman"/>
          <w:sz w:val="28"/>
          <w:szCs w:val="28"/>
        </w:rPr>
        <w:t xml:space="preserve">из всего комплекса </w:t>
      </w:r>
      <w:r w:rsidRPr="00283007">
        <w:rPr>
          <w:rFonts w:ascii="Times New Roman" w:hAnsi="Times New Roman"/>
          <w:sz w:val="28"/>
          <w:szCs w:val="28"/>
        </w:rPr>
        <w:t xml:space="preserve">сохранились только два </w:t>
      </w:r>
      <w:r>
        <w:rPr>
          <w:rFonts w:ascii="Times New Roman" w:hAnsi="Times New Roman"/>
          <w:sz w:val="28"/>
          <w:szCs w:val="28"/>
        </w:rPr>
        <w:t xml:space="preserve">здания </w:t>
      </w:r>
      <w:r w:rsidRPr="00283007">
        <w:rPr>
          <w:rFonts w:ascii="Times New Roman" w:hAnsi="Times New Roman"/>
          <w:sz w:val="28"/>
          <w:szCs w:val="28"/>
        </w:rPr>
        <w:t xml:space="preserve">– центральное и правое боковое. </w:t>
      </w:r>
      <w:r>
        <w:rPr>
          <w:rFonts w:ascii="Times New Roman" w:hAnsi="Times New Roman"/>
          <w:sz w:val="28"/>
          <w:szCs w:val="28"/>
        </w:rPr>
        <w:t>Вторую жизнь они получили п</w:t>
      </w:r>
      <w:r w:rsidRPr="00283007">
        <w:rPr>
          <w:rFonts w:ascii="Times New Roman" w:hAnsi="Times New Roman"/>
          <w:color w:val="000000"/>
          <w:sz w:val="28"/>
          <w:szCs w:val="28"/>
        </w:rPr>
        <w:t>осле реконструкции</w:t>
      </w:r>
      <w:r>
        <w:rPr>
          <w:rFonts w:ascii="Times New Roman" w:hAnsi="Times New Roman"/>
          <w:color w:val="000000"/>
          <w:sz w:val="28"/>
          <w:szCs w:val="28"/>
        </w:rPr>
        <w:t xml:space="preserve">, закончившейся </w:t>
      </w:r>
      <w:r w:rsidRPr="00283007">
        <w:rPr>
          <w:rFonts w:ascii="Times New Roman" w:hAnsi="Times New Roman"/>
          <w:color w:val="000000"/>
          <w:sz w:val="28"/>
          <w:szCs w:val="28"/>
        </w:rPr>
        <w:t xml:space="preserve">в </w:t>
      </w:r>
      <w:smartTag w:uri="urn:schemas-microsoft-com:office:smarttags" w:element="metricconverter">
        <w:smartTagPr>
          <w:attr w:name="ProductID" w:val="2007 г"/>
        </w:smartTagPr>
        <w:r w:rsidRPr="00283007">
          <w:rPr>
            <w:rFonts w:ascii="Times New Roman" w:hAnsi="Times New Roman"/>
            <w:color w:val="000000"/>
            <w:sz w:val="28"/>
            <w:szCs w:val="28"/>
          </w:rPr>
          <w:t>200</w:t>
        </w:r>
        <w:r>
          <w:rPr>
            <w:rFonts w:ascii="Times New Roman" w:hAnsi="Times New Roman"/>
            <w:color w:val="000000"/>
            <w:sz w:val="28"/>
            <w:szCs w:val="28"/>
          </w:rPr>
          <w:t>7 г</w:t>
        </w:r>
      </w:smartTag>
      <w:r w:rsidRPr="00283007">
        <w:rPr>
          <w:rFonts w:ascii="Times New Roman" w:hAnsi="Times New Roman"/>
          <w:color w:val="000000"/>
          <w:sz w:val="28"/>
          <w:szCs w:val="28"/>
        </w:rPr>
        <w:t>.</w:t>
      </w:r>
      <w:r>
        <w:rPr>
          <w:rFonts w:ascii="Times New Roman" w:hAnsi="Times New Roman"/>
          <w:color w:val="000000"/>
          <w:sz w:val="28"/>
          <w:szCs w:val="28"/>
        </w:rPr>
        <w:t xml:space="preserve"> С того времени здесь </w:t>
      </w:r>
      <w:r w:rsidRPr="00283007">
        <w:rPr>
          <w:rFonts w:ascii="Times New Roman" w:hAnsi="Times New Roman"/>
          <w:color w:val="000000"/>
          <w:sz w:val="28"/>
          <w:szCs w:val="28"/>
        </w:rPr>
        <w:t>разме</w:t>
      </w:r>
      <w:r>
        <w:rPr>
          <w:rFonts w:ascii="Times New Roman" w:hAnsi="Times New Roman"/>
          <w:color w:val="000000"/>
          <w:sz w:val="28"/>
          <w:szCs w:val="28"/>
        </w:rPr>
        <w:t>щается</w:t>
      </w:r>
      <w:r w:rsidRPr="00283007">
        <w:rPr>
          <w:rFonts w:ascii="Times New Roman" w:hAnsi="Times New Roman"/>
          <w:color w:val="000000"/>
          <w:sz w:val="28"/>
          <w:szCs w:val="28"/>
        </w:rPr>
        <w:t xml:space="preserve"> «Культурно-исторический комплекс «З</w:t>
      </w:r>
      <w:r>
        <w:rPr>
          <w:rFonts w:ascii="Times New Roman" w:hAnsi="Times New Roman"/>
          <w:color w:val="000000"/>
          <w:sz w:val="28"/>
          <w:szCs w:val="28"/>
        </w:rPr>
        <w:t>олотое кольцо Витебска «Двина» (основан как</w:t>
      </w:r>
      <w:r w:rsidRPr="00283007">
        <w:rPr>
          <w:rFonts w:ascii="Times New Roman" w:hAnsi="Times New Roman"/>
          <w:color w:val="000000"/>
          <w:sz w:val="28"/>
          <w:szCs w:val="28"/>
        </w:rPr>
        <w:t xml:space="preserve"> Центр народных ремёсел и искусств «Задвинье»</w:t>
      </w:r>
      <w:r>
        <w:rPr>
          <w:rFonts w:ascii="Times New Roman" w:hAnsi="Times New Roman"/>
          <w:color w:val="000000"/>
          <w:sz w:val="28"/>
          <w:szCs w:val="28"/>
        </w:rPr>
        <w:t>).</w:t>
      </w:r>
      <w:r w:rsidRPr="00283007">
        <w:rPr>
          <w:rFonts w:ascii="Times New Roman" w:hAnsi="Times New Roman"/>
          <w:color w:val="000000"/>
          <w:sz w:val="28"/>
          <w:szCs w:val="28"/>
        </w:rPr>
        <w:t xml:space="preserve"> </w:t>
      </w:r>
    </w:p>
    <w:p w:rsidR="00D95147" w:rsidRPr="00283007" w:rsidRDefault="00D95147" w:rsidP="00D95147">
      <w:pPr>
        <w:spacing w:after="0" w:line="240" w:lineRule="auto"/>
        <w:ind w:left="-567" w:firstLine="567"/>
        <w:jc w:val="both"/>
        <w:rPr>
          <w:rFonts w:ascii="Times New Roman" w:hAnsi="Times New Roman"/>
          <w:sz w:val="28"/>
          <w:szCs w:val="28"/>
        </w:rPr>
      </w:pPr>
      <w:r>
        <w:rPr>
          <w:rFonts w:ascii="Times New Roman" w:hAnsi="Times New Roman"/>
          <w:sz w:val="28"/>
          <w:szCs w:val="28"/>
        </w:rPr>
        <w:t xml:space="preserve">Перед реконструкцией зданий, в </w:t>
      </w:r>
      <w:r w:rsidRPr="00283007">
        <w:rPr>
          <w:rFonts w:ascii="Times New Roman" w:hAnsi="Times New Roman"/>
          <w:sz w:val="28"/>
          <w:szCs w:val="28"/>
        </w:rPr>
        <w:t>1993–1994 гг.</w:t>
      </w:r>
      <w:r>
        <w:rPr>
          <w:rFonts w:ascii="Times New Roman" w:hAnsi="Times New Roman"/>
          <w:sz w:val="28"/>
          <w:szCs w:val="28"/>
        </w:rPr>
        <w:t xml:space="preserve"> здесь были проведены археологические исследования, в ходе которых был</w:t>
      </w:r>
      <w:r w:rsidRPr="00283007">
        <w:rPr>
          <w:rFonts w:ascii="Times New Roman" w:hAnsi="Times New Roman"/>
          <w:sz w:val="28"/>
          <w:szCs w:val="28"/>
        </w:rPr>
        <w:t xml:space="preserve"> обнаруж</w:t>
      </w:r>
      <w:r>
        <w:rPr>
          <w:rFonts w:ascii="Times New Roman" w:hAnsi="Times New Roman"/>
          <w:sz w:val="28"/>
          <w:szCs w:val="28"/>
        </w:rPr>
        <w:t>ен</w:t>
      </w:r>
      <w:r w:rsidRPr="00283007">
        <w:rPr>
          <w:rFonts w:ascii="Times New Roman" w:hAnsi="Times New Roman"/>
          <w:sz w:val="28"/>
          <w:szCs w:val="28"/>
        </w:rPr>
        <w:t xml:space="preserve"> кирпичный фундамент храма, выполненный в стиле ренессанс.</w:t>
      </w:r>
      <w:r>
        <w:rPr>
          <w:rFonts w:ascii="Times New Roman" w:hAnsi="Times New Roman"/>
          <w:sz w:val="28"/>
          <w:szCs w:val="28"/>
        </w:rPr>
        <w:t xml:space="preserve"> По мнению историка Игоря Тишкина, церковь могла быть построена в 1-й половине </w:t>
      </w:r>
      <w:r w:rsidRPr="00DA32C9">
        <w:rPr>
          <w:rFonts w:ascii="Times New Roman" w:hAnsi="Times New Roman"/>
          <w:sz w:val="28"/>
          <w:szCs w:val="28"/>
        </w:rPr>
        <w:t>XVII в.</w:t>
      </w:r>
      <w:r>
        <w:rPr>
          <w:rFonts w:ascii="Times New Roman" w:hAnsi="Times New Roman"/>
          <w:sz w:val="28"/>
          <w:szCs w:val="28"/>
        </w:rPr>
        <w:t>, поскольку такие кладки</w:t>
      </w:r>
      <w:r w:rsidRPr="00283007">
        <w:rPr>
          <w:rFonts w:ascii="Times New Roman" w:hAnsi="Times New Roman"/>
          <w:sz w:val="28"/>
          <w:szCs w:val="28"/>
        </w:rPr>
        <w:t xml:space="preserve"> применялись в </w:t>
      </w:r>
      <w:proofErr w:type="gramStart"/>
      <w:r w:rsidRPr="00283007">
        <w:rPr>
          <w:rFonts w:ascii="Times New Roman" w:hAnsi="Times New Roman"/>
          <w:color w:val="000000"/>
          <w:sz w:val="28"/>
          <w:szCs w:val="28"/>
        </w:rPr>
        <w:t>Х</w:t>
      </w:r>
      <w:proofErr w:type="gramEnd"/>
      <w:r w:rsidRPr="00283007">
        <w:rPr>
          <w:rFonts w:ascii="Times New Roman" w:hAnsi="Times New Roman"/>
          <w:color w:val="000000"/>
          <w:sz w:val="28"/>
          <w:szCs w:val="28"/>
          <w:lang w:val="en-US"/>
        </w:rPr>
        <w:t>VI</w:t>
      </w:r>
      <w:r w:rsidRPr="00283007">
        <w:rPr>
          <w:rFonts w:ascii="Times New Roman" w:hAnsi="Times New Roman"/>
          <w:color w:val="000000"/>
          <w:sz w:val="28"/>
          <w:szCs w:val="28"/>
        </w:rPr>
        <w:t>–Х</w:t>
      </w:r>
      <w:r w:rsidRPr="00283007">
        <w:rPr>
          <w:rFonts w:ascii="Times New Roman" w:hAnsi="Times New Roman"/>
          <w:color w:val="000000"/>
          <w:sz w:val="28"/>
          <w:szCs w:val="28"/>
          <w:lang w:val="en-US"/>
        </w:rPr>
        <w:t>VII</w:t>
      </w:r>
      <w:r w:rsidRPr="00283007">
        <w:rPr>
          <w:rFonts w:ascii="Times New Roman" w:hAnsi="Times New Roman"/>
          <w:color w:val="000000"/>
          <w:sz w:val="28"/>
          <w:szCs w:val="28"/>
        </w:rPr>
        <w:t xml:space="preserve"> вв.</w:t>
      </w:r>
      <w:r w:rsidRPr="00283007">
        <w:rPr>
          <w:rFonts w:ascii="Times New Roman" w:hAnsi="Times New Roman"/>
          <w:sz w:val="28"/>
          <w:szCs w:val="28"/>
        </w:rPr>
        <w:t xml:space="preserve"> Судя по плану вскрытых фундаментов, церковь была небольшой, почти квадратной. Но до настоящего времени не сохранилось ни описания храма, ни его изображения. Он был только обозначен на планах Витебска начала 1770-х гг. и конца XVIII </w:t>
      </w:r>
      <w:proofErr w:type="gramStart"/>
      <w:r w:rsidRPr="00283007">
        <w:rPr>
          <w:rFonts w:ascii="Times New Roman" w:hAnsi="Times New Roman"/>
          <w:sz w:val="28"/>
          <w:szCs w:val="28"/>
        </w:rPr>
        <w:t>в</w:t>
      </w:r>
      <w:proofErr w:type="gramEnd"/>
      <w:r w:rsidRPr="00283007">
        <w:rPr>
          <w:rFonts w:ascii="Times New Roman" w:hAnsi="Times New Roman"/>
          <w:sz w:val="28"/>
          <w:szCs w:val="28"/>
        </w:rPr>
        <w:t xml:space="preserve">. </w:t>
      </w:r>
    </w:p>
    <w:p w:rsidR="00D95147" w:rsidRPr="00283007" w:rsidRDefault="00D95147" w:rsidP="00D95147">
      <w:pPr>
        <w:spacing w:after="0" w:line="240" w:lineRule="auto"/>
        <w:ind w:left="-567" w:firstLine="567"/>
        <w:jc w:val="both"/>
        <w:rPr>
          <w:rFonts w:ascii="Times New Roman" w:hAnsi="Times New Roman"/>
          <w:sz w:val="28"/>
          <w:szCs w:val="28"/>
        </w:rPr>
      </w:pPr>
      <w:r w:rsidRPr="00283007">
        <w:rPr>
          <w:rFonts w:ascii="Times New Roman" w:hAnsi="Times New Roman"/>
          <w:color w:val="000000"/>
          <w:sz w:val="28"/>
          <w:szCs w:val="28"/>
        </w:rPr>
        <w:t>На судьбу церкви могла повлиять война между Великим княжеством Литовским и Московским г</w:t>
      </w:r>
      <w:r>
        <w:rPr>
          <w:rFonts w:ascii="Times New Roman" w:hAnsi="Times New Roman"/>
          <w:color w:val="000000"/>
          <w:sz w:val="28"/>
          <w:szCs w:val="28"/>
        </w:rPr>
        <w:t xml:space="preserve">осударством </w:t>
      </w:r>
      <w:r w:rsidRPr="00283007">
        <w:rPr>
          <w:rFonts w:ascii="Times New Roman" w:hAnsi="Times New Roman"/>
          <w:color w:val="000000"/>
          <w:sz w:val="28"/>
          <w:szCs w:val="28"/>
        </w:rPr>
        <w:t xml:space="preserve">1654–1667 гг. Поскольку храм находился не в замке, а на открытой местности за Двиной, он мог стать лёгкой добычей неприятеля, и, возможно, использовался как огневая точка для обстрела Нижнего замка. Таким образом, во время военных действий церковь была повреждена, и поэтому картограф не нарисовал руины в Задвинье на </w:t>
      </w:r>
      <w:r>
        <w:rPr>
          <w:rFonts w:ascii="Times New Roman" w:hAnsi="Times New Roman"/>
          <w:color w:val="000000"/>
          <w:sz w:val="28"/>
          <w:szCs w:val="28"/>
        </w:rPr>
        <w:t xml:space="preserve">известном </w:t>
      </w:r>
      <w:r w:rsidRPr="00283007">
        <w:rPr>
          <w:rFonts w:ascii="Times New Roman" w:hAnsi="Times New Roman"/>
          <w:color w:val="000000"/>
          <w:sz w:val="28"/>
          <w:szCs w:val="28"/>
        </w:rPr>
        <w:t xml:space="preserve">Чертеже </w:t>
      </w:r>
      <w:smartTag w:uri="urn:schemas-microsoft-com:office:smarttags" w:element="metricconverter">
        <w:smartTagPr>
          <w:attr w:name="ProductID" w:val="1664 г"/>
        </w:smartTagPr>
        <w:r w:rsidRPr="00283007">
          <w:rPr>
            <w:rFonts w:ascii="Times New Roman" w:hAnsi="Times New Roman"/>
            <w:color w:val="000000"/>
            <w:sz w:val="28"/>
            <w:szCs w:val="28"/>
          </w:rPr>
          <w:t>1664 г</w:t>
        </w:r>
      </w:smartTag>
      <w:r w:rsidRPr="00283007">
        <w:rPr>
          <w:rFonts w:ascii="Times New Roman" w:hAnsi="Times New Roman"/>
          <w:color w:val="000000"/>
          <w:sz w:val="28"/>
          <w:szCs w:val="28"/>
        </w:rPr>
        <w:t>.</w:t>
      </w:r>
    </w:p>
    <w:p w:rsidR="00D95147" w:rsidRPr="00283007" w:rsidRDefault="00D95147" w:rsidP="00D95147">
      <w:pPr>
        <w:spacing w:after="0" w:line="240" w:lineRule="auto"/>
        <w:ind w:left="-567" w:firstLine="567"/>
        <w:jc w:val="both"/>
        <w:rPr>
          <w:rFonts w:ascii="Times New Roman" w:hAnsi="Times New Roman"/>
          <w:sz w:val="28"/>
          <w:szCs w:val="28"/>
        </w:rPr>
      </w:pPr>
      <w:proofErr w:type="gramStart"/>
      <w:r w:rsidRPr="00283007">
        <w:rPr>
          <w:rFonts w:ascii="Times New Roman" w:hAnsi="Times New Roman"/>
          <w:sz w:val="28"/>
          <w:szCs w:val="28"/>
        </w:rPr>
        <w:t xml:space="preserve">Согласно исследованиям витебского историка и краеведа </w:t>
      </w:r>
      <w:r w:rsidRPr="00DA32C9">
        <w:rPr>
          <w:rFonts w:ascii="Times New Roman" w:hAnsi="Times New Roman"/>
          <w:sz w:val="28"/>
          <w:szCs w:val="28"/>
        </w:rPr>
        <w:t>Людмилы Хмельницкой,</w:t>
      </w:r>
      <w:r w:rsidRPr="00283007">
        <w:rPr>
          <w:rFonts w:ascii="Times New Roman" w:hAnsi="Times New Roman"/>
          <w:sz w:val="28"/>
          <w:szCs w:val="28"/>
        </w:rPr>
        <w:t xml:space="preserve"> храм Сретения Господня – именно так он именовался – просуществовал в полуразрушенном виде до конца XVIII в. Затем его остатки у </w:t>
      </w:r>
      <w:r w:rsidRPr="00283007">
        <w:rPr>
          <w:rFonts w:ascii="Times New Roman" w:hAnsi="Times New Roman"/>
          <w:sz w:val="28"/>
          <w:szCs w:val="28"/>
        </w:rPr>
        <w:lastRenderedPageBreak/>
        <w:t>городского магистрата выкупили российские власти для подготовки места под строительство провиантских магазинов.</w:t>
      </w:r>
      <w:proofErr w:type="gramEnd"/>
      <w:r w:rsidRPr="00283007">
        <w:rPr>
          <w:rFonts w:ascii="Times New Roman" w:hAnsi="Times New Roman"/>
          <w:sz w:val="28"/>
          <w:szCs w:val="28"/>
        </w:rPr>
        <w:t xml:space="preserve"> И две тысячи кирпичей древнего витебского храма использовали для возведения складов... </w:t>
      </w:r>
    </w:p>
    <w:p w:rsidR="00283007" w:rsidRPr="00D95147" w:rsidRDefault="00283007" w:rsidP="00D95147">
      <w:pPr>
        <w:rPr>
          <w:szCs w:val="28"/>
        </w:rPr>
      </w:pPr>
    </w:p>
    <w:sectPr w:rsidR="00283007" w:rsidRPr="00D95147" w:rsidSect="00291CC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4601E"/>
    <w:rsid w:val="00283007"/>
    <w:rsid w:val="00291CC1"/>
    <w:rsid w:val="0034601E"/>
    <w:rsid w:val="00542194"/>
    <w:rsid w:val="006A7DD3"/>
    <w:rsid w:val="00CD23D1"/>
    <w:rsid w:val="00D95147"/>
    <w:rsid w:val="00DA32C9"/>
    <w:rsid w:val="00EA30A0"/>
    <w:rsid w:val="00EE2D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5147"/>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479</Words>
  <Characters>2731</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MUS5-1</dc:creator>
  <cp:keywords/>
  <dc:description/>
  <cp:lastModifiedBy>MUS5-1</cp:lastModifiedBy>
  <cp:revision>4</cp:revision>
  <dcterms:created xsi:type="dcterms:W3CDTF">2022-06-24T14:50:00Z</dcterms:created>
  <dcterms:modified xsi:type="dcterms:W3CDTF">2022-07-19T08:11:00Z</dcterms:modified>
</cp:coreProperties>
</file>