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692" w:rsidRPr="001C37E9" w:rsidRDefault="00D95692" w:rsidP="00D95692">
      <w:pPr>
        <w:spacing w:after="0" w:line="240" w:lineRule="auto"/>
        <w:ind w:left="-540"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37E9">
        <w:rPr>
          <w:rFonts w:ascii="Times New Roman" w:hAnsi="Times New Roman" w:cs="Times New Roman"/>
          <w:b/>
          <w:sz w:val="28"/>
          <w:szCs w:val="28"/>
        </w:rPr>
        <w:t>Вокзал</w:t>
      </w:r>
    </w:p>
    <w:p w:rsidR="001C37E9" w:rsidRPr="001C37E9" w:rsidRDefault="001C37E9" w:rsidP="00D95692">
      <w:pPr>
        <w:spacing w:after="0" w:line="240" w:lineRule="auto"/>
        <w:ind w:left="-540"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95692" w:rsidRPr="001C37E9" w:rsidRDefault="001C37E9" w:rsidP="001C37E9">
      <w:pPr>
        <w:spacing w:after="0" w:line="240" w:lineRule="auto"/>
        <w:ind w:left="-567"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>Здание вокзала</w:t>
      </w:r>
      <w:r w:rsidR="00D95692" w:rsidRPr="001C37E9">
        <w:rPr>
          <w:rFonts w:ascii="Times New Roman" w:eastAsia="Calibri" w:hAnsi="Times New Roman" w:cs="Times New Roman"/>
          <w:sz w:val="28"/>
          <w:szCs w:val="28"/>
        </w:rPr>
        <w:t xml:space="preserve"> было возведено в 1866 г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D95692" w:rsidRPr="001C37E9">
        <w:rPr>
          <w:rFonts w:ascii="Times New Roman" w:eastAsia="Calibri" w:hAnsi="Times New Roman" w:cs="Times New Roman"/>
          <w:sz w:val="28"/>
          <w:szCs w:val="28"/>
        </w:rPr>
        <w:t xml:space="preserve"> в связи с постройкой Динабурго-Витебской железной дороги. Автор проекта – архитектор П. Червинский. Это было знаковое сооружение не только для города, но и для всей губернии. Трехэтажное здание имело сложную архитектурную композицию. Со стороны главного фасада по обеим сторонам центральной части находились выступающие объемы в виде башен, первый этаж был оформлен арками, на уровне 2-го этажа располагались прямоугольные ниши, украшенные лепниной. Задний фасад выглядел более скромно. К платформам вели крытые виадуки.</w:t>
      </w:r>
      <w:r w:rsidR="00D95692" w:rsidRPr="001C37E9">
        <w:rPr>
          <w:rFonts w:ascii="Times New Roman" w:hAnsi="Times New Roman" w:cs="Times New Roman"/>
          <w:sz w:val="28"/>
          <w:szCs w:val="28"/>
        </w:rPr>
        <w:t xml:space="preserve"> </w:t>
      </w:r>
      <w:r w:rsidR="00D95692" w:rsidRPr="001C37E9">
        <w:rPr>
          <w:rFonts w:ascii="Times New Roman" w:eastAsia="Calibri" w:hAnsi="Times New Roman" w:cs="Times New Roman"/>
          <w:sz w:val="28"/>
          <w:szCs w:val="28"/>
        </w:rPr>
        <w:t>Строительство вокзала оказало влияние на формирование прилегающей территории: здесь появилась новая площадь – Привокзальная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 w:rsidR="00D95692" w:rsidRPr="001C37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="00D95692" w:rsidRPr="001C37E9">
        <w:rPr>
          <w:rFonts w:ascii="Times New Roman" w:eastAsia="Calibri" w:hAnsi="Times New Roman" w:cs="Times New Roman"/>
          <w:sz w:val="28"/>
          <w:szCs w:val="28"/>
        </w:rPr>
        <w:t>права от здания, на Орловской площади, был заложен сад в английском стиле (современный сквер по ул. Космонавтов).</w:t>
      </w:r>
    </w:p>
    <w:p w:rsidR="00D95692" w:rsidRPr="001C37E9" w:rsidRDefault="00D95692" w:rsidP="001C37E9">
      <w:pPr>
        <w:spacing w:after="0" w:line="240" w:lineRule="auto"/>
        <w:ind w:left="-567"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>В 1912 г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 справа от основного здания вокзала была возведена одноэтажная пристройка. В таком виде вокзал просуществовал до 1941 г.</w:t>
      </w:r>
    </w:p>
    <w:p w:rsidR="00D95692" w:rsidRPr="001C37E9" w:rsidRDefault="00D95692" w:rsidP="001C37E9">
      <w:pPr>
        <w:spacing w:after="0" w:line="240" w:lineRule="auto"/>
        <w:ind w:left="-567"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>В годы Великой Отечественной войны здание было разрушено. Решение о строительстве нового вокзала было принято уже в 1945 г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>, а непосредственно работы начались 1 сентября  1949 г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 (автор проекта – архитектор Б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 Мезенцев). </w:t>
      </w:r>
    </w:p>
    <w:p w:rsidR="00D95692" w:rsidRPr="001C37E9" w:rsidRDefault="00D95692" w:rsidP="001C37E9">
      <w:pPr>
        <w:spacing w:after="0" w:line="240" w:lineRule="auto"/>
        <w:ind w:left="-567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>Здание возводили на старых фундаментах со смещением его оси с осью улицы Кирова. Строительство важного городского объекта находилось под контролем местных властей. Основные работы были завершены к концу 1951 г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, а торжественное открытие нового вокзала состоялось в феврале 1952 г. </w:t>
      </w:r>
    </w:p>
    <w:p w:rsidR="00D95692" w:rsidRPr="001C37E9" w:rsidRDefault="00D95692" w:rsidP="001C37E9">
      <w:pPr>
        <w:spacing w:after="0" w:line="240" w:lineRule="auto"/>
        <w:ind w:left="-567"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>В 2010 г</w:t>
      </w:r>
      <w:r w:rsidR="001C37E9">
        <w:rPr>
          <w:rFonts w:ascii="Times New Roman" w:eastAsia="Calibri" w:hAnsi="Times New Roman" w:cs="Times New Roman"/>
          <w:sz w:val="28"/>
          <w:szCs w:val="28"/>
        </w:rPr>
        <w:t>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 здание вокзала находилось на реставрации, во время которой была произведена замена лестничных покрытий, реставрация лепнины, установлена подсветка. Полностью был обновлен пригородный зал. Три посадочные платформы стали крытыми.</w:t>
      </w:r>
    </w:p>
    <w:p w:rsidR="00D95692" w:rsidRPr="001C37E9" w:rsidRDefault="00D95692" w:rsidP="001C37E9">
      <w:pPr>
        <w:spacing w:after="0" w:line="240" w:lineRule="auto"/>
        <w:ind w:left="-567"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В июле 2011 </w:t>
      </w:r>
      <w:r w:rsidR="001C37E9">
        <w:rPr>
          <w:rFonts w:ascii="Times New Roman" w:eastAsia="Calibri" w:hAnsi="Times New Roman" w:cs="Times New Roman"/>
          <w:sz w:val="28"/>
          <w:szCs w:val="28"/>
        </w:rPr>
        <w:t>г.</w:t>
      </w:r>
      <w:r w:rsidRPr="001C37E9">
        <w:rPr>
          <w:rFonts w:ascii="Times New Roman" w:eastAsia="Calibri" w:hAnsi="Times New Roman" w:cs="Times New Roman"/>
          <w:sz w:val="28"/>
          <w:szCs w:val="28"/>
        </w:rPr>
        <w:t xml:space="preserve"> на первой платформе вокзала установили скульптурную группу «Встречающие» (авторы – скульпторы А. Н. Торосян, А. Н. Гвоздиков).</w:t>
      </w:r>
    </w:p>
    <w:p w:rsidR="00291CC1" w:rsidRPr="001C37E9" w:rsidRDefault="00291CC1" w:rsidP="001C37E9">
      <w:pPr>
        <w:ind w:left="-567"/>
        <w:rPr>
          <w:sz w:val="28"/>
          <w:szCs w:val="28"/>
        </w:rPr>
      </w:pPr>
    </w:p>
    <w:sectPr w:rsidR="00291CC1" w:rsidRPr="001C37E9" w:rsidSect="0029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5692"/>
    <w:rsid w:val="001C37E9"/>
    <w:rsid w:val="00291CC1"/>
    <w:rsid w:val="00D95692"/>
    <w:rsid w:val="00E35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6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2022-06-24T14:50:00Z</dcterms:created>
  <dcterms:modified xsi:type="dcterms:W3CDTF">2022-07-19T06:48:00Z</dcterms:modified>
</cp:coreProperties>
</file>