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E13" w:rsidRDefault="004A4EE1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Комплекс зданий в начале пр-та Фрунзе</w:t>
      </w:r>
    </w:p>
    <w:p w:rsidR="00035E13" w:rsidRDefault="00035E13">
      <w:pPr>
        <w:ind w:firstLine="567"/>
        <w:jc w:val="both"/>
      </w:pPr>
    </w:p>
    <w:p w:rsidR="00035E13" w:rsidRPr="004A4EE1" w:rsidRDefault="004A4EE1">
      <w:pPr>
        <w:ind w:firstLine="567"/>
        <w:jc w:val="both"/>
        <w:rPr>
          <w:sz w:val="28"/>
          <w:szCs w:val="28"/>
        </w:rPr>
      </w:pPr>
      <w:r w:rsidRPr="004A4EE1">
        <w:rPr>
          <w:sz w:val="28"/>
          <w:szCs w:val="28"/>
          <w:lang w:val="be-BY"/>
        </w:rPr>
        <w:t xml:space="preserve">На многочисленных сохранившихся открытках и фотографиях с видом на площадь Свободы запечатлен архитектурный ансамбль, украшавший площадь с конца </w:t>
      </w:r>
      <w:r w:rsidRPr="004A4EE1">
        <w:rPr>
          <w:sz w:val="28"/>
          <w:szCs w:val="28"/>
          <w:lang w:val="en-US"/>
        </w:rPr>
        <w:t>XIX</w:t>
      </w:r>
      <w:r w:rsidRPr="004A4EE1">
        <w:rPr>
          <w:sz w:val="28"/>
          <w:szCs w:val="28"/>
        </w:rPr>
        <w:t xml:space="preserve"> в. </w:t>
      </w:r>
      <w:r w:rsidRPr="004A4EE1">
        <w:rPr>
          <w:sz w:val="28"/>
          <w:szCs w:val="28"/>
          <w:lang w:val="be-BY"/>
        </w:rPr>
        <w:t xml:space="preserve">и до начала 1980-х гг. Это комплекс несохранившихся зданий в начале современного пр-та Фрунзе </w:t>
      </w:r>
      <w:r w:rsidRPr="004A4EE1">
        <w:rPr>
          <w:sz w:val="28"/>
          <w:szCs w:val="28"/>
        </w:rPr>
        <w:t xml:space="preserve">(бывшей ул. </w:t>
      </w:r>
      <w:proofErr w:type="gramStart"/>
      <w:r w:rsidRPr="004A4EE1">
        <w:rPr>
          <w:sz w:val="28"/>
          <w:szCs w:val="28"/>
        </w:rPr>
        <w:t>Задун</w:t>
      </w:r>
      <w:r w:rsidR="00373976">
        <w:rPr>
          <w:sz w:val="28"/>
          <w:szCs w:val="28"/>
        </w:rPr>
        <w:t>а</w:t>
      </w:r>
      <w:r w:rsidRPr="004A4EE1">
        <w:rPr>
          <w:sz w:val="28"/>
          <w:szCs w:val="28"/>
        </w:rPr>
        <w:t>вской)</w:t>
      </w:r>
      <w:r w:rsidRPr="004A4EE1">
        <w:rPr>
          <w:sz w:val="28"/>
          <w:szCs w:val="28"/>
          <w:lang w:val="be-BY"/>
        </w:rPr>
        <w:t xml:space="preserve">. </w:t>
      </w:r>
      <w:proofErr w:type="gramEnd"/>
    </w:p>
    <w:p w:rsidR="00035E13" w:rsidRPr="004A4EE1" w:rsidRDefault="004A4EE1">
      <w:pPr>
        <w:ind w:firstLine="567"/>
        <w:jc w:val="both"/>
        <w:rPr>
          <w:sz w:val="28"/>
          <w:szCs w:val="28"/>
        </w:rPr>
      </w:pPr>
      <w:r w:rsidRPr="004A4EE1">
        <w:rPr>
          <w:sz w:val="28"/>
          <w:szCs w:val="28"/>
        </w:rPr>
        <w:t xml:space="preserve">Самое старое здание из этого комлекса – 2-этажный особняк на углу с ул. Гоголевской (ныне ул. Ленина) – запечатлено на снимке  известного витебского фотографа </w:t>
      </w:r>
      <w:r w:rsidRPr="00373976">
        <w:rPr>
          <w:sz w:val="28"/>
          <w:szCs w:val="28"/>
        </w:rPr>
        <w:t>Сигизмунда Юрковского</w:t>
      </w:r>
      <w:r w:rsidRPr="004A4EE1">
        <w:rPr>
          <w:b/>
          <w:sz w:val="28"/>
          <w:szCs w:val="28"/>
        </w:rPr>
        <w:t>,</w:t>
      </w:r>
      <w:r w:rsidRPr="004A4EE1">
        <w:rPr>
          <w:sz w:val="28"/>
          <w:szCs w:val="28"/>
        </w:rPr>
        <w:t xml:space="preserve"> сделанном в 1867 г. В течение долгого времени после революции здесь размещалась центральная сберкасса. Здание было снесено </w:t>
      </w:r>
      <w:proofErr w:type="gramStart"/>
      <w:r w:rsidRPr="004A4EE1">
        <w:rPr>
          <w:sz w:val="28"/>
          <w:szCs w:val="28"/>
        </w:rPr>
        <w:t>в начале</w:t>
      </w:r>
      <w:proofErr w:type="gramEnd"/>
      <w:r w:rsidRPr="004A4EE1">
        <w:rPr>
          <w:sz w:val="28"/>
          <w:szCs w:val="28"/>
        </w:rPr>
        <w:t xml:space="preserve"> 1970-х гг., на его месте возвели пристройку, запомнившуюся горожанам как кафе «Витьба». Оно существовало до начала 1980-х гг. </w:t>
      </w:r>
    </w:p>
    <w:p w:rsidR="00035E13" w:rsidRPr="004A4EE1" w:rsidRDefault="004A4EE1">
      <w:pPr>
        <w:ind w:firstLine="510"/>
        <w:jc w:val="both"/>
        <w:rPr>
          <w:sz w:val="28"/>
          <w:szCs w:val="28"/>
        </w:rPr>
      </w:pPr>
      <w:r w:rsidRPr="004A4EE1">
        <w:rPr>
          <w:sz w:val="28"/>
          <w:szCs w:val="28"/>
        </w:rPr>
        <w:t xml:space="preserve">Рядом с 2-этажным особняком в последней трети </w:t>
      </w:r>
      <w:r w:rsidRPr="004A4EE1">
        <w:rPr>
          <w:sz w:val="28"/>
          <w:szCs w:val="28"/>
          <w:lang w:val="en-US"/>
        </w:rPr>
        <w:t>XIX</w:t>
      </w:r>
      <w:r w:rsidRPr="004A4EE1">
        <w:rPr>
          <w:sz w:val="28"/>
          <w:szCs w:val="28"/>
        </w:rPr>
        <w:t xml:space="preserve"> в. возвели 3-этажное здание, с которым связана история одной из старейших витебских </w:t>
      </w:r>
      <w:r w:rsidRPr="00373976">
        <w:rPr>
          <w:sz w:val="28"/>
          <w:szCs w:val="28"/>
        </w:rPr>
        <w:t>аптек</w:t>
      </w:r>
      <w:r w:rsidRPr="004A4EE1">
        <w:rPr>
          <w:sz w:val="28"/>
          <w:szCs w:val="28"/>
        </w:rPr>
        <w:t xml:space="preserve">. Известно, что первую аптеку в Витебске открыли иезуиты в 1697 г. при своем коллегиуме, находившемся на территории современной площади Свободы. С 1827 г. в городе работала аптека Рейдемейстеров, выходцев из известной дворянской обрусевшей семьи немцев. После возведения 3-этажного здания на Задуновской (принадлежавшем семье Рейдемейстеров) аптека разместилась в нем на первом этаже и находилась там почти сто лет, вплоть до снесения здания в 1984 г. </w:t>
      </w:r>
    </w:p>
    <w:p w:rsidR="00035E13" w:rsidRPr="004A4EE1" w:rsidRDefault="004A4EE1">
      <w:pPr>
        <w:ind w:firstLine="510"/>
        <w:jc w:val="both"/>
        <w:rPr>
          <w:sz w:val="28"/>
          <w:szCs w:val="28"/>
        </w:rPr>
      </w:pPr>
      <w:r w:rsidRPr="004A4EE1">
        <w:rPr>
          <w:sz w:val="28"/>
          <w:szCs w:val="28"/>
        </w:rPr>
        <w:t xml:space="preserve">Первым владельцем аптеки был провизор </w:t>
      </w:r>
      <w:r w:rsidRPr="00373976">
        <w:rPr>
          <w:sz w:val="28"/>
          <w:szCs w:val="28"/>
        </w:rPr>
        <w:t>Карл Рейдемейстер</w:t>
      </w:r>
      <w:r w:rsidRPr="004A4EE1">
        <w:rPr>
          <w:sz w:val="28"/>
          <w:szCs w:val="28"/>
        </w:rPr>
        <w:t xml:space="preserve">, затем дело перешло его сыну, магистру фармации Адольфу Вейгер фон Рейдемейстеру. В 1914 г. аптека, известная под названием «Замковая», была продана провизору Феликсу Реуту, а Рейдемейстер еще несколько лет был ее управляющим. </w:t>
      </w:r>
    </w:p>
    <w:p w:rsidR="00035E13" w:rsidRPr="004A4EE1" w:rsidRDefault="004A4EE1">
      <w:pPr>
        <w:ind w:firstLine="510"/>
        <w:jc w:val="both"/>
        <w:rPr>
          <w:sz w:val="28"/>
          <w:szCs w:val="28"/>
        </w:rPr>
      </w:pPr>
      <w:proofErr w:type="gramStart"/>
      <w:r w:rsidRPr="004A4EE1">
        <w:rPr>
          <w:sz w:val="28"/>
          <w:szCs w:val="28"/>
        </w:rPr>
        <w:t>Кроме аптеки, в доме Рейдемейстера с начала ХХ в. и до начала Великой Отечественной войны находилась фотостудия.</w:t>
      </w:r>
      <w:proofErr w:type="gramEnd"/>
      <w:r w:rsidRPr="004A4EE1">
        <w:rPr>
          <w:sz w:val="28"/>
          <w:szCs w:val="28"/>
        </w:rPr>
        <w:t xml:space="preserve"> До революции ее владельцем был </w:t>
      </w:r>
      <w:r w:rsidRPr="00373976">
        <w:rPr>
          <w:sz w:val="28"/>
          <w:szCs w:val="28"/>
        </w:rPr>
        <w:t>Владислав Островский</w:t>
      </w:r>
      <w:r w:rsidRPr="004A4EE1">
        <w:rPr>
          <w:sz w:val="28"/>
          <w:szCs w:val="28"/>
        </w:rPr>
        <w:t>, который после смерти в 1901 г.  С. Юрковского стал владельцем его фотографического заведения. В 1919 г. фотостудия Островского была национализирована, вместо нее начала работать 1-я Государственная фотография. В 1930-х гг. учреждение было известно как фотография артели инвалидов «Красная звезда». После войны фотостудия в здании не восстанавливалась.</w:t>
      </w:r>
    </w:p>
    <w:p w:rsidR="00035E13" w:rsidRPr="004A4EE1" w:rsidRDefault="004A4EE1">
      <w:pPr>
        <w:ind w:firstLine="567"/>
        <w:jc w:val="both"/>
        <w:rPr>
          <w:sz w:val="28"/>
          <w:szCs w:val="28"/>
        </w:rPr>
      </w:pPr>
      <w:proofErr w:type="gramStart"/>
      <w:r w:rsidRPr="004A4EE1">
        <w:rPr>
          <w:sz w:val="28"/>
          <w:szCs w:val="28"/>
        </w:rPr>
        <w:t xml:space="preserve">Следующие за домом с аптекой здания были </w:t>
      </w:r>
      <w:r w:rsidRPr="004A4EE1">
        <w:rPr>
          <w:bCs/>
          <w:sz w:val="28"/>
          <w:szCs w:val="28"/>
        </w:rPr>
        <w:t xml:space="preserve">построены в конце </w:t>
      </w:r>
      <w:r w:rsidRPr="004A4EE1">
        <w:rPr>
          <w:bCs/>
          <w:sz w:val="28"/>
          <w:szCs w:val="28"/>
          <w:lang w:val="en-US"/>
        </w:rPr>
        <w:t>XIX</w:t>
      </w:r>
      <w:r w:rsidRPr="004A4EE1">
        <w:rPr>
          <w:bCs/>
          <w:sz w:val="28"/>
          <w:szCs w:val="28"/>
        </w:rPr>
        <w:t xml:space="preserve"> в.</w:t>
      </w:r>
      <w:r w:rsidRPr="004A4EE1">
        <w:rPr>
          <w:b/>
          <w:bCs/>
          <w:sz w:val="28"/>
          <w:szCs w:val="28"/>
        </w:rPr>
        <w:t xml:space="preserve"> </w:t>
      </w:r>
      <w:r w:rsidRPr="004A4EE1">
        <w:rPr>
          <w:bCs/>
          <w:sz w:val="28"/>
          <w:szCs w:val="28"/>
        </w:rPr>
        <w:t>на фундаменте бывшего иезуитского училища</w:t>
      </w:r>
      <w:r w:rsidRPr="004A4EE1">
        <w:rPr>
          <w:sz w:val="28"/>
          <w:szCs w:val="28"/>
        </w:rPr>
        <w:t>.</w:t>
      </w:r>
      <w:proofErr w:type="gramEnd"/>
      <w:r w:rsidRPr="004A4EE1">
        <w:rPr>
          <w:sz w:val="28"/>
          <w:szCs w:val="28"/>
        </w:rPr>
        <w:t xml:space="preserve"> Первоначально одно из них было жилым, второе использовалось в административных целях – здесь размещались земельный банк Витебской губернии, общество сельских хозяев и общество взаимного кредита Витебской губернии, после революции – Польский банк. С 1959 и до начала 1980-х гг. эти здания были переданы  медицинскому институту, здесь находился фармацевтический факультет, который на момент открытия был единственным в Беларуси. </w:t>
      </w:r>
    </w:p>
    <w:p w:rsidR="00035E13" w:rsidRPr="004A4EE1" w:rsidRDefault="004A4EE1">
      <w:pPr>
        <w:ind w:firstLine="567"/>
        <w:jc w:val="both"/>
        <w:rPr>
          <w:sz w:val="28"/>
          <w:szCs w:val="28"/>
        </w:rPr>
      </w:pPr>
      <w:r w:rsidRPr="004A4EE1">
        <w:rPr>
          <w:sz w:val="28"/>
          <w:szCs w:val="28"/>
        </w:rPr>
        <w:t xml:space="preserve">Официальной причиной уничтожения архитектурного комплекса в начале проспекта Фрунзе считалось аварийное, угрожающее обвалом техническое состояние зданий, а также тот факт, что эти дома мешают «обеспечению нормальной работы троллейбуса на пл. Свободы». Министерство культуры </w:t>
      </w:r>
      <w:proofErr w:type="gramStart"/>
      <w:r w:rsidRPr="004A4EE1">
        <w:rPr>
          <w:sz w:val="28"/>
          <w:szCs w:val="28"/>
        </w:rPr>
        <w:t>в начале</w:t>
      </w:r>
      <w:proofErr w:type="gramEnd"/>
      <w:r w:rsidRPr="004A4EE1">
        <w:rPr>
          <w:sz w:val="28"/>
          <w:szCs w:val="28"/>
        </w:rPr>
        <w:t xml:space="preserve"> 1980-х гг. рекомендовало местным властям принять меры для сохранения этих домов, которые «представляют ценность не только как самостоятельные </w:t>
      </w:r>
      <w:r w:rsidRPr="004A4EE1">
        <w:rPr>
          <w:sz w:val="28"/>
          <w:szCs w:val="28"/>
        </w:rPr>
        <w:lastRenderedPageBreak/>
        <w:t>памятники, но являются объектами, в значительной степени формирующими эстетическое и градостроительное пространство центра города». Но мнение Минкультуры в Витебске не было услышано и 14 марта 1984 г. здания были разрушены.</w:t>
      </w:r>
    </w:p>
    <w:p w:rsidR="00035E13" w:rsidRDefault="00035E13"/>
    <w:sectPr w:rsidR="00035E13" w:rsidSect="00035E13">
      <w:pgSz w:w="11906" w:h="16838"/>
      <w:pgMar w:top="709" w:right="850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autoHyphenation/>
  <w:characterSpacingControl w:val="doNotCompress"/>
  <w:compat/>
  <w:rsids>
    <w:rsidRoot w:val="00035E13"/>
    <w:rsid w:val="00035E13"/>
    <w:rsid w:val="00373976"/>
    <w:rsid w:val="004A4EE1"/>
    <w:rsid w:val="00A95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E8A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rsid w:val="00271E8A"/>
    <w:rPr>
      <w:color w:val="0000FF"/>
      <w:u w:val="single"/>
    </w:rPr>
  </w:style>
  <w:style w:type="paragraph" w:customStyle="1" w:styleId="a3">
    <w:name w:val="Заголовок"/>
    <w:basedOn w:val="a"/>
    <w:next w:val="a4"/>
    <w:qFormat/>
    <w:rsid w:val="00035E1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35E13"/>
    <w:pPr>
      <w:spacing w:after="140" w:line="276" w:lineRule="auto"/>
    </w:pPr>
  </w:style>
  <w:style w:type="paragraph" w:styleId="a5">
    <w:name w:val="List"/>
    <w:basedOn w:val="a4"/>
    <w:rsid w:val="00035E13"/>
    <w:rPr>
      <w:rFonts w:cs="Lucida Sans"/>
    </w:rPr>
  </w:style>
  <w:style w:type="paragraph" w:customStyle="1" w:styleId="Caption">
    <w:name w:val="Caption"/>
    <w:basedOn w:val="a"/>
    <w:qFormat/>
    <w:rsid w:val="00035E13"/>
    <w:pPr>
      <w:suppressLineNumbers/>
      <w:spacing w:before="120" w:after="120"/>
    </w:pPr>
    <w:rPr>
      <w:rFonts w:cs="Lucida Sans"/>
      <w:i/>
      <w:iCs/>
    </w:rPr>
  </w:style>
  <w:style w:type="paragraph" w:styleId="a6">
    <w:name w:val="index heading"/>
    <w:basedOn w:val="a"/>
    <w:qFormat/>
    <w:rsid w:val="00035E13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7</cp:revision>
  <dcterms:created xsi:type="dcterms:W3CDTF">2021-12-24T06:21:00Z</dcterms:created>
  <dcterms:modified xsi:type="dcterms:W3CDTF">2022-07-14T12:52:00Z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