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73A05" w14:textId="77777777" w:rsidR="00E55A22" w:rsidRPr="002E5AD3" w:rsidRDefault="00521BE7" w:rsidP="00521BE7">
      <w:pPr>
        <w:spacing w:after="0" w:line="240" w:lineRule="auto"/>
        <w:ind w:left="-567" w:firstLine="567"/>
        <w:jc w:val="both"/>
        <w:rPr>
          <w:rFonts w:ascii="Times New Roman" w:eastAsia="Liberation Serif" w:hAnsi="Times New Roman" w:cs="Times New Roman"/>
          <w:b/>
          <w:sz w:val="28"/>
          <w:szCs w:val="28"/>
        </w:rPr>
      </w:pPr>
      <w:r w:rsidRPr="002E5AD3">
        <w:rPr>
          <w:rFonts w:ascii="Times New Roman" w:eastAsia="Liberation Serif" w:hAnsi="Times New Roman" w:cs="Times New Roman"/>
          <w:b/>
          <w:sz w:val="28"/>
          <w:szCs w:val="28"/>
        </w:rPr>
        <w:t>Городской т</w:t>
      </w:r>
      <w:r w:rsidR="00E55A22" w:rsidRPr="002E5AD3">
        <w:rPr>
          <w:rFonts w:ascii="Times New Roman" w:eastAsia="Liberation Serif" w:hAnsi="Times New Roman" w:cs="Times New Roman"/>
          <w:b/>
          <w:sz w:val="28"/>
          <w:szCs w:val="28"/>
        </w:rPr>
        <w:t>еатр</w:t>
      </w:r>
    </w:p>
    <w:p w14:paraId="5A89A4B0" w14:textId="77777777" w:rsidR="00521BE7" w:rsidRDefault="00521BE7" w:rsidP="00521BE7">
      <w:pPr>
        <w:spacing w:after="0" w:line="240" w:lineRule="auto"/>
        <w:ind w:left="-567" w:firstLine="567"/>
        <w:jc w:val="both"/>
        <w:rPr>
          <w:rFonts w:ascii="Times New Roman" w:eastAsia="Calibri" w:hAnsi="Times New Roman" w:cs="Times New Roman"/>
          <w:sz w:val="24"/>
          <w:szCs w:val="24"/>
        </w:rPr>
      </w:pPr>
    </w:p>
    <w:p w14:paraId="6D7FC9BA" w14:textId="77777777" w:rsidR="002E5AD3" w:rsidRDefault="00521BE7" w:rsidP="002E5AD3">
      <w:pPr>
        <w:spacing w:after="0" w:line="240" w:lineRule="auto"/>
        <w:ind w:left="-567" w:firstLine="567"/>
        <w:jc w:val="both"/>
        <w:rPr>
          <w:rFonts w:ascii="Times New Roman" w:eastAsia="Calibri" w:hAnsi="Times New Roman" w:cs="Times New Roman"/>
          <w:sz w:val="28"/>
          <w:szCs w:val="28"/>
        </w:rPr>
      </w:pPr>
      <w:r w:rsidRPr="002E5AD3">
        <w:rPr>
          <w:rFonts w:ascii="Times New Roman" w:eastAsia="Calibri" w:hAnsi="Times New Roman" w:cs="Times New Roman"/>
          <w:sz w:val="28"/>
          <w:szCs w:val="28"/>
        </w:rPr>
        <w:t>Первое специальное здание городского театра в Витебске появилось в 1845 г. Это был наемный деревянный дом</w:t>
      </w:r>
      <w:r w:rsidR="00930CA3" w:rsidRPr="002E5AD3">
        <w:rPr>
          <w:rFonts w:ascii="Times New Roman" w:eastAsia="Calibri" w:hAnsi="Times New Roman" w:cs="Times New Roman"/>
          <w:sz w:val="28"/>
          <w:szCs w:val="28"/>
        </w:rPr>
        <w:t xml:space="preserve">, размещавшийся </w:t>
      </w:r>
      <w:r w:rsidRPr="002E5AD3">
        <w:rPr>
          <w:rFonts w:ascii="Times New Roman" w:eastAsia="Calibri" w:hAnsi="Times New Roman" w:cs="Times New Roman"/>
          <w:sz w:val="28"/>
          <w:szCs w:val="28"/>
        </w:rPr>
        <w:t xml:space="preserve">у подножия Замковой горы (ныне – Замковая площадь). </w:t>
      </w:r>
      <w:r w:rsidR="00930CA3" w:rsidRPr="002E5AD3">
        <w:rPr>
          <w:rFonts w:ascii="Times New Roman" w:eastAsia="Calibri" w:hAnsi="Times New Roman" w:cs="Times New Roman"/>
          <w:sz w:val="28"/>
          <w:szCs w:val="28"/>
        </w:rPr>
        <w:t>В</w:t>
      </w:r>
      <w:r w:rsidR="00E55A22" w:rsidRPr="002E5AD3">
        <w:rPr>
          <w:rFonts w:ascii="Times New Roman" w:eastAsia="Calibri" w:hAnsi="Times New Roman" w:cs="Times New Roman"/>
          <w:sz w:val="28"/>
          <w:szCs w:val="28"/>
        </w:rPr>
        <w:t xml:space="preserve"> </w:t>
      </w:r>
      <w:r w:rsidR="00930CA3" w:rsidRPr="002E5AD3">
        <w:rPr>
          <w:rFonts w:ascii="Times New Roman" w:eastAsia="Calibri" w:hAnsi="Times New Roman" w:cs="Times New Roman"/>
          <w:sz w:val="28"/>
          <w:szCs w:val="28"/>
        </w:rPr>
        <w:t xml:space="preserve">феврале </w:t>
      </w:r>
      <w:r w:rsidR="00E55A22" w:rsidRPr="002E5AD3">
        <w:rPr>
          <w:rFonts w:ascii="Times New Roman" w:eastAsia="Calibri" w:hAnsi="Times New Roman" w:cs="Times New Roman"/>
          <w:sz w:val="28"/>
          <w:szCs w:val="28"/>
        </w:rPr>
        <w:t>1875 г</w:t>
      </w:r>
      <w:r w:rsidR="00930CA3" w:rsidRPr="002E5AD3">
        <w:rPr>
          <w:rFonts w:ascii="Times New Roman" w:eastAsia="Calibri" w:hAnsi="Times New Roman" w:cs="Times New Roman"/>
          <w:sz w:val="28"/>
          <w:szCs w:val="28"/>
        </w:rPr>
        <w:t>.</w:t>
      </w:r>
      <w:r w:rsidR="00E55A22" w:rsidRPr="002E5AD3">
        <w:rPr>
          <w:rFonts w:ascii="Times New Roman" w:eastAsia="Calibri" w:hAnsi="Times New Roman" w:cs="Times New Roman"/>
          <w:sz w:val="28"/>
          <w:szCs w:val="28"/>
        </w:rPr>
        <w:t xml:space="preserve"> </w:t>
      </w:r>
      <w:r w:rsidR="00930CA3" w:rsidRPr="002E5AD3">
        <w:rPr>
          <w:rFonts w:ascii="Times New Roman" w:eastAsia="Calibri" w:hAnsi="Times New Roman" w:cs="Times New Roman"/>
          <w:sz w:val="28"/>
          <w:szCs w:val="28"/>
        </w:rPr>
        <w:t xml:space="preserve">было введено в эксплуатацию новое здание городского театра </w:t>
      </w:r>
      <w:r w:rsidR="002E5AD3" w:rsidRPr="002E5AD3">
        <w:rPr>
          <w:rFonts w:ascii="Times New Roman" w:eastAsia="Calibri" w:hAnsi="Times New Roman" w:cs="Times New Roman"/>
          <w:sz w:val="28"/>
          <w:szCs w:val="28"/>
        </w:rPr>
        <w:t>на площади Смоленского рынка (сейчас – пл. Ленина)</w:t>
      </w:r>
      <w:r w:rsidR="002E5AD3">
        <w:rPr>
          <w:rFonts w:ascii="Times New Roman" w:eastAsia="Calibri" w:hAnsi="Times New Roman" w:cs="Times New Roman"/>
          <w:sz w:val="28"/>
          <w:szCs w:val="28"/>
        </w:rPr>
        <w:t xml:space="preserve">. </w:t>
      </w:r>
      <w:r w:rsidR="00930CA3" w:rsidRPr="002E5AD3">
        <w:rPr>
          <w:rFonts w:ascii="Times New Roman" w:eastAsia="Calibri" w:hAnsi="Times New Roman" w:cs="Times New Roman"/>
          <w:sz w:val="28"/>
          <w:szCs w:val="28"/>
        </w:rPr>
        <w:t>Это было перестроенное двухэтажное каменное здание бывшей 1-й полицейской части</w:t>
      </w:r>
      <w:r w:rsidR="002E5AD3">
        <w:rPr>
          <w:rFonts w:ascii="Times New Roman" w:eastAsia="Calibri" w:hAnsi="Times New Roman" w:cs="Times New Roman"/>
          <w:sz w:val="28"/>
          <w:szCs w:val="28"/>
        </w:rPr>
        <w:t xml:space="preserve">. </w:t>
      </w:r>
      <w:r w:rsidR="00E55A22" w:rsidRPr="002E5AD3">
        <w:rPr>
          <w:rFonts w:ascii="Times New Roman" w:eastAsia="Calibri" w:hAnsi="Times New Roman" w:cs="Times New Roman"/>
          <w:sz w:val="28"/>
          <w:szCs w:val="28"/>
        </w:rPr>
        <w:t xml:space="preserve">Перестройка здания шла при непосредственном участии тогдашнего витебского губернатора П.Я. Ростовцева, в связи с чем указом императора театру было присвоено его имя. </w:t>
      </w:r>
    </w:p>
    <w:p w14:paraId="5A6AE3F2" w14:textId="77777777" w:rsidR="00930CA3" w:rsidRPr="002E5AD3" w:rsidRDefault="00E55A22" w:rsidP="002E5AD3">
      <w:pPr>
        <w:spacing w:after="0" w:line="240" w:lineRule="auto"/>
        <w:ind w:left="-567" w:firstLine="567"/>
        <w:jc w:val="both"/>
        <w:rPr>
          <w:rFonts w:ascii="Times New Roman" w:eastAsia="Calibri" w:hAnsi="Times New Roman" w:cs="Times New Roman"/>
          <w:sz w:val="28"/>
          <w:szCs w:val="28"/>
        </w:rPr>
      </w:pPr>
      <w:r w:rsidRPr="002E5AD3">
        <w:rPr>
          <w:rFonts w:ascii="Times New Roman" w:eastAsia="Calibri" w:hAnsi="Times New Roman" w:cs="Times New Roman"/>
          <w:sz w:val="28"/>
          <w:szCs w:val="28"/>
        </w:rPr>
        <w:t>Ростовцевским театр именовался до 1917 г. За это время здание дважды перестраивалось: в 1889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после пожара и в 1898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в связи с капитальным ремонтом. В ходе последнего был расширен зрительный зал (до 800 мест), в здании появился водопровод, были установлены фонари для электроосвещения. Именно это реконструированное по проекту витебского архитектора Т.В. Кибардина здание театра можно увидеть на многочисленных фотооткрытках начала XX в. Оно простояло до 1941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и в течение всего этого времени предназначение его не менялось. Здесь проходили драматические, оперные спектакли, концерты с участием местных артистов, а также провинциальных и столичных гастролеров. </w:t>
      </w:r>
    </w:p>
    <w:p w14:paraId="51B7B306" w14:textId="77777777" w:rsidR="00E55A22" w:rsidRPr="002E5AD3" w:rsidRDefault="00E55A22" w:rsidP="00521BE7">
      <w:pPr>
        <w:spacing w:after="0" w:line="240" w:lineRule="auto"/>
        <w:ind w:left="-567" w:firstLine="567"/>
        <w:jc w:val="both"/>
        <w:rPr>
          <w:rFonts w:ascii="Times New Roman" w:eastAsia="Calibri" w:hAnsi="Times New Roman" w:cs="Times New Roman"/>
          <w:sz w:val="28"/>
          <w:szCs w:val="28"/>
        </w:rPr>
      </w:pPr>
      <w:r w:rsidRPr="002E5AD3">
        <w:rPr>
          <w:rFonts w:ascii="Times New Roman" w:eastAsia="Calibri" w:hAnsi="Times New Roman" w:cs="Times New Roman"/>
          <w:sz w:val="28"/>
          <w:szCs w:val="28"/>
        </w:rPr>
        <w:t>В числе знаменитостей, которые выступали на сцене витебского городского театра в начале XX в</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можно назвать американскую певицу Альму Пауэлл, финскую артистку оперы Алму Фострем, Рижский симфонический оркестр</w:t>
      </w:r>
      <w:r w:rsidR="00930CA3" w:rsidRPr="002E5AD3">
        <w:rPr>
          <w:rFonts w:ascii="Times New Roman" w:eastAsia="Calibri" w:hAnsi="Times New Roman" w:cs="Times New Roman"/>
          <w:sz w:val="28"/>
          <w:szCs w:val="28"/>
        </w:rPr>
        <w:t>, актрис Веру Комиссаржевскую и Александру Яблочкину, певца Леонида Собинова</w:t>
      </w:r>
      <w:r w:rsidRPr="002E5AD3">
        <w:rPr>
          <w:rFonts w:ascii="Times New Roman" w:eastAsia="Calibri" w:hAnsi="Times New Roman" w:cs="Times New Roman"/>
          <w:sz w:val="28"/>
          <w:szCs w:val="28"/>
        </w:rPr>
        <w:t xml:space="preserve"> и многих других. В 1908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в Витебске прошли гастроли российского актера и режиссера Всеволода Мейерхольда</w:t>
      </w:r>
      <w:r w:rsidR="00930CA3" w:rsidRP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w:t>
      </w:r>
      <w:r w:rsidR="00930CA3" w:rsidRPr="002E5AD3">
        <w:rPr>
          <w:rFonts w:ascii="Times New Roman" w:eastAsia="Calibri" w:hAnsi="Times New Roman" w:cs="Times New Roman"/>
          <w:sz w:val="28"/>
          <w:szCs w:val="28"/>
        </w:rPr>
        <w:t>Н</w:t>
      </w:r>
      <w:r w:rsidRPr="002E5AD3">
        <w:rPr>
          <w:rFonts w:ascii="Times New Roman" w:eastAsia="Calibri" w:hAnsi="Times New Roman" w:cs="Times New Roman"/>
          <w:sz w:val="28"/>
          <w:szCs w:val="28"/>
        </w:rPr>
        <w:t xml:space="preserve">а витебской сцене состоялся театральный дебют жены поэта Александра Блока Любови Менделеевой-Блок, которая сыграла роль Коломбины в спектакле "Балаганчик". Сам Мейерхольд выступил в этой постановке в роли Пьеро. </w:t>
      </w:r>
    </w:p>
    <w:p w14:paraId="0F5BCD8A" w14:textId="77777777" w:rsidR="00E55A22" w:rsidRPr="002E5AD3" w:rsidRDefault="00E55A22" w:rsidP="00521BE7">
      <w:pPr>
        <w:spacing w:after="0" w:line="240" w:lineRule="auto"/>
        <w:ind w:left="-567" w:firstLine="567"/>
        <w:jc w:val="both"/>
        <w:rPr>
          <w:rFonts w:ascii="Times New Roman" w:hAnsi="Times New Roman" w:cs="Times New Roman"/>
          <w:sz w:val="28"/>
          <w:szCs w:val="28"/>
        </w:rPr>
      </w:pPr>
      <w:r w:rsidRPr="002E5AD3">
        <w:rPr>
          <w:rFonts w:ascii="Times New Roman" w:eastAsia="Calibri" w:hAnsi="Times New Roman" w:cs="Times New Roman"/>
          <w:sz w:val="28"/>
          <w:szCs w:val="28"/>
        </w:rPr>
        <w:t>В 1920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витебский городской театр был преобразован в губернский показательный, а с 1926 г</w:t>
      </w:r>
      <w:r w:rsid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в здании на площади Ленина размещался Второй Белорусский государственный театр, основу труппы которого составили выпускники Белорусской студии при МХАТе в Москве. В числе постановок, которые шли на сцене театра в довоенное время, - "Царь Максимилиан" в обработке А. Ремизова и Н. Мицкевича, "Сон в летнюю ночь" У. Шекспира, "Вакханки" Еврипида, "Разлом" Б. Лавренева, "Первая конная" В. Вишневского и многие другие. В то время в театре работали такие известные мастера сцены, как Тимофей Сергейчик, Александр Ильинский, Анатолий Трус, Анатолий Шелег, Стефания Станюта.</w:t>
      </w:r>
    </w:p>
    <w:p w14:paraId="4FE8F13C" w14:textId="40B5D020" w:rsidR="00E55A22" w:rsidRDefault="00930CA3" w:rsidP="00521BE7">
      <w:pPr>
        <w:spacing w:after="0" w:line="240" w:lineRule="auto"/>
        <w:ind w:left="-567" w:firstLine="567"/>
        <w:jc w:val="both"/>
        <w:rPr>
          <w:rFonts w:ascii="Times New Roman" w:eastAsia="Calibri" w:hAnsi="Times New Roman" w:cs="Times New Roman"/>
          <w:sz w:val="28"/>
          <w:szCs w:val="28"/>
        </w:rPr>
      </w:pPr>
      <w:r w:rsidRPr="002E5AD3">
        <w:rPr>
          <w:rFonts w:ascii="Times New Roman" w:eastAsia="Calibri" w:hAnsi="Times New Roman" w:cs="Times New Roman"/>
          <w:sz w:val="28"/>
          <w:szCs w:val="28"/>
        </w:rPr>
        <w:t>В годы Великой Отечественной войны здание городского театра было разрушено</w:t>
      </w:r>
      <w:r w:rsidR="002E5AD3" w:rsidRPr="002E5AD3">
        <w:rPr>
          <w:rFonts w:ascii="Times New Roman" w:eastAsia="Calibri" w:hAnsi="Times New Roman" w:cs="Times New Roman"/>
          <w:sz w:val="28"/>
          <w:szCs w:val="28"/>
        </w:rPr>
        <w:t>.</w:t>
      </w:r>
      <w:r w:rsidRPr="002E5AD3">
        <w:rPr>
          <w:rFonts w:ascii="Times New Roman" w:eastAsia="Calibri" w:hAnsi="Times New Roman" w:cs="Times New Roman"/>
          <w:sz w:val="28"/>
          <w:szCs w:val="28"/>
        </w:rPr>
        <w:t xml:space="preserve"> В </w:t>
      </w:r>
      <w:r w:rsidR="002E5AD3" w:rsidRPr="002E5AD3">
        <w:rPr>
          <w:rFonts w:ascii="Times New Roman" w:eastAsia="Calibri" w:hAnsi="Times New Roman" w:cs="Times New Roman"/>
          <w:sz w:val="28"/>
          <w:szCs w:val="28"/>
        </w:rPr>
        <w:t>1957 г</w:t>
      </w:r>
      <w:r w:rsidR="002E5AD3">
        <w:rPr>
          <w:rFonts w:ascii="Times New Roman" w:eastAsia="Calibri" w:hAnsi="Times New Roman" w:cs="Times New Roman"/>
          <w:sz w:val="28"/>
          <w:szCs w:val="28"/>
        </w:rPr>
        <w:t>.</w:t>
      </w:r>
      <w:r w:rsidR="002E5AD3" w:rsidRPr="002E5AD3">
        <w:rPr>
          <w:rFonts w:ascii="Times New Roman" w:eastAsia="Calibri" w:hAnsi="Times New Roman" w:cs="Times New Roman"/>
          <w:sz w:val="28"/>
          <w:szCs w:val="28"/>
        </w:rPr>
        <w:t xml:space="preserve"> на его </w:t>
      </w:r>
      <w:r w:rsidR="00E55A22" w:rsidRPr="002E5AD3">
        <w:rPr>
          <w:rFonts w:ascii="Times New Roman" w:eastAsia="Calibri" w:hAnsi="Times New Roman" w:cs="Times New Roman"/>
          <w:sz w:val="28"/>
          <w:szCs w:val="28"/>
        </w:rPr>
        <w:t>месте был возведен дворец культуры управления бытового обслуживания населения (ДК УБОН)</w:t>
      </w:r>
      <w:r w:rsidR="002E5AD3" w:rsidRPr="002E5AD3">
        <w:rPr>
          <w:rFonts w:ascii="Times New Roman" w:eastAsia="Calibri" w:hAnsi="Times New Roman" w:cs="Times New Roman"/>
          <w:sz w:val="28"/>
          <w:szCs w:val="28"/>
        </w:rPr>
        <w:t>. Ныне здесь размещается Витебская областная филармония.</w:t>
      </w:r>
    </w:p>
    <w:p w14:paraId="19FE3F0F" w14:textId="49C5D759" w:rsidR="009535A5" w:rsidRDefault="009535A5" w:rsidP="00521BE7">
      <w:pPr>
        <w:spacing w:after="0" w:line="240" w:lineRule="auto"/>
        <w:ind w:left="-567" w:firstLine="567"/>
        <w:jc w:val="both"/>
        <w:rPr>
          <w:rFonts w:ascii="Times New Roman" w:eastAsia="Calibri" w:hAnsi="Times New Roman" w:cs="Times New Roman"/>
          <w:sz w:val="28"/>
          <w:szCs w:val="28"/>
        </w:rPr>
      </w:pPr>
    </w:p>
    <w:p w14:paraId="032C8516" w14:textId="5FB15111" w:rsidR="009535A5" w:rsidRDefault="009535A5" w:rsidP="00521BE7">
      <w:pPr>
        <w:spacing w:after="0" w:line="240" w:lineRule="auto"/>
        <w:ind w:left="-567" w:firstLine="567"/>
        <w:jc w:val="both"/>
        <w:rPr>
          <w:rFonts w:ascii="Times New Roman" w:hAnsi="Times New Roman" w:cs="Times New Roman"/>
          <w:sz w:val="28"/>
          <w:szCs w:val="28"/>
        </w:rPr>
      </w:pPr>
      <w:r w:rsidRPr="009535A5">
        <w:rPr>
          <w:rFonts w:ascii="Times New Roman" w:hAnsi="Times New Roman" w:cs="Times New Roman"/>
          <w:sz w:val="28"/>
          <w:szCs w:val="28"/>
        </w:rPr>
        <w:t>Фото И. Гусакова</w:t>
      </w:r>
    </w:p>
    <w:p w14:paraId="307FDCC2" w14:textId="46C38EEF" w:rsidR="009535A5" w:rsidRDefault="009535A5" w:rsidP="00521BE7">
      <w:pPr>
        <w:spacing w:after="0" w:line="240" w:lineRule="auto"/>
        <w:ind w:left="-567" w:firstLine="567"/>
        <w:jc w:val="both"/>
        <w:rPr>
          <w:rFonts w:ascii="Times New Roman" w:hAnsi="Times New Roman" w:cs="Times New Roman"/>
          <w:sz w:val="28"/>
          <w:szCs w:val="28"/>
        </w:rPr>
      </w:pPr>
      <w:r w:rsidRPr="009535A5">
        <w:rPr>
          <w:rFonts w:ascii="Times New Roman" w:hAnsi="Times New Roman" w:cs="Times New Roman"/>
          <w:sz w:val="28"/>
          <w:szCs w:val="28"/>
        </w:rPr>
        <w:t>Фото В. Базана</w:t>
      </w:r>
    </w:p>
    <w:p w14:paraId="574F399E" w14:textId="0356DBDD" w:rsidR="009535A5" w:rsidRPr="002E5AD3" w:rsidRDefault="009535A5" w:rsidP="00521BE7">
      <w:pPr>
        <w:spacing w:after="0" w:line="240" w:lineRule="auto"/>
        <w:ind w:left="-567" w:firstLine="567"/>
        <w:jc w:val="both"/>
        <w:rPr>
          <w:rFonts w:ascii="Times New Roman" w:hAnsi="Times New Roman" w:cs="Times New Roman"/>
          <w:sz w:val="28"/>
          <w:szCs w:val="28"/>
        </w:rPr>
      </w:pPr>
      <w:r w:rsidRPr="009535A5">
        <w:rPr>
          <w:rFonts w:ascii="Times New Roman" w:hAnsi="Times New Roman" w:cs="Times New Roman"/>
          <w:sz w:val="28"/>
          <w:szCs w:val="28"/>
        </w:rPr>
        <w:t>Фото А. Вышки</w:t>
      </w:r>
    </w:p>
    <w:p w14:paraId="367B7D4A" w14:textId="77777777" w:rsidR="002020C5" w:rsidRPr="00521BE7" w:rsidRDefault="002020C5" w:rsidP="00521BE7">
      <w:pPr>
        <w:spacing w:after="0" w:line="240" w:lineRule="auto"/>
        <w:ind w:left="-567" w:firstLine="567"/>
        <w:jc w:val="both"/>
        <w:rPr>
          <w:rFonts w:ascii="Times New Roman" w:hAnsi="Times New Roman" w:cs="Times New Roman"/>
        </w:rPr>
      </w:pPr>
    </w:p>
    <w:sectPr w:rsidR="002020C5" w:rsidRPr="00521BE7" w:rsidSect="00521BE7">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E55A22"/>
    <w:rsid w:val="002020C5"/>
    <w:rsid w:val="002E5AD3"/>
    <w:rsid w:val="00521BE7"/>
    <w:rsid w:val="00695EE5"/>
    <w:rsid w:val="00930CA3"/>
    <w:rsid w:val="009535A5"/>
    <w:rsid w:val="00D34904"/>
    <w:rsid w:val="00E55A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FDE2"/>
  <w15:docId w15:val="{07F4628E-B3F6-43BE-B559-EF275D07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736</TotalTime>
  <Pages>2</Pages>
  <Words>416</Words>
  <Characters>2374</Characters>
  <Application>Microsoft Office Word</Application>
  <DocSecurity>0</DocSecurity>
  <Lines>19</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MUS5-1</dc:creator>
  <cp:keywords/>
  <dc:description/>
  <cp:lastModifiedBy>Alex Vyshka</cp:lastModifiedBy>
  <cp:revision>4</cp:revision>
  <dcterms:created xsi:type="dcterms:W3CDTF">2022-06-22T09:28:00Z</dcterms:created>
  <dcterms:modified xsi:type="dcterms:W3CDTF">2024-05-07T21:40:00Z</dcterms:modified>
</cp:coreProperties>
</file>