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19B" w:rsidRDefault="005B419B" w:rsidP="00856E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56EC0">
        <w:rPr>
          <w:rFonts w:ascii="Times New Roman" w:hAnsi="Times New Roman" w:cs="Times New Roman"/>
          <w:b/>
          <w:sz w:val="24"/>
          <w:szCs w:val="24"/>
        </w:rPr>
        <w:t>Тюрьма</w:t>
      </w:r>
    </w:p>
    <w:p w:rsidR="00856EC0" w:rsidRPr="00856EC0" w:rsidRDefault="00856EC0" w:rsidP="00856EC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B419B" w:rsidRPr="00856EC0" w:rsidRDefault="005B419B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856EC0">
        <w:rPr>
          <w:rFonts w:ascii="Times New Roman" w:eastAsia="Calibri" w:hAnsi="Times New Roman" w:cs="Times New Roman"/>
          <w:sz w:val="24"/>
          <w:szCs w:val="24"/>
        </w:rPr>
        <w:t>Витебский тюремный замок известен с конца XVIII века. До революции это была губернская тюрьма. С 1830 года за исправным состоянием и содержанием тюремного замка следил Витебский губернский комитет попечительного общества о тюрьмах. Он же контролировал вопросы обеспечения заключенных продовольствием, одеждой, бельем, обувью, работой, досмотра больных, получения заключенными заработанных ими денег и передачи этих сумм для улучшения их содержания. Также комитет следил за размещением заключенных по их роду, званию, возрасту и характеру преступлений; занимался привлечением благотворительных средств на содержание тюрьмы.</w:t>
      </w:r>
    </w:p>
    <w:p w:rsidR="005B419B" w:rsidRPr="00856EC0" w:rsidRDefault="005B419B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856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6EC0">
        <w:rPr>
          <w:rFonts w:ascii="Times New Roman" w:eastAsia="Calibri" w:hAnsi="Times New Roman" w:cs="Times New Roman"/>
          <w:sz w:val="24"/>
          <w:szCs w:val="24"/>
        </w:rPr>
        <w:t xml:space="preserve">По инициативе Витебского губернского попечительного комитета о тюрьмах в витебском тюремном замке было открыто отделение для малолетних арестантов на 37 человек. Они трудились на тюремном огороде, а в свободное от работы время священник тюремной церкви обучал их грамоте и молитвам. </w:t>
      </w:r>
    </w:p>
    <w:p w:rsidR="005B419B" w:rsidRPr="00856EC0" w:rsidRDefault="00943F41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sz w:val="24"/>
          <w:szCs w:val="24"/>
        </w:rPr>
        <w:t>П</w:t>
      </w:r>
      <w:r w:rsidR="005B419B" w:rsidRPr="00856EC0">
        <w:rPr>
          <w:rFonts w:ascii="Times New Roman" w:eastAsia="Calibri" w:hAnsi="Times New Roman" w:cs="Times New Roman"/>
          <w:sz w:val="24"/>
          <w:szCs w:val="24"/>
        </w:rPr>
        <w:t>осле подавления восстания</w:t>
      </w:r>
      <w:r w:rsidRPr="00856EC0">
        <w:rPr>
          <w:rFonts w:ascii="Times New Roman" w:eastAsia="Calibri" w:hAnsi="Times New Roman" w:cs="Times New Roman"/>
          <w:sz w:val="24"/>
          <w:szCs w:val="24"/>
        </w:rPr>
        <w:t xml:space="preserve"> 1863</w:t>
      </w:r>
      <w:r>
        <w:rPr>
          <w:rFonts w:ascii="Times New Roman" w:eastAsia="Calibri" w:hAnsi="Times New Roman" w:cs="Times New Roman"/>
          <w:sz w:val="24"/>
          <w:szCs w:val="24"/>
        </w:rPr>
        <w:t>-1864 гг.</w:t>
      </w:r>
      <w:r w:rsidR="005B419B" w:rsidRPr="00856EC0">
        <w:rPr>
          <w:rFonts w:ascii="Times New Roman" w:eastAsia="Calibri" w:hAnsi="Times New Roman" w:cs="Times New Roman"/>
          <w:sz w:val="24"/>
          <w:szCs w:val="24"/>
        </w:rPr>
        <w:t xml:space="preserve"> в витебской губернской тюрьме в числе прочих преступников содержались политические - местные чиновники, дворяне, выступавшие за восстановление Речи Посполитой. </w:t>
      </w:r>
      <w:r>
        <w:rPr>
          <w:rFonts w:ascii="Times New Roman" w:eastAsia="Calibri" w:hAnsi="Times New Roman" w:cs="Times New Roman"/>
          <w:sz w:val="24"/>
          <w:szCs w:val="24"/>
        </w:rPr>
        <w:t>Один из них – Иван Черский, известный русский географ, геолог, исследователь Восточной Сибири, уроженец Витебска.</w:t>
      </w:r>
    </w:p>
    <w:p w:rsidR="00943F41" w:rsidRDefault="00943F41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Много осужденных по политическим мотивам содержалось в тюрьме во время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 xml:space="preserve"> П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ервой русской революции 1905-1907 гг., а также в 1917 г. </w:t>
      </w:r>
    </w:p>
    <w:p w:rsidR="00943F41" w:rsidRDefault="005B419B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56EC0">
        <w:rPr>
          <w:rFonts w:ascii="Times New Roman" w:eastAsia="Calibri" w:hAnsi="Times New Roman" w:cs="Times New Roman"/>
          <w:sz w:val="24"/>
          <w:szCs w:val="24"/>
        </w:rPr>
        <w:t>До 1941 г</w:t>
      </w:r>
      <w:r w:rsidR="00943F41">
        <w:rPr>
          <w:rFonts w:ascii="Times New Roman" w:eastAsia="Calibri" w:hAnsi="Times New Roman" w:cs="Times New Roman"/>
          <w:sz w:val="24"/>
          <w:szCs w:val="24"/>
        </w:rPr>
        <w:t>.</w:t>
      </w:r>
      <w:r w:rsidRPr="00856EC0">
        <w:rPr>
          <w:rFonts w:ascii="Times New Roman" w:eastAsia="Calibri" w:hAnsi="Times New Roman" w:cs="Times New Roman"/>
          <w:sz w:val="24"/>
          <w:szCs w:val="24"/>
        </w:rPr>
        <w:t xml:space="preserve"> витебская тюрьма находилась в ведении Отдела мест заключения НКВД. Это был целый компле</w:t>
      </w:r>
      <w:proofErr w:type="gramStart"/>
      <w:r w:rsidRPr="00856EC0">
        <w:rPr>
          <w:rFonts w:ascii="Times New Roman" w:eastAsia="Calibri" w:hAnsi="Times New Roman" w:cs="Times New Roman"/>
          <w:sz w:val="24"/>
          <w:szCs w:val="24"/>
        </w:rPr>
        <w:t>кс стр</w:t>
      </w:r>
      <w:proofErr w:type="gramEnd"/>
      <w:r w:rsidRPr="00856EC0">
        <w:rPr>
          <w:rFonts w:ascii="Times New Roman" w:eastAsia="Calibri" w:hAnsi="Times New Roman" w:cs="Times New Roman"/>
          <w:sz w:val="24"/>
          <w:szCs w:val="24"/>
        </w:rPr>
        <w:t xml:space="preserve">оений, состоявший из главного корпуса, корпуса женского отделения с баней и кухней при нем, тюремной больницы, конюшни, овощехранилища, мастерских, складов, гаражей, четырех сторожевых вышек и др. </w:t>
      </w:r>
    </w:p>
    <w:p w:rsidR="005B419B" w:rsidRPr="00856EC0" w:rsidRDefault="005B419B" w:rsidP="00856EC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</w:rPr>
      </w:pPr>
      <w:r w:rsidRPr="00856EC0">
        <w:rPr>
          <w:rFonts w:ascii="Times New Roman" w:eastAsia="Calibri" w:hAnsi="Times New Roman" w:cs="Times New Roman"/>
          <w:sz w:val="24"/>
          <w:szCs w:val="24"/>
        </w:rPr>
        <w:t xml:space="preserve">В годы немецко-фашистской оккупации тюрьма была действующей, здесь содержалось и мирное население, и те, кто подозревался в противостоянии оккупационному режиму (подпольщики, партизанские связные). Сейчас здесь находится </w:t>
      </w:r>
      <w:r w:rsidR="00943F41">
        <w:rPr>
          <w:rFonts w:ascii="Times New Roman" w:eastAsia="Calibri" w:hAnsi="Times New Roman" w:cs="Times New Roman"/>
          <w:sz w:val="24"/>
          <w:szCs w:val="24"/>
        </w:rPr>
        <w:t>СИЗО № 2.</w:t>
      </w:r>
    </w:p>
    <w:p w:rsidR="002020C5" w:rsidRPr="00856EC0" w:rsidRDefault="002020C5" w:rsidP="00856EC0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sectPr w:rsidR="002020C5" w:rsidRPr="00856EC0" w:rsidSect="00202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B419B"/>
    <w:rsid w:val="002020C5"/>
    <w:rsid w:val="005B419B"/>
    <w:rsid w:val="007D756E"/>
    <w:rsid w:val="00856EC0"/>
    <w:rsid w:val="00943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41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3</cp:revision>
  <dcterms:created xsi:type="dcterms:W3CDTF">2022-06-22T09:28:00Z</dcterms:created>
  <dcterms:modified xsi:type="dcterms:W3CDTF">2022-06-30T10:05:00Z</dcterms:modified>
</cp:coreProperties>
</file>