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18 papers (same-river reaches averaged); 47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15.381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47); higher values indicate internal-pathway dominance, lower values indicate external-pathway dominance. Source water = Source_Water_Brief (6 levels); Biome = Biome_Category (8 levels). Small groups (e.g. Regulated flow,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Arctic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Arctic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0.984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Arctic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Arctic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Arid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Alpine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Mediterranean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Boreal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Mediterranean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Boreal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Arid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Regulated flow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Glacial/snow melt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Regulated flow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Regulated flow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0.657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2160"/>
        <w:gridCol w:w="1872"/>
        <w:gridCol w:w="1584"/>
        <w:gridCol w:w="2448"/>
      </w:tblGrid>
      <w:tr>
        <w:trPr>
          <w:trHeight w:val="360" w:hRule="auto"/>
          <w:tblHeader/>
        </w:trPr>
        <w:tc>
          <w:tcPr>
            <w:gridSpan w:val="5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5. Papers contributing to the Internal/External site-level tests (Tables 1-2), and their replication structure. n = 18 papers; 47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Collapsed to paper average?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(Horgby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10.1029/2019JG005047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 — averaged to 1 paper-level row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 — averaged to 1 paper-level row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(Diamond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10.1002/lno.70016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— reaches/time-periods kept separate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median, highest to lowest,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(1.10–3.77)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(Z=2.56, p=0.011)~; Tropical (Z=2.04,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(1.74–1.74)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(1.05–2.42)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(Z=2.12, p=0.034)~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(0.59–2.10)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Alpine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(1.23–1.23)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(Z=2.04,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(-1.18–4.67)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(Z=2.56, p=0.011)~; Arctic (Z=2.12, p=0.034)~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(1.05–2.42)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(Z=2.37,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(Z=2.04, p=0.041)~; Regulated flow (Z=2.51, p=0.012)~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(Z=2.05, p=0.040)~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(Z=2.04,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(-1.18–0.35)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(Z=2.37, p=0.018)~; Wetland seepage (Z=2.51, p=0.012)~; Surface runoff (Z=2.05, p=0.040)~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Alpine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31.23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(31.23–31.23)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(Z=2.55, ph=0.043); Temperate (Z=2.29, p=0.022)~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(Z=2.92, ph=0.032); Temperate (Z=2.66, ph=0.044)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5.28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(2.10–8.85)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(Z=3.26, ph=0.031); Temperate (Z=3.04, ph=0.033)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(3.92–3.92)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(Z=2.83, ph=0.033); Temperate (Z=2.56, ph=0.049)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2.24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(Z=3.04, ph=0.033); Tropical (Z=2.66, ph=0.044); Subtropical (Z=2.56, ph=0.049); Alpine (Z=2.29, p=0.022)~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(Z=3.26, ph=0.031); Tropical (Z=2.92, ph=0.032); Subtropical (Z=2.83, ph=0.033); Alpine (Z=2.55, ph=0.043)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(Z=3.67, ph=0.004); Surface runoff (Z=2.96, ph=0.023); Mixed (Z=2.01, p=0.044)~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(0.86–7.68)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(Z=2.88, ph=0.020); Surface runoff (Z=2.12, p=0.034)~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(0.74–1.84)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(Z=2.05,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(Z=2.01, p=0.044)~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(suggestive only)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(Z=2.96, ph=0.023); Wetland seepage (Z=2.12, p=0.034)~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(Z=3.67, ph=0.004); Wetland seepage (Z=2.88, ph=0.020); Mixed (Z=2.05, p=0.041)~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90.43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(78.44–100.00)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(Z=2.87, p=0.004)~; Boreal (Z=3.03, p=0.002)~; Alpine (Z=2.24, p=0.025)~; Subtropical (Z=2.32, p=0.020)~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79.03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(Z=2.30, p=0.021)~; Tropical (Z=2.09, p=0.036)~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Mediterranean (n=2)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(42.78–55.56)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(Z=2.32, p=0.020)~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Arid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(30.74–30.74)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(Z=2.87, p=0.004)~; Temperate (Z=2.09, p=0.036)~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Boreal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17.35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(17.34–50.00)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(Z=3.03, p=0.002)~; Temperate (Z=2.30, p=0.021)~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Alpine (n=1)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(4.39–4.39)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Arctic (Z=2.24, p=0.025)~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(n=6)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90.43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(78.44–100.00)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(Z=3.27, ph=0.016); Wetland seepage (Z=2.40, p=0.016)~; Regulated flow (Z=2.45, p=0.014)~; Mixed (Z=1.98, p=0.047)~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74.67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(Z=2.47, p=0.014)~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(Z=1.98, p=0.047)~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(Z=3.27, ph=0.016); Surface runoff (Z=2.47, p=0.014)~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24.27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(Z=2.40, p=0.016)~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Regulated flow (n=2)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15.93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(0.00–31.87)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Glacial/snow melt (Z=2.45, p=0.014)~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Alpine, Arid n=1; Mediterranean, Regulated flow n=2) rest on one or two papers regardless of verdict and should be treated as anecdotal. Glacial/snow melt (Source water) is entirely one paper (Rocher-Ros et al., Arctic biome) -- its comparisons cannot be distinguished from a single-paper or Arctic-biome effect.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2026-08-06T15:18:44Z</dcterms:modified>
  <cp:category/>
</cp:coreProperties>
</file>