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F7D039" w14:textId="77777777" w:rsidR="003C71E8" w:rsidRPr="003601DF" w:rsidRDefault="003C71E8" w:rsidP="003C71E8">
      <w:pPr>
        <w:pStyle w:val="ListParagraph"/>
        <w:numPr>
          <w:ilvl w:val="0"/>
          <w:numId w:val="9"/>
        </w:numPr>
        <w:rPr>
          <w:rFonts w:ascii="Arial" w:hAnsi="Arial" w:cs="Arial"/>
          <w:b/>
          <w:bCs/>
          <w:u w:val="single"/>
        </w:rPr>
      </w:pPr>
      <w:r>
        <w:rPr>
          <w:rFonts w:ascii="Arial" w:hAnsi="Arial" w:cs="Arial"/>
        </w:rPr>
        <w:t xml:space="preserve">Chapter 2: </w:t>
      </w:r>
      <w:r w:rsidRPr="003601DF">
        <w:rPr>
          <w:rFonts w:ascii="Arial" w:hAnsi="Arial" w:cs="Arial"/>
          <w:b/>
          <w:bCs/>
        </w:rPr>
        <w:t>The river corridor</w:t>
      </w:r>
      <w:r>
        <w:rPr>
          <w:rFonts w:ascii="Arial" w:hAnsi="Arial" w:cs="Arial"/>
        </w:rPr>
        <w:t xml:space="preserve"> is a significant reservoir for stream carbon </w:t>
      </w:r>
    </w:p>
    <w:p w14:paraId="67FBEEE3" w14:textId="77777777" w:rsidR="003C71E8" w:rsidRPr="00BE04CF" w:rsidRDefault="003C71E8" w:rsidP="003C71E8">
      <w:pPr>
        <w:pStyle w:val="ListParagraph"/>
        <w:numPr>
          <w:ilvl w:val="1"/>
          <w:numId w:val="9"/>
        </w:numPr>
        <w:rPr>
          <w:rFonts w:ascii="Arial" w:hAnsi="Arial" w:cs="Arial"/>
          <w:b/>
          <w:bCs/>
          <w:u w:val="single"/>
        </w:rPr>
      </w:pPr>
      <w:r>
        <w:rPr>
          <w:rFonts w:ascii="Arial" w:hAnsi="Arial" w:cs="Arial"/>
        </w:rPr>
        <w:t>Introduction</w:t>
      </w:r>
    </w:p>
    <w:p w14:paraId="47086A4C" w14:textId="77777777" w:rsidR="003C71E8" w:rsidRPr="003601DF" w:rsidRDefault="003C71E8" w:rsidP="003C71E8">
      <w:pPr>
        <w:pStyle w:val="ListParagraph"/>
        <w:numPr>
          <w:ilvl w:val="1"/>
          <w:numId w:val="9"/>
        </w:numPr>
        <w:rPr>
          <w:rFonts w:ascii="Arial" w:hAnsi="Arial" w:cs="Arial"/>
          <w:b/>
          <w:bCs/>
          <w:u w:val="single"/>
        </w:rPr>
      </w:pPr>
      <w:r>
        <w:rPr>
          <w:rFonts w:ascii="Arial" w:hAnsi="Arial" w:cs="Arial"/>
        </w:rPr>
        <w:t>Hypothesis</w:t>
      </w:r>
    </w:p>
    <w:p w14:paraId="28E2B017" w14:textId="77777777" w:rsidR="003C71E8" w:rsidRPr="003601DF" w:rsidRDefault="003C71E8" w:rsidP="003C71E8">
      <w:pPr>
        <w:pStyle w:val="ListParagraph"/>
        <w:numPr>
          <w:ilvl w:val="1"/>
          <w:numId w:val="9"/>
        </w:numPr>
        <w:rPr>
          <w:rFonts w:ascii="Arial" w:hAnsi="Arial" w:cs="Arial"/>
          <w:b/>
          <w:bCs/>
          <w:u w:val="single"/>
        </w:rPr>
      </w:pPr>
      <w:r>
        <w:rPr>
          <w:rFonts w:ascii="Arial" w:hAnsi="Arial" w:cs="Arial"/>
        </w:rPr>
        <w:t>Methods</w:t>
      </w:r>
    </w:p>
    <w:p w14:paraId="1B8A2AF7" w14:textId="77777777" w:rsidR="003C71E8" w:rsidRPr="003601DF" w:rsidRDefault="003C71E8" w:rsidP="003C71E8">
      <w:pPr>
        <w:pStyle w:val="ListParagraph"/>
        <w:numPr>
          <w:ilvl w:val="1"/>
          <w:numId w:val="9"/>
        </w:numPr>
        <w:rPr>
          <w:rFonts w:ascii="Arial" w:hAnsi="Arial" w:cs="Arial"/>
          <w:b/>
          <w:bCs/>
          <w:u w:val="single"/>
        </w:rPr>
      </w:pPr>
      <w:r>
        <w:rPr>
          <w:rFonts w:ascii="Arial" w:hAnsi="Arial" w:cs="Arial"/>
        </w:rPr>
        <w:t>Analysis</w:t>
      </w:r>
    </w:p>
    <w:p w14:paraId="30820DC8" w14:textId="69E4C1B7" w:rsidR="00E432FF" w:rsidRPr="003B6BE2" w:rsidRDefault="003C71E8" w:rsidP="003B6BE2">
      <w:pPr>
        <w:pStyle w:val="ListParagraph"/>
        <w:numPr>
          <w:ilvl w:val="1"/>
          <w:numId w:val="9"/>
        </w:numPr>
        <w:rPr>
          <w:rFonts w:ascii="Arial" w:hAnsi="Arial" w:cs="Arial"/>
          <w:b/>
          <w:bCs/>
          <w:u w:val="single"/>
        </w:rPr>
      </w:pPr>
      <w:r>
        <w:rPr>
          <w:rFonts w:ascii="Arial" w:hAnsi="Arial" w:cs="Arial"/>
        </w:rPr>
        <w:t>Timeline</w:t>
      </w:r>
    </w:p>
    <w:p w14:paraId="629E0A64" w14:textId="706BC760" w:rsidR="00E432FF" w:rsidRPr="006B6B75" w:rsidRDefault="003C71E8" w:rsidP="00E432FF">
      <w:pPr>
        <w:rPr>
          <w:rFonts w:ascii="Arial" w:hAnsi="Arial" w:cs="Arial"/>
          <w:b/>
          <w:bCs/>
        </w:rPr>
      </w:pPr>
      <w:r>
        <w:rPr>
          <w:rFonts w:ascii="Arial" w:hAnsi="Arial" w:cs="Arial"/>
          <w:b/>
          <w:bCs/>
        </w:rPr>
        <w:t>Abstract</w:t>
      </w:r>
      <w:r w:rsidR="00405612" w:rsidRPr="006B6B75">
        <w:rPr>
          <w:rFonts w:ascii="Arial" w:hAnsi="Arial" w:cs="Arial"/>
          <w:b/>
          <w:bCs/>
        </w:rPr>
        <w:t xml:space="preserve">: </w:t>
      </w:r>
    </w:p>
    <w:p w14:paraId="10E74364" w14:textId="0186A52B" w:rsidR="00C33388" w:rsidRDefault="00C33388" w:rsidP="002A7597">
      <w:pPr>
        <w:pStyle w:val="ListParagraph"/>
        <w:numPr>
          <w:ilvl w:val="0"/>
          <w:numId w:val="10"/>
        </w:numPr>
        <w:rPr>
          <w:rFonts w:ascii="Arial" w:hAnsi="Arial" w:cs="Arial"/>
        </w:rPr>
      </w:pPr>
      <w:r w:rsidRPr="006B6B75">
        <w:rPr>
          <w:rFonts w:ascii="Arial" w:hAnsi="Arial" w:cs="Arial"/>
        </w:rPr>
        <w:t xml:space="preserve">The river corridor (RC)- the stream, </w:t>
      </w:r>
      <w:r>
        <w:rPr>
          <w:rFonts w:ascii="Arial" w:hAnsi="Arial" w:cs="Arial"/>
        </w:rPr>
        <w:t xml:space="preserve">its </w:t>
      </w:r>
      <w:r w:rsidRPr="006B6B75">
        <w:rPr>
          <w:rFonts w:ascii="Arial" w:hAnsi="Arial" w:cs="Arial"/>
        </w:rPr>
        <w:t>hyporheic zone, and</w:t>
      </w:r>
      <w:r>
        <w:rPr>
          <w:rFonts w:ascii="Arial" w:hAnsi="Arial" w:cs="Arial"/>
        </w:rPr>
        <w:t xml:space="preserve"> its</w:t>
      </w:r>
      <w:r w:rsidRPr="006B6B75">
        <w:rPr>
          <w:rFonts w:ascii="Arial" w:hAnsi="Arial" w:cs="Arial"/>
        </w:rPr>
        <w:t xml:space="preserve"> riparian wetland- is hypothesized to </w:t>
      </w:r>
      <w:r>
        <w:rPr>
          <w:rFonts w:ascii="Arial" w:hAnsi="Arial" w:cs="Arial"/>
        </w:rPr>
        <w:t>play</w:t>
      </w:r>
      <w:r w:rsidRPr="006B6B75">
        <w:rPr>
          <w:rFonts w:ascii="Arial" w:hAnsi="Arial" w:cs="Arial"/>
        </w:rPr>
        <w:t xml:space="preserve"> a crucial role in lateral carbon exchange</w:t>
      </w:r>
      <w:r w:rsidR="0041604B">
        <w:rPr>
          <w:rFonts w:ascii="Arial" w:hAnsi="Arial" w:cs="Arial"/>
        </w:rPr>
        <w:t>, h</w:t>
      </w:r>
      <w:r w:rsidRPr="006B6B75">
        <w:rPr>
          <w:rFonts w:ascii="Arial" w:hAnsi="Arial" w:cs="Arial"/>
        </w:rPr>
        <w:t xml:space="preserve">owever, the RC </w:t>
      </w:r>
      <w:r w:rsidR="0041604B">
        <w:rPr>
          <w:rFonts w:ascii="Arial" w:hAnsi="Arial" w:cs="Arial"/>
        </w:rPr>
        <w:t xml:space="preserve">transport and storage </w:t>
      </w:r>
      <w:r w:rsidRPr="006B6B75">
        <w:rPr>
          <w:rFonts w:ascii="Arial" w:hAnsi="Arial" w:cs="Arial"/>
        </w:rPr>
        <w:t xml:space="preserve">has not been thoroughly investigated and is overlooked in </w:t>
      </w:r>
      <w:r w:rsidR="0041604B">
        <w:rPr>
          <w:rFonts w:ascii="Arial" w:hAnsi="Arial" w:cs="Arial"/>
        </w:rPr>
        <w:t>carbon</w:t>
      </w:r>
      <w:r w:rsidRPr="006B6B75">
        <w:rPr>
          <w:rFonts w:ascii="Arial" w:hAnsi="Arial" w:cs="Arial"/>
        </w:rPr>
        <w:t xml:space="preserve"> budgeting models. </w:t>
      </w:r>
    </w:p>
    <w:p w14:paraId="0EBDC67C" w14:textId="5D26F21D" w:rsidR="0041604B" w:rsidRDefault="0041604B" w:rsidP="0041604B">
      <w:pPr>
        <w:pStyle w:val="ListParagraph"/>
        <w:numPr>
          <w:ilvl w:val="0"/>
          <w:numId w:val="10"/>
        </w:numPr>
        <w:rPr>
          <w:rFonts w:ascii="Arial" w:hAnsi="Arial" w:cs="Arial"/>
        </w:rPr>
      </w:pPr>
      <w:r w:rsidRPr="006B6B75">
        <w:rPr>
          <w:rFonts w:ascii="Arial" w:hAnsi="Arial" w:cs="Arial"/>
        </w:rPr>
        <w:t xml:space="preserve">For this </w:t>
      </w:r>
      <w:r>
        <w:rPr>
          <w:rFonts w:ascii="Arial" w:hAnsi="Arial" w:cs="Arial"/>
        </w:rPr>
        <w:t>chapter</w:t>
      </w:r>
      <w:r w:rsidRPr="006B6B75">
        <w:rPr>
          <w:rFonts w:ascii="Arial" w:hAnsi="Arial" w:cs="Arial"/>
        </w:rPr>
        <w:t xml:space="preserve">, I aim to investigate the </w:t>
      </w:r>
      <w:r>
        <w:rPr>
          <w:rFonts w:ascii="Arial" w:hAnsi="Arial" w:cs="Arial"/>
        </w:rPr>
        <w:t>RC’s role</w:t>
      </w:r>
      <w:r w:rsidRPr="006B6B75">
        <w:rPr>
          <w:rFonts w:ascii="Arial" w:hAnsi="Arial" w:cs="Arial"/>
        </w:rPr>
        <w:t xml:space="preserve"> on stream </w:t>
      </w:r>
      <w:r>
        <w:rPr>
          <w:rFonts w:ascii="Arial" w:hAnsi="Arial" w:cs="Arial"/>
        </w:rPr>
        <w:t xml:space="preserve">carbon fluxes </w:t>
      </w:r>
      <w:r w:rsidRPr="006B6B75">
        <w:rPr>
          <w:rFonts w:ascii="Arial" w:hAnsi="Arial" w:cs="Arial"/>
        </w:rPr>
        <w:t>within flatwood landscapes</w:t>
      </w:r>
      <w:r>
        <w:rPr>
          <w:rFonts w:ascii="Arial" w:hAnsi="Arial" w:cs="Arial"/>
        </w:rPr>
        <w:t xml:space="preserve">, and </w:t>
      </w:r>
      <w:r w:rsidRPr="006B6B75">
        <w:rPr>
          <w:rFonts w:ascii="Arial" w:hAnsi="Arial" w:cs="Arial"/>
        </w:rPr>
        <w:t>across confined and unconfined aquifer watersheds.</w:t>
      </w:r>
    </w:p>
    <w:p w14:paraId="36627156" w14:textId="04858260" w:rsidR="002A7597" w:rsidRDefault="002A7597" w:rsidP="002A7597">
      <w:pPr>
        <w:pStyle w:val="ListParagraph"/>
        <w:numPr>
          <w:ilvl w:val="0"/>
          <w:numId w:val="10"/>
        </w:numPr>
        <w:rPr>
          <w:rFonts w:ascii="Arial" w:hAnsi="Arial" w:cs="Arial"/>
        </w:rPr>
      </w:pPr>
      <w:r>
        <w:rPr>
          <w:rFonts w:ascii="Arial" w:hAnsi="Arial" w:cs="Arial"/>
        </w:rPr>
        <w:t>Through sampling and point-recordings of nine</w:t>
      </w:r>
      <w:r w:rsidR="003B6BE2">
        <w:rPr>
          <w:rFonts w:ascii="Arial" w:hAnsi="Arial" w:cs="Arial"/>
        </w:rPr>
        <w:t xml:space="preserve"> Bradford Forest</w:t>
      </w:r>
      <w:r>
        <w:rPr>
          <w:rFonts w:ascii="Arial" w:hAnsi="Arial" w:cs="Arial"/>
        </w:rPr>
        <w:t xml:space="preserve"> RCs and their adjacent streams</w:t>
      </w:r>
      <w:r w:rsidR="003B6BE2">
        <w:rPr>
          <w:rFonts w:ascii="Arial" w:hAnsi="Arial" w:cs="Arial"/>
        </w:rPr>
        <w:t xml:space="preserve">, </w:t>
      </w:r>
      <w:r>
        <w:rPr>
          <w:rFonts w:ascii="Arial" w:hAnsi="Arial" w:cs="Arial"/>
        </w:rPr>
        <w:t>I aim to</w:t>
      </w:r>
      <w:r w:rsidRPr="002A7597">
        <w:rPr>
          <w:rFonts w:ascii="Arial" w:hAnsi="Arial" w:cs="Arial"/>
        </w:rPr>
        <w:t xml:space="preserve"> investigate</w:t>
      </w:r>
      <w:r>
        <w:rPr>
          <w:rFonts w:ascii="Arial" w:hAnsi="Arial" w:cs="Arial"/>
        </w:rPr>
        <w:t xml:space="preserve"> </w:t>
      </w:r>
      <w:r w:rsidRPr="002A7597">
        <w:rPr>
          <w:rFonts w:ascii="Arial" w:hAnsi="Arial" w:cs="Arial"/>
        </w:rPr>
        <w:t>R</w:t>
      </w:r>
      <w:r w:rsidR="003B6BE2">
        <w:rPr>
          <w:rFonts w:ascii="Arial" w:hAnsi="Arial" w:cs="Arial"/>
        </w:rPr>
        <w:t>C</w:t>
      </w:r>
      <w:r w:rsidRPr="002A7597">
        <w:rPr>
          <w:rFonts w:ascii="Arial" w:hAnsi="Arial" w:cs="Arial"/>
        </w:rPr>
        <w:t xml:space="preserve"> influence on stream carbon dynamics within flatwood landscapes</w:t>
      </w:r>
      <w:r w:rsidR="00C33388">
        <w:rPr>
          <w:rFonts w:ascii="Arial" w:hAnsi="Arial" w:cs="Arial"/>
        </w:rPr>
        <w:t xml:space="preserve"> and improve </w:t>
      </w:r>
      <w:r w:rsidR="00C33388" w:rsidRPr="002A7597">
        <w:rPr>
          <w:rFonts w:ascii="Arial" w:hAnsi="Arial" w:cs="Arial"/>
        </w:rPr>
        <w:t>understanding</w:t>
      </w:r>
      <w:r w:rsidR="00C33388">
        <w:rPr>
          <w:rFonts w:ascii="Arial" w:hAnsi="Arial" w:cs="Arial"/>
        </w:rPr>
        <w:t xml:space="preserve"> of</w:t>
      </w:r>
      <w:r w:rsidR="00C33388" w:rsidRPr="002A7597">
        <w:rPr>
          <w:rFonts w:ascii="Arial" w:hAnsi="Arial" w:cs="Arial"/>
        </w:rPr>
        <w:t xml:space="preserve"> flatwood-landscape carbon budgets</w:t>
      </w:r>
      <w:r w:rsidR="00C33388">
        <w:rPr>
          <w:rFonts w:ascii="Arial" w:hAnsi="Arial" w:cs="Arial"/>
        </w:rPr>
        <w:t>.</w:t>
      </w:r>
    </w:p>
    <w:p w14:paraId="771DF97A" w14:textId="3BEFDC0E" w:rsidR="00C33388" w:rsidRDefault="0041604B" w:rsidP="00C33388">
      <w:pPr>
        <w:pStyle w:val="ListParagraph"/>
        <w:numPr>
          <w:ilvl w:val="0"/>
          <w:numId w:val="10"/>
        </w:numPr>
        <w:rPr>
          <w:rFonts w:ascii="Arial" w:hAnsi="Arial" w:cs="Arial"/>
        </w:rPr>
      </w:pPr>
      <w:r>
        <w:rPr>
          <w:rFonts w:ascii="Arial" w:hAnsi="Arial" w:cs="Arial"/>
        </w:rPr>
        <w:t>T</w:t>
      </w:r>
      <w:r w:rsidR="004E3821">
        <w:rPr>
          <w:rFonts w:ascii="Arial" w:hAnsi="Arial" w:cs="Arial"/>
        </w:rPr>
        <w:t xml:space="preserve">hrough data query, I aim to gather data on RC influence and carbon </w:t>
      </w:r>
      <w:r w:rsidR="003B6BE2">
        <w:rPr>
          <w:rFonts w:ascii="Arial" w:hAnsi="Arial" w:cs="Arial"/>
        </w:rPr>
        <w:t>contribut</w:t>
      </w:r>
      <w:r w:rsidR="00C33388">
        <w:rPr>
          <w:rFonts w:ascii="Arial" w:hAnsi="Arial" w:cs="Arial"/>
        </w:rPr>
        <w:t>ions</w:t>
      </w:r>
      <w:r w:rsidR="004E3821">
        <w:rPr>
          <w:rFonts w:ascii="Arial" w:hAnsi="Arial" w:cs="Arial"/>
        </w:rPr>
        <w:t xml:space="preserve"> across</w:t>
      </w:r>
      <w:r w:rsidR="004E3821" w:rsidRPr="002A7597">
        <w:rPr>
          <w:rFonts w:ascii="Arial" w:hAnsi="Arial" w:cs="Arial"/>
        </w:rPr>
        <w:t xml:space="preserve"> different watershed types</w:t>
      </w:r>
      <w:r w:rsidR="004E3821">
        <w:rPr>
          <w:rFonts w:ascii="Arial" w:hAnsi="Arial" w:cs="Arial"/>
        </w:rPr>
        <w:t xml:space="preserve"> (confined and unconfined aquifer units)</w:t>
      </w:r>
      <w:r w:rsidR="003B6BE2" w:rsidRPr="003B6BE2">
        <w:rPr>
          <w:rFonts w:ascii="Arial" w:hAnsi="Arial" w:cs="Arial"/>
        </w:rPr>
        <w:t xml:space="preserve"> </w:t>
      </w:r>
      <w:r w:rsidR="003B6BE2">
        <w:rPr>
          <w:rFonts w:ascii="Arial" w:hAnsi="Arial" w:cs="Arial"/>
        </w:rPr>
        <w:t xml:space="preserve">to </w:t>
      </w:r>
      <w:r w:rsidR="003B6BE2" w:rsidRPr="002A7597">
        <w:rPr>
          <w:rFonts w:ascii="Arial" w:hAnsi="Arial" w:cs="Arial"/>
        </w:rPr>
        <w:t xml:space="preserve">broadly interrogate </w:t>
      </w:r>
      <w:r w:rsidR="003B6BE2">
        <w:rPr>
          <w:rFonts w:ascii="Arial" w:hAnsi="Arial" w:cs="Arial"/>
        </w:rPr>
        <w:t xml:space="preserve">lateral </w:t>
      </w:r>
      <w:r w:rsidR="003B6BE2" w:rsidRPr="002A7597">
        <w:rPr>
          <w:rFonts w:ascii="Arial" w:hAnsi="Arial" w:cs="Arial"/>
        </w:rPr>
        <w:t>carbon</w:t>
      </w:r>
      <w:r w:rsidR="003B6BE2">
        <w:rPr>
          <w:rFonts w:ascii="Arial" w:hAnsi="Arial" w:cs="Arial"/>
        </w:rPr>
        <w:t>-</w:t>
      </w:r>
      <w:r w:rsidR="003B6BE2" w:rsidRPr="002A7597">
        <w:rPr>
          <w:rFonts w:ascii="Arial" w:hAnsi="Arial" w:cs="Arial"/>
        </w:rPr>
        <w:t>transport mechanisms</w:t>
      </w:r>
      <w:r w:rsidR="00C33388">
        <w:rPr>
          <w:rFonts w:ascii="Arial" w:hAnsi="Arial" w:cs="Arial"/>
        </w:rPr>
        <w:t>.</w:t>
      </w:r>
    </w:p>
    <w:p w14:paraId="1E32D1C5" w14:textId="7F2869F4" w:rsidR="003C71E8" w:rsidRDefault="00E432FF" w:rsidP="00A74F99">
      <w:pPr>
        <w:pStyle w:val="ListParagraph"/>
        <w:numPr>
          <w:ilvl w:val="0"/>
          <w:numId w:val="10"/>
        </w:numPr>
        <w:rPr>
          <w:rFonts w:ascii="Arial" w:hAnsi="Arial" w:cs="Arial"/>
        </w:rPr>
      </w:pPr>
      <w:r w:rsidRPr="00C33388">
        <w:rPr>
          <w:rFonts w:ascii="Arial" w:hAnsi="Arial" w:cs="Arial"/>
        </w:rPr>
        <w:t>I</w:t>
      </w:r>
      <w:r w:rsidR="00D374F9" w:rsidRPr="00C33388">
        <w:rPr>
          <w:rFonts w:ascii="Arial" w:hAnsi="Arial" w:cs="Arial"/>
        </w:rPr>
        <w:t xml:space="preserve"> hypothesize</w:t>
      </w:r>
      <w:r w:rsidRPr="00C33388">
        <w:rPr>
          <w:rFonts w:ascii="Arial" w:hAnsi="Arial" w:cs="Arial"/>
        </w:rPr>
        <w:t xml:space="preserve"> that the RC is a </w:t>
      </w:r>
      <w:r w:rsidR="00D374F9" w:rsidRPr="00C33388">
        <w:rPr>
          <w:rFonts w:ascii="Arial" w:hAnsi="Arial" w:cs="Arial"/>
        </w:rPr>
        <w:t>tremendous</w:t>
      </w:r>
      <w:r w:rsidRPr="00C33388">
        <w:rPr>
          <w:rFonts w:ascii="Arial" w:hAnsi="Arial" w:cs="Arial"/>
        </w:rPr>
        <w:t xml:space="preserve"> source of stream </w:t>
      </w:r>
      <w:r w:rsidR="003C71E8" w:rsidRPr="00C33388">
        <w:rPr>
          <w:rFonts w:ascii="Arial" w:hAnsi="Arial" w:cs="Arial"/>
        </w:rPr>
        <w:t>carbon</w:t>
      </w:r>
      <w:r w:rsidRPr="00C33388">
        <w:rPr>
          <w:rFonts w:ascii="Arial" w:hAnsi="Arial" w:cs="Arial"/>
        </w:rPr>
        <w:t xml:space="preserve">, with </w:t>
      </w:r>
      <w:r w:rsidR="0041604B">
        <w:rPr>
          <w:rFonts w:ascii="Arial" w:hAnsi="Arial" w:cs="Arial"/>
        </w:rPr>
        <w:t xml:space="preserve">basins having </w:t>
      </w:r>
      <w:r w:rsidRPr="00C33388">
        <w:rPr>
          <w:rFonts w:ascii="Arial" w:hAnsi="Arial" w:cs="Arial"/>
        </w:rPr>
        <w:t xml:space="preserve">greater wetland coverage exhibiting higher </w:t>
      </w:r>
      <w:r w:rsidR="00D374F9" w:rsidRPr="00C33388">
        <w:rPr>
          <w:rFonts w:ascii="Arial" w:hAnsi="Arial" w:cs="Arial"/>
        </w:rPr>
        <w:t>RC carbon</w:t>
      </w:r>
      <w:r w:rsidR="003C71E8" w:rsidRPr="00C33388">
        <w:rPr>
          <w:rFonts w:ascii="Arial" w:hAnsi="Arial" w:cs="Arial"/>
        </w:rPr>
        <w:t>-</w:t>
      </w:r>
      <w:r w:rsidRPr="00C33388">
        <w:rPr>
          <w:rFonts w:ascii="Arial" w:hAnsi="Arial" w:cs="Arial"/>
        </w:rPr>
        <w:t xml:space="preserve">storage potential due to elevated water tables facilitating </w:t>
      </w:r>
      <w:r w:rsidR="003C71E8" w:rsidRPr="00C33388">
        <w:rPr>
          <w:rFonts w:ascii="Arial" w:hAnsi="Arial" w:cs="Arial"/>
        </w:rPr>
        <w:t xml:space="preserve">enhanced </w:t>
      </w:r>
      <w:r w:rsidRPr="00C33388">
        <w:rPr>
          <w:rFonts w:ascii="Arial" w:hAnsi="Arial" w:cs="Arial"/>
        </w:rPr>
        <w:t xml:space="preserve">lateral subsurface transport. </w:t>
      </w:r>
      <w:r w:rsidR="00CC539C" w:rsidRPr="00C33388">
        <w:rPr>
          <w:rFonts w:ascii="Arial" w:hAnsi="Arial" w:cs="Arial"/>
        </w:rPr>
        <w:t xml:space="preserve">Additionally, I hypothesis </w:t>
      </w:r>
      <w:r w:rsidR="002A7597" w:rsidRPr="00C33388">
        <w:rPr>
          <w:rFonts w:ascii="Arial" w:hAnsi="Arial" w:cs="Arial"/>
        </w:rPr>
        <w:t>RCs</w:t>
      </w:r>
      <w:r w:rsidR="00CC539C" w:rsidRPr="00C33388">
        <w:rPr>
          <w:rFonts w:ascii="Arial" w:hAnsi="Arial" w:cs="Arial"/>
        </w:rPr>
        <w:t xml:space="preserve"> </w:t>
      </w:r>
      <w:r w:rsidR="002A7597" w:rsidRPr="00C33388">
        <w:rPr>
          <w:rFonts w:ascii="Arial" w:hAnsi="Arial" w:cs="Arial"/>
        </w:rPr>
        <w:t>within</w:t>
      </w:r>
      <w:r w:rsidR="00CC539C" w:rsidRPr="00C33388">
        <w:rPr>
          <w:rFonts w:ascii="Arial" w:hAnsi="Arial" w:cs="Arial"/>
        </w:rPr>
        <w:t xml:space="preserve"> confined aquifer units </w:t>
      </w:r>
      <w:r w:rsidR="002A7597" w:rsidRPr="00C33388">
        <w:rPr>
          <w:rFonts w:ascii="Arial" w:hAnsi="Arial" w:cs="Arial"/>
        </w:rPr>
        <w:t xml:space="preserve">have greater influence on stream carbon, as the confining unit </w:t>
      </w:r>
      <w:r w:rsidR="00C33388">
        <w:rPr>
          <w:rFonts w:ascii="Arial" w:hAnsi="Arial" w:cs="Arial"/>
        </w:rPr>
        <w:t>facilitates</w:t>
      </w:r>
      <w:r w:rsidR="002A7597" w:rsidRPr="00C33388">
        <w:rPr>
          <w:rFonts w:ascii="Arial" w:hAnsi="Arial" w:cs="Arial"/>
        </w:rPr>
        <w:t xml:space="preserve"> a shallow, nutrient-rich water table serving as a medium for greater lateral transport</w:t>
      </w:r>
      <w:r w:rsidR="00C33388">
        <w:rPr>
          <w:rFonts w:ascii="Arial" w:hAnsi="Arial" w:cs="Arial"/>
        </w:rPr>
        <w:t>.</w:t>
      </w:r>
    </w:p>
    <w:p w14:paraId="0398A424" w14:textId="686E185D" w:rsidR="0041604B" w:rsidRDefault="0041604B" w:rsidP="0041604B">
      <w:pPr>
        <w:rPr>
          <w:rFonts w:ascii="Arial" w:hAnsi="Arial" w:cs="Arial"/>
          <w:b/>
          <w:bCs/>
        </w:rPr>
      </w:pPr>
      <w:r>
        <w:rPr>
          <w:rFonts w:ascii="Arial" w:hAnsi="Arial" w:cs="Arial"/>
          <w:b/>
          <w:bCs/>
        </w:rPr>
        <w:t>Introduction:</w:t>
      </w:r>
    </w:p>
    <w:p w14:paraId="63182220" w14:textId="77777777" w:rsidR="00A45256" w:rsidRDefault="00A45256" w:rsidP="0041604B">
      <w:pPr>
        <w:rPr>
          <w:rFonts w:ascii="Arial" w:hAnsi="Arial" w:cs="Arial"/>
          <w:b/>
          <w:bCs/>
        </w:rPr>
      </w:pPr>
    </w:p>
    <w:p w14:paraId="7EF8687B" w14:textId="77777777" w:rsidR="00A45256" w:rsidRDefault="00A45256" w:rsidP="00A45256">
      <w:pPr>
        <w:pStyle w:val="ListParagraph"/>
        <w:rPr>
          <w:rFonts w:ascii="Arial" w:hAnsi="Arial" w:cs="Arial"/>
          <w:color w:val="0D0D0D"/>
          <w:shd w:val="clear" w:color="auto" w:fill="FFFFFF"/>
        </w:rPr>
      </w:pPr>
    </w:p>
    <w:p w14:paraId="1ACD402E" w14:textId="77777777" w:rsidR="00A45256" w:rsidRDefault="00A45256" w:rsidP="00A45256">
      <w:pPr>
        <w:pStyle w:val="ListParagraph"/>
        <w:rPr>
          <w:rFonts w:ascii="Arial" w:hAnsi="Arial" w:cs="Arial"/>
          <w:color w:val="0D0D0D"/>
          <w:shd w:val="clear" w:color="auto" w:fill="FFFFFF"/>
        </w:rPr>
      </w:pPr>
      <w:r>
        <w:rPr>
          <w:rFonts w:ascii="Arial" w:hAnsi="Arial" w:cs="Arial"/>
          <w:color w:val="0D0D0D"/>
          <w:shd w:val="clear" w:color="auto" w:fill="FFFFFF"/>
        </w:rPr>
        <w:t>This should probably all go to chapter 2…</w:t>
      </w:r>
    </w:p>
    <w:p w14:paraId="4F23E42D" w14:textId="77777777" w:rsidR="00A45256" w:rsidRPr="00ED092E" w:rsidRDefault="00A45256" w:rsidP="00A45256">
      <w:pPr>
        <w:pStyle w:val="ListParagraph"/>
        <w:rPr>
          <w:rFonts w:ascii="Arial" w:hAnsi="Arial" w:cs="Arial"/>
          <w:color w:val="0D0D0D"/>
          <w:shd w:val="clear" w:color="auto" w:fill="FFFFFF"/>
        </w:rPr>
      </w:pPr>
    </w:p>
    <w:p w14:paraId="2EF5666B" w14:textId="77777777" w:rsidR="00A45256" w:rsidRPr="00ED092E" w:rsidRDefault="00A45256" w:rsidP="00A45256">
      <w:pPr>
        <w:pStyle w:val="ListParagraph"/>
        <w:numPr>
          <w:ilvl w:val="0"/>
          <w:numId w:val="11"/>
        </w:numPr>
        <w:rPr>
          <w:rFonts w:ascii="Arial" w:hAnsi="Arial" w:cs="Arial"/>
          <w:color w:val="0D0D0D"/>
          <w:shd w:val="clear" w:color="auto" w:fill="FFFFFF"/>
        </w:rPr>
      </w:pPr>
      <w:r w:rsidRPr="00ED092E">
        <w:rPr>
          <w:rFonts w:ascii="Arial" w:hAnsi="Arial" w:cs="Arial"/>
          <w:color w:val="0D0D0D"/>
          <w:shd w:val="clear" w:color="auto" w:fill="FFFFFF"/>
        </w:rPr>
        <w:t xml:space="preserve">At the watershed scale, studies that have investigated wetland C-fluxes to streams often overlook riparian wetlands, instead focusing solely on isolated or intermittently connected wetlands (those linked to streams by overland flow during periods of high discharge) </w:t>
      </w:r>
      <w:sdt>
        <w:sdtPr>
          <w:rPr>
            <w:rFonts w:ascii="Arial" w:hAnsi="Arial" w:cs="Arial"/>
            <w:color w:val="000000"/>
            <w:shd w:val="clear" w:color="auto" w:fill="FFFFFF"/>
          </w:rPr>
          <w:tag w:val="MENDELEY_CITATION_v3_eyJjaXRhdGlvbklEIjoiTUVOREVMRVlfQ0lUQVRJT05fMmI3MmMxMGQtNzBlNi00Njk2LWEzOWEtZjU2Njk2MzlhN2RlIiwicHJvcGVydGllcyI6eyJub3RlSW5kZXgiOjB9LCJpc0VkaXRlZCI6ZmFsc2UsIm1hbnVhbE92ZXJyaWRlIjp7ImlzTWFudWFsbHlPdmVycmlkZGVuIjp0cnVlLCJjaXRlcHJvY1RleHQiOiIoQ2Fzc29uIGV0IGFsLiwgMjAxOTsgSG9zZW4gZXQgYWwuLCAyMDE4OyBNb3VzdGFwaGEgZXQgYWwuLCAyMDIyOyBTb2xhbm8gZXQgYWwuLCAyMDI0KSIsIm1hbnVhbE92ZXJyaWRlVGV4dCI6IihlLmcuIENhc3NvbiBldCBhbC4sIDIwMTk7IEhvc2VuIGV0IGFsLiwgMjAxODsgTW91c3RhcGhhIGV0IGFsLiwgMjAyMjsgU29sYW5vIGV0IGFsLiwgMjAyNCk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YjM0Y2U4OGMtYTZjYy0zNDA5LWE3ZjYtYTRlMzFmZmMxYzMzIiwiaXRlbURhdGEiOnsidHlwZSI6ImFydGljbGUtam91cm5hbCIsImlkIjoiYjM0Y2U4OGMtYTZjYy0zNDA5LWE3ZjYtYTRlMzFmZmMxYzMzIiwidGl0bGUiOiJUaGUgcm9sZSBvZiB3ZXRsYW5kIGNvdmVyYWdlIHdpdGhpbiB0aGUgbmVhci1zdHJlYW0gem9uZSBpbiBwcmVkaWN0aW5nIG9mIHNlYXNvbmFsIHN0cmVhbSBleHBvcnQgY2hlbWlzdHJ5IGZyb20gZm9yZXN0ZWQgaGVhZHdhdGVyIGNhdGNobWVudHMiLCJhdXRob3IiOlt7ImZhbWlseSI6IkNhc3NvbiIsImdpdmVuIjoiTm9yYSBKLiIsInBhcnNlLW5hbWVzIjpmYWxzZSwiZHJvcHBpbmctcGFydGljbGUiOiIiLCJub24tZHJvcHBpbmctcGFydGljbGUiOiIifSx7ImZhbWlseSI6IkVpbWVycyIsImdpdmVuIjoiTS4gQ2F0aGVyaW5lIiwicGFyc2UtbmFtZXMiOmZhbHNlLCJkcm9wcGluZy1wYXJ0aWNsZSI6IiIsIm5vbi1kcm9wcGluZy1wYXJ0aWNsZSI6IiJ9LHsiZmFtaWx5IjoiV2F0bW91Z2giLCJnaXZlbiI6IlNoYXVuIEEuIiwicGFyc2UtbmFtZXMiOmZhbHNlLCJkcm9wcGluZy1wYXJ0aWNsZSI6IiIsIm5vbi1kcm9wcGluZy1wYXJ0aWNsZSI6IiJ9LHsiZmFtaWx5IjoiUmljaGFyZHNvbiIsImdpdmVuIjoiTXVycmF5IEMuIiwicGFyc2UtbmFtZXMiOmZhbHNlLCJkcm9wcGluZy1wYXJ0aWNsZSI6IiIsIm5vbi1kcm9wcGluZy1wYXJ0aWNsZSI6IiJ9XSwiY29udGFpbmVyLXRpdGxlIjoiSHlkcm9sb2dpY2FsIFByb2Nlc3NlcyIsIkRPSSI6IjEwLjEwMDIvaHlwLjEzNDEzIiwiSVNTTiI6IjEwOTkxMDg1IiwiaXNzdWVkIjp7ImRhdGUtcGFydHMiOltbMjAxOSw1LDE1XV19LCJwYWdlIjoiMTQ2NS0xNDc1IiwiYWJzdHJhY3QiOiJTdHJlYW0gY2hlbWlzdHJ5IGlzIG9mdGVuIHVzZWQgdG8gaW5mZXIgY2F0Y2htZW50LXNjYWxlIGJpb2dlb2NoZW1pY2FsIHByb2Nlc3Nlcy4gSG93ZXZlciwgYmlvZ2VvY2hlbWljYWwgY3ljbGluZyBpbiB0aGUgbmVhci1zdHJlYW0gem9uZSBvciBoeWRyb2xvZ2ljYWxseSBjb25uZWN0ZWQgYXJlYXMgbWF5IGV4ZXJ0IGEgc3Ryb25nZXIgaW5mbHVlbmNlIG9uIHN0cmVhbSBjaGVtaXN0cnkgY29tcGFyZWQgd2l0aCBjeWNsaW5nIHByb2Nlc3NlcyBvY2N1cnJpbmcgaW4gbW9yZSBkaXN0YWwgcGFydHMgb2YgdGhlIGNhdGNobWVudCwgcGFydGljdWxhcmx5IGluIGRyeSBzZWFzb25zIGFuZCBpbiBkcnkgeWVhcnMuIEluIHRoaXMgc3R1ZHksIHdlIHRlc3RlZCB0aGUgaHlwb3RoZXNlcyB0aGF0IG5lYXItc3RyZWFtIHdldGxhbmQgcHJvcG9ydGlvbiBpcyBhIGJldHRlciBwcmVkaWN0b3Igb2Ygc2Vhc29uYWwgKHdpbnRlciwgc3ByaW5nLCBzdW1tZXIsIGFuZCBmYWxsKSBzdHJlYW0gY2hlbWlzdHJ5IGNvbXBhcmVkIHdpdGggd2hvbGUtY2F0Y2htZW50IGF2ZXJhZ2VzIGFuZCB0aGF0IHRoZXNlIHJlbGF0aW9uc2hpcHMgYXJlIHN0cm9uZ2VyIGluIGRyeWVyIHBlcmlvZHMgd2l0aCBsb3dlciBoeWRyb2xvZ2ljIGNvbm5lY3Rpdml0eS4gV2UgZXZhbHVhdGVkIHJlbGF0aW9uc2hpcHMgYmV0d2VlbiBjYXRjaG1lbnQgd2V0bGFuZCBwcm9wb3J0aW9uIGFuZCAxNi15ZWFyIGF2ZXJhZ2Ugc2Vhc29uYWwgZmxvdy13ZWlnaHRlZCBjb25jZW50cmF0aW9ucyBvZiBib3RoIGJpb2dlb2NoZW1pY2FsbHkgYWN0aXZlIG51dHJpZW50cywgZGlzc29sdmVkIG9yZ2FuaWMgY2FyYm9uIChET0MpLCBuaXRyYXRlIChOTzMtTiksIHRvdGFsIHBob3NwaG9ydXMgKFRQKSwgYXMgd2VsbCBhcyB3ZWF0aGVyaW5nIHByb2R1Y3RzLCBjYWxjaXVtIChDYSksIG1hZ25lc2l1bSAoTWcpLCBhdCB0ZW4gaGVhZHdhdGVyICg8MjAwIGhhKSBmb3Jlc3RlZCBjYXRjaG1lbnRzIGluIHNvdXRoLWNlbnRyYWwgT250YXJpbywgQ2FuYWRhLiBXZXRsYW5kIHByb3BvcnRpb24gYWNyb3NzIHRoZSBlbnRpcmUgY2F0Y2htZW50IHdhcyB0aGUgYmVzdCBwcmVkaWN0b3Igb2YgRE9DIGFuZCBUUCBpbiBhbGwgc2Vhc29ucyBhbmQgeWVhcnMsIHdoZXJlYXMgcHJlZGljdGlvbnMgb2YgTk8zLU4gY29uY2VudHJhdGlvbnMgaW1wcm92ZWQgd2hlbiBvbmx5IHRoZSBwcm9wb3J0aW9uIG9mIHdldGxhbmQgd2l0aGluIHRoZSBuZWFyLXN0cmVhbSB6b25lIHdhcyBjb25zaWRlcmVkLiBUaGlzIHdhcyBwYXJ0aWN1bGFybHkgdGhlIGNhc2UgZHVyaW5nIGRyeSB5ZWFycyBhbmQgZHJ5IHNlYXNvbnMgc3VjaCBhcyBzdW1tZXIuIEluIGNvbnRyYXN0LCBDYSBhbmQgTWcgc2hvd2VkIG5vIHJlbGF0aW9uc2hpcCB3aXRoIGNhdGNobWVudCB3ZXRsYW5kIHByb3BvcnRpb24gYXQgYW55IHNjYWxlIG9yIGluIGFueSBzZWFzb24uIEluIGZvcmVzdGVkIGhlYWR3YXRlciBjYXRjaG1lbnRzLCB2YXJpYWJsZSBoeWRyb2xvZ2ljIGNvbm5lY3Rpdml0eSBvZiBzb3VyY2UgYXJlYXMgdG8gc3RyZWFtcyBhbHRlcnMgdGhlIHJvbGUgb2YgdGhlIG5lYXItc3RyZWFtIHpvbmUgZW52aXJvbm1lbnQsIHBhcnRpY3VsYXJseSBkdXJpbmcgZHJ5IHBlcmlvZHMuIFRoZSByZXN1bHRzIGFsc28gc3VnZ2VzdCB0aGF0IGV4dGVudCBvZiByaXBhcmlhbiB6b25lIGNvbnRyb2wgbWF5IHZhcnkgdW5kZXIgY2hhbmdpbmcgcGF0dGVybnMgb2YgaHlkcm9sb2dpY2FsIGNvbm5lY3Rpdml0eS4gUHJlZGljdGlvbnMgb2YgYmlvZ2VvY2hlbWljYWxseSBhY3RpdmUgbnV0cmllbnRzLCBwYXJ0aWN1bGFybHkgTk8zLU4sIGNhbiBiZSBpbXByb3ZlZCBieSBpbmNsdWRpbmcgbmVhci1zdHJlYW0gem9uZSBjYXRjaG1lbnQgbW9ycGhvbG9neSBpbiBsYW5kc2NhcGUgbW9kZWxzLiIsInB1Ymxpc2hlciI6IkpvaG4gV2lsZXkgYW5kIFNvbnMgTHRkIiwiaXNzdWUiOiIxMCIsInZvbHVtZSI6IjMzIiwiY29udGFpbmVyLXRpdGxlLXNob3J0IjoiSHlkcm9sIFByb2Nlc3MifSwiaXNUZW1wb3JhcnkiOmZhbHNlfSx7ImlkIjoiY2IzZjE0MjYtYWVjNi0zMWRlLWFkNGEtZjU4ZjFjMjFmMzhjIiwiaXRlbURhdGEiOnsidHlwZSI6ImFydGljbGUtam91cm5hbCIsImlkIjoiY2IzZjE0MjYtYWVjNi0zMWRlLWFkNGEtZjU4ZjFjMjFmMzhjIiwidGl0bGUiOiJEaXNzb2x2ZWQgb3JnYW5pYyBtYXR0ZXIgdmFyaWF0aW9ucyBpbiBjb2FzdGFsIHBsYWluIHdldGxhbmQgd2F0ZXJzaGVkczogVGhlIGludGVncmF0ZWQgcm9sZSBvZiBoeWRyb2xvZ2ljYWwgY29ubmVjdGl2aXR5LCBsYW5kIHVzZSwgYW5kIHNlYXNvbmFsaXR5IiwiYXV0aG9yIjpbeyJmYW1pbHkiOiJIb3NlbiIsImdpdmVuIjoiSmFjb2IgRC4iLCJwYXJzZS1uYW1lcyI6ZmFsc2UsImRyb3BwaW5nLXBhcnRpY2xlIjoiIiwibm9uLWRyb3BwaW5nLXBhcnRpY2xlIjoiIn0seyJmYW1pbHkiOiJBcm1zdHJvbmciLCJnaXZlbiI6IkFsZWMgVy4iLCJwYXJzZS1uYW1lcyI6ZmFsc2UsImRyb3BwaW5nLXBhcnRpY2xlIjoiIiwibm9uLWRyb3BwaW5nLXBhcnRpY2xlIjoiIn0seyJmYW1pbHkiOiJQYWxtZXIiLCJnaXZlbiI6Ik1hcmdhcmV0IEEuIiwicGFyc2UtbmFtZXMiOmZhbHNlLCJkcm9wcGluZy1wYXJ0aWNsZSI6IiIsIm5vbi1kcm9wcGluZy1wYXJ0aWNsZSI6IiJ9XSwiY29udGFpbmVyLXRpdGxlIjoiSHlkcm9sb2dpY2FsIFByb2Nlc3NlcyIsIkRPSSI6IjEwLjEwMDIvaHlwLjExNTE5IiwiSVNTTiI6IjEwOTkxMDg1IiwiaXNzdWVkIjp7ImRhdGUtcGFydHMiOltbMjAxOCw1LDMwXV19LCJwYWdlIjoiMTY2NC0xNjgxIiwiYWJzdHJhY3QiOiJEaXNzb2x2ZWQgb3JnYW5pYyBtYXR0ZXIgKERPTSkgaXMgaW50ZWdyYWwgdG8gZmx1dmlhbCBiaW9nZW9jaGVtaWNhbCBmdW5jdGlvbnMsIGFuZCB3ZXRsYW5kcyBhcmUgYnJvYWRseSByZWNvZ25pemVkIGFzIHN1YnN0YW50aWFsIHNvdXJjZXMgb2YgYXJvbWF0aWMgRE9NIHRvIGZsdXZpYWwgbmV0d29ya3MuIFlldCBob3cgbGFuZCB1c2UgY2hhbmdlIGFsdGVycyBiaW9nZW9jaGVtaWNhbCBjb25uZWN0aXZpdHkgb2YgdXBsYW5kIHdldGxhbmRzIHRvIHN0cmVhbXMgcmVtYWlucyB1bmNsZWFyLiBXZSBzdHVkaWVkIGRlcHJlc3Npb25hbCBnZW9ncmFwaGljYWxseSBpc29sYXRlZCB3ZXRsYW5kcyBvbiB0aGUgRGVsbWFydmEgUGVuaW5zdWxhIChVU0EpIHRoYXQgYXJlIHNlYXNvbmFsbHkgY29ubmVjdGVkIHRvIGRvd25zdHJlYW0gcGVyZW5uaWFsIHdhdGVycyB2aWEgdGVtcG9yYXJ5IGNoYW5uZWxzLiBDb21wb3NpdGlvbiBhbmQgcXVhbnRpdHkgb2YgRE9NIGZyb20gNCBmb3Jlc3RlZCwgNCBhZ3JpY3VsdHVyYWwsIGFuZCA0IHJlc3RvcmVkIHdldGxhbmRzIHdlcmUgYXNzZXNzZWQuIFR3ZW50eSBwZXJlbm5pYWwgc3RyZWFtcyB3aXRoIHdhdGVyc2hlZHMgY29udGFpbmluZyB3ZXRsYW5kcyB3ZXJlIGFsc28gc2FtcGxlZCBmb3IgRE9NIGR1cmluZyB0aW1lcyB3aGVuIHN1cmZhY2UgY29ubmVjdGlvbnMgd2VyZSBwcmVzZW50IHZlcnN1cyBhYnNlbnQuIFBlcmVubmlhbCB3YXRlcnNoZWRzIGhhZCB2YXJ5aW5nIGFtb3VudHMgb2YgZm9yZXN0ZWQgd2V0bGFuZCAoMC404oCTODIlKSBhbmQgYWdyaWN1bHR1cmFsICgx4oCTODklKSBjb3Zlci4gRE9NIHdhcyBhbmFseXNlZCB3aXRoIHVsdHJhdmlvbGV04oCTdmlzaWJsZSBzcGVjdHJvc2NvcHksIGZsdW9yZXNjZW5jZSBzcGVjdHJvc2NvcHksIGRpc3NvbHZlZCBvcmdhbmljIGNhcmJvbiAoRE9DKSBjb25jZW50cmF0aW9uLCBhbmQgYmlvYXNzYXlzLiBGb3Jlc3RlZCB3ZXRsYW5kcyBleHBvcnRlZCBtb3JlIERPTSB0aGF0IHdhcyBtb3JlIGFyb21hdGljLXJpY2ggY29tcGFyZWQgd2l0aCBhZ3JpY3VsdHVyYWwgYW5kIHJlc3RvcmVkIHdldGxhbmRzLiBET00gZnJvbSB0aGUgbGF0dGVyIHR3byBjb3VsZCBub3QgYmUgZGlzdGluZ3Vpc2hlZCBzdWdnZXN0aW5nIGxpbWl0ZWQgcmVjb3Zlcnkgb2YgcmVzdG9yZWQgd2V0bGFuZHM7IERPTSBmcm9tIGJvdGggd2FzIG1vcmUgcHJvdGVpbi1saWtlIHRoYW4gZm9yZXN0ZWQgd2V0bGFuZCBET00uIFBlcmVubmlhbCBzdHJlYW1zIHdpdGggdGhlIGhpZ2hlc3Qgd2V0bGFuZCB3YXRlcnNoZWQgY292ZXIgaGFkIHRoZSBoaWdoZXN0IERPQyBsZXZlbHMgZHVyaW5nIGFsbCBzZWFzb25zOyBob3dldmVyLCBpbiBmYWxsIGFuZCB3aW50ZXIgd2hlbiB0ZW1wb3Jhcnkgc3RyZWFtcyBjb25uZWN0IGZvcmVzdGVkIHdldGxhbmRzIHRvIHBlcmVubmlhbCBjaGFubmVscywgcGVyZW5uaWFsIERPQyBjb25jZW50cmF0aW9ucyBwZWFrZWQsIGFuZCBjb21wb3NpdGlvbiB3YXMgbGlua2VkIHRvIGZvcmVzdGVkIHdldGxhbmRzLiBJbiBzdW1tZXIsIHdoZW4gdGVtcG9yYXJ5IHN0cmVhbSBjb25uZWN0aW9ucyB3ZXJlIGRyeSwgcGVyZW5uaWFsIERPQyBjb25jZW50cmF0aW9ucyB3ZXJlIHRoZSBsb3dlc3QgYW5kIHByb3RlaW4tbGlrZSBET00gbGV2ZWxzIHRoZSBoaWdoZXN0LiBPdmVyYWxsLCBET0MgbGV2ZWxzIGluIHBlcmVubmlhbCBzdHJlYW1zIHdlcmUgbGlua2VkIHRvIHRvdGFsIHdldGxhbmQgbGFuZCBjb3ZlciwgYnV0IHRoZSB0aW1pbmcgb2YgcGVhayBmbHV4ZXMgb2YgRE9NIHdhcyBkcml2ZW4gYnkgd2V0bGFuZCBjb25uZWN0aXZpdHkgdG8gcGVyZW5uaWFsIHN0cmVhbXMuIEJpb2Fzc2F5cyBzaG93ZWQgdGhhdCBET00gbGlua2VkIHRvIHdldGxhbmRzIHdhcyBsZXNzIGF2YWlsYWJsZSBmb3IgbWljcm9iaWFsIHVzZSB0aGFuIHByb3RlaW4tbGlrZSBET00gbGlua2VkIHRvIGFncmljdWx0dXJhbCBsYW5kIHVzZS4gVG9nZXRoZXIsIHRoaXMgZXZpZGVuY2UgaW5kaWNhdGVzIHRoYXQgZ2VvZ3JhcGhpY2FsbHkgaXNvbGF0ZWQgd2V0bGFuZHMgaGF2ZSBhIHNpZ25pZmljYW50IGltcGFjdCBvbiBkb3duc3RyZWFtIHdhdGVyIHF1YWxpdHkgYW5kIGVjb3N5c3RlbSBmdW5jdGlvbiBtZWRpYXRlZCBieSB0ZW1wb3Jhcnkgc3RyZWFtIHN1cmZhY2UgY29ubmVjdGlvbnMuIiwicHVibGlzaGVyIjoiSm9obiBXaWxleSBhbmQgU29ucyBMdGQiLCJpc3N1ZSI6IjExIiwidm9sdW1lIjoiMzIiLCJjb250YWluZXItdGl0bGUtc2hvcnQiOiJIeWRyb2wgUHJvY2VzcyJ9LCJpc1RlbXBvcmFyeSI6ZmFsc2V9LHsiaWQiOiJiMGIyMTMzMy04NTQyLTMzOWEtYjBlYS04YzA4YjEzOGUyMmMiLCJpdGVtRGF0YSI6eyJ0eXBlIjoiYXJ0aWNsZS1qb3VybmFsIiwiaWQiOiJiMGIyMTMzMy04NTQyLTMzOWEtYjBlYS04YzA4YjEzOGUyMmMiLCJ0aXRsZSI6IlBhcnRpdGlvbmluZyBjYXJib24gc291cmNlcyBiZXR3ZWVuIHdldGxhbmQgYW5kIHdlbGwtZHJhaW5lZCBlY29zeXN0ZW1zIHRvIGEgdHJvcGljYWwgZmlyc3Qtb3JkZXIgc3RyZWFtIC0gaW1wbGljYXRpb25zIGZvciBjYXJib24gY3ljbGluZyBhdCB0aGUgd2F0ZXJzaGVkIHNjYWxlIChOeW9uZywgQ2FtZXJvb24pIiwiYXV0aG9yIjpbeyJmYW1pbHkiOiJNb3VzdGFwaGEiLCJnaXZlbiI6Ik1vdXNzYSIsInBhcnNlLW5hbWVzIjpmYWxzZSwiZHJvcHBpbmctcGFydGljbGUiOiIiLCJub24tZHJvcHBpbmctcGFydGljbGUiOiIifSx7ImZhbWlseSI6IkRlaXJtZW5kamlhbiIsImdpdmVuIjoiTG9yaXMiLCJwYXJzZS1uYW1lcyI6ZmFsc2UsImRyb3BwaW5nLXBhcnRpY2xlIjoiIiwibm9uLWRyb3BwaW5nLXBhcnRpY2xlIjoiIn0seyJmYW1pbHkiOiJTZWJhZyIsImdpdmVuIjoiRGF2aWQiLCJwYXJzZS1uYW1lcyI6ZmFsc2UsImRyb3BwaW5nLXBhcnRpY2xlIjoiIiwibm9uLWRyb3BwaW5nLXBhcnRpY2xlIjoiIn0seyJmYW1pbHkiOiJCcmF1biIsImdpdmVuIjoiSmVhbiBKYWNxdWVzIiwicGFyc2UtbmFtZXMiOmZhbHNlLCJkcm9wcGluZy1wYXJ0aWNsZSI6IiIsIm5vbi1kcm9wcGluZy1wYXJ0aWNsZSI6IiJ9LHsiZmFtaWx5IjoiQXVkcnkiLCJnaXZlbiI6IlN0w6lwaGFuZSIsInBhcnNlLW5hbWVzIjpmYWxzZSwiZHJvcHBpbmctcGFydGljbGUiOiIiLCJub24tZHJvcHBpbmctcGFydGljbGUiOiIifSx7ImZhbWlseSI6IkF0ZWJhIEJlc3NhIiwiZ2l2ZW4iOiJIZW5yaWV0dGUiLCJwYXJzZS1uYW1lcyI6ZmFsc2UsImRyb3BwaW5nLXBhcnRpY2xlIjoiIiwibm9uLWRyb3BwaW5nLXBhcnRpY2xlIjoiIn0seyJmYW1pbHkiOiJBZGF0dGUiLCJnaXZlbiI6IlRoaWVycnkiLCJwYXJzZS1uYW1lcyI6ZmFsc2UsImRyb3BwaW5nLXBhcnRpY2xlIjoiIiwibm9uLWRyb3BwaW5nLXBhcnRpY2xlIjoiIn0seyJmYW1pbHkiOiJDYXVzc2VyYW5kIiwiZ2l2ZW4iOiJDYXJvbGUiLCJwYXJzZS1uYW1lcyI6ZmFsc2UsImRyb3BwaW5nLXBhcnRpY2xlIjoiIiwibm9uLWRyb3BwaW5nLXBhcnRpY2xlIjoiIn0seyJmYW1pbHkiOiJBZGFtb3UiLCJnaXZlbiI6IklicmFoaW1hIiwicGFyc2UtbmFtZXMiOmZhbHNlLCJkcm9wcGluZy1wYXJ0aWNsZSI6IiIsIm5vbi1kcm9wcGluZy1wYXJ0aWNsZSI6IiJ9LHsiZmFtaWx5IjoiTmdvdW5vdSBOZ2F0Y2hhIiwiZ2l2ZW4iOiJCZW5qYW1pbiIsInBhcnNlLW5hbWVzIjpmYWxzZSwiZHJvcHBpbmctcGFydGljbGUiOiIiLCJub24tZHJvcHBpbmctcGFydGljbGUiOiIifSx7ImZhbWlseSI6Ikd1w6lyaW4iLCJnaXZlbiI6IkZyw6lkw6lyaWMiLCJwYXJzZS1uYW1lcyI6ZmFsc2UsImRyb3BwaW5nLXBhcnRpY2xlIjoiIiwibm9uLWRyb3BwaW5nLXBhcnRpY2xlIjoiIn1dLCJjb250YWluZXItdGl0bGUiOiJCaW9nZW9zY2llbmNlcyIsIkRPSSI6IjEwLjUxOTQvYmctMTktMTM3LTIwMjIiLCJJU1NOIjoiMTcyNjQxODkiLCJpc3N1ZWQiOnsiZGF0ZS1wYXJ0cyI6W1syMDIyLDEsN11dfSwicGFnZSI6IjEzNy0xNjMiLCJhYnN0cmFjdCI6IlRyb3BpY2FsIHJpdmVycyBlbWl0IGxhcmdlIGFtb3VudHMgb2YgY2FyYm9uIGRpb3hpZGUgKENPMikgdG8gdGhlIGF0bW9zcGhlcmUsIGluIHBhcnRpY3VsYXIgZHVlIHRvIGxhcmdlIHdldGxhbmQtdG8tcml2ZXIgY2FyYm9uIChDKSBpbnB1dHMuIFlldCwgdHJvcGljYWwgQWZyaWNhbiByaXZlcnMgcmVtYWluIGxhcmdlbHkgdW5kZXJzdHVkaWVkLCBhbmQgbGl0dGxlIGlzIGtub3duIGFib3V0IHRoZSBwYXJ0aXRpb25pbmcgb2YgQyBzb3VyY2VzIGJldHdlZW4gd2V0bGFuZCBhbmQgd2VsbC1kcmFpbmVkIGVjb3N5c3RlbXMgdG8gcml2ZXJzLiBJbiBhIGZpcnN0LW9yZGVyIHN1Yi1jYXRjaG1lbnQgKDAuNiBrbTIpIG9mIHRoZSBOeW9uZyB3YXRlcnNoZWQgKENhbWVyb29uIDI3IDgwMCBrbTIpLCB3ZSBmb3J0bmlnaHRseSBtZWFzdXJlZCBDIGluIGFsbCBmb3JtcyBhbmQgYW5jaWxsYXJ5IHBhcmFtZXRlcnMgaW4gZ3JvdW5kd2F0ZXIgaW4gYSB3ZWxsLWRyYWluZWQgZm9yZXN0IChoZXJlYWZ0ZXIgcmVmZXJyZWQgdG8gYXMgbm9uLWZsb29kZWQgZm9yZXN0IGdyb3VuZHdhdGVyKSBhbmQgaW4gdGhlIHN0cmVhbS4gSW4gdGhlIGZpcnN0LW9yZGVyIGNhdGNobWVudCwgdGhlIHNpbXBsZSBsYW5kIHVzZSBzaGFyZWQgYmV0d2VlbiB3ZXRsYW5kIGFuZCB3ZWxsLWRyYWluZWQgZm9yZXN0LCB0b2dldGhlciB3aXRoIGRyYWluYWdlIGRhdGEsIGFsbG93ZWQgdGhlIHBhcnRpdGlvbmluZyBvZiBDIHNvdXJjZXMgYmV0d2VlbiB3ZXRsYW5kIGFuZCB3ZWxsLWRyYWluZWQgZWNvc3lzdGVtcyB0byB0aGUgc3RyZWFtLiBBbHNvLCB3ZSBmb3J0bmlnaHRseSBtZWFzdXJlZCBkaXNzb2x2ZWQgYW5kIHBhcnRpY3VsYXRlIEMgZG93bnN0cmVhbSBvZiB0aGUgZmlyc3Qtb3JkZXIgc3RyZWFtIHRvIHRoZSBtYWluIHN0ZW0gb2Ygb3JkZXIgNiwgYW5kIHdlIHN1cHBsZW1lbnRlZCBDIG1lYXN1cmVtZW50cyB3aXRoIG1lYXN1cmVzIG9mIGhldGVyb3Ryb3BoaWMgcmVzcGlyYXRpb24gaW4gc3RyZWFtIG9yZGVycyAxIGFuZCA1LiBJbiB0aGUgZmlyc3Qtb3JkZXIgc3RyZWFtLCBkaXNzb2x2ZWQgb3JnYW5pYyBhbmQgaW5vcmdhbmljIEMgYW5kIHBhcnRpY3VsYXRlIG9yZ2FuaWMgQyAoUE9DKSBjb25jZW50cmF0aW9ucyBpbmNyZWFzZWQgZHVyaW5nIHJhaW55IHNlYXNvbnMgd2hlbiB0aGUgaHlkcm9sb2dpY2FsIGNvbm5lY3Rpdml0eSB3aXRoIHRoZSByaXBhcmlhbiB3ZXRsYW5kIGluY3JlYXNlZCwgd2hlcmVhcyB0aGUgY29uY2VudHJhdGlvbnMgb2YgdGhlIHNhbWUgcGFyYW1ldGVycyBkZWNyZWFzZWQgZHVyaW5nIGRyeSBzZWFzb25zIHdoZW4gdGhlIHdldGxhbmQgd2FzIHNocmlua2luZy4gSW4gbGFyZ2VyIHN0cmVhbXMgKG9yZGVyID4gMSksIHRoZSBzYW1lIHNlYXNvbmFsaXR5IHdhcyBvYnNlcnZlZCwgc2hvd2luZyB0aGF0IHdldGxhbmRzIGluIGhlYWR3YXRlcnMgd2VyZSBzaWduaWZpY2FudCBzb3VyY2VzIG9mIG9yZ2FuaWMgYW5kIGlub3JnYW5pYyBDIGZvciBkb3duc3RyZWFtIHJpdmVycywgZXZlbiB0aG91Z2ggaGlnaGVyIFBPQyBjb25jZW50cmF0aW9uIGV2aWRlbmNlZCBhbiBhZGRpdGlvbmFsIHNvdXJjZSBvZiBQT0MgaW4gbGFyZ2VyIHN0cmVhbXMgZHVyaW5nIHJhaW55IHNlYXNvbnMgdGhhdCB3YXMgbW9zdCBsaWtlbHkgUE9DIG9yaWdpbmF0aW5nIGZyb20gZmxvYXRpbmcgbWFjcm9waHl0ZXMuIER1cmluZyByYWlueSBzZWFzb25zLCB0aGUgc2Vhc29uYWwgZmx1c2ggb2Ygb3JnYW5pYyBtYXR0ZXIgZnJvbSB0aGUgd2V0bGFuZCBpbiB0aGUgZmlyc3Qtb3JkZXIgY2F0Y2htZW50IGFuZCBmcm9tIHRoZSBtYWNyb3BoeXRlcyBpbiBoaWdoZXItb3JkZXIgcml2ZXJzIHNpZ25pZmljYW50bHkgYWZmZWN0ZWQgZG93bnN0cmVhbSBtZXRhYm9saXNtLCBhcyBldmlkZW5jZWQgYnkgaGlnaGVyIHJlc3BpcmF0aW9uIHJhdGVzIGluIHN0cmVhbSBvcmRlciA1ICg3NTYgwrEgMzMzIGdDLUNPMiBtLTIgeXItMSkgY29tcGFyZWQgdG8gc3RyZWFtIDEgKDI4NiDCsSAyMjggZ0MtQ08yIG0tMiB5ci0xKS4gSW4gdGhlIGZpcnN0LW9yZGVyIGNhdGNobWVudCwgdGhlIHN1bSBvZiB0aGUgQyBoeWRyb2xvZ2ljYWxseSBleHBvcnRlZCBmcm9tIG5vbi1mbG9vZGVkIGZvcmVzdCBncm91bmR3YXRlciAoNi4yIMKxIDMuMCBNZ0MgeXItMSkgYW5kIHdldGxhbmQgKDQuMCDCsSAxLjUgTWdDIHlyLTEpIHRvIHRoZSBzdHJlYW0gcmVwcmVzZW50ZWQgMyAlLTUgJSBvZiB0aGUgbG9jYWwgY2F0Y2htZW50IG5ldCBDIHNpbmsuIEluIHRoZSBmaXJzdC1vcmRlciBjYXRjaG1lbnQsIG5vbi1mbG9vZGVkIGZvcmVzdCBncm91bmR3YXRlciBleHBvcnRlZCAxLjYgdGltZXMgbW9yZSBDIHRoYW4gd2V0bGFuZDsgaG93ZXZlciwgd2hlbiB3ZWlnaGVkIGJ5IHN1cmZhY2UgYXJlYSwgQyBpbnB1dHMgZnJvbSBub24tZmxvb2RlZCBmb3Jlc3QgZ3JvdW5kd2F0ZXIgYW5kIHdldGxhbmQgdG8gdGhlIHN0cmVhbSBjb250cmlidXRlZCB0byAyNyAlICgxMy4wIMKxIDYuMiBNZ0MgeXItMSkgYW5kIDczICUgKDMzLjAgwrEgMTIuNCBNZ0MgeXItMSkgb2YgdGhlIHRvdGFsIGh5ZHJvbG9naWNhbCBDIGlucHV0cywgcmVzcGVjdGl2ZWx5LiBBdCB0aGUgTnlvbmcgd2F0ZXJzaGVkIHNjYWxlLCB0aGUgeWVhcmx5IGludGVncmF0ZWQgQ08yIGRlZ2Fzc2luZyBmcm9tIHRoZSBlbnRpcmUgcml2ZXIgbmV0d29yayB3YXMgNjUyIMKxIDE2MSBHZ0MtQ08yIHlyLTEgKDIzLjQgwrEgNS44IE1nQyBDTzIga20tMiB5ci0xIHdoZW4gd2VpZ2hlZCBieSB0aGUgTnlvbmcgd2F0ZXJzaGVkIHN1cmZhY2UgYXJlYSksIHdoZXJlYXMgYXZlcmFnZSBoZXRlcm90cm9waGljIHJlc3BpcmF0aW9uIGluIHRoZSByaXZlciBhbmQgQ08yIGRlZ2Fzc2luZyByYXRlcyB3YXMgNTIxIMKxIDQwMyBhbmQgNTA4NSDCsSAyNTQ0IGdDLUNPMiBtLTIgeXItMSwgd2hpY2ggaW1wbGllZCB0aGF0IG9ubHkgZyAxMCAlIG9mIHRoZSBDTzIgZGVnYXNzaW5nIGF0IHRoZSB3YXRlci1haXIgaW50ZXJmYWNlIHdhcyBzdXBwb3J0ZWQgYnkgaGV0ZXJvdHJvcGhpYyByZXNwaXJhdGlvbiBpbiB0aGUgcml2ZXIuIEluIGFkZGl0aW9uLCB0aGUgdG90YWwgZmx1dmlhbCBDIGV4cG9ydCB0byB0aGUgb2NlYW4gb2YgMTkxIMKxIDEwOCBHZ0MgeXItMSAoMTAuMyDCsSA1LjggTWdDIGttLTIgeXItMSB3aGVuIHdlaWdoZWQgYnkgdGhlIE55b25nIHdhdGVyc2hlZCBzdXJmYWNlIGFyZWEpIHBsdXMgdGhlIHllYXJseSBpbnRlZ3JhdGVkIENPMiBkZWdhc3NpbmcgZnJvbSB0aGUgZW50aXJlIHJpdmVyIG5ldHdvcmsgcmVwcmVzZW50ZWQgZyAxMSAlIG9mIHRoZSBuZXQgQyBzaW5rIGVzdGltYXRlZCBmb3IgdGhlIHdob2xlIE55b25nIHdhdGVyc2hlZC4gSW4gdHJvcGljYWwgd2F0ZXJzaGVkcywgd2Ugc2hvdyB0aGF0IHdldGxhbmRzIGxhcmdlbHkgaW5mbHVlbmNlIHJpdmVyaW5lIEMgdmFyaWF0aW9ucyBhbmQgYnVkZ2V0LiBUaHVzLCBpZ25vcmluZyB0aGUgcml2ZXItd2V0bGFuZCBjb25uZWN0aXZpdHkgbWlnaHQgbGVhZCB0byB0aGUgbWlzcmVwcmVzZW50YXRpb24gb2YgQyBkeW5hbWljcyBpbiB0cm9waWNhbCB3YXRlcnNoZWRzLiIsInB1Ymxpc2hlciI6IkNvcGVybmljdXMgR21iSCIsImlzc3VlIjoiMSIsInZvbHVtZSI6IjE5IiwiY29udGFpbmVyLXRpdGxlLXNob3J0IjoiIn0sImlzVGVtcG9yYXJ5IjpmYWxzZX1dfQ=="/>
          <w:id w:val="-1980911755"/>
          <w:placeholder>
            <w:docPart w:val="F29D5BC870A34BF497386A61600787E2"/>
          </w:placeholder>
        </w:sdtPr>
        <w:sdtContent>
          <w:r w:rsidRPr="00ED092E">
            <w:rPr>
              <w:rFonts w:ascii="Arial" w:hAnsi="Arial" w:cs="Arial"/>
              <w:color w:val="000000"/>
              <w:shd w:val="clear" w:color="auto" w:fill="FFFFFF"/>
            </w:rPr>
            <w:t>(e.g. Casson et al., 2019; Hosen et al., 2018; Moustapha et al., 2022; Solano et al., 2024)</w:t>
          </w:r>
        </w:sdtContent>
      </w:sdt>
      <w:r w:rsidRPr="00ED092E">
        <w:rPr>
          <w:rFonts w:ascii="Arial" w:hAnsi="Arial" w:cs="Arial"/>
          <w:color w:val="0D0D0D"/>
          <w:shd w:val="clear" w:color="auto" w:fill="FFFFFF"/>
        </w:rPr>
        <w:t xml:space="preserve">. </w:t>
      </w:r>
    </w:p>
    <w:p w14:paraId="1766E912" w14:textId="77777777" w:rsidR="00A45256" w:rsidRPr="00ED092E" w:rsidRDefault="00A45256" w:rsidP="00A45256">
      <w:pPr>
        <w:pStyle w:val="ListParagraph"/>
        <w:numPr>
          <w:ilvl w:val="0"/>
          <w:numId w:val="11"/>
        </w:numPr>
        <w:rPr>
          <w:rFonts w:ascii="Arial" w:hAnsi="Arial" w:cs="Arial"/>
          <w:color w:val="0D0D0D"/>
          <w:shd w:val="clear" w:color="auto" w:fill="FFFFFF"/>
        </w:rPr>
      </w:pPr>
      <w:r w:rsidRPr="00ED092E">
        <w:rPr>
          <w:rFonts w:ascii="Arial" w:hAnsi="Arial" w:cs="Arial"/>
          <w:color w:val="0D0D0D"/>
          <w:shd w:val="clear" w:color="auto" w:fill="FFFFFF"/>
        </w:rPr>
        <w:lastRenderedPageBreak/>
        <w:t xml:space="preserve">Riparian wetlands-the transitional zone between terrestrial uplands and streams can exert a disproportionate influence on stream chemistry as all particulates and nutrients must pass through them, typically via subsurface flow, before reaching streams </w:t>
      </w:r>
      <w:sdt>
        <w:sdtPr>
          <w:rPr>
            <w:rFonts w:ascii="Arial" w:hAnsi="Arial" w:cs="Arial"/>
            <w:shd w:val="clear" w:color="auto" w:fill="FFFFFF"/>
          </w:rPr>
          <w:tag w:val="MENDELEY_CITATION_v3_eyJjaXRhdGlvbklEIjoiTUVOREVMRVlfQ0lUQVRJT05fYzNhMDgxZmQtMTAwOS00MTI4LWFlOTUtMmI3MDAyZTFiOGQ4IiwicHJvcGVydGllcyI6eyJub3RlSW5kZXgiOjB9LCJpc0VkaXRlZCI6ZmFsc2UsIm1hbnVhbE92ZXJyaWRlIjp7ImlzTWFudWFsbHlPdmVycmlkZGVuIjpmYWxzZSwiY2l0ZXByb2NUZXh0IjoiKEtpcmsgJiMzODsgQ29oZW4sIDIwMjM7IFdvaGwgZXQgYWwuLCAyMDE3KSIsIm1hbnVhbE92ZXJyaWRlVGV4dCI6IiJ9LCJjaXRhdGlvbkl0ZW1zIjpbeyJpZCI6ImNjYjAyMjJmLWJhMmYtMzVlYS1hZmU3LTA0NjM4NTg0MGVmNyIsIml0ZW1EYXRhIjp7InR5cGUiOiJhcnRpY2xlLWpvdXJuYWwiLCJpZCI6ImNjYjAyMjJmLWJhMmYtMzVlYS1hZmU3LTA0NjM4NTg0MGVmNy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0seyJpZCI6IjU0Y2U4MTNlLTE4NTctM2Y5Ny1iMWVjLWEyNjJkMTAwZTQyMyIsIml0ZW1EYXRhIjp7InR5cGUiOiJhcnRpY2xlLWpvdXJuYWwiLCJpZCI6IjU0Y2U4MTNlLTE4NTctM2Y5Ny1iMWVjLWEyNjJkMTAwZTQyMyIsInRpdGxlIjoiQ2FyYm9uIGR5bmFtaWNzIG9mIHJpdmVyIGNvcnJpZG9ycyBhbmQgdGhlIGVmZmVjdHMgb2YgaHVtYW4gYWx0ZXJhdGlvbnMiLCJhdXRob3IiOlt7ImZhbWlseSI6IldvaGwiLCJnaXZlbiI6IkVsbGVuIiwicGFyc2UtbmFtZXMiOmZhbHNlLCJkcm9wcGluZy1wYXJ0aWNsZSI6IiIsIm5vbi1kcm9wcGluZy1wYXJ0aWNsZSI6IiJ9LHsiZmFtaWx5IjoiSGFsbCIsImdpdmVuIjoiUm9iZXJ0IE8uIiwicGFyc2UtbmFtZXMiOmZhbHNlLCJkcm9wcGluZy1wYXJ0aWNsZSI6IiIsIm5vbi1kcm9wcGluZy1wYXJ0aWNsZSI6IiJ9LHsiZmFtaWx5IjoiTGluaW5nZXIiLCJnaXZlbiI6IkthdGhlcmluZSBCLiIsInBhcnNlLW5hbWVzIjpmYWxzZSwiZHJvcHBpbmctcGFydGljbGUiOiIiLCJub24tZHJvcHBpbmctcGFydGljbGUiOiIifSx7ImZhbWlseSI6IlN1dGZpbiIsImdpdmVuIjoiTmljaG9sYXMgQS4iLCJwYXJzZS1uYW1lcyI6ZmFsc2UsImRyb3BwaW5nLXBhcnRpY2xlIjoiIiwibm9uLWRyb3BwaW5nLXBhcnRpY2xlIjoiIn0seyJmYW1pbHkiOiJXYWx0ZXJzIiwiZ2l2ZW4iOiJEYXZpZCBNLiIsInBhcnNlLW5hbWVzIjpmYWxzZSwiZHJvcHBpbmctcGFydGljbGUiOiIiLCJub24tZHJvcHBpbmctcGFydGljbGUiOiIifV0sImNvbnRhaW5lci10aXRsZSI6IkVjb2xvZ2ljYWwgTW9ub2dyYXBocyIsImNvbnRhaW5lci10aXRsZS1zaG9ydCI6IkVjb2wgTW9ub2dyIiwiRE9JIjoiMTAuMTAwMi9lY20uMTI2MSIsIklTU04iOiIxNTU3NzAxNSIsImlzc3VlZCI6eyJkYXRlLXBhcnRzIjpbWzIwMTcsOCwxXV19LCJwYWdlIjoiMzc5LTQwOSIsImFic3RyYWN0IjoiUmVzZWFyY2ggaW4gc3RyZWFtIG1ldGFib2xpc20sIGdhcyBleGNoYW5nZSwgYW5kIHNlZGltZW50IGR5bmFtaWNzIGluZGljYXRlcyB0aGF0IHJpdmVycyBhcmUgYW4gYWN0aXZlIGNvbXBvbmVudCBvZiB0aGUgZ2xvYmFsIGNhcmJvbiBjeWNsZSBhbmQgdGhhdCByaXZlciBmb3JtIGFuZCBwcm9jZXNzIGNhbiBpbmZsdWVuY2UgcGFydGl0aW9uaW5nIG9mIHRlcnJlc3RyaWFsbHkgZGVyaXZlZCBjYXJib24gYW1vbmcgdGhlIGF0bW9zcGhlcmUsIGdlb3NwaGVyZSwgYW5kIG9jZWFuLiBIZXJlIHdlIGRldmVsb3AgYSBjb25jZXB0dWFsIG1vZGVsIG9mIGNhcmJvbiBkeW5hbWljcyAoaW5wdXRzLCBvdXRwdXRzLCBhbmQgc3RvcmFnZSBvZiBvcmdhbmljIGNhcmJvbikgd2l0aGluIGEgcml2ZXIgY29ycmlkb3IsIHdoaWNoIGluY2x1ZGVzIHRoZSBhY3RpdmUgY2hhbm5lbCBhbmQgdGhlIHJpcGFyaWFuIHpvbmUuIFRoZSBleGNoYW5nZSBvZiBjYXJib24gZnJvbSB0aGUgY2hhbm5lbCB0byB0aGUgcmlwYXJpYW4gem9uZSByZXByZXNlbnRzIHBvdGVudGlhbCBmb3Igc3RvcmFnZSBvZiB0cmFuc3BvcnRlZCBjYXJib24gbm90IGluY2x1ZGVkIGluIHRoZSDigJxhY3RpdmUgcGlwZeKAnSBtb2RlbCBvZiBvcmdhbmljIGNhcmJvbiAoT0MpIGR5bmFtaWNzIGluIGZyZXNod2F0ZXIgc3lzdGVtcy4gVGhlIGFjdGl2ZSBwaXBlIG1vZGVsIHJlY29nbml6ZXMgdGhhdCByaXZlciBwcm9jZXNzZXMgaW5mbHVlbmNlIGNhcmJvbiBkeW5hbWljcywgYnV0IGZvY3VzZXMgb24gQ08yIGVtaXNzaW9ucyBmcm9tIHRoZSBjaGFubmVsIGFuZCBldmVudHVhbCBkZWxpdmVyeSB0byB0aGUgb2NlYW4uIFdlIGFsc28gcmV2aWV3IGhvdyBodW1hbiBhY3Rpdml0aWVzIGRpcmVjdGx5IGFuZCBpbmRpcmVjdGx5IGFsdGVyIGNhcmJvbiBkeW5hbWljcyB3aXRoaW4gcml2ZXIgY29ycmlkb3JzLiBXZSBwcm9wb3NlIHRoYXQgZGFtcyBjcmVhdGUgdGhlIG1vc3Qgc2lnbmlmaWNhbnQgYWx0ZXJhdGlvbiBvZiBjYXJib24gZHluYW1pY3Mgd2l0aGluIGEgY2hhbm5lbCwgYnV0IHRoYXQgYWx0ZXJhdGlvbiBvZiByaXBhcmlhbiB6b25lcywgaW5jbHVkaW5nIHRoZSByZWR1Y3Rpb24gb2YgbGF0ZXJhbCBjb25uZWN0aXZpdHkgYmV0d2VlbiB0aGUgY2hhbm5lbCBhbmQgcmlwYXJpYW4gem9uZSwgY29uc3RpdHV0ZXMgdGhlIG1vc3Qgc3Vic3RhbnRpYWwgY2hhbmdlIG9mIGNhcmJvbiBkeW5hbWljcyBpbiByaXZlciBjb3JyaWRvcnMuIFdlIGFyZ3VlIHRoYXQgdGhlIG1vcnBob2xvZ3kgYW5kIHByb2Nlc3NlcyBvZiBhIHJpdmVyIGNvcnJpZG9yIHJlZ3VsYXRlIHRoZSBhYmlsaXR5IHRvIHN0b3JlLCB0cmFuc2Zvcm0sIGFuZCB0cmFuc3BvcnQgT0MsIGFuZCB0aGF0IHBlb3BsZSBhcmUgcGVydmFzaXZlIG1vZGlmaWVycyBvZiByaXZlciBtb3JwaG9sb2d5IGFuZCBwcm9jZXNzZXMuIFRoZSBuZXQgZWZmZWN0IG9mIG1vc3QgaHVtYW4gYWN0aXZpdGllcywgd2l0aCB0aGUgbm90YWJsZSBleGNlcHRpb24gb2YgcmVzZXJ2b2lyIGNvbnN0cnVjdGlvbiwgYXBwZWFycyB0byBiZSB0aGF0IG9mIHJlZHVjaW5nIHRoZSBhYmlsaXR5IG9mIHJpdmVyIGNvcnJpZG9ycyB0byBzdG9yZSBPQyB3aXRoaW4gYmlvdGEgYW5kIHNlZGltZW50LCB3aGljaCBlZmZlY3RpdmVseSBjb252ZXJ0cyByaXZlciBjb3JyaWRvcnMgdG8gT0Mgc291cmNlcyByYXRoZXIgdGhhbiBPQyBzaW5rcy4gV2UgY29uY2x1ZGUgYnkgc3VtbWFyaXppbmcga25vd2xlZGdlIGdhcHMgaW4gT0MgZHluYW1pY3MgYW5kIHRoZSBpbXBsaWNhdGlvbnMgb2Ygb3VyIGZpbmRpbmdzIGZvciBtYW5hZ2luZyBPQyBkeW5hbWljcyB3aXRoaW4gcml2ZXIgY29ycmlkb3JzLiIsInB1Ymxpc2hlciI6IkVjb2xvZ2ljYWwgU29jaWV0eSBvZiBBbWVyaWNhIiwiaXNzdWUiOiIzIiwidm9sdW1lIjoiODcifSwiaXNUZW1wb3JhcnkiOmZhbHNlfV19"/>
          <w:id w:val="605316186"/>
          <w:placeholder>
            <w:docPart w:val="F29D5BC870A34BF497386A61600787E2"/>
          </w:placeholder>
        </w:sdtPr>
        <w:sdtContent>
          <w:r w:rsidRPr="00ED092E">
            <w:rPr>
              <w:rFonts w:ascii="Arial" w:eastAsia="Times New Roman" w:hAnsi="Arial" w:cs="Arial"/>
            </w:rPr>
            <w:t>(Kirk &amp; Cohen, 2023; Wohl et al., 2017)</w:t>
          </w:r>
        </w:sdtContent>
      </w:sdt>
      <w:r w:rsidRPr="00ED092E">
        <w:rPr>
          <w:rFonts w:ascii="Arial" w:hAnsi="Arial" w:cs="Arial"/>
          <w:color w:val="0D0D0D"/>
          <w:shd w:val="clear" w:color="auto" w:fill="FFFFFF"/>
        </w:rPr>
        <w:t xml:space="preserve">. </w:t>
      </w:r>
    </w:p>
    <w:p w14:paraId="620814FA" w14:textId="77777777" w:rsidR="00A45256" w:rsidRPr="00ED092E" w:rsidRDefault="00A45256" w:rsidP="00A45256">
      <w:pPr>
        <w:pStyle w:val="ListParagraph"/>
        <w:numPr>
          <w:ilvl w:val="0"/>
          <w:numId w:val="11"/>
        </w:numPr>
        <w:rPr>
          <w:rFonts w:ascii="Arial" w:hAnsi="Arial" w:cs="Arial"/>
          <w:color w:val="0D0D0D"/>
          <w:shd w:val="clear" w:color="auto" w:fill="FFFFFF"/>
        </w:rPr>
      </w:pPr>
      <w:r w:rsidRPr="00ED092E">
        <w:rPr>
          <w:rFonts w:ascii="Arial" w:hAnsi="Arial" w:cs="Arial"/>
          <w:color w:val="0D0D0D"/>
          <w:shd w:val="clear" w:color="auto" w:fill="FFFFFF"/>
        </w:rPr>
        <w:t xml:space="preserve">Consequently, riparian wetlands have been hypothesized to harbor significant potential for carbon storage and could serve as significant carbon source for streams </w:t>
      </w:r>
      <w:sdt>
        <w:sdtPr>
          <w:rPr>
            <w:rFonts w:ascii="Arial" w:hAnsi="Arial" w:cs="Arial"/>
            <w:color w:val="000000"/>
            <w:shd w:val="clear" w:color="auto" w:fill="FFFFFF"/>
          </w:rPr>
          <w:tag w:val="MENDELEY_CITATION_v3_eyJjaXRhdGlvbklEIjoiTUVOREVMRVlfQ0lUQVRJT05fYTc3ZTkyNWItOWQ4Yi00ZDBhLWJjMTktYmU3ZTBmMDQxNTEzIiwicHJvcGVydGllcyI6eyJub3RlSW5kZXgiOjB9LCJpc0VkaXRlZCI6ZmFsc2UsIm1hbnVhbE92ZXJyaWRlIjp7ImlzTWFudWFsbHlPdmVycmlkZGVuIjpmYWxzZSwiY2l0ZXByb2NUZXh0IjoiK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Y29udGFpbmVyLXRpdGxlLXNob3J0IjoiR2xvYiBDaGFuZyBCaW9s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fSwiaXNUZW1wb3JhcnkiOmZhbHNlfV19"/>
          <w:id w:val="-79298891"/>
          <w:placeholder>
            <w:docPart w:val="F29D5BC870A34BF497386A61600787E2"/>
          </w:placeholder>
        </w:sdtPr>
        <w:sdtContent>
          <w:r w:rsidRPr="00ED092E">
            <w:rPr>
              <w:rFonts w:ascii="Arial" w:hAnsi="Arial" w:cs="Arial"/>
              <w:color w:val="000000"/>
              <w:shd w:val="clear" w:color="auto" w:fill="FFFFFF"/>
            </w:rPr>
            <w:t>(Ledesma et al., 2015)</w:t>
          </w:r>
        </w:sdtContent>
      </w:sdt>
      <w:r w:rsidRPr="00ED092E">
        <w:rPr>
          <w:rFonts w:ascii="Arial" w:hAnsi="Arial" w:cs="Arial"/>
          <w:color w:val="0D0D0D"/>
          <w:shd w:val="clear" w:color="auto" w:fill="FFFFFF"/>
        </w:rPr>
        <w:t xml:space="preserve">, especially if the landscape favors subsurface lateral flow as opposed to longitudinal overland flow from upland sources </w:t>
      </w:r>
      <w:sdt>
        <w:sdtPr>
          <w:rPr>
            <w:rFonts w:ascii="Arial" w:hAnsi="Arial" w:cs="Arial"/>
            <w:shd w:val="clear" w:color="auto" w:fill="FFFFFF"/>
          </w:rPr>
          <w:tag w:val="MENDELEY_CITATION_v3_eyJjaXRhdGlvbklEIjoiTUVOREVMRVlfQ0lUQVRJT05fZDY3ZTk2YTEtY2UyNS00NDFkLTk1YTUtMGU5ZWI4NmNjYzRmIiwicHJvcGVydGllcyI6eyJub3RlSW5kZXgiOjB9LCJpc0VkaXRlZCI6ZmFsc2UsIm1hbnVhbE92ZXJyaWRlIjp7ImlzTWFudWFsbHlPdmVycmlkZGVuIjpmYWxzZSwiY2l0ZXByb2NUZXh0IjoiKEhhcnZleSAmIzM4OyBHb29zZWZmLCAyMDE1OyBLaXJrICYjMzg7IENvaGVuLCAyMDIzKSIsIm1hbnVhbE92ZXJyaWRlVGV4dCI6IiJ9LCJjaXRhdGlvbkl0ZW1zIjpbeyJpZCI6IjNmMjU3NTY4LWVhNTUtM2IzMC1iMjgyLWI1YTFlYmVjZjAyZiIsIml0ZW1EYXRhIjp7InR5cGUiOiJhcnRpY2xlIiwiaWQiOiIzZjI1NzU2OC1lYTU1LTNiMzAtYjI4Mi1iNWExZWJlY2YwMmYiLCJ0aXRsZSI6IlJpdmVyIGNvcnJpZG9yIHNjaWVuY2U6IEh5ZHJvbG9naWMgZXhjaGFuZ2UgYW5kIGVjb2xvZ2ljYWwgY29uc2VxdWVuY2VzIGZyb20gYmVkZm9ybXMgdG8gYmFzaW5zIiwiYXV0aG9yIjpbeyJmYW1pbHkiOiJIYXJ2ZXkiLCJnaXZlbiI6Ikp1ZCIsInBhcnNlLW5hbWVzIjpmYWxzZSwiZHJvcHBpbmctcGFydGljbGUiOiIiLCJub24tZHJvcHBpbmctcGFydGljbGUiOiIifSx7ImZhbWlseSI6Ikdvb3NlZmYiLCJnaXZlbiI6Ik1pY2hhZWwiLCJwYXJzZS1uYW1lcyI6ZmFsc2UsImRyb3BwaW5nLXBhcnRpY2xlIjoiIiwibm9uLWRyb3BwaW5nLXBhcnRpY2xlIjoiIn1dLCJjb250YWluZXItdGl0bGUiOiJXYXRlciBSZXNvdXJjZXMgUmVzZWFyY2giLCJET0kiOiIxMC4xMDAyLzIwMTVXUjAxNzYxNyIsIklTU04iOiIxOTQ0Nzk3MyIsImlzc3VlZCI6eyJkYXRlLXBhcnRzIjpbWzIwMTUsOSwxXV19LCJwYWdlIjoiNjg5My02OTIyIiwiYWJzdHJhY3QiOiJQcmV2aW91c2x5IHJlZ2FyZGVkIGFzIHRoZSBwYXNzaXZlIGRyYWlucyBvZiB3YXRlcnNoZWRzLCBvdmVyIHRoZSBwYXN0IDUwIHllYXJzLCByaXZlcnMgaGF2ZSBwcm9ncmVzc2l2ZWx5IGJlZW4gcmVjb2duaXplZCBhcyBiZWluZyBhY3RpdmVseSBjb25uZWN0ZWQgd2l0aCBvZmYtY2hhbm5lbCBlbnZpcm9ubWVudHMuIFRoZXNlIGNvbm5lY3Rpb25zIHByb2xvbmcgcGh5c2ljYWwgc3RvcmFnZSBhbmQgZW5oYW5jZSByZWFjdGl2ZSBwcm9jZXNzaW5nIHRvIGFsdGVyIHdhdGVyIGNoZW1pc3RyeSBhbmQgZG93bnN0cmVhbSB0cmFuc3BvcnQgb2YgbWF0ZXJpYWxzIGFuZCBlbmVyZ3kuIEhlcmUgd2UgcHJvcG9zZSByaXZlciBjb3JyaWRvciBzY2llbmNlIGFzIGEgY29uY2VwdCB0aGF0IGludGVncmF0ZXMgZG93bnN0cmVhbSB0cmFuc3BvcnQgd2l0aCBsYXRlcmFsIGFuZCB2ZXJ0aWNhbCBleGNoYW5nZSBhY3Jvc3MgaW50ZXJmYWNlcy4gVGh1cywgdGhlIHJpdmVyIGNvcnJpZG9yLCByYXRoZXIgdGhhbiB0aGUgd2V0dGVkIHJpdmVyIGNoYW5uZWwgaXRzZWxmLCBpcyBhbiBpbmNyZWFzaW5nbHkgY29tbW9uIHVuaXQgb2Ygc3R1ZHkuIE1haW4gY2hhbm5lbCBleGNoYW5nZSB3aXRoIHJlY2lyY3VsYXRpbmcgbWFyZ2luYWwgd2F0ZXJzLCBoeXBvcmhlaWMgZXhjaGFuZ2UsIGJhbmsgc3RvcmFnZSwgYW5kIG92ZXJiYW5rIGZsb3cgb250byBmbG9vZHBsYWlucyBhcmUgYWxsIGluY2x1ZGVkIHVuZGVyIGEgYnJvYWQgY29udGludXVtIG9mIGludGVyYWN0aW9ucyBrbm93biBhcyBcImh5ZHJvbG9naWMgZXhjaGFuZ2UgZmxvd3MuXCIgSHlkcm9sb2dpc3RzLCBnZW9tb3JwaG9sb2dpc3RzLCBnZW9jaGVtaXN0cywgYW5kIGFxdWF0aWMgYW5kIHRlcnJlc3RyaWFsIGVjb2xvZ2lzdHMgYXJlIGNvb3BlcmF0aW5nIGluIHN0dWRpZXMgdGhhdCByZXZlYWwgdGhlIGR5bmFtaWMgaW50ZXJhY3Rpb25zIGFtb25nIGh5ZHJvbG9naWMgZXhjaGFuZ2UgZmxvd3MgYW5kIGNvbnNlcXVlbmNlcyBmb3Igd2F0ZXIgcXVhbGl0eSBpbXByb3ZlbWVudCwgbW9kdWxhdGlvbiBvZiByaXZlciBtZXRhYm9saXNtLCBoYWJpdGF0IHByb3Zpc2lvbiBmb3IgdmVnZXRhdGlvbiwgZmlzaCwgYW5kIHdpbGRsaWZlLCBhbmQgb3RoZXIgdmFsdWVkIGVjb3N5c3RlbSBzZXJ2aWNlcy4gVGhlIG5lZWQgZm9yIGJldHRlciBpbnRlZ3JhdGlvbiBvZiBzY2llbmNlIGFuZCBtYW5hZ2VtZW50IGlzIGtlZW5seSBmZWx0LCBmcm9tIHRlc3RpbmcgZWZmZWN0aXZlbmVzcyBvZiBzdHJlYW0gcmVzdG9yYXRpb24gYW5kIHJpcGFyaWFuIGJ1ZmZlcnMgYWxsIHRoZSB3YXkgdG8gcmVldmFsdWF0aW5nIHRoZSBkZWZpbml0aW9uIG9mIHRoZSB3YXRlcnMgb2YgdGhlIFVuaXRlZCBTdGF0ZXMgdG8gY2xhcmlmeSB0aGUgcmVndWxhdG9yeSBhdXRob3JpdHkgdW5kZXIgdGhlIENsZWFuIFdhdGVyIEFjdC4gQSBtYWpvciBjaGFsbGVuZ2UgZm9yIHNjaWVudGlzdHMgaXMgbGlua2luZyB0aGUgc21hbGwtc2NhbGUgcGh5c2ljYWwgZHJpdmVycyB3aXRoIHRoZWlyIGxhcmdlci1zY2FsZSBmbHV2aWFsIGFuZCBnZW9tb3JwaGljIGNvbnRleHQgYW5kIGVjb2xvZ2ljYWwgY29uc2VxdWVuY2VzLiBBbHRob3VnaCB0aGUgZmluZSBzY2FsZXMgb2YgZmllbGQgYW5kIGxhYm9yYXRvcnkgc3R1ZGllcyBhcmUgYmVzdCBzdWl0ZWQgdG8gaWRlbnRpZnlpbmcgdGhlIGZ1bmRhbWVudGFsIHBoeXNpY2FsIGFuZCBiaW9sb2dpY2FsIHByb2Nlc3NlcywgdGhhdCB1bmRlcnN0YW5kaW5nIG11c3QgYmUgc3VjY2Vzc2Z1bGx5IGxpbmtlZCB0byBjdW11bGF0aXZlIGVmZmVjdHMgYXQgd2F0ZXJzaGVkIHRvIHJlZ2lvbmFsIGFuZCBjb250aW5lbnRhbCBzY2FsZXMuIiwicHVibGlzaGVyIjoiQmxhY2t3ZWxsIFB1Ymxpc2hpbmcgTHRkIiwiaXNzdWUiOiI5Iiwidm9sdW1lIjoiNTEiLCJjb250YWluZXItdGl0bGUtc2hvcnQiOiJXYXRlciBSZXNvdXIgUmVzIn0sImlzVGVtcG9yYXJ5IjpmYWxzZX0seyJpZCI6ImNjYjAyMjJmLWJhMmYtMzVlYS1hZmU3LTA0NjM4NTg0MGVmNyIsIml0ZW1EYXRhIjp7InR5cGUiOiJhcnRpY2xlLWpvdXJuYWwiLCJpZCI6ImNjYjAyMjJmLWJhMmYtMzVlYS1hZmU3LTA0NjM4NTg0MGVmNy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1dfQ=="/>
          <w:id w:val="1512098606"/>
          <w:placeholder>
            <w:docPart w:val="F29D5BC870A34BF497386A61600787E2"/>
          </w:placeholder>
        </w:sdtPr>
        <w:sdtContent>
          <w:r w:rsidRPr="00ED092E">
            <w:rPr>
              <w:rFonts w:ascii="Arial" w:eastAsia="Times New Roman" w:hAnsi="Arial" w:cs="Arial"/>
            </w:rPr>
            <w:t>(Harvey &amp; Gooseff, 2015; Kirk &amp; Cohen, 2023)</w:t>
          </w:r>
        </w:sdtContent>
      </w:sdt>
      <w:r w:rsidRPr="00ED092E">
        <w:rPr>
          <w:rFonts w:ascii="Arial" w:hAnsi="Arial" w:cs="Arial"/>
          <w:color w:val="0D0D0D"/>
          <w:shd w:val="clear" w:color="auto" w:fill="FFFFFF"/>
        </w:rPr>
        <w:t xml:space="preserve">. </w:t>
      </w:r>
    </w:p>
    <w:p w14:paraId="6B19B8EC" w14:textId="77777777" w:rsidR="00A45256" w:rsidRPr="00ED092E" w:rsidRDefault="00A45256" w:rsidP="00A45256">
      <w:pPr>
        <w:pStyle w:val="ListParagraph"/>
        <w:numPr>
          <w:ilvl w:val="0"/>
          <w:numId w:val="11"/>
        </w:numPr>
        <w:rPr>
          <w:rFonts w:ascii="Arial" w:hAnsi="Arial" w:cs="Arial"/>
          <w:color w:val="0D0D0D"/>
          <w:shd w:val="clear" w:color="auto" w:fill="FFFFFF"/>
        </w:rPr>
      </w:pPr>
      <w:r w:rsidRPr="00ED092E">
        <w:rPr>
          <w:rFonts w:ascii="Arial" w:hAnsi="Arial" w:cs="Arial"/>
          <w:color w:val="0D0D0D"/>
          <w:shd w:val="clear" w:color="auto" w:fill="FFFFFF"/>
        </w:rPr>
        <w:t>Despite their importance, riparian wetlands, similar to distinguishing global wetland contributions, are challenging to delineate from terrestrial uplands, especially during baseflow, and are frequently neglected in research endeavors.</w:t>
      </w:r>
    </w:p>
    <w:p w14:paraId="54D82A79" w14:textId="77777777" w:rsidR="00A45256" w:rsidRPr="00ED092E" w:rsidRDefault="00A45256" w:rsidP="00A45256">
      <w:pPr>
        <w:pStyle w:val="ListParagraph"/>
        <w:numPr>
          <w:ilvl w:val="0"/>
          <w:numId w:val="11"/>
        </w:numPr>
        <w:rPr>
          <w:rFonts w:ascii="Arial" w:hAnsi="Arial" w:cs="Arial"/>
          <w:color w:val="0D0D0D"/>
          <w:shd w:val="clear" w:color="auto" w:fill="FFFFFF"/>
        </w:rPr>
      </w:pPr>
    </w:p>
    <w:p w14:paraId="03E23DCD" w14:textId="77777777" w:rsidR="00A45256" w:rsidRPr="00ED092E" w:rsidRDefault="00A45256" w:rsidP="00A45256">
      <w:pPr>
        <w:pStyle w:val="ListParagraph"/>
        <w:numPr>
          <w:ilvl w:val="0"/>
          <w:numId w:val="11"/>
        </w:numPr>
        <w:rPr>
          <w:rFonts w:ascii="Arial" w:hAnsi="Arial" w:cs="Arial"/>
          <w:color w:val="0D0D0D"/>
          <w:shd w:val="clear" w:color="auto" w:fill="FFFFFF"/>
        </w:rPr>
      </w:pPr>
      <w:r w:rsidRPr="00ED092E">
        <w:rPr>
          <w:rFonts w:ascii="Arial" w:hAnsi="Arial" w:cs="Arial"/>
          <w:color w:val="0D0D0D"/>
          <w:shd w:val="clear" w:color="auto" w:fill="FFFFFF"/>
        </w:rPr>
        <w:t xml:space="preserve">The zone of lateral exchange between streams and adjacent riparian wetlands is commonly referred to as the river corridor (RC), encompassing the stream, the hyporheic zone, and the riparian wetland, from water table to canopy </w:t>
      </w:r>
      <w:sdt>
        <w:sdtPr>
          <w:rPr>
            <w:rFonts w:ascii="Arial" w:hAnsi="Arial" w:cs="Arial"/>
            <w:shd w:val="clear" w:color="auto" w:fill="FFFFFF"/>
          </w:rPr>
          <w:tag w:val="MENDELEY_CITATION_v3_eyJjaXRhdGlvbklEIjoiTUVOREVMRVlfQ0lUQVRJT05fZTZkYzkzN2UtM2VlMi00MjFhLThlNzEtOTBiZjZlNjEwNGIwIiwicHJvcGVydGllcyI6eyJub3RlSW5kZXgiOjB9LCJpc0VkaXRlZCI6ZmFsc2UsIm1hbnVhbE92ZXJyaWRlIjp7ImlzTWFudWFsbHlPdmVycmlkZGVuIjpmYWxzZSwiY2l0ZXByb2NUZXh0IjoiKEhhcnZleSAmIzM4OyBHb29zZWZmLCAyMDE1OyBLaXJrICYjMzg7IENvaGVuLCAyMDIzKSIsIm1hbnVhbE92ZXJyaWRlVGV4dCI6IiJ9LCJjaXRhdGlvbkl0ZW1zIjpbeyJpZCI6ImNjYjAyMjJmLWJhMmYtMzVlYS1hZmU3LTA0NjM4NTg0MGVmNyIsIml0ZW1EYXRhIjp7InR5cGUiOiJhcnRpY2xlLWpvdXJuYWwiLCJpZCI6ImNjYjAyMjJmLWJhMmYtMzVlYS1hZmU3LTA0NjM4NTg0MGVmNy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0seyJpZCI6IjNmMjU3NTY4LWVhNTUtM2IzMC1iMjgyLWI1YTFlYmVjZjAyZiIsIml0ZW1EYXRhIjp7InR5cGUiOiJhcnRpY2xlIiwiaWQiOiIzZjI1NzU2OC1lYTU1LTNiMzAtYjI4Mi1iNWExZWJlY2YwMmYiLCJ0aXRsZSI6IlJpdmVyIGNvcnJpZG9yIHNjaWVuY2U6IEh5ZHJvbG9naWMgZXhjaGFuZ2UgYW5kIGVjb2xvZ2ljYWwgY29uc2VxdWVuY2VzIGZyb20gYmVkZm9ybXMgdG8gYmFzaW5zIiwiYXV0aG9yIjpbeyJmYW1pbHkiOiJIYXJ2ZXkiLCJnaXZlbiI6Ikp1ZCIsInBhcnNlLW5hbWVzIjpmYWxzZSwiZHJvcHBpbmctcGFydGljbGUiOiIiLCJub24tZHJvcHBpbmctcGFydGljbGUiOiIifSx7ImZhbWlseSI6Ikdvb3NlZmYiLCJnaXZlbiI6Ik1pY2hhZWwiLCJwYXJzZS1uYW1lcyI6ZmFsc2UsImRyb3BwaW5nLXBhcnRpY2xlIjoiIiwibm9uLWRyb3BwaW5nLXBhcnRpY2xlIjoiIn1dLCJjb250YWluZXItdGl0bGUiOiJXYXRlciBSZXNvdXJjZXMgUmVzZWFyY2giLCJET0kiOiIxMC4xMDAyLzIwMTVXUjAxNzYxNyIsIklTU04iOiIxOTQ0Nzk3MyIsImlzc3VlZCI6eyJkYXRlLXBhcnRzIjpbWzIwMTUsOSwxXV19LCJwYWdlIjoiNjg5My02OTIyIiwiYWJzdHJhY3QiOiJQcmV2aW91c2x5IHJlZ2FyZGVkIGFzIHRoZSBwYXNzaXZlIGRyYWlucyBvZiB3YXRlcnNoZWRzLCBvdmVyIHRoZSBwYXN0IDUwIHllYXJzLCByaXZlcnMgaGF2ZSBwcm9ncmVzc2l2ZWx5IGJlZW4gcmVjb2duaXplZCBhcyBiZWluZyBhY3RpdmVseSBjb25uZWN0ZWQgd2l0aCBvZmYtY2hhbm5lbCBlbnZpcm9ubWVudHMuIFRoZXNlIGNvbm5lY3Rpb25zIHByb2xvbmcgcGh5c2ljYWwgc3RvcmFnZSBhbmQgZW5oYW5jZSByZWFjdGl2ZSBwcm9jZXNzaW5nIHRvIGFsdGVyIHdhdGVyIGNoZW1pc3RyeSBhbmQgZG93bnN0cmVhbSB0cmFuc3BvcnQgb2YgbWF0ZXJpYWxzIGFuZCBlbmVyZ3kuIEhlcmUgd2UgcHJvcG9zZSByaXZlciBjb3JyaWRvciBzY2llbmNlIGFzIGEgY29uY2VwdCB0aGF0IGludGVncmF0ZXMgZG93bnN0cmVhbSB0cmFuc3BvcnQgd2l0aCBsYXRlcmFsIGFuZCB2ZXJ0aWNhbCBleGNoYW5nZSBhY3Jvc3MgaW50ZXJmYWNlcy4gVGh1cywgdGhlIHJpdmVyIGNvcnJpZG9yLCByYXRoZXIgdGhhbiB0aGUgd2V0dGVkIHJpdmVyIGNoYW5uZWwgaXRzZWxmLCBpcyBhbiBpbmNyZWFzaW5nbHkgY29tbW9uIHVuaXQgb2Ygc3R1ZHkuIE1haW4gY2hhbm5lbCBleGNoYW5nZSB3aXRoIHJlY2lyY3VsYXRpbmcgbWFyZ2luYWwgd2F0ZXJzLCBoeXBvcmhlaWMgZXhjaGFuZ2UsIGJhbmsgc3RvcmFnZSwgYW5kIG92ZXJiYW5rIGZsb3cgb250byBmbG9vZHBsYWlucyBhcmUgYWxsIGluY2x1ZGVkIHVuZGVyIGEgYnJvYWQgY29udGludXVtIG9mIGludGVyYWN0aW9ucyBrbm93biBhcyBcImh5ZHJvbG9naWMgZXhjaGFuZ2UgZmxvd3MuXCIgSHlkcm9sb2dpc3RzLCBnZW9tb3JwaG9sb2dpc3RzLCBnZW9jaGVtaXN0cywgYW5kIGFxdWF0aWMgYW5kIHRlcnJlc3RyaWFsIGVjb2xvZ2lzdHMgYXJlIGNvb3BlcmF0aW5nIGluIHN0dWRpZXMgdGhhdCByZXZlYWwgdGhlIGR5bmFtaWMgaW50ZXJhY3Rpb25zIGFtb25nIGh5ZHJvbG9naWMgZXhjaGFuZ2UgZmxvd3MgYW5kIGNvbnNlcXVlbmNlcyBmb3Igd2F0ZXIgcXVhbGl0eSBpbXByb3ZlbWVudCwgbW9kdWxhdGlvbiBvZiByaXZlciBtZXRhYm9saXNtLCBoYWJpdGF0IHByb3Zpc2lvbiBmb3IgdmVnZXRhdGlvbiwgZmlzaCwgYW5kIHdpbGRsaWZlLCBhbmQgb3RoZXIgdmFsdWVkIGVjb3N5c3RlbSBzZXJ2aWNlcy4gVGhlIG5lZWQgZm9yIGJldHRlciBpbnRlZ3JhdGlvbiBvZiBzY2llbmNlIGFuZCBtYW5hZ2VtZW50IGlzIGtlZW5seSBmZWx0LCBmcm9tIHRlc3RpbmcgZWZmZWN0aXZlbmVzcyBvZiBzdHJlYW0gcmVzdG9yYXRpb24gYW5kIHJpcGFyaWFuIGJ1ZmZlcnMgYWxsIHRoZSB3YXkgdG8gcmVldmFsdWF0aW5nIHRoZSBkZWZpbml0aW9uIG9mIHRoZSB3YXRlcnMgb2YgdGhlIFVuaXRlZCBTdGF0ZXMgdG8gY2xhcmlmeSB0aGUgcmVndWxhdG9yeSBhdXRob3JpdHkgdW5kZXIgdGhlIENsZWFuIFdhdGVyIEFjdC4gQSBtYWpvciBjaGFsbGVuZ2UgZm9yIHNjaWVudGlzdHMgaXMgbGlua2luZyB0aGUgc21hbGwtc2NhbGUgcGh5c2ljYWwgZHJpdmVycyB3aXRoIHRoZWlyIGxhcmdlci1zY2FsZSBmbHV2aWFsIGFuZCBnZW9tb3JwaGljIGNvbnRleHQgYW5kIGVjb2xvZ2ljYWwgY29uc2VxdWVuY2VzLiBBbHRob3VnaCB0aGUgZmluZSBzY2FsZXMgb2YgZmllbGQgYW5kIGxhYm9yYXRvcnkgc3R1ZGllcyBhcmUgYmVzdCBzdWl0ZWQgdG8gaWRlbnRpZnlpbmcgdGhlIGZ1bmRhbWVudGFsIHBoeXNpY2FsIGFuZCBiaW9sb2dpY2FsIHByb2Nlc3NlcywgdGhhdCB1bmRlcnN0YW5kaW5nIG11c3QgYmUgc3VjY2Vzc2Z1bGx5IGxpbmtlZCB0byBjdW11bGF0aXZlIGVmZmVjdHMgYXQgd2F0ZXJzaGVkIHRvIHJlZ2lvbmFsIGFuZCBjb250aW5lbnRhbCBzY2FsZXMuIiwicHVibGlzaGVyIjoiQmxhY2t3ZWxsIFB1Ymxpc2hpbmcgTHRkIiwiaXNzdWUiOiI5Iiwidm9sdW1lIjoiNTEiLCJjb250YWluZXItdGl0bGUtc2hvcnQiOiJXYXRlciBSZXNvdXIgUmVzIn0sImlzVGVtcG9yYXJ5IjpmYWxzZX1dfQ=="/>
          <w:id w:val="2039852577"/>
          <w:placeholder>
            <w:docPart w:val="F29D5BC870A34BF497386A61600787E2"/>
          </w:placeholder>
        </w:sdtPr>
        <w:sdtContent>
          <w:r w:rsidRPr="00ED092E">
            <w:rPr>
              <w:rFonts w:ascii="Arial" w:eastAsia="Times New Roman" w:hAnsi="Arial" w:cs="Arial"/>
            </w:rPr>
            <w:t>(Harvey &amp; Gooseff, 2015; Kirk &amp; Cohen, 2023)</w:t>
          </w:r>
        </w:sdtContent>
      </w:sdt>
      <w:r w:rsidRPr="00ED092E">
        <w:rPr>
          <w:rFonts w:ascii="Arial" w:hAnsi="Arial" w:cs="Arial"/>
          <w:color w:val="0D0D0D"/>
          <w:shd w:val="clear" w:color="auto" w:fill="FFFFFF"/>
        </w:rPr>
        <w:t xml:space="preserve">. </w:t>
      </w:r>
    </w:p>
    <w:p w14:paraId="19698CC9" w14:textId="77777777" w:rsidR="00A45256" w:rsidRPr="00ED092E" w:rsidRDefault="00A45256" w:rsidP="00A45256">
      <w:pPr>
        <w:pStyle w:val="ListParagraph"/>
        <w:numPr>
          <w:ilvl w:val="0"/>
          <w:numId w:val="11"/>
        </w:numPr>
        <w:rPr>
          <w:rFonts w:ascii="Arial" w:hAnsi="Arial" w:cs="Arial"/>
          <w:color w:val="0D0D0D"/>
          <w:shd w:val="clear" w:color="auto" w:fill="FFFFFF"/>
        </w:rPr>
      </w:pPr>
      <w:r w:rsidRPr="00ED092E">
        <w:rPr>
          <w:rFonts w:ascii="Arial" w:hAnsi="Arial" w:cs="Arial"/>
          <w:color w:val="0D0D0D"/>
          <w:shd w:val="clear" w:color="auto" w:fill="FFFFFF"/>
        </w:rPr>
        <w:t xml:space="preserve">The RC is hypothesized to contain disproportionately high concentrations of both inorganic carbon (IC) and organic carbon (OC), in gaseous and particulate phases, and serves as the primary pathway for lateral carbon exchange between terrestrial uplands and streams </w:t>
      </w:r>
      <w:sdt>
        <w:sdtPr>
          <w:rPr>
            <w:rFonts w:ascii="Arial" w:hAnsi="Arial" w:cs="Arial"/>
            <w:color w:val="000000"/>
            <w:shd w:val="clear" w:color="auto" w:fill="FFFFFF"/>
          </w:rPr>
          <w:tag w:val="MENDELEY_CITATION_v3_eyJjaXRhdGlvbklEIjoiTUVOREVMRVlfQ0lUQVRJT05fY2YyYTA1ZDQtY2FiZS00ZDMzLTkxMTQtNWE1YThkNWIxYTcyIiwicHJvcGVydGllcyI6eyJub3RlSW5kZXgiOjB9LCJpc0VkaXRlZCI6ZmFsc2UsIm1hbnVhbE92ZXJyaWRlIjp7ImlzTWFudWFsbHlPdmVycmlkZGVuIjp0cnVlLCJjaXRlcHJvY1RleHQiOiIoS2lyaywgMjAyMDsgTGVkZXNtYSBldCBhbC4sIDIwMTUsIDIwMTgpIiwibWFudWFsT3ZlcnJpZGVUZXh0IjoiKEtpcmssIDIwMjM7IExlZGVzbWEgZXQgYWwuLCAyMDE1LCAyMDE4KSJ9LCJjaXRhdGlvbkl0ZW1zIjpbeyJpZCI6ImRiMjRjOGNiLTEwYzctMzVmMS05YzkxLWEwZjExYjU5NTA1NCIsIml0ZW1EYXRhIjp7InR5cGUiOiJyZXBvcnQiLCJpZCI6ImRiMjRjOGNiLTEwYzctMzVmMS05YzkxLWEwZjExYjU5NTA1NCIsInRpdGxlIjoiTUVUQUJPTElTTSBJTiBTVUJUUk9QSUNBTCBMT1dMQU5EIFJJVkVSUyIsImF1dGhvciI6W3siZmFtaWx5IjoiS2lyayIsImdpdmVuIjoiTGlseSIsInBhcnNlLW5hbWVzIjpmYWxzZSwiZHJvcHBpbmctcGFydGljbGUiOiIiLCJub24tZHJvcHBpbmctcGFydGljbGUiOiIifV0sImlzc3VlZCI6eyJkYXRlLXBhcnRzIjpbWzIwMjBdXX0sImNvbnRhaW5lci10aXRsZS1zaG9ydCI6IiJ9LCJpc1RlbXBvcmFyeSI6ZmFsc2V9LHsiaWQiOiI2MzhmMjE0Yy1iMTJjLTNmZDItODhmYi1jMjEwNjNiOWU5NWIiLCJpdGVtRGF0YSI6eyJ0eXBlIjoiYXJ0aWNsZS1qb3VybmFsIiwiaWQiOiI2MzhmMjE0Yy1iMTJjLTNmZDItODhmYi1jMjEwNjNiOWU5NWIiLCJ0aXRsZSI6IlN0cmVhbSBEaXNzb2x2ZWQgT3JnYW5pYyBNYXR0ZXIgQ29tcG9zaXRpb24gUmVmbGVjdHMgdGhlIFJpcGFyaWFuIFpvbmUsIE5vdCBVcHNsb3BlIFNvaWxzIGluIEJvcmVhbCBGb3Jlc3QgSGVhZHdhdGVycyIsImF1dGhvciI6W3siZmFtaWx5IjoiTGVkZXNtYSIsImdpdmVuIjoiSi4gTC5KLiIsInBhcnNlLW5hbWVzIjpmYWxzZSwiZHJvcHBpbmctcGFydGljbGUiOiIiLCJub24tZHJvcHBpbmctcGFydGljbGUiOiIifSx7ImZhbWlseSI6IktvdGhhd2FsYSIsImdpdmVuIjoiRC4gTi4iLCJwYXJzZS1uYW1lcyI6ZmFsc2UsImRyb3BwaW5nLXBhcnRpY2xlIjoiIiwibm9uLWRyb3BwaW5nLXBhcnRpY2xlIjoiIn0seyJmYW1pbHkiOiJCYXN0dmlrZW4iLCJnaXZlbiI6IlAuIiwicGFyc2UtbmFtZXMiOmZhbHNlLCJkcm9wcGluZy1wYXJ0aWNsZSI6IiIsIm5vbi1kcm9wcGluZy1wYXJ0aWNsZSI6IiJ9LHsiZmFtaWx5IjoiTWFlaGRlciIsImdpdmVuIjoiUy4iLCJwYXJzZS1uYW1lcyI6ZmFsc2UsImRyb3BwaW5nLXBhcnRpY2xlIjoiIiwibm9uLWRyb3BwaW5nLXBhcnRpY2xlIjoiIn0seyJmYW1pbHkiOiJHcmFicyIsImdpdmVuIjoiVC4iLCJwYXJzZS1uYW1lcyI6ZmFsc2UsImRyb3BwaW5nLXBhcnRpY2xlIjoiIiwibm9uLWRyb3BwaW5nLXBhcnRpY2xlIjoiIn0seyJmYW1pbHkiOiJGdXR0ZXIiLCJnaXZlbiI6Ik0uIE4uIiwicGFyc2UtbmFtZXMiOmZhbHNlLCJkcm9wcGluZy1wYXJ0aWNsZSI6IiIsIm5vbi1kcm9wcGluZy1wYXJ0aWNsZSI6IiJ9XSwiY29udGFpbmVyLXRpdGxlIjoiV2F0ZXIgUmVzb3VyY2VzIFJlc2VhcmNoIiwiRE9JIjoiMTAuMTAyOS8yMDE3V1IwMjE3OTMiLCJJU1NOIjoiMTk0NDc5NzMiLCJpc3N1ZWQiOnsiZGF0ZS1wYXJ0cyI6W1syMDE4LDYsMV1dfSwicGFnZSI6IjM4OTYtMzkxMiIsImFic3RyYWN0IjoiRGVzcGl0ZSB0aGUgc3Ryb25nIHF1YW50aXRhdGl2ZSBldmlkZW5jZSB0aGF0IHJpcGFyaWFuIHpvbmVzIChSWnMpIGFyZSB0aGUgZG9taW5hbnQgc291cmNlIG9mIGRpc3NvbHZlZCBvcmdhbmljIGNhcmJvbiAoRE9DKSB0byBib3JlYWwgc3RyZWFtcywgdGhlcmUgaXMgc3RpbGwgYSBkZWJhdGUgYWJvdXQgdGhlIHBvdGVudGlhbCBjb250cmlidXRpb24gb2YgdXBzbG9wZSBhcmVhcyB0byBmbHV2aWFsIGNhcmJvbiBleHBvcnQuIFRvIHNoZWQgbmV3IGxpZ2h0IGludG8gdGhpcyBkZWJhdGUsIHdlIGludmVzdGlnYXRlZCB0aGUgbW9sZWN1bGFyIGNvbXBvc2l0aW9uIG9mIGRpc3NvbHZlZCBvcmdhbmljIG1hdHRlciAoRE9NKSBpbiBmb3VyIHVwc2xvcGUtcmlwYXJpYW4tc3RyZWFtIHRyYW5zZWN0cyBpbiBhIE5vcnRoZXJuIFN3ZWRpc2ggZm9yZXN0IGNhdGNobWVudCB1c2luZyBhYnNvcmJhbmNlIChBMjU0L0EzNjUgYW5kIFNVVkEyNTQpIGFuZCBmbHVvcmVzY2VuY2UgKGZsdW9yZXNjZW5jZSBhbmQgZnJlc2huZXNzIGluZGljZXMpIG1ldHJpY3MuIEJhc2VkIG9uIHRoZXNlIG1ldHJpY3MsIG91ciByZXN1bHRzIGluZGljYXRlIHRoYXQgc3RyZWFtIHdhdGVyIERPTSBtb2xlY3VsYXIgY29tcG9zaXRpb24gcmVzZW1ibGVzIHRoYXQgb2YgUlpzIGFuZCBzaWduaWZpY2FudGx5IGRpZmZlcnMgZnJvbSB0aGF0IG9mIHVwc2xvcGUgYXJlYXMuIFRoZSByZXNlbWJsYW5jZSBiZXR3ZWVuIHN0cmVhbSBhbmQgcmlwYXJpYW4gRE9NIHdhcyBtb3N0IGFwcGFyZW50IGZvciB0aGUg4oCcRG9taW5hbnQgU291cmNlIExheWVy4oCdIChEU0wpLCBhIG5hcnJvdyBSWiBzdHJhdHVtIHRoYXQsIHRoZW9yZXRpY2FsbHksIGNvbnRyaWJ1dGVzIHRoZSBtb3N0IHRvIHNvbHV0ZSBhbmQgd2F0ZXIgZmx1eGVzIHRvIHN0cmVhbXMuIFNwZWN0cm9zY29waWMgY2hhcmFjdGVyaXphdGlvbiBiYXNlZCBvbiB0cmFkaXRpb25hbCBpbnRlcnByZXRhdGlvbnMgb2YgdGhlIG1ldHJpY3Mgc3VnZ2VzdGVkIHRoYXQgbWluZXJhbCB1cHNsb3BlIChwb2R6b2wpIERPTSBpcyBsZXNzIGFyb21hdGljLCBtb3JlIG1pY3JvYmlhbGx5IGRlcml2ZWQsIGFuZCBtb3JlIHJlY2VudGx5IHByb2R1Y2VkIHRoYW4gb3JnYW5pYyByaXBhcmlhbiAoaGlzdG9zb2wpIGFuZCBzdHJlYW0gRE9NLiBXZSBjb25jbHVkZSB0aGF0IFJacywgYW5kIHNwZWNpZmljYWxseSBEU0xzLCBhcmUgdGhlIG1haW4gc291cmNlcyBvZiBET0MgdG8gYm9yZWFsIGhlYWR3YXRlciBzdHJlYW1zIGFuZCBwb3RlbnRpYWxseSB0byBvdGhlciBzdHJlYW1zIGxvY2F0ZWQgaW4gbG93LWdyYWRpZW50LCBvcmdhbmljIG1hdHRlci1yaWNoIGNhdGNobWVudHMuIiwicHVibGlzaGVyIjoiQmxhY2t3ZWxsIFB1Ymxpc2hpbmcgTHRkIiwiaXNzdWUiOiI2Iiwidm9sdW1lIjoiNTQiLCJjb250YWluZXItdGl0bGUtc2hvcnQiOiJXYXRlciBSZXNvdXIgUmVzIn0sImlzVGVtcG9yYXJ5IjpmYWxzZX0s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V19"/>
          <w:id w:val="-991326547"/>
          <w:placeholder>
            <w:docPart w:val="F29D5BC870A34BF497386A61600787E2"/>
          </w:placeholder>
        </w:sdtPr>
        <w:sdtContent>
          <w:r w:rsidRPr="00ED092E">
            <w:rPr>
              <w:rFonts w:ascii="Arial" w:hAnsi="Arial" w:cs="Arial"/>
              <w:color w:val="000000"/>
              <w:shd w:val="clear" w:color="auto" w:fill="FFFFFF"/>
            </w:rPr>
            <w:t>(Kirk, 2023; Ledesma et al., 2015, 2018)</w:t>
          </w:r>
        </w:sdtContent>
      </w:sdt>
      <w:r w:rsidRPr="00ED092E">
        <w:rPr>
          <w:rFonts w:ascii="Arial" w:hAnsi="Arial" w:cs="Arial"/>
          <w:color w:val="0D0D0D"/>
          <w:shd w:val="clear" w:color="auto" w:fill="FFFFFF"/>
        </w:rPr>
        <w:t xml:space="preserve">. </w:t>
      </w:r>
    </w:p>
    <w:p w14:paraId="014AAE0D" w14:textId="77777777" w:rsidR="00A45256" w:rsidRPr="00ED092E" w:rsidRDefault="00A45256" w:rsidP="00A45256">
      <w:pPr>
        <w:pStyle w:val="ListParagraph"/>
        <w:numPr>
          <w:ilvl w:val="0"/>
          <w:numId w:val="11"/>
        </w:numPr>
        <w:rPr>
          <w:rFonts w:ascii="Arial" w:hAnsi="Arial" w:cs="Arial"/>
          <w:color w:val="0D0D0D"/>
          <w:shd w:val="clear" w:color="auto" w:fill="FFFFFF"/>
        </w:rPr>
      </w:pPr>
      <w:r w:rsidRPr="00ED092E">
        <w:rPr>
          <w:rFonts w:ascii="Arial" w:hAnsi="Arial" w:cs="Arial"/>
          <w:color w:val="0D0D0D"/>
          <w:shd w:val="clear" w:color="auto" w:fill="FFFFFF"/>
        </w:rPr>
        <w:t xml:space="preserve">In boreal forests, studies have shown that up to 90% of stream dissolved organic carbon (DOC) is derived from the RC, which maintains a long-lasting supply of DOC with a theoretical turnover time of hundreds of years </w:t>
      </w:r>
      <w:sdt>
        <w:sdtPr>
          <w:rPr>
            <w:rFonts w:ascii="Arial" w:hAnsi="Arial" w:cs="Arial"/>
            <w:color w:val="000000"/>
            <w:shd w:val="clear" w:color="auto" w:fill="FFFFFF"/>
          </w:rPr>
          <w:tag w:val="MENDELEY_CITATION_v3_eyJjaXRhdGlvbklEIjoiTUVOREVMRVlfQ0lUQVRJT05fZTM0NDU5OGItNWViZi00NGU0LWFkNjctOTk4MjkxNDIzZjcwIiwicHJvcGVydGllcyI6eyJub3RlSW5kZXgiOjB9LCJpc0VkaXRlZCI6ZmFsc2UsIm1hbnVhbE92ZXJyaWRlIjp7ImlzTWFudWFsbHlPdmVycmlkZGVuIjpmYWxzZSwiY2l0ZXByb2NUZXh0IjoiKExlZGVzbWEgZXQgYWwuLCAyMDE1LCAyMDE4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XX0="/>
          <w:id w:val="944274137"/>
          <w:placeholder>
            <w:docPart w:val="F29D5BC870A34BF497386A61600787E2"/>
          </w:placeholder>
        </w:sdtPr>
        <w:sdtContent>
          <w:r w:rsidRPr="00ED092E">
            <w:rPr>
              <w:rFonts w:ascii="Arial" w:hAnsi="Arial" w:cs="Arial"/>
              <w:color w:val="000000"/>
              <w:shd w:val="clear" w:color="auto" w:fill="FFFFFF"/>
            </w:rPr>
            <w:t>(Ledesma et al., 2015, 2018)</w:t>
          </w:r>
        </w:sdtContent>
      </w:sdt>
      <w:r w:rsidRPr="00ED092E">
        <w:rPr>
          <w:rFonts w:ascii="Arial" w:hAnsi="Arial" w:cs="Arial"/>
          <w:color w:val="0D0D0D"/>
          <w:shd w:val="clear" w:color="auto" w:fill="FFFFFF"/>
        </w:rPr>
        <w:t xml:space="preserve">. </w:t>
      </w:r>
    </w:p>
    <w:p w14:paraId="2903D096" w14:textId="77777777" w:rsidR="00A45256" w:rsidRPr="00ED092E" w:rsidRDefault="00A45256" w:rsidP="00A45256">
      <w:pPr>
        <w:pStyle w:val="ListParagraph"/>
        <w:numPr>
          <w:ilvl w:val="0"/>
          <w:numId w:val="11"/>
        </w:numPr>
        <w:rPr>
          <w:rFonts w:ascii="Arial" w:hAnsi="Arial" w:cs="Arial"/>
          <w:color w:val="0D0D0D"/>
          <w:shd w:val="clear" w:color="auto" w:fill="FFFFFF"/>
        </w:rPr>
      </w:pPr>
      <w:r w:rsidRPr="00ED092E">
        <w:rPr>
          <w:rFonts w:ascii="Arial" w:hAnsi="Arial" w:cs="Arial"/>
          <w:color w:val="0D0D0D"/>
          <w:shd w:val="clear" w:color="auto" w:fill="FFFFFF"/>
        </w:rPr>
        <w:t>For instance, Kirk and Cohen (2023) found that 86% of the lower Santa Fe River's CO2 originated from its RC, with only 14% sourced from groundwater seepage while isolated and intermittently connected wetlands contribute a relatively minor 15% of carbon to stream C.</w:t>
      </w:r>
    </w:p>
    <w:p w14:paraId="1265D640" w14:textId="77777777" w:rsidR="00A45256" w:rsidRPr="00ED092E" w:rsidRDefault="00A45256" w:rsidP="00A45256">
      <w:pPr>
        <w:pStyle w:val="ListParagraph"/>
        <w:numPr>
          <w:ilvl w:val="0"/>
          <w:numId w:val="11"/>
        </w:numPr>
        <w:rPr>
          <w:rFonts w:ascii="Arial" w:hAnsi="Arial" w:cs="Arial"/>
          <w:color w:val="0D0D0D"/>
          <w:shd w:val="clear" w:color="auto" w:fill="FFFFFF"/>
        </w:rPr>
      </w:pPr>
      <w:r w:rsidRPr="00ED092E">
        <w:rPr>
          <w:rFonts w:ascii="Arial" w:hAnsi="Arial" w:cs="Arial"/>
          <w:color w:val="0D0D0D"/>
          <w:shd w:val="clear" w:color="auto" w:fill="FFFFFF"/>
        </w:rPr>
        <w:t xml:space="preserve">An ecosystem garnering increasing interest for its capacity to store C is the flatwoods of North Florida. </w:t>
      </w:r>
    </w:p>
    <w:p w14:paraId="67D9065D" w14:textId="77777777" w:rsidR="00A45256" w:rsidRPr="00ED092E" w:rsidRDefault="00A45256" w:rsidP="00A45256">
      <w:pPr>
        <w:pStyle w:val="ListParagraph"/>
        <w:numPr>
          <w:ilvl w:val="0"/>
          <w:numId w:val="11"/>
        </w:numPr>
        <w:rPr>
          <w:rFonts w:ascii="Arial" w:hAnsi="Arial" w:cs="Arial"/>
          <w:color w:val="0D0D0D"/>
          <w:shd w:val="clear" w:color="auto" w:fill="FFFFFF"/>
        </w:rPr>
      </w:pPr>
      <w:r w:rsidRPr="00ED092E">
        <w:rPr>
          <w:rFonts w:ascii="Arial" w:hAnsi="Arial" w:cs="Arial"/>
          <w:color w:val="0D0D0D"/>
          <w:shd w:val="clear" w:color="auto" w:fill="FFFFFF"/>
        </w:rPr>
        <w:t xml:space="preserve">Predominantly managed for pine stands, North Florida's flatwoods feature low relief terrain dotted with numerous wetland depressions. </w:t>
      </w:r>
    </w:p>
    <w:p w14:paraId="0BD60D52" w14:textId="77777777" w:rsidR="00A45256" w:rsidRPr="00ED092E" w:rsidRDefault="00A45256" w:rsidP="00A45256">
      <w:pPr>
        <w:pStyle w:val="ListParagraph"/>
        <w:numPr>
          <w:ilvl w:val="0"/>
          <w:numId w:val="11"/>
        </w:numPr>
        <w:rPr>
          <w:rFonts w:ascii="Arial" w:hAnsi="Arial" w:cs="Arial"/>
          <w:color w:val="0D0D0D"/>
          <w:shd w:val="clear" w:color="auto" w:fill="FFFFFF"/>
        </w:rPr>
      </w:pPr>
      <w:r w:rsidRPr="00ED092E">
        <w:rPr>
          <w:rFonts w:ascii="Arial" w:hAnsi="Arial" w:cs="Arial"/>
          <w:color w:val="0D0D0D"/>
          <w:shd w:val="clear" w:color="auto" w:fill="FFFFFF"/>
        </w:rPr>
        <w:t>The dense coverage of wetlands in the flatwoods, coupled with the presence of the Hawthorne Formation, supports a shallow, near-surface water table.</w:t>
      </w:r>
    </w:p>
    <w:p w14:paraId="2DC9B165" w14:textId="77777777" w:rsidR="00A45256" w:rsidRPr="00ED092E" w:rsidRDefault="00A45256" w:rsidP="00A45256">
      <w:pPr>
        <w:pStyle w:val="ListParagraph"/>
        <w:numPr>
          <w:ilvl w:val="0"/>
          <w:numId w:val="11"/>
        </w:numPr>
        <w:rPr>
          <w:rFonts w:ascii="Arial" w:hAnsi="Arial" w:cs="Arial"/>
          <w:color w:val="0D0D0D"/>
          <w:shd w:val="clear" w:color="auto" w:fill="FFFFFF"/>
        </w:rPr>
      </w:pPr>
      <w:r w:rsidRPr="00ED092E">
        <w:rPr>
          <w:rFonts w:ascii="Arial" w:hAnsi="Arial" w:cs="Arial"/>
          <w:color w:val="0D0D0D"/>
          <w:shd w:val="clear" w:color="auto" w:fill="FFFFFF"/>
        </w:rPr>
        <w:t xml:space="preserve"> In the flatwoods, deep groundwater seepage from the Upper Floridian Aquifer (UFA) is minimal, and the flux of C to streams is primarily driven by lateral transport via the shallow water table, emphasizing the importance of the river corridor (RC). </w:t>
      </w:r>
    </w:p>
    <w:p w14:paraId="2DA748C8" w14:textId="77777777" w:rsidR="00A45256" w:rsidRPr="00ED092E" w:rsidRDefault="00A45256" w:rsidP="00A45256">
      <w:pPr>
        <w:pStyle w:val="ListParagraph"/>
        <w:numPr>
          <w:ilvl w:val="0"/>
          <w:numId w:val="11"/>
        </w:numPr>
        <w:rPr>
          <w:rFonts w:ascii="Arial" w:hAnsi="Arial" w:cs="Arial"/>
          <w:color w:val="0D0D0D"/>
          <w:shd w:val="clear" w:color="auto" w:fill="FFFFFF"/>
        </w:rPr>
      </w:pPr>
      <w:r w:rsidRPr="00ED092E">
        <w:rPr>
          <w:rFonts w:ascii="Arial" w:hAnsi="Arial" w:cs="Arial"/>
          <w:color w:val="0D0D0D"/>
          <w:shd w:val="clear" w:color="auto" w:fill="FFFFFF"/>
        </w:rPr>
        <w:lastRenderedPageBreak/>
        <w:t xml:space="preserve">This hydrology fosters C storage and creates a transport network through which nutrients and particulates flow laterally downhill before ultimately discharging into tannic, blackwater streams. </w:t>
      </w:r>
    </w:p>
    <w:p w14:paraId="059FF960" w14:textId="77777777" w:rsidR="00A45256" w:rsidRPr="00ED092E" w:rsidRDefault="00A45256" w:rsidP="00A45256">
      <w:pPr>
        <w:pStyle w:val="ListParagraph"/>
        <w:numPr>
          <w:ilvl w:val="0"/>
          <w:numId w:val="11"/>
        </w:numPr>
        <w:rPr>
          <w:rFonts w:ascii="Arial" w:hAnsi="Arial" w:cs="Arial"/>
          <w:color w:val="0D0D0D"/>
          <w:shd w:val="clear" w:color="auto" w:fill="FFFFFF"/>
        </w:rPr>
      </w:pPr>
      <w:r w:rsidRPr="00ED092E">
        <w:rPr>
          <w:rFonts w:ascii="Arial" w:hAnsi="Arial" w:cs="Arial"/>
          <w:color w:val="0D0D0D"/>
          <w:shd w:val="clear" w:color="auto" w:fill="FFFFFF"/>
        </w:rPr>
        <w:t>While groundwater seepage may account for the majority of stream C in some landscapes, particularly those with unconfined aquifers, flatwoods landscapes associated with confined aquifer units exhibit unique modes of C transport that are largely disconnected from deep groundwater upwelling.</w:t>
      </w:r>
    </w:p>
    <w:p w14:paraId="652E8DBF" w14:textId="77777777" w:rsidR="00A45256" w:rsidRPr="00ED092E" w:rsidRDefault="00A45256" w:rsidP="00A45256">
      <w:pPr>
        <w:pStyle w:val="ListParagraph"/>
        <w:numPr>
          <w:ilvl w:val="0"/>
          <w:numId w:val="11"/>
        </w:numPr>
        <w:rPr>
          <w:rFonts w:ascii="Arial" w:hAnsi="Arial" w:cs="Arial"/>
          <w:color w:val="0D0D0D"/>
          <w:shd w:val="clear" w:color="auto" w:fill="FFFFFF"/>
        </w:rPr>
      </w:pPr>
      <w:r w:rsidRPr="00ED092E">
        <w:rPr>
          <w:rFonts w:ascii="Arial" w:hAnsi="Arial" w:cs="Arial"/>
          <w:color w:val="0D0D0D"/>
          <w:shd w:val="clear" w:color="auto" w:fill="FFFFFF"/>
        </w:rPr>
        <w:t xml:space="preserve">For the second chapter of my dissertation, I will investigate the influence of the river corridor (RC) on stream C by estimating RC C-flux (DIC, DOC, CO2, and particulate organic carbon (POC)) into streams at three locations spanning a gradient of wetland coverage within the flatwoods of Branford County, FL. I hypothesize </w:t>
      </w:r>
      <w:r w:rsidRPr="00ED092E">
        <w:rPr>
          <w:rFonts w:ascii="Arial" w:hAnsi="Arial" w:cs="Arial"/>
          <w:b/>
          <w:bCs/>
          <w:color w:val="0D0D0D"/>
          <w:shd w:val="clear" w:color="auto" w:fill="FFFFFF"/>
        </w:rPr>
        <w:t xml:space="preserve">(1) </w:t>
      </w:r>
      <w:r w:rsidRPr="00ED092E">
        <w:rPr>
          <w:rFonts w:ascii="Arial" w:hAnsi="Arial" w:cs="Arial"/>
          <w:color w:val="0D0D0D"/>
          <w:shd w:val="clear" w:color="auto" w:fill="FFFFFF"/>
        </w:rPr>
        <w:t xml:space="preserve">that the RC, the ecotone between the upland terrestrial landscape and the stream channel, delivers the majority of the C to streams and serves as a significant C stock in the flatwood landscape (FIGURE 2). Additionally, I anticipate </w:t>
      </w:r>
      <w:r w:rsidRPr="00ED092E">
        <w:rPr>
          <w:rFonts w:ascii="Arial" w:hAnsi="Arial" w:cs="Arial"/>
          <w:b/>
          <w:bCs/>
          <w:color w:val="0D0D0D"/>
          <w:shd w:val="clear" w:color="auto" w:fill="FFFFFF"/>
        </w:rPr>
        <w:t>(2)</w:t>
      </w:r>
      <w:r w:rsidRPr="00ED092E">
        <w:rPr>
          <w:rFonts w:ascii="Arial" w:hAnsi="Arial" w:cs="Arial"/>
          <w:color w:val="0D0D0D"/>
          <w:shd w:val="clear" w:color="auto" w:fill="FFFFFF"/>
        </w:rPr>
        <w:t xml:space="preserve"> that RCs within basins with greater wetland area will exhibit a greater C-storage potential due to their raised water tables, which encourage lateral subsurface transport, leading to higher concentrations of C. By synthesizing information from the literature, the US Water Quality Portal (WQP), and my research findings, I aim to explore RC C transport across both confined and unconfined watersheds, thereby elucidating the RC's role in stream C fluxes. My overarching goal is to develop a conceptual understanding of the carbon budget within flatwood landscapes and to draw insights into C transport mechanisms within confined and unconfined watersheds.</w:t>
      </w:r>
    </w:p>
    <w:p w14:paraId="4600C93B" w14:textId="77777777" w:rsidR="00A45256" w:rsidRPr="00ED092E" w:rsidRDefault="00A45256" w:rsidP="00A45256">
      <w:pPr>
        <w:pStyle w:val="ListParagraph"/>
        <w:numPr>
          <w:ilvl w:val="0"/>
          <w:numId w:val="11"/>
        </w:numPr>
        <w:spacing w:after="0"/>
        <w:jc w:val="center"/>
        <w:rPr>
          <w:rFonts w:ascii="Arial" w:hAnsi="Arial" w:cs="Arial"/>
          <w:color w:val="0D0D0D"/>
          <w:shd w:val="clear" w:color="auto" w:fill="FFFFFF"/>
        </w:rPr>
      </w:pPr>
      <w:r w:rsidRPr="00ED092E">
        <w:rPr>
          <w:rFonts w:ascii="Arial" w:hAnsi="Arial" w:cs="Arial"/>
          <w:noProof/>
          <w:shd w:val="clear" w:color="auto" w:fill="FFFFFF"/>
        </w:rPr>
        <w:drawing>
          <wp:inline distT="0" distB="0" distL="0" distR="0" wp14:anchorId="29AC4AD9" wp14:editId="51C034FB">
            <wp:extent cx="3664324" cy="2853162"/>
            <wp:effectExtent l="0" t="0" r="0" b="4445"/>
            <wp:docPr id="156448912" name="Picture 1" descr="A diagram of a str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8912" name="Picture 1" descr="A diagram of a stream&#10;&#10;Description automatically generated"/>
                    <pic:cNvPicPr/>
                  </pic:nvPicPr>
                  <pic:blipFill>
                    <a:blip r:embed="rId9"/>
                    <a:stretch>
                      <a:fillRect/>
                    </a:stretch>
                  </pic:blipFill>
                  <pic:spPr>
                    <a:xfrm>
                      <a:off x="0" y="0"/>
                      <a:ext cx="3680562" cy="2865805"/>
                    </a:xfrm>
                    <a:prstGeom prst="rect">
                      <a:avLst/>
                    </a:prstGeom>
                  </pic:spPr>
                </pic:pic>
              </a:graphicData>
            </a:graphic>
          </wp:inline>
        </w:drawing>
      </w:r>
    </w:p>
    <w:p w14:paraId="2734A50A" w14:textId="77777777" w:rsidR="00A45256" w:rsidRPr="00ED092E" w:rsidRDefault="00A45256" w:rsidP="00A45256">
      <w:pPr>
        <w:pStyle w:val="ListParagraph"/>
        <w:numPr>
          <w:ilvl w:val="0"/>
          <w:numId w:val="11"/>
        </w:numPr>
        <w:spacing w:after="0"/>
        <w:rPr>
          <w:rFonts w:ascii="Arial" w:hAnsi="Arial" w:cs="Arial"/>
          <w:color w:val="0D0D0D"/>
          <w:shd w:val="clear" w:color="auto" w:fill="FFFFFF"/>
        </w:rPr>
      </w:pPr>
      <w:r w:rsidRPr="00ED092E">
        <w:rPr>
          <w:rFonts w:ascii="Arial" w:hAnsi="Arial" w:cs="Arial"/>
          <w:color w:val="0D0D0D"/>
          <w:shd w:val="clear" w:color="auto" w:fill="FFFFFF"/>
        </w:rPr>
        <w:t xml:space="preserve">FIGURE 2. Visual aid for hypothesis 1. Red rectangles are proposed well locations, and the above line graph hypothesizes DOC and CO2 concentrations within each well’s zone. Due to the river corridor’s (RC) tremendous carbon </w:t>
      </w:r>
      <w:r w:rsidRPr="00ED092E">
        <w:rPr>
          <w:rFonts w:ascii="Arial" w:hAnsi="Arial" w:cs="Arial"/>
          <w:color w:val="0D0D0D"/>
          <w:shd w:val="clear" w:color="auto" w:fill="FFFFFF"/>
        </w:rPr>
        <w:lastRenderedPageBreak/>
        <w:t>storage potential, as water moves laterally towards the stream, the concentration of C increases before discharging to the stream.</w:t>
      </w:r>
    </w:p>
    <w:p w14:paraId="0CBEC225" w14:textId="77777777" w:rsidR="00A45256" w:rsidRDefault="00A45256" w:rsidP="0041604B">
      <w:pPr>
        <w:rPr>
          <w:rFonts w:ascii="Arial" w:hAnsi="Arial" w:cs="Arial"/>
          <w:b/>
          <w:bCs/>
        </w:rPr>
      </w:pPr>
    </w:p>
    <w:p w14:paraId="3E23FD17" w14:textId="77777777" w:rsidR="00A45256" w:rsidRDefault="00A45256" w:rsidP="0041604B">
      <w:pPr>
        <w:rPr>
          <w:rFonts w:ascii="Arial" w:hAnsi="Arial" w:cs="Arial"/>
          <w:b/>
          <w:bCs/>
        </w:rPr>
      </w:pPr>
    </w:p>
    <w:p w14:paraId="7B0A888E" w14:textId="77777777" w:rsidR="00A45256" w:rsidRDefault="00A45256" w:rsidP="0041604B">
      <w:pPr>
        <w:rPr>
          <w:rFonts w:ascii="Arial" w:hAnsi="Arial" w:cs="Arial"/>
          <w:b/>
          <w:bCs/>
        </w:rPr>
      </w:pPr>
    </w:p>
    <w:p w14:paraId="677C62A0" w14:textId="77777777" w:rsidR="00A45256" w:rsidRDefault="00A45256" w:rsidP="0041604B">
      <w:pPr>
        <w:rPr>
          <w:rFonts w:ascii="Arial" w:hAnsi="Arial" w:cs="Arial"/>
          <w:b/>
          <w:bCs/>
        </w:rPr>
      </w:pPr>
    </w:p>
    <w:p w14:paraId="274E1033" w14:textId="77777777" w:rsidR="00A45256" w:rsidRDefault="00A45256" w:rsidP="0041604B">
      <w:pPr>
        <w:rPr>
          <w:rFonts w:ascii="Arial" w:hAnsi="Arial" w:cs="Arial"/>
          <w:b/>
          <w:bCs/>
        </w:rPr>
      </w:pPr>
    </w:p>
    <w:p w14:paraId="66700AF4" w14:textId="77777777" w:rsidR="00A45256" w:rsidRDefault="00A45256" w:rsidP="0041604B">
      <w:pPr>
        <w:rPr>
          <w:rFonts w:ascii="Arial" w:hAnsi="Arial" w:cs="Arial"/>
          <w:b/>
          <w:bCs/>
        </w:rPr>
      </w:pPr>
    </w:p>
    <w:p w14:paraId="6FEBBC8A" w14:textId="77777777" w:rsidR="00A45256" w:rsidRPr="0041604B" w:rsidRDefault="00A45256" w:rsidP="0041604B">
      <w:pPr>
        <w:rPr>
          <w:rFonts w:ascii="Arial" w:hAnsi="Arial" w:cs="Arial"/>
          <w:b/>
          <w:bCs/>
        </w:rPr>
      </w:pPr>
    </w:p>
    <w:p w14:paraId="438856F8" w14:textId="0951A193" w:rsidR="00B33628" w:rsidRPr="006B6B75" w:rsidRDefault="00B33628" w:rsidP="00B33628">
      <w:pPr>
        <w:rPr>
          <w:rFonts w:ascii="Arial" w:eastAsia="Calibri" w:hAnsi="Arial" w:cs="Arial"/>
          <w:b/>
          <w:bCs/>
          <w:color w:val="000000" w:themeColor="text1"/>
        </w:rPr>
      </w:pPr>
      <w:r w:rsidRPr="006B6B75">
        <w:rPr>
          <w:rFonts w:ascii="Arial" w:eastAsia="Calibri" w:hAnsi="Arial" w:cs="Arial"/>
          <w:b/>
          <w:bCs/>
          <w:color w:val="000000" w:themeColor="text1"/>
        </w:rPr>
        <w:t>Methods:</w:t>
      </w:r>
    </w:p>
    <w:p w14:paraId="62344EEF" w14:textId="266709C7" w:rsidR="00B33628" w:rsidRPr="006B6B75" w:rsidRDefault="006C7B73" w:rsidP="006C7B73">
      <w:pPr>
        <w:rPr>
          <w:rFonts w:ascii="Arial" w:eastAsia="Calibri" w:hAnsi="Arial" w:cs="Arial"/>
          <w:color w:val="000000" w:themeColor="text1"/>
          <w:u w:val="single"/>
        </w:rPr>
      </w:pPr>
      <w:r w:rsidRPr="006B6B75">
        <w:rPr>
          <w:rFonts w:ascii="Arial" w:eastAsia="Calibri" w:hAnsi="Arial" w:cs="Arial"/>
          <w:color w:val="000000" w:themeColor="text1"/>
          <w:u w:val="single"/>
        </w:rPr>
        <w:t>S</w:t>
      </w:r>
      <w:r w:rsidR="00B33628" w:rsidRPr="006B6B75">
        <w:rPr>
          <w:rFonts w:ascii="Arial" w:eastAsia="Calibri" w:hAnsi="Arial" w:cs="Arial"/>
          <w:color w:val="000000" w:themeColor="text1"/>
          <w:u w:val="single"/>
        </w:rPr>
        <w:t>tudy Site</w:t>
      </w:r>
      <w:r w:rsidRPr="006B6B75">
        <w:rPr>
          <w:rFonts w:ascii="Arial" w:eastAsia="Calibri" w:hAnsi="Arial" w:cs="Arial"/>
          <w:color w:val="000000" w:themeColor="text1"/>
          <w:u w:val="single"/>
        </w:rPr>
        <w:t>:</w:t>
      </w:r>
    </w:p>
    <w:p w14:paraId="375C2D7A" w14:textId="3FF7ACBD" w:rsidR="00D60108" w:rsidRPr="006B6B75" w:rsidRDefault="00D60108" w:rsidP="00D60108">
      <w:pPr>
        <w:ind w:firstLine="720"/>
        <w:rPr>
          <w:rFonts w:ascii="Arial" w:eastAsia="Calibri" w:hAnsi="Arial" w:cs="Arial"/>
          <w:color w:val="000000" w:themeColor="text1"/>
        </w:rPr>
      </w:pPr>
      <w:r w:rsidRPr="006B6B75">
        <w:rPr>
          <w:rFonts w:ascii="Arial" w:eastAsia="Calibri" w:hAnsi="Arial" w:cs="Arial"/>
          <w:color w:val="000000" w:themeColor="text1"/>
        </w:rPr>
        <w:t>The Bradford Forest tract, spanning 27,000 acres in Bradford County, Florida, encompasses a contiguous pine flatwoods landscape situated within the Hawthorne Formation. This formation comprises a substantial clay bed that confines the principal aquifer stretching from North Florida to South Carolina</w:t>
      </w:r>
      <w:r w:rsidR="006B6B75">
        <w:rPr>
          <w:rFonts w:ascii="Arial" w:eastAsia="Calibri" w:hAnsi="Arial" w:cs="Arial"/>
          <w:color w:val="000000" w:themeColor="text1"/>
        </w:rPr>
        <w:t xml:space="preserve"> </w:t>
      </w:r>
      <w:sdt>
        <w:sdtPr>
          <w:rPr>
            <w:rFonts w:ascii="Arial" w:eastAsia="Calibri" w:hAnsi="Arial" w:cs="Arial"/>
            <w:color w:val="000000" w:themeColor="text1"/>
          </w:rPr>
          <w:tag w:val="MENDELEY_CITATION_v3_eyJjaXRhdGlvbklEIjoiTUVOREVMRVlfQ0lUQVRJT05fZWMxZmVlNzYtZWI3ZS00MWYwLWI2ZDUtNDA5Nzg2OTJmOWQ3IiwicHJvcGVydGllcyI6eyJub3RlSW5kZXgiOjB9LCJpc0VkaXRlZCI6ZmFsc2UsIm1hbnVhbE92ZXJyaWRlIjp7ImlzTWFudWFsbHlPdmVycmlkZGVuIjpmYWxzZSwiY2l0ZXByb2NUZXh0IjoiKEhlbnNsZXkgJiMzODsgQ29oZW4sIDIwMTcpIiwibWFudWFsT3ZlcnJpZGVUZXh0IjoiIn0sImNpdGF0aW9uSXRlbXMiOlt7ImlkIjoiYzIyMGNhZjUtNGQ3Yy0zZDg0LTlmN2EtYjQ4MWViMGJjNjNlIiwiaXRlbURhdGEiOnsidHlwZSI6ImFydGljbGUtam91cm5hbCIsImlkIjoiYzIyMGNhZjUtNGQ3Yy0zZDg0LTlmN2EtYjQ4MWViMGJjNjNlIiwidGl0bGUiOiJGbG93IHJldmVyc2FscyBhcyBhIGRyaXZlciBvZiBlY29zeXN0ZW0gdHJhbnNpdGlvbiBpbiBGbG9yaWRhJ3Mgc3ByaW5ncyIsImF1dGhvciI6W3siZmFtaWx5IjoiSGVuc2xleSIsImdpdmVuIjoiUm9iZXJ0IFQuIiwicGFyc2UtbmFtZXMiOmZhbHNlLCJkcm9wcGluZy1wYXJ0aWNsZSI6IiIsIm5vbi1kcm9wcGluZy1wYXJ0aWNsZSI6IiJ9LHsiZmFtaWx5IjoiQ29oZW4iLCJnaXZlbiI6Ik1hdHRoZXcgSi4iLCJwYXJzZS1uYW1lcyI6ZmFsc2UsImRyb3BwaW5nLXBhcnRpY2xlIjoiIiwibm9uLWRyb3BwaW5nLXBhcnRpY2xlIjoiIn1dLCJjb250YWluZXItdGl0bGUiOiJGcmVzaHdhdGVyIFNjaWVuY2UiLCJET0kiOiIxMC4xMDg2LzY5MDU1OCIsIklTU04iOiIyMTYxOTU2NSIsImlzc3VlZCI6eyJkYXRlLXBhcnRzIjpbWzIwMTcsMywxXV19LCJwYWdlIjoiMTQtMjUiLCJhYnN0cmFjdCI6IlRoZSBzcHJpbmdzIG9mIG5vcnRoZXJuIEZsb3JpZGEgaGF2ZSBkZWdyYWRlZCBkcmFtYXRpY2FsbHkgb3ZlciByZWNlbnQgZGVjYWRlcywgYW5kIGZpbGFtZW50b3VzIGFsZ2FsIG1hdHMgaGF2ZSByZXBsYWNlZCBzdWJtZXJzZWQgbWFjcm9waHl0ZXMuIFRoZSB1bmlxdWUgdGVtcG9yYWwgc3RhYmlsaXR5IG9mIHRoZXNlIHNwcmluZyBlY29zeXN0ZW1zIGhhcyBwcm9tcHRlZCBuYXJyYXRpdmVzIGFib3V0IHRoZSBtZWNoYW5pc21zIG9mIGNoYW5nZSBpbiB3aGljaCBhdXRob3JzIGZvY3VzZWQgZW50aXJlbHkgb24gcHJlc3MgZGlzdHVyYmFuY2VzLCBzdWNoIGFzIE5PMy0gZW5yaWNobWVudCBhbmQgZmxvdyByZWR1Y3Rpb24uIFdlIHRlc3RlZCB0aGUgaHlwb3RoZXNpcyB0aGF0IHB1bHNlIGRpc3R1cmJhbmNlcywgaW4gdGhlIGZvcm0gb2YgZXBpc29kaWMgZmxvdyByZXZlcnNhbHMsIGFyZSBhIGtleSBjb21wb25lbnQgb2Ygc3ByaW5nIGRlZ3JhZGF0aW9uLiBEdXJpbmcgZmxvdyByZXZlcnNhbHMsIGFjaWRpYyBmbG9vZHdhdGVycyByaWNoIGluIGRpc3NvbHZlZCBvcmdhbmljIEMgKERPQykgZnJvbSBhZGphY2VudCBibGFja3dhdGVyIHJpdmVycyBkcmFtYXRpY2FsbHkgYWx0ZXIgdGhlIGxpZ2h0IGVudmlyb25tZW50LCBhbmQgRE9DIHJlc3BpcmF0aW9uIGRlcGxldGVzIGRpc3NvbHZlZCBPMiAoRE8pLCB0aGVyZWJ5IGNyZWF0aW5nIGEgdHJvcGhpYyBjYXNjYWRlIHdoZXJlaW4gbmVnYXRpdmUgZWZmZWN0cyBvbiBhbGdhZSBjb25zdW1lcnMgZW5hYmxlIGFsZ2FsIHByb2xpZmVyYXRpb24uIFN5bnRoZXNpcyBvZiByaXZlciBhbmQgYXF1aWZlciBzdGFnZXMgZnJvbSBzcHJpbmdzIGluIHRoZSBTdXdhbm5lZSBSaXZlciBiYXNpbiBpbmRpY2F0ZXMgdGhhdCByZXZlcnNhbCBldmVudHMgaGF2ZSBiZWNvbWUgbW9yZSBmcmVxdWVudCB3aXRoIHRpbWUgaW4gcmVzcG9uc2UgdG8gYXF1aWZlciBkZWNsaW5lcyBhdHRyaWJ1dGVkIHRvIGNsaW1hdGUgdmFyaWFiaWxpdHkgYW5kIGdyb3VuZHdhdGVyIHB1bXBpbmcuIFRoaXMgaW5jcmVhc2UgaW4gZnJlcXVlbmN5IGFuZCBkdXJhdGlvbiBvZiBmbG93IHJldmVyc2FsIGlzIHJlbWFya2FibHkgY29uY3VycmVudCB3aXRoIHRoZSBlbWVyZ2VuY2Ugb2YgbnVpc2FuY2UgYWxnYWwgbWF0cy4gRnVydGhlcm1vcmUsIHJlLWFuYWx5c2lzIG9mIGV4aXN0aW5nIGFsZ2FsIGFidW5kYW5jZSBkYXRhIHN1Z2dlc3RzIHRoYXQgcG90ZW50aWFsIGZvciBmbG93IHJldmVyc2FsIGlzIGEgc2lnbmlmaWNhbnQgcHJlZGljdG9yLCBidXQgb25seSB3aGVuIGNvbmRpdGlvbmVkIG9uIHNwcmluZyBETyBjb25jZW50cmF0aW9ucy4gSW4gbG93LURPIHNwcmluZ3MsIGFsZ2FsIGNvdmVyIGlzIGFsd2F5cyBoaWdoLCBhbmQgcmV2ZXJzYWxzIGhhdmUgbGl0dGxlIGVmZmVjdC4gSG93ZXZlciwgaW4gaGlnaC1ETyBzcHJpbmdzLCBhbGdhbCBjb3ZlciBpcyBsb3cgZXhjZXB0IHdoZXJlIHJldmVyc2FscyBhcmUgbGlrZWx5LiBPdXIgcmVzdWx0cyBzdWdnZXN0IHRoYXQgZGVzcGl0ZSByZW1hcmthYmxlIHRlbXBvcmFsIHN0YWJpbGl0eSwgZXBpc29kaWMgZmxvdyByZXZlcnNhbHMgbWF5IHBsYXkgYSBrZXkgcm9sZSBpbiByZWd1bGF0aW5nIHRoZSBlY29zeXN0ZW0gc3RhdGUuIEZvY3VzaW5nIG9uIHRoZXNlIHB1bHNlIGV2ZW50cyBtYXkgYmUgY3JpdGljYWwgdG8gc3ByaW5nIHByb3RlY3Rpb24gYW5kIHJlc3RvcmF0aW9uLiIsInB1Ymxpc2hlciI6IlVuaXZlcnNpdHkgb2YgQ2hpY2FnbyBQcmVzcyIsImlzc3VlIjoiMSIsInZvbHVtZSI6IjM2IiwiY29udGFpbmVyLXRpdGxlLXNob3J0IjoiIn0sImlzVGVtcG9yYXJ5IjpmYWxzZX1dfQ=="/>
          <w:id w:val="163061360"/>
          <w:placeholder>
            <w:docPart w:val="DefaultPlaceholder_-1854013440"/>
          </w:placeholder>
        </w:sdtPr>
        <w:sdtContent>
          <w:r w:rsidR="006B6B75" w:rsidRPr="006B6B75">
            <w:rPr>
              <w:rFonts w:ascii="Arial" w:eastAsia="Times New Roman" w:hAnsi="Arial" w:cs="Arial"/>
            </w:rPr>
            <w:t>(Hensley &amp; Cohen, 2017)</w:t>
          </w:r>
        </w:sdtContent>
      </w:sdt>
      <w:r w:rsidRPr="006B6B75">
        <w:rPr>
          <w:rFonts w:ascii="Arial" w:eastAsia="Calibri" w:hAnsi="Arial" w:cs="Arial"/>
          <w:color w:val="000000" w:themeColor="text1"/>
        </w:rPr>
        <w:t>. Characterized by low-relief topography, the area is densely packed with depressional basin wetlands, typical of North Florida flatwoods. These wetlands, both isolated and riparian, are predominantly dominated by cypress domes and wiregrass.</w:t>
      </w:r>
    </w:p>
    <w:p w14:paraId="52CB0C75" w14:textId="77777777" w:rsidR="00D60108" w:rsidRPr="006B6B75" w:rsidRDefault="00D60108" w:rsidP="00D60108">
      <w:pPr>
        <w:ind w:firstLine="720"/>
        <w:rPr>
          <w:rFonts w:ascii="Arial" w:eastAsia="Calibri" w:hAnsi="Arial" w:cs="Arial"/>
          <w:color w:val="000000" w:themeColor="text1"/>
        </w:rPr>
      </w:pPr>
      <w:r w:rsidRPr="006B6B75">
        <w:rPr>
          <w:rFonts w:ascii="Arial" w:eastAsia="Calibri" w:hAnsi="Arial" w:cs="Arial"/>
          <w:color w:val="000000" w:themeColor="text1"/>
        </w:rPr>
        <w:t>Streams within the Bradford Forest area exhibit typical characteristics of blackwater systems: they are tannic, rich in dissolved organic carbon (DOC), with low pH levels and high concentrations of carbon dioxide (CO2). These streams, both permanent and intermittent, drain the landscape before discharging into either the Sampson River (at the southern extent) or Sampson Lake (at the northern extent). The land is primarily managed for silviculture and is owned entirely by the Rayonier Corporation, with only a few residential homes and businesses present.</w:t>
      </w:r>
    </w:p>
    <w:p w14:paraId="55337EBE" w14:textId="67F20ABD" w:rsidR="00D60108" w:rsidRPr="006B6B75" w:rsidRDefault="00D60108" w:rsidP="00D60108">
      <w:pPr>
        <w:ind w:firstLine="720"/>
        <w:rPr>
          <w:rFonts w:ascii="Arial" w:eastAsia="Calibri" w:hAnsi="Arial" w:cs="Arial"/>
          <w:color w:val="000000" w:themeColor="text1"/>
        </w:rPr>
      </w:pPr>
      <w:r w:rsidRPr="006B6B75">
        <w:rPr>
          <w:rFonts w:ascii="Arial" w:eastAsia="Calibri" w:hAnsi="Arial" w:cs="Arial"/>
          <w:color w:val="000000" w:themeColor="text1"/>
        </w:rPr>
        <w:t>For my research project, I will observ</w:t>
      </w:r>
      <w:r w:rsidR="006B6B75">
        <w:rPr>
          <w:rFonts w:ascii="Arial" w:eastAsia="Calibri" w:hAnsi="Arial" w:cs="Arial"/>
          <w:color w:val="000000" w:themeColor="text1"/>
        </w:rPr>
        <w:t>e</w:t>
      </w:r>
      <w:r w:rsidRPr="006B6B75">
        <w:rPr>
          <w:rFonts w:ascii="Arial" w:eastAsia="Calibri" w:hAnsi="Arial" w:cs="Arial"/>
          <w:color w:val="000000" w:themeColor="text1"/>
        </w:rPr>
        <w:t xml:space="preserve"> three streams from three distinct basins, each representing a gradient of wetland-area coverage</w:t>
      </w:r>
      <w:r w:rsidR="00C91AFD" w:rsidRPr="006B6B75">
        <w:rPr>
          <w:rFonts w:ascii="Arial" w:eastAsia="Calibri" w:hAnsi="Arial" w:cs="Arial"/>
          <w:color w:val="000000" w:themeColor="text1"/>
        </w:rPr>
        <w:t xml:space="preserve"> (FIGURE 3)</w:t>
      </w:r>
      <w:r w:rsidRPr="006B6B75">
        <w:rPr>
          <w:rFonts w:ascii="Arial" w:eastAsia="Calibri" w:hAnsi="Arial" w:cs="Arial"/>
          <w:color w:val="000000" w:themeColor="text1"/>
        </w:rPr>
        <w:t>. Alongside these streams, I will also observe the intermittently connected wetlands to estimate their</w:t>
      </w:r>
      <w:r w:rsidR="009C2D81">
        <w:rPr>
          <w:rFonts w:ascii="Arial" w:eastAsia="Calibri" w:hAnsi="Arial" w:cs="Arial"/>
          <w:color w:val="000000" w:themeColor="text1"/>
        </w:rPr>
        <w:t xml:space="preserve"> carbon</w:t>
      </w:r>
      <w:r w:rsidRPr="006B6B75">
        <w:rPr>
          <w:rFonts w:ascii="Arial" w:eastAsia="Calibri" w:hAnsi="Arial" w:cs="Arial"/>
          <w:color w:val="000000" w:themeColor="text1"/>
        </w:rPr>
        <w:t xml:space="preserve"> </w:t>
      </w:r>
      <w:r w:rsidR="009C2D81">
        <w:rPr>
          <w:rFonts w:ascii="Arial" w:eastAsia="Calibri" w:hAnsi="Arial" w:cs="Arial"/>
          <w:color w:val="000000" w:themeColor="text1"/>
        </w:rPr>
        <w:t>(</w:t>
      </w:r>
      <w:r w:rsidR="004056BF" w:rsidRPr="006B6B75">
        <w:rPr>
          <w:rFonts w:ascii="Arial" w:eastAsia="Calibri" w:hAnsi="Arial" w:cs="Arial"/>
          <w:color w:val="000000" w:themeColor="text1"/>
        </w:rPr>
        <w:t>C</w:t>
      </w:r>
      <w:r w:rsidR="009C2D81">
        <w:rPr>
          <w:rFonts w:ascii="Arial" w:eastAsia="Calibri" w:hAnsi="Arial" w:cs="Arial"/>
          <w:color w:val="000000" w:themeColor="text1"/>
        </w:rPr>
        <w:t>)</w:t>
      </w:r>
      <w:r w:rsidRPr="006B6B75">
        <w:rPr>
          <w:rFonts w:ascii="Arial" w:eastAsia="Calibri" w:hAnsi="Arial" w:cs="Arial"/>
          <w:color w:val="000000" w:themeColor="text1"/>
        </w:rPr>
        <w:t xml:space="preserve"> contribution during periods of high discharge.</w:t>
      </w:r>
    </w:p>
    <w:p w14:paraId="6A15C267" w14:textId="429FF7D1" w:rsidR="00C91AFD" w:rsidRPr="006B6B75" w:rsidRDefault="00C91AFD" w:rsidP="00552B14">
      <w:pPr>
        <w:spacing w:after="0"/>
        <w:ind w:firstLine="720"/>
        <w:rPr>
          <w:rFonts w:ascii="Arial" w:eastAsia="Calibri" w:hAnsi="Arial" w:cs="Arial"/>
          <w:color w:val="000000" w:themeColor="text1"/>
        </w:rPr>
      </w:pPr>
      <w:r w:rsidRPr="006B6B75">
        <w:rPr>
          <w:rFonts w:ascii="Arial" w:eastAsia="Calibri" w:hAnsi="Arial" w:cs="Arial"/>
          <w:noProof/>
          <w:color w:val="000000" w:themeColor="text1"/>
        </w:rPr>
        <w:lastRenderedPageBreak/>
        <w:drawing>
          <wp:inline distT="0" distB="0" distL="0" distR="0" wp14:anchorId="5348848C" wp14:editId="078BF064">
            <wp:extent cx="5186697" cy="3948546"/>
            <wp:effectExtent l="0" t="0" r="0" b="0"/>
            <wp:docPr id="1142827629"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27629" name="Picture 1" descr="A screenshot of a map&#10;&#10;Description automatically generated"/>
                    <pic:cNvPicPr/>
                  </pic:nvPicPr>
                  <pic:blipFill rotWithShape="1">
                    <a:blip r:embed="rId10"/>
                    <a:srcRect t="4038" b="2682"/>
                    <a:stretch/>
                  </pic:blipFill>
                  <pic:spPr bwMode="auto">
                    <a:xfrm>
                      <a:off x="0" y="0"/>
                      <a:ext cx="5194672" cy="3954617"/>
                    </a:xfrm>
                    <a:prstGeom prst="rect">
                      <a:avLst/>
                    </a:prstGeom>
                    <a:ln>
                      <a:noFill/>
                    </a:ln>
                    <a:extLst>
                      <a:ext uri="{53640926-AAD7-44D8-BBD7-CCE9431645EC}">
                        <a14:shadowObscured xmlns:a14="http://schemas.microsoft.com/office/drawing/2010/main"/>
                      </a:ext>
                    </a:extLst>
                  </pic:spPr>
                </pic:pic>
              </a:graphicData>
            </a:graphic>
          </wp:inline>
        </w:drawing>
      </w:r>
    </w:p>
    <w:p w14:paraId="706743B4" w14:textId="6FD1900E" w:rsidR="00552B14" w:rsidRPr="006B6B75" w:rsidRDefault="00552B14" w:rsidP="00552B14">
      <w:pPr>
        <w:spacing w:after="0"/>
        <w:ind w:left="720" w:hanging="720"/>
        <w:rPr>
          <w:rFonts w:ascii="Arial" w:eastAsia="Calibri" w:hAnsi="Arial" w:cs="Arial"/>
          <w:color w:val="000000" w:themeColor="text1"/>
        </w:rPr>
      </w:pPr>
      <w:r w:rsidRPr="006B6B75">
        <w:rPr>
          <w:rFonts w:ascii="Arial" w:hAnsi="Arial" w:cs="Arial"/>
          <w:color w:val="0D0D0D"/>
          <w:shd w:val="clear" w:color="auto" w:fill="FFFFFF"/>
        </w:rPr>
        <w:t>FIGURE 3. A map depicting site locations and the surrounding landscape.</w:t>
      </w:r>
      <w:r w:rsidRPr="006B6B75">
        <w:rPr>
          <w:rFonts w:ascii="Arial" w:eastAsia="Calibri" w:hAnsi="Arial" w:cs="Arial"/>
          <w:color w:val="000000" w:themeColor="text1"/>
        </w:rPr>
        <w:t xml:space="preserve"> The Bradford Forest tract, spanning 27,000 acres in Bradford County, Florida, encompasses a contiguous pine flatwoods landscape situated within the Hawthorne Formation. Characterized by low-relief topography, the area is densely packed with depressional basin wetlands, typical of North Florida flatwoods.</w:t>
      </w:r>
    </w:p>
    <w:p w14:paraId="0DD54A4F" w14:textId="77777777" w:rsidR="00552B14" w:rsidRPr="006B6B75" w:rsidRDefault="00552B14" w:rsidP="00552B14">
      <w:pPr>
        <w:spacing w:after="0"/>
        <w:ind w:left="720" w:hanging="720"/>
        <w:rPr>
          <w:rFonts w:ascii="Arial" w:eastAsia="Calibri" w:hAnsi="Arial" w:cs="Arial"/>
          <w:color w:val="000000" w:themeColor="text1"/>
        </w:rPr>
      </w:pPr>
    </w:p>
    <w:p w14:paraId="5226F34E" w14:textId="5B014EEA" w:rsidR="00B33628" w:rsidRPr="006B6B75" w:rsidRDefault="00B33628" w:rsidP="00560E7E">
      <w:pPr>
        <w:rPr>
          <w:rFonts w:ascii="Arial" w:eastAsia="Calibri" w:hAnsi="Arial" w:cs="Arial"/>
          <w:color w:val="000000" w:themeColor="text1"/>
          <w:u w:val="single"/>
        </w:rPr>
      </w:pPr>
      <w:r w:rsidRPr="006B6B75">
        <w:rPr>
          <w:rFonts w:ascii="Arial" w:eastAsia="Calibri" w:hAnsi="Arial" w:cs="Arial"/>
          <w:color w:val="000000" w:themeColor="text1"/>
          <w:u w:val="single"/>
        </w:rPr>
        <w:t xml:space="preserve">Water Sampling </w:t>
      </w:r>
      <w:r w:rsidR="00F90354" w:rsidRPr="006B6B75">
        <w:rPr>
          <w:rFonts w:ascii="Arial" w:eastAsia="Calibri" w:hAnsi="Arial" w:cs="Arial"/>
          <w:color w:val="000000" w:themeColor="text1"/>
          <w:u w:val="single"/>
        </w:rPr>
        <w:t>and High-Frequency Observations</w:t>
      </w:r>
      <w:r w:rsidR="00560E7E" w:rsidRPr="006B6B75">
        <w:rPr>
          <w:rFonts w:ascii="Arial" w:eastAsia="Calibri" w:hAnsi="Arial" w:cs="Arial"/>
          <w:color w:val="000000" w:themeColor="text1"/>
          <w:u w:val="single"/>
        </w:rPr>
        <w:t>:</w:t>
      </w:r>
    </w:p>
    <w:p w14:paraId="4F62C139" w14:textId="3769D3C2" w:rsidR="001E14A9" w:rsidRPr="006B6B75" w:rsidRDefault="001E14A9" w:rsidP="001E14A9">
      <w:pPr>
        <w:ind w:firstLine="720"/>
        <w:rPr>
          <w:rFonts w:ascii="Arial" w:eastAsia="Calibri" w:hAnsi="Arial" w:cs="Arial"/>
          <w:color w:val="000000" w:themeColor="text1"/>
        </w:rPr>
      </w:pPr>
      <w:r w:rsidRPr="006B6B75">
        <w:rPr>
          <w:rFonts w:ascii="Arial" w:eastAsia="Calibri" w:hAnsi="Arial" w:cs="Arial"/>
          <w:color w:val="000000" w:themeColor="text1"/>
        </w:rPr>
        <w:t xml:space="preserve">Each stream in the Bradford Forest tract will be equipped with a sensor package </w:t>
      </w:r>
      <w:r w:rsidR="004D6B8E" w:rsidRPr="006B6B75">
        <w:rPr>
          <w:rFonts w:ascii="Arial" w:eastAsia="Calibri" w:hAnsi="Arial" w:cs="Arial"/>
          <w:color w:val="000000" w:themeColor="text1"/>
        </w:rPr>
        <w:t>for</w:t>
      </w:r>
      <w:r w:rsidRPr="006B6B75">
        <w:rPr>
          <w:rFonts w:ascii="Arial" w:eastAsia="Calibri" w:hAnsi="Arial" w:cs="Arial"/>
          <w:color w:val="000000" w:themeColor="text1"/>
        </w:rPr>
        <w:t xml:space="preserve"> track</w:t>
      </w:r>
      <w:r w:rsidR="004D6B8E" w:rsidRPr="006B6B75">
        <w:rPr>
          <w:rFonts w:ascii="Arial" w:eastAsia="Calibri" w:hAnsi="Arial" w:cs="Arial"/>
          <w:color w:val="000000" w:themeColor="text1"/>
        </w:rPr>
        <w:t xml:space="preserve">ing </w:t>
      </w:r>
      <w:r w:rsidRPr="006B6B75">
        <w:rPr>
          <w:rFonts w:ascii="Arial" w:eastAsia="Calibri" w:hAnsi="Arial" w:cs="Arial"/>
          <w:color w:val="000000" w:themeColor="text1"/>
        </w:rPr>
        <w:t>stream chemistry at hourly intervals. This package includes sensors for dissolved oxygen (DO), pH, CO2, and conductivity (SpC), along with two pressure transducers (PT) - one deployed in ambient air and the other in the water column. Groundwater wells will be strategically installed across</w:t>
      </w:r>
      <w:r w:rsidR="004056BF" w:rsidRPr="006B6B75">
        <w:rPr>
          <w:rFonts w:ascii="Arial" w:eastAsia="Calibri" w:hAnsi="Arial" w:cs="Arial"/>
          <w:color w:val="000000" w:themeColor="text1"/>
        </w:rPr>
        <w:t xml:space="preserve"> the</w:t>
      </w:r>
      <w:r w:rsidRPr="006B6B75">
        <w:rPr>
          <w:rFonts w:ascii="Arial" w:eastAsia="Calibri" w:hAnsi="Arial" w:cs="Arial"/>
          <w:color w:val="000000" w:themeColor="text1"/>
        </w:rPr>
        <w:t xml:space="preserve"> </w:t>
      </w:r>
      <w:r w:rsidR="009C2D81">
        <w:rPr>
          <w:rFonts w:ascii="Arial" w:eastAsia="Calibri" w:hAnsi="Arial" w:cs="Arial"/>
          <w:color w:val="000000" w:themeColor="text1"/>
        </w:rPr>
        <w:t>river corridor (</w:t>
      </w:r>
      <w:r w:rsidR="004D6B8E" w:rsidRPr="006B6B75">
        <w:rPr>
          <w:rFonts w:ascii="Arial" w:eastAsia="Calibri" w:hAnsi="Arial" w:cs="Arial"/>
          <w:color w:val="000000" w:themeColor="text1"/>
        </w:rPr>
        <w:t>RC</w:t>
      </w:r>
      <w:r w:rsidR="009C2D81">
        <w:rPr>
          <w:rFonts w:ascii="Arial" w:eastAsia="Calibri" w:hAnsi="Arial" w:cs="Arial"/>
          <w:color w:val="000000" w:themeColor="text1"/>
        </w:rPr>
        <w:t>)</w:t>
      </w:r>
      <w:r w:rsidRPr="006B6B75">
        <w:rPr>
          <w:rFonts w:ascii="Arial" w:eastAsia="Calibri" w:hAnsi="Arial" w:cs="Arial"/>
          <w:color w:val="000000" w:themeColor="text1"/>
        </w:rPr>
        <w:t xml:space="preserve"> elevation and microsites, including locations on the stream bank, in the uplands, between the uplands and the stream bank, and in intermittent flow paths and depressions, if present.</w:t>
      </w:r>
    </w:p>
    <w:p w14:paraId="16A4651A" w14:textId="79579093" w:rsidR="001E14A9" w:rsidRPr="006B6B75" w:rsidRDefault="001E14A9" w:rsidP="004056BF">
      <w:pPr>
        <w:ind w:firstLine="720"/>
        <w:rPr>
          <w:rFonts w:ascii="Arial" w:eastAsia="Calibri" w:hAnsi="Arial" w:cs="Arial"/>
          <w:color w:val="000000" w:themeColor="text1"/>
        </w:rPr>
      </w:pPr>
      <w:r w:rsidRPr="006B6B75">
        <w:rPr>
          <w:rFonts w:ascii="Arial" w:eastAsia="Calibri" w:hAnsi="Arial" w:cs="Arial"/>
          <w:color w:val="000000" w:themeColor="text1"/>
        </w:rPr>
        <w:t>During each monthly field visit</w:t>
      </w:r>
      <w:r w:rsidR="004056BF" w:rsidRPr="006B6B75">
        <w:rPr>
          <w:rFonts w:ascii="Arial" w:eastAsia="Calibri" w:hAnsi="Arial" w:cs="Arial"/>
          <w:color w:val="000000" w:themeColor="text1"/>
        </w:rPr>
        <w:t>, a</w:t>
      </w:r>
      <w:r w:rsidRPr="006B6B75">
        <w:rPr>
          <w:rFonts w:ascii="Arial" w:eastAsia="Calibri" w:hAnsi="Arial" w:cs="Arial"/>
          <w:color w:val="000000" w:themeColor="text1"/>
        </w:rPr>
        <w:t xml:space="preserve"> roving pH and CO2 sensor will be placed in the wells to detect groundwater concentrations for point-readings. Additionally, water table depth will be measured using a water level meter.</w:t>
      </w:r>
      <w:r w:rsidR="004056BF" w:rsidRPr="006B6B75">
        <w:rPr>
          <w:rFonts w:ascii="Arial" w:eastAsia="Calibri" w:hAnsi="Arial" w:cs="Arial"/>
          <w:color w:val="000000" w:themeColor="text1"/>
        </w:rPr>
        <w:t xml:space="preserve"> </w:t>
      </w:r>
      <w:r w:rsidRPr="006B6B75">
        <w:rPr>
          <w:rFonts w:ascii="Arial" w:eastAsia="Calibri" w:hAnsi="Arial" w:cs="Arial"/>
          <w:color w:val="000000" w:themeColor="text1"/>
        </w:rPr>
        <w:t xml:space="preserve">Water samples for </w:t>
      </w:r>
      <w:r w:rsidR="006B6B75">
        <w:rPr>
          <w:rFonts w:ascii="Arial" w:eastAsia="Calibri" w:hAnsi="Arial" w:cs="Arial"/>
          <w:color w:val="000000" w:themeColor="text1"/>
        </w:rPr>
        <w:t>DIC</w:t>
      </w:r>
      <w:r w:rsidRPr="006B6B75">
        <w:rPr>
          <w:rFonts w:ascii="Arial" w:eastAsia="Calibri" w:hAnsi="Arial" w:cs="Arial"/>
          <w:color w:val="000000" w:themeColor="text1"/>
        </w:rPr>
        <w:t xml:space="preserve">, </w:t>
      </w:r>
      <w:r w:rsidR="006B6B75">
        <w:rPr>
          <w:rFonts w:ascii="Arial" w:eastAsia="Calibri" w:hAnsi="Arial" w:cs="Arial"/>
          <w:color w:val="000000" w:themeColor="text1"/>
        </w:rPr>
        <w:t>DOC</w:t>
      </w:r>
      <w:r w:rsidRPr="006B6B75">
        <w:rPr>
          <w:rFonts w:ascii="Arial" w:eastAsia="Calibri" w:hAnsi="Arial" w:cs="Arial"/>
          <w:color w:val="000000" w:themeColor="text1"/>
        </w:rPr>
        <w:t>, particulate organic carbon (POC), and fluorescent dissolved organic matter (FDOM) will be collected from the streams</w:t>
      </w:r>
      <w:r w:rsidR="004056BF" w:rsidRPr="006B6B75">
        <w:rPr>
          <w:rFonts w:ascii="Arial" w:eastAsia="Calibri" w:hAnsi="Arial" w:cs="Arial"/>
          <w:color w:val="000000" w:themeColor="text1"/>
        </w:rPr>
        <w:t xml:space="preserve"> and </w:t>
      </w:r>
      <w:r w:rsidRPr="006B6B75">
        <w:rPr>
          <w:rFonts w:ascii="Arial" w:eastAsia="Calibri" w:hAnsi="Arial" w:cs="Arial"/>
          <w:color w:val="000000" w:themeColor="text1"/>
        </w:rPr>
        <w:t>wells</w:t>
      </w:r>
      <w:r w:rsidR="004056BF" w:rsidRPr="006B6B75">
        <w:rPr>
          <w:rFonts w:ascii="Arial" w:eastAsia="Calibri" w:hAnsi="Arial" w:cs="Arial"/>
          <w:color w:val="000000" w:themeColor="text1"/>
        </w:rPr>
        <w:t>. During periods of high discharge, FDOM, DIC, DOC,</w:t>
      </w:r>
      <w:r w:rsidRPr="006B6B75">
        <w:rPr>
          <w:rFonts w:ascii="Arial" w:eastAsia="Calibri" w:hAnsi="Arial" w:cs="Arial"/>
          <w:color w:val="000000" w:themeColor="text1"/>
        </w:rPr>
        <w:t xml:space="preserve"> and</w:t>
      </w:r>
      <w:r w:rsidR="004056BF" w:rsidRPr="006B6B75">
        <w:rPr>
          <w:rFonts w:ascii="Arial" w:eastAsia="Calibri" w:hAnsi="Arial" w:cs="Arial"/>
          <w:color w:val="000000" w:themeColor="text1"/>
        </w:rPr>
        <w:t xml:space="preserve"> POC samples will be taken from</w:t>
      </w:r>
      <w:r w:rsidRPr="006B6B75">
        <w:rPr>
          <w:rFonts w:ascii="Arial" w:eastAsia="Calibri" w:hAnsi="Arial" w:cs="Arial"/>
          <w:color w:val="000000" w:themeColor="text1"/>
        </w:rPr>
        <w:t xml:space="preserve"> intermittent flow paths and their associated </w:t>
      </w:r>
      <w:r w:rsidRPr="006B6B75">
        <w:rPr>
          <w:rFonts w:ascii="Arial" w:eastAsia="Calibri" w:hAnsi="Arial" w:cs="Arial"/>
          <w:color w:val="000000" w:themeColor="text1"/>
        </w:rPr>
        <w:lastRenderedPageBreak/>
        <w:t xml:space="preserve">wetlands. DOC analysis will be conducted using the Shimadzu TOC-L analyzer, while DIC concentrations will be analyzed on the Shimadzu and through titrations for alkalinity. POC concentrations will be determined using dry-weight and ash-free dry weight methods. FDOM samples will be analyzed using the HORIBA Aqualog. The PARAFAC model, akin to principal component analysis, will be employed to differentiate wetland, stream, and wetland </w:t>
      </w:r>
      <w:r w:rsidR="009C2D81">
        <w:rPr>
          <w:rFonts w:ascii="Arial" w:eastAsia="Calibri" w:hAnsi="Arial" w:cs="Arial"/>
          <w:color w:val="000000" w:themeColor="text1"/>
        </w:rPr>
        <w:t>C</w:t>
      </w:r>
      <w:r w:rsidRPr="006B6B75">
        <w:rPr>
          <w:rFonts w:ascii="Arial" w:eastAsia="Calibri" w:hAnsi="Arial" w:cs="Arial"/>
          <w:color w:val="000000" w:themeColor="text1"/>
        </w:rPr>
        <w:t xml:space="preserve"> signatures, allowing estimation of upland and lowland contributions to </w:t>
      </w:r>
      <w:r w:rsidR="004056BF" w:rsidRPr="006B6B75">
        <w:rPr>
          <w:rFonts w:ascii="Arial" w:eastAsia="Calibri" w:hAnsi="Arial" w:cs="Arial"/>
          <w:color w:val="000000" w:themeColor="text1"/>
        </w:rPr>
        <w:t>C</w:t>
      </w:r>
      <w:r w:rsidRPr="006B6B75">
        <w:rPr>
          <w:rFonts w:ascii="Arial" w:eastAsia="Calibri" w:hAnsi="Arial" w:cs="Arial"/>
          <w:color w:val="000000" w:themeColor="text1"/>
        </w:rPr>
        <w:t xml:space="preserve"> dynamics.</w:t>
      </w:r>
    </w:p>
    <w:p w14:paraId="1C0E70E4" w14:textId="002B9988" w:rsidR="00B33628" w:rsidRPr="006B6B75" w:rsidRDefault="00B33628" w:rsidP="00865DA8">
      <w:pPr>
        <w:rPr>
          <w:rFonts w:ascii="Arial" w:eastAsia="Calibri" w:hAnsi="Arial" w:cs="Arial"/>
          <w:b/>
          <w:bCs/>
          <w:color w:val="000000" w:themeColor="text1"/>
          <w:u w:val="single"/>
        </w:rPr>
      </w:pPr>
      <w:r w:rsidRPr="006B6B75">
        <w:rPr>
          <w:rFonts w:ascii="Arial" w:eastAsia="Calibri" w:hAnsi="Arial" w:cs="Arial"/>
          <w:color w:val="000000" w:themeColor="text1"/>
          <w:u w:val="single"/>
        </w:rPr>
        <w:t xml:space="preserve">Discharge </w:t>
      </w:r>
      <w:r w:rsidR="00F90354" w:rsidRPr="006B6B75">
        <w:rPr>
          <w:rFonts w:ascii="Arial" w:eastAsia="Calibri" w:hAnsi="Arial" w:cs="Arial"/>
          <w:color w:val="000000" w:themeColor="text1"/>
          <w:u w:val="single"/>
        </w:rPr>
        <w:t>E</w:t>
      </w:r>
      <w:r w:rsidRPr="006B6B75">
        <w:rPr>
          <w:rFonts w:ascii="Arial" w:eastAsia="Calibri" w:hAnsi="Arial" w:cs="Arial"/>
          <w:color w:val="000000" w:themeColor="text1"/>
          <w:u w:val="single"/>
        </w:rPr>
        <w:t>stimates</w:t>
      </w:r>
    </w:p>
    <w:p w14:paraId="5B808374" w14:textId="4EECB11D" w:rsidR="003E1D19" w:rsidRPr="006B6B75" w:rsidRDefault="003E1D19" w:rsidP="004D6B8E">
      <w:pPr>
        <w:ind w:firstLine="720"/>
        <w:rPr>
          <w:rFonts w:ascii="Arial" w:eastAsia="Calibri" w:hAnsi="Arial" w:cs="Arial"/>
          <w:color w:val="000000" w:themeColor="text1"/>
        </w:rPr>
      </w:pPr>
      <w:r w:rsidRPr="006B6B75">
        <w:rPr>
          <w:rFonts w:ascii="Arial" w:eastAsia="Calibri" w:hAnsi="Arial" w:cs="Arial"/>
          <w:color w:val="000000" w:themeColor="text1"/>
        </w:rPr>
        <w:t>The estimation of</w:t>
      </w:r>
      <w:r w:rsidR="004D6B8E" w:rsidRPr="006B6B75">
        <w:rPr>
          <w:rFonts w:ascii="Arial" w:eastAsia="Calibri" w:hAnsi="Arial" w:cs="Arial"/>
          <w:color w:val="000000" w:themeColor="text1"/>
        </w:rPr>
        <w:t xml:space="preserve"> RC</w:t>
      </w:r>
      <w:r w:rsidRPr="006B6B75">
        <w:rPr>
          <w:rFonts w:ascii="Arial" w:eastAsia="Calibri" w:hAnsi="Arial" w:cs="Arial"/>
          <w:color w:val="000000" w:themeColor="text1"/>
        </w:rPr>
        <w:t xml:space="preserve"> lateral discharge </w:t>
      </w:r>
      <w:r w:rsidR="004D6B8E" w:rsidRPr="006B6B75">
        <w:rPr>
          <w:rFonts w:ascii="Arial" w:eastAsia="Calibri" w:hAnsi="Arial" w:cs="Arial"/>
          <w:color w:val="000000" w:themeColor="text1"/>
        </w:rPr>
        <w:t>will use</w:t>
      </w:r>
      <w:r w:rsidRPr="006B6B75">
        <w:rPr>
          <w:rFonts w:ascii="Arial" w:eastAsia="Calibri" w:hAnsi="Arial" w:cs="Arial"/>
          <w:color w:val="000000" w:themeColor="text1"/>
        </w:rPr>
        <w:t xml:space="preserve"> methods adapted from Kirk and Cohen (2020)</w:t>
      </w:r>
      <w:r w:rsidR="004D6B8E" w:rsidRPr="006B6B75">
        <w:rPr>
          <w:rFonts w:ascii="Arial" w:eastAsia="Calibri" w:hAnsi="Arial" w:cs="Arial"/>
          <w:color w:val="000000" w:themeColor="text1"/>
        </w:rPr>
        <w:t xml:space="preserve"> and</w:t>
      </w:r>
      <w:r w:rsidRPr="006B6B75">
        <w:rPr>
          <w:rFonts w:ascii="Arial" w:eastAsia="Calibri" w:hAnsi="Arial" w:cs="Arial"/>
          <w:color w:val="000000" w:themeColor="text1"/>
        </w:rPr>
        <w:t xml:space="preserve"> involves applying concepts and filtering techniques from Kalbus et al. (2016) and Leopold &amp; Maddock (1953). This approach utilizes mass balance principles to divide spring discharge into low discharge (baseflow) and high discharge (surface run-off).</w:t>
      </w:r>
      <w:r w:rsidR="004D6B8E" w:rsidRPr="006B6B75">
        <w:rPr>
          <w:rFonts w:ascii="Arial" w:eastAsia="Calibri" w:hAnsi="Arial" w:cs="Arial"/>
          <w:color w:val="000000" w:themeColor="text1"/>
        </w:rPr>
        <w:t xml:space="preserve">  D</w:t>
      </w:r>
      <w:r w:rsidRPr="006B6B75">
        <w:rPr>
          <w:rFonts w:ascii="Arial" w:eastAsia="Calibri" w:hAnsi="Arial" w:cs="Arial"/>
          <w:color w:val="000000" w:themeColor="text1"/>
        </w:rPr>
        <w:t xml:space="preserve">igital elevation model (DEM) data will be utilized to estimate the upslope contributing area (UCA) for each spring. This UCA represents the area of land that contributes water to the spring's discharge. </w:t>
      </w:r>
      <w:r w:rsidR="004D6B8E" w:rsidRPr="006B6B75">
        <w:rPr>
          <w:rFonts w:ascii="Arial" w:eastAsia="Calibri" w:hAnsi="Arial" w:cs="Arial"/>
          <w:color w:val="000000" w:themeColor="text1"/>
        </w:rPr>
        <w:t>From here,</w:t>
      </w:r>
      <w:r w:rsidRPr="006B6B75">
        <w:rPr>
          <w:rFonts w:ascii="Arial" w:eastAsia="Calibri" w:hAnsi="Arial" w:cs="Arial"/>
          <w:color w:val="000000" w:themeColor="text1"/>
        </w:rPr>
        <w:t xml:space="preserve"> the interpolation of lateral discharge</w:t>
      </w:r>
      <w:r w:rsidR="004D6B8E" w:rsidRPr="006B6B75">
        <w:rPr>
          <w:rFonts w:ascii="Arial" w:eastAsia="Calibri" w:hAnsi="Arial" w:cs="Arial"/>
          <w:color w:val="000000" w:themeColor="text1"/>
        </w:rPr>
        <w:t xml:space="preserve"> </w:t>
      </w:r>
      <w:r w:rsidRPr="006B6B75">
        <w:rPr>
          <w:rFonts w:ascii="Arial" w:eastAsia="Calibri" w:hAnsi="Arial" w:cs="Arial"/>
          <w:color w:val="000000" w:themeColor="text1"/>
        </w:rPr>
        <w:t>is achieved by multiplying the UCA by the baseflow.</w:t>
      </w:r>
    </w:p>
    <w:p w14:paraId="5D439799" w14:textId="77777777" w:rsidR="00586F1D" w:rsidRPr="006B6B75" w:rsidRDefault="006D6661" w:rsidP="00586F1D">
      <w:pPr>
        <w:rPr>
          <w:rFonts w:ascii="Arial" w:eastAsia="Calibri" w:hAnsi="Arial" w:cs="Arial"/>
          <w:b/>
          <w:bCs/>
          <w:color w:val="000000" w:themeColor="text1"/>
          <w:u w:val="single"/>
        </w:rPr>
      </w:pPr>
      <w:r w:rsidRPr="006B6B75">
        <w:rPr>
          <w:rFonts w:ascii="Arial" w:eastAsia="Calibri" w:hAnsi="Arial" w:cs="Arial"/>
          <w:color w:val="000000" w:themeColor="text1"/>
          <w:u w:val="single"/>
        </w:rPr>
        <w:t>Data synthesis</w:t>
      </w:r>
    </w:p>
    <w:p w14:paraId="0C63F411" w14:textId="77A703A4" w:rsidR="00586F1D" w:rsidRPr="006B6B75" w:rsidRDefault="00586F1D" w:rsidP="00586F1D">
      <w:pPr>
        <w:ind w:firstLine="720"/>
        <w:rPr>
          <w:rFonts w:ascii="Arial" w:eastAsia="Calibri" w:hAnsi="Arial" w:cs="Arial"/>
          <w:b/>
          <w:bCs/>
          <w:color w:val="000000" w:themeColor="text1"/>
          <w:u w:val="single"/>
        </w:rPr>
      </w:pPr>
      <w:r w:rsidRPr="006B6B75">
        <w:rPr>
          <w:rFonts w:ascii="Arial" w:eastAsia="Calibri" w:hAnsi="Arial" w:cs="Arial"/>
          <w:color w:val="000000" w:themeColor="text1"/>
        </w:rPr>
        <w:t xml:space="preserve">To compare RC influence across confined and unconfined aquifer units, available data on C concentrations (including IC and OC), discharge and DEMs from 2014 to the present will be collected from the literature and the Water Quality Portal (WQP). Sites with a minimum of ten water sample collections will be retained for analysis. </w:t>
      </w:r>
    </w:p>
    <w:p w14:paraId="26DC4558" w14:textId="77777777" w:rsidR="009C2D81" w:rsidRDefault="009C2D81" w:rsidP="00311204">
      <w:pPr>
        <w:rPr>
          <w:rFonts w:ascii="Arial" w:eastAsia="Calibri" w:hAnsi="Arial" w:cs="Arial"/>
          <w:color w:val="000000" w:themeColor="text1"/>
          <w:u w:val="single"/>
        </w:rPr>
      </w:pPr>
    </w:p>
    <w:p w14:paraId="6BC50989" w14:textId="011F3FB9" w:rsidR="00311204" w:rsidRPr="006B6B75" w:rsidRDefault="00B33628" w:rsidP="00311204">
      <w:pPr>
        <w:rPr>
          <w:rFonts w:ascii="Arial" w:eastAsia="Calibri" w:hAnsi="Arial" w:cs="Arial"/>
          <w:color w:val="000000" w:themeColor="text1"/>
          <w:u w:val="single"/>
        </w:rPr>
      </w:pPr>
      <w:r w:rsidRPr="006B6B75">
        <w:rPr>
          <w:rFonts w:ascii="Arial" w:eastAsia="Calibri" w:hAnsi="Arial" w:cs="Arial"/>
          <w:color w:val="000000" w:themeColor="text1"/>
          <w:u w:val="single"/>
        </w:rPr>
        <w:t xml:space="preserve">Statistical </w:t>
      </w:r>
      <w:r w:rsidR="00F90354" w:rsidRPr="006B6B75">
        <w:rPr>
          <w:rFonts w:ascii="Arial" w:eastAsia="Calibri" w:hAnsi="Arial" w:cs="Arial"/>
          <w:color w:val="000000" w:themeColor="text1"/>
          <w:u w:val="single"/>
        </w:rPr>
        <w:t>A</w:t>
      </w:r>
      <w:r w:rsidRPr="006B6B75">
        <w:rPr>
          <w:rFonts w:ascii="Arial" w:eastAsia="Calibri" w:hAnsi="Arial" w:cs="Arial"/>
          <w:color w:val="000000" w:themeColor="text1"/>
          <w:u w:val="single"/>
        </w:rPr>
        <w:t xml:space="preserve">nalysis </w:t>
      </w:r>
    </w:p>
    <w:p w14:paraId="51C6E4AD" w14:textId="7AFB926A" w:rsidR="00AA6F66" w:rsidRPr="006B6B75" w:rsidRDefault="00AA6F66" w:rsidP="004D6B8E">
      <w:pPr>
        <w:ind w:firstLine="720"/>
        <w:rPr>
          <w:rFonts w:ascii="Arial" w:eastAsia="Calibri" w:hAnsi="Arial" w:cs="Arial"/>
          <w:color w:val="000000" w:themeColor="text1"/>
        </w:rPr>
      </w:pPr>
      <w:r w:rsidRPr="006B6B75">
        <w:rPr>
          <w:rFonts w:ascii="Arial" w:eastAsia="Calibri" w:hAnsi="Arial" w:cs="Arial"/>
          <w:color w:val="000000" w:themeColor="text1"/>
        </w:rPr>
        <w:t xml:space="preserve">To assess whether </w:t>
      </w:r>
      <w:r w:rsidR="004D6B8E" w:rsidRPr="006B6B75">
        <w:rPr>
          <w:rFonts w:ascii="Arial" w:eastAsia="Calibri" w:hAnsi="Arial" w:cs="Arial"/>
          <w:color w:val="000000" w:themeColor="text1"/>
        </w:rPr>
        <w:t xml:space="preserve">RC C-contributions to </w:t>
      </w:r>
      <w:r w:rsidRPr="006B6B75">
        <w:rPr>
          <w:rFonts w:ascii="Arial" w:eastAsia="Calibri" w:hAnsi="Arial" w:cs="Arial"/>
          <w:color w:val="000000" w:themeColor="text1"/>
        </w:rPr>
        <w:t xml:space="preserve">stream </w:t>
      </w:r>
      <w:r w:rsidR="004D6B8E" w:rsidRPr="006B6B75">
        <w:rPr>
          <w:rFonts w:ascii="Arial" w:eastAsia="Calibri" w:hAnsi="Arial" w:cs="Arial"/>
          <w:color w:val="000000" w:themeColor="text1"/>
        </w:rPr>
        <w:t>C</w:t>
      </w:r>
      <w:r w:rsidRPr="006B6B75">
        <w:rPr>
          <w:rFonts w:ascii="Arial" w:eastAsia="Calibri" w:hAnsi="Arial" w:cs="Arial"/>
          <w:color w:val="000000" w:themeColor="text1"/>
        </w:rPr>
        <w:t xml:space="preserve"> vary across different wetland area coverages and discharge levels, linear regression analysis will be employed to evaluate the strength of correlation. </w:t>
      </w:r>
      <w:r w:rsidR="004D6B8E" w:rsidRPr="006B6B75">
        <w:rPr>
          <w:rFonts w:ascii="Arial" w:eastAsia="Calibri" w:hAnsi="Arial" w:cs="Arial"/>
          <w:color w:val="000000" w:themeColor="text1"/>
        </w:rPr>
        <w:t>T</w:t>
      </w:r>
      <w:r w:rsidRPr="006B6B75">
        <w:rPr>
          <w:rFonts w:ascii="Arial" w:eastAsia="Calibri" w:hAnsi="Arial" w:cs="Arial"/>
          <w:color w:val="000000" w:themeColor="text1"/>
        </w:rPr>
        <w:t xml:space="preserve">o test whether RC contributions significantly differ between confined and unconfined basins, as well as to assess whether RC contributes more to stream </w:t>
      </w:r>
      <w:r w:rsidR="004D6B8E" w:rsidRPr="006B6B75">
        <w:rPr>
          <w:rFonts w:ascii="Arial" w:eastAsia="Calibri" w:hAnsi="Arial" w:cs="Arial"/>
          <w:color w:val="000000" w:themeColor="text1"/>
        </w:rPr>
        <w:t xml:space="preserve">C </w:t>
      </w:r>
      <w:r w:rsidRPr="006B6B75">
        <w:rPr>
          <w:rFonts w:ascii="Arial" w:eastAsia="Calibri" w:hAnsi="Arial" w:cs="Arial"/>
          <w:color w:val="000000" w:themeColor="text1"/>
        </w:rPr>
        <w:t>than wetland</w:t>
      </w:r>
      <w:r w:rsidR="004D6B8E" w:rsidRPr="006B6B75">
        <w:rPr>
          <w:rFonts w:ascii="Arial" w:eastAsia="Calibri" w:hAnsi="Arial" w:cs="Arial"/>
          <w:color w:val="000000" w:themeColor="text1"/>
        </w:rPr>
        <w:t>s</w:t>
      </w:r>
      <w:r w:rsidRPr="006B6B75">
        <w:rPr>
          <w:rFonts w:ascii="Arial" w:eastAsia="Calibri" w:hAnsi="Arial" w:cs="Arial"/>
          <w:color w:val="000000" w:themeColor="text1"/>
        </w:rPr>
        <w:t xml:space="preserve">, analysis of variance (ANOVA) tests will be conducted. ANOVA tests will allow for the comparison of mean C-stream contributions between confined and unconfined basins, as well as between RC contributions and wetland contributions, providing insights into the relative importance of RC in contributing to stream </w:t>
      </w:r>
      <w:r w:rsidR="004056BF" w:rsidRPr="006B6B75">
        <w:rPr>
          <w:rFonts w:ascii="Arial" w:eastAsia="Calibri" w:hAnsi="Arial" w:cs="Arial"/>
          <w:color w:val="000000" w:themeColor="text1"/>
        </w:rPr>
        <w:t>C</w:t>
      </w:r>
      <w:r w:rsidRPr="006B6B75">
        <w:rPr>
          <w:rFonts w:ascii="Arial" w:eastAsia="Calibri" w:hAnsi="Arial" w:cs="Arial"/>
          <w:color w:val="000000" w:themeColor="text1"/>
        </w:rPr>
        <w:t xml:space="preserve"> compared to wetlands.</w:t>
      </w:r>
      <w:r w:rsidR="004D6B8E" w:rsidRPr="006B6B75">
        <w:rPr>
          <w:rFonts w:ascii="Arial" w:eastAsia="Calibri" w:hAnsi="Arial" w:cs="Arial"/>
          <w:color w:val="000000" w:themeColor="text1"/>
        </w:rPr>
        <w:t xml:space="preserve"> </w:t>
      </w:r>
      <w:r w:rsidRPr="006B6B75">
        <w:rPr>
          <w:rFonts w:ascii="Arial" w:eastAsia="Calibri" w:hAnsi="Arial" w:cs="Arial"/>
          <w:color w:val="000000" w:themeColor="text1"/>
        </w:rPr>
        <w:t xml:space="preserve">By employing these statistical analyses, the study aims to </w:t>
      </w:r>
      <w:r w:rsidR="004056BF" w:rsidRPr="006B6B75">
        <w:rPr>
          <w:rFonts w:ascii="Arial" w:eastAsia="Calibri" w:hAnsi="Arial" w:cs="Arial"/>
          <w:color w:val="000000" w:themeColor="text1"/>
        </w:rPr>
        <w:t>interrogate</w:t>
      </w:r>
      <w:r w:rsidRPr="006B6B75">
        <w:rPr>
          <w:rFonts w:ascii="Arial" w:eastAsia="Calibri" w:hAnsi="Arial" w:cs="Arial"/>
          <w:color w:val="000000" w:themeColor="text1"/>
        </w:rPr>
        <w:t xml:space="preserve"> the factors influencing RC C-stream contributions and assess their significance in comparison to wetland contributions, </w:t>
      </w:r>
      <w:r w:rsidR="004056BF" w:rsidRPr="006B6B75">
        <w:rPr>
          <w:rFonts w:ascii="Arial" w:eastAsia="Calibri" w:hAnsi="Arial" w:cs="Arial"/>
          <w:color w:val="000000" w:themeColor="text1"/>
        </w:rPr>
        <w:t>expanding the</w:t>
      </w:r>
      <w:r w:rsidRPr="006B6B75">
        <w:rPr>
          <w:rFonts w:ascii="Arial" w:eastAsia="Calibri" w:hAnsi="Arial" w:cs="Arial"/>
          <w:color w:val="000000" w:themeColor="text1"/>
        </w:rPr>
        <w:t xml:space="preserve"> of </w:t>
      </w:r>
      <w:r w:rsidR="004056BF" w:rsidRPr="006B6B75">
        <w:rPr>
          <w:rFonts w:ascii="Arial" w:eastAsia="Calibri" w:hAnsi="Arial" w:cs="Arial"/>
          <w:color w:val="000000" w:themeColor="text1"/>
        </w:rPr>
        <w:t>C</w:t>
      </w:r>
      <w:r w:rsidRPr="006B6B75">
        <w:rPr>
          <w:rFonts w:ascii="Arial" w:eastAsia="Calibri" w:hAnsi="Arial" w:cs="Arial"/>
          <w:color w:val="000000" w:themeColor="text1"/>
        </w:rPr>
        <w:t xml:space="preserve"> dynamics within the study area.</w:t>
      </w:r>
    </w:p>
    <w:p w14:paraId="2DC9BF1F" w14:textId="56B4F92C" w:rsidR="00586F1D" w:rsidRPr="006B6B75" w:rsidRDefault="009339EA" w:rsidP="00405612">
      <w:pPr>
        <w:rPr>
          <w:rFonts w:ascii="Arial" w:eastAsia="Calibri" w:hAnsi="Arial" w:cs="Arial"/>
          <w:b/>
          <w:bCs/>
          <w:color w:val="000000" w:themeColor="text1"/>
        </w:rPr>
      </w:pPr>
      <w:r w:rsidRPr="006B6B75">
        <w:rPr>
          <w:rFonts w:ascii="Arial" w:eastAsia="Calibri" w:hAnsi="Arial" w:cs="Arial"/>
          <w:b/>
          <w:bCs/>
          <w:color w:val="000000" w:themeColor="text1"/>
        </w:rPr>
        <w:t xml:space="preserve">Conclusion: </w:t>
      </w:r>
    </w:p>
    <w:p w14:paraId="6AB0AAAA" w14:textId="64348BCB" w:rsidR="00586F1D" w:rsidRPr="006B6B75" w:rsidRDefault="00586F1D" w:rsidP="00405612">
      <w:pPr>
        <w:ind w:firstLine="360"/>
        <w:rPr>
          <w:rFonts w:ascii="Arial" w:eastAsia="Calibri" w:hAnsi="Arial" w:cs="Arial"/>
          <w:color w:val="000000" w:themeColor="text1"/>
        </w:rPr>
      </w:pPr>
      <w:r w:rsidRPr="006B6B75">
        <w:rPr>
          <w:rFonts w:ascii="Arial" w:eastAsia="Calibri" w:hAnsi="Arial" w:cs="Arial"/>
          <w:color w:val="000000" w:themeColor="text1"/>
        </w:rPr>
        <w:t>A widely adopted best management practice for water conservation in North Florida is the water credits program. Simply, this program compensates forest and agriculture landowners for conserving water. For instance, pine stands, typical of the North Florida flatwoods, heavily rely on groundwater. Paying timber harvesters to reduce planting without sacrificing profit benefits both pine plantations and groundwater preservation.</w:t>
      </w:r>
    </w:p>
    <w:p w14:paraId="35258BE1" w14:textId="766A92C1" w:rsidR="00586F1D" w:rsidRPr="006B6B75" w:rsidRDefault="00586F1D" w:rsidP="009C2D81">
      <w:pPr>
        <w:ind w:firstLine="360"/>
        <w:rPr>
          <w:rFonts w:ascii="Arial" w:eastAsia="Calibri" w:hAnsi="Arial" w:cs="Arial"/>
          <w:color w:val="000000" w:themeColor="text1"/>
        </w:rPr>
      </w:pPr>
      <w:r w:rsidRPr="006B6B75">
        <w:rPr>
          <w:rFonts w:ascii="Arial" w:eastAsia="Calibri" w:hAnsi="Arial" w:cs="Arial"/>
          <w:color w:val="000000" w:themeColor="text1"/>
        </w:rPr>
        <w:t>Water management districts are now proposing a similar program for carbon</w:t>
      </w:r>
      <w:r w:rsidR="009C2D81">
        <w:rPr>
          <w:rFonts w:ascii="Arial" w:eastAsia="Calibri" w:hAnsi="Arial" w:cs="Arial"/>
          <w:color w:val="000000" w:themeColor="text1"/>
        </w:rPr>
        <w:t xml:space="preserve"> (C) </w:t>
      </w:r>
      <w:r w:rsidRPr="006B6B75">
        <w:rPr>
          <w:rFonts w:ascii="Arial" w:eastAsia="Calibri" w:hAnsi="Arial" w:cs="Arial"/>
          <w:color w:val="000000" w:themeColor="text1"/>
        </w:rPr>
        <w:t xml:space="preserve">storage, known as carbon credits. The flatwoods of North Florida, characterized by their low-relief topography and confined aquifer, provide an ideal landscape for </w:t>
      </w:r>
      <w:r w:rsidR="009C2D81">
        <w:rPr>
          <w:rFonts w:ascii="Arial" w:eastAsia="Calibri" w:hAnsi="Arial" w:cs="Arial"/>
          <w:color w:val="000000" w:themeColor="text1"/>
        </w:rPr>
        <w:t>C</w:t>
      </w:r>
      <w:r w:rsidRPr="006B6B75">
        <w:rPr>
          <w:rFonts w:ascii="Arial" w:eastAsia="Calibri" w:hAnsi="Arial" w:cs="Arial"/>
          <w:color w:val="000000" w:themeColor="text1"/>
        </w:rPr>
        <w:t xml:space="preserve"> storage due to their abundance of wetlands. Despite strong legal incentives in Florida to preserve wetlands and natural streams, forest landowners often clear ecotonal zones, such as riparian wetlands, in pursuit of greater profits</w:t>
      </w:r>
      <w:r w:rsidR="00405612" w:rsidRPr="006B6B75">
        <w:rPr>
          <w:rFonts w:ascii="Arial" w:eastAsia="Calibri" w:hAnsi="Arial" w:cs="Arial"/>
          <w:color w:val="000000" w:themeColor="text1"/>
        </w:rPr>
        <w:t>- t</w:t>
      </w:r>
      <w:r w:rsidRPr="006B6B75">
        <w:rPr>
          <w:rFonts w:ascii="Arial" w:eastAsia="Calibri" w:hAnsi="Arial" w:cs="Arial"/>
          <w:color w:val="000000" w:themeColor="text1"/>
        </w:rPr>
        <w:t xml:space="preserve">he more land cleared for pine stands, the greater the profit. The proposed carbon credit program has the potential to reverse this trend. By compensating forest landowners for stored </w:t>
      </w:r>
      <w:r w:rsidR="009C2D81">
        <w:rPr>
          <w:rFonts w:ascii="Arial" w:eastAsia="Calibri" w:hAnsi="Arial" w:cs="Arial"/>
          <w:color w:val="000000" w:themeColor="text1"/>
        </w:rPr>
        <w:t>C</w:t>
      </w:r>
      <w:r w:rsidRPr="006B6B75">
        <w:rPr>
          <w:rFonts w:ascii="Arial" w:eastAsia="Calibri" w:hAnsi="Arial" w:cs="Arial"/>
          <w:color w:val="000000" w:themeColor="text1"/>
        </w:rPr>
        <w:t>, the program promotes wetland conservation, offsets CO2 emissions, and benefits foresters.</w:t>
      </w:r>
    </w:p>
    <w:p w14:paraId="62B9DF7B" w14:textId="7E6F4EFB" w:rsidR="00586F1D" w:rsidRPr="006B6B75" w:rsidRDefault="00586F1D" w:rsidP="00586F1D">
      <w:pPr>
        <w:ind w:firstLine="360"/>
        <w:rPr>
          <w:rFonts w:ascii="Arial" w:eastAsia="Calibri" w:hAnsi="Arial" w:cs="Arial"/>
          <w:color w:val="000000" w:themeColor="text1"/>
        </w:rPr>
      </w:pPr>
      <w:r w:rsidRPr="006B6B75">
        <w:rPr>
          <w:rFonts w:ascii="Arial" w:eastAsia="Calibri" w:hAnsi="Arial" w:cs="Arial"/>
          <w:color w:val="000000" w:themeColor="text1"/>
        </w:rPr>
        <w:t xml:space="preserve">However, there are significant knowledge gaps concerning </w:t>
      </w:r>
      <w:r w:rsidR="009C2D81">
        <w:rPr>
          <w:rFonts w:ascii="Arial" w:eastAsia="Calibri" w:hAnsi="Arial" w:cs="Arial"/>
          <w:color w:val="000000" w:themeColor="text1"/>
        </w:rPr>
        <w:t>C</w:t>
      </w:r>
      <w:r w:rsidRPr="006B6B75">
        <w:rPr>
          <w:rFonts w:ascii="Arial" w:eastAsia="Calibri" w:hAnsi="Arial" w:cs="Arial"/>
          <w:color w:val="000000" w:themeColor="text1"/>
        </w:rPr>
        <w:t xml:space="preserve"> cycling in low-relief, wetland-rich plantation landscapes that need to be addressed. These include understanding </w:t>
      </w:r>
      <w:r w:rsidR="009C2D81">
        <w:rPr>
          <w:rFonts w:ascii="Arial" w:eastAsia="Calibri" w:hAnsi="Arial" w:cs="Arial"/>
          <w:color w:val="000000" w:themeColor="text1"/>
        </w:rPr>
        <w:t xml:space="preserve">river corridor </w:t>
      </w:r>
      <w:r w:rsidR="00405612" w:rsidRPr="006B6B75">
        <w:rPr>
          <w:rFonts w:ascii="Arial" w:eastAsia="Calibri" w:hAnsi="Arial" w:cs="Arial"/>
          <w:color w:val="000000" w:themeColor="text1"/>
        </w:rPr>
        <w:t>C</w:t>
      </w:r>
      <w:r w:rsidRPr="006B6B75">
        <w:rPr>
          <w:rFonts w:ascii="Arial" w:eastAsia="Calibri" w:hAnsi="Arial" w:cs="Arial"/>
          <w:color w:val="000000" w:themeColor="text1"/>
        </w:rPr>
        <w:t xml:space="preserve"> storage capacity and the overall influence of wetlands on stream CO2 emissions. Through my research, I aim to shed light on the </w:t>
      </w:r>
      <w:r w:rsidR="00405612" w:rsidRPr="006B6B75">
        <w:rPr>
          <w:rFonts w:ascii="Arial" w:eastAsia="Calibri" w:hAnsi="Arial" w:cs="Arial"/>
          <w:color w:val="000000" w:themeColor="text1"/>
        </w:rPr>
        <w:t>often-overlooked</w:t>
      </w:r>
      <w:r w:rsidRPr="006B6B75">
        <w:rPr>
          <w:rFonts w:ascii="Arial" w:eastAsia="Calibri" w:hAnsi="Arial" w:cs="Arial"/>
          <w:color w:val="000000" w:themeColor="text1"/>
        </w:rPr>
        <w:t xml:space="preserve"> role of riparian wetlands in inland water systems and provide insights into managing low-relief, wetland-rich landscapes for enhanced </w:t>
      </w:r>
      <w:r w:rsidR="009C2D81">
        <w:rPr>
          <w:rFonts w:ascii="Arial" w:eastAsia="Calibri" w:hAnsi="Arial" w:cs="Arial"/>
          <w:color w:val="000000" w:themeColor="text1"/>
        </w:rPr>
        <w:t xml:space="preserve">C </w:t>
      </w:r>
      <w:r w:rsidRPr="006B6B75">
        <w:rPr>
          <w:rFonts w:ascii="Arial" w:eastAsia="Calibri" w:hAnsi="Arial" w:cs="Arial"/>
          <w:color w:val="000000" w:themeColor="text1"/>
        </w:rPr>
        <w:t>storage.</w:t>
      </w:r>
    </w:p>
    <w:p w14:paraId="30ED2218" w14:textId="0F35E42E" w:rsidR="009C2D81" w:rsidRDefault="009C2D81">
      <w:pPr>
        <w:rPr>
          <w:rFonts w:ascii="Arial" w:eastAsia="Calibri" w:hAnsi="Arial" w:cs="Arial"/>
          <w:b/>
          <w:bCs/>
          <w:color w:val="000000" w:themeColor="text1"/>
        </w:rPr>
      </w:pPr>
      <w:r>
        <w:rPr>
          <w:rFonts w:ascii="Arial" w:eastAsia="Calibri" w:hAnsi="Arial" w:cs="Arial"/>
          <w:b/>
          <w:bCs/>
          <w:color w:val="000000" w:themeColor="text1"/>
        </w:rPr>
        <w:br w:type="page"/>
      </w:r>
    </w:p>
    <w:p w14:paraId="217F68E4" w14:textId="4C699A42" w:rsidR="009339EA" w:rsidRDefault="009C2D81" w:rsidP="009C2D81">
      <w:pPr>
        <w:jc w:val="center"/>
        <w:rPr>
          <w:rFonts w:ascii="Arial" w:eastAsia="Calibri" w:hAnsi="Arial" w:cs="Arial"/>
          <w:b/>
          <w:bCs/>
          <w:color w:val="000000" w:themeColor="text1"/>
        </w:rPr>
      </w:pPr>
      <w:r>
        <w:rPr>
          <w:rFonts w:ascii="Arial" w:eastAsia="Calibri" w:hAnsi="Arial" w:cs="Arial"/>
          <w:b/>
          <w:bCs/>
          <w:color w:val="000000" w:themeColor="text1"/>
        </w:rPr>
        <w:t>References:</w:t>
      </w:r>
    </w:p>
    <w:sdt>
      <w:sdtPr>
        <w:rPr>
          <w:rFonts w:ascii="Arial" w:eastAsia="Calibri" w:hAnsi="Arial" w:cs="Arial"/>
          <w:b/>
          <w:bCs/>
          <w:color w:val="000000" w:themeColor="text1"/>
        </w:rPr>
        <w:tag w:val="MENDELEY_BIBLIOGRAPHY"/>
        <w:id w:val="1312989655"/>
        <w:placeholder>
          <w:docPart w:val="DefaultPlaceholder_-1854013440"/>
        </w:placeholder>
      </w:sdtPr>
      <w:sdtContent>
        <w:p w14:paraId="1F328669" w14:textId="77777777" w:rsidR="009C2D81" w:rsidRDefault="009C2D81">
          <w:pPr>
            <w:autoSpaceDE w:val="0"/>
            <w:autoSpaceDN w:val="0"/>
            <w:ind w:hanging="480"/>
            <w:divId w:val="1200163226"/>
            <w:rPr>
              <w:rFonts w:eastAsia="Times New Roman"/>
              <w:kern w:val="0"/>
              <w14:ligatures w14:val="none"/>
            </w:rPr>
          </w:pPr>
          <w:r>
            <w:rPr>
              <w:rFonts w:eastAsia="Times New Roman"/>
            </w:rPr>
            <w:t xml:space="preserve">Abril, G., &amp; Borges, A. V. (2019). Ideas and perspectives: Carbon leaks from flooded land: Do we need to replumb the inland water active pipe? </w:t>
          </w:r>
          <w:r>
            <w:rPr>
              <w:rFonts w:eastAsia="Times New Roman"/>
              <w:i/>
              <w:iCs/>
            </w:rPr>
            <w:t>Biogeosciences</w:t>
          </w:r>
          <w:r>
            <w:rPr>
              <w:rFonts w:eastAsia="Times New Roman"/>
            </w:rPr>
            <w:t xml:space="preserve">, </w:t>
          </w:r>
          <w:r>
            <w:rPr>
              <w:rFonts w:eastAsia="Times New Roman"/>
              <w:i/>
              <w:iCs/>
            </w:rPr>
            <w:t>16</w:t>
          </w:r>
          <w:r>
            <w:rPr>
              <w:rFonts w:eastAsia="Times New Roman"/>
            </w:rPr>
            <w:t>(3), 769–784. https://doi.org/10.5194/bg-16-769-2019</w:t>
          </w:r>
        </w:p>
        <w:p w14:paraId="705B373E" w14:textId="77777777" w:rsidR="009C2D81" w:rsidRDefault="009C2D81">
          <w:pPr>
            <w:autoSpaceDE w:val="0"/>
            <w:autoSpaceDN w:val="0"/>
            <w:ind w:hanging="480"/>
            <w:divId w:val="1493065595"/>
            <w:rPr>
              <w:rFonts w:eastAsia="Times New Roman"/>
            </w:rPr>
          </w:pPr>
          <w:r>
            <w:rPr>
              <w:rFonts w:eastAsia="Times New Roman"/>
            </w:rPr>
            <w:t xml:space="preserve">Battin, T. J., Luyssaert, S., Kaplan, L. A., Aufdenkampe, A. K., Richter, A., &amp; Tranvik, L. J. (2009). The boundless carbon cycle. In </w:t>
          </w:r>
          <w:r>
            <w:rPr>
              <w:rFonts w:eastAsia="Times New Roman"/>
              <w:i/>
              <w:iCs/>
            </w:rPr>
            <w:t>Nature Geoscience</w:t>
          </w:r>
          <w:r>
            <w:rPr>
              <w:rFonts w:eastAsia="Times New Roman"/>
            </w:rPr>
            <w:t xml:space="preserve"> (Vol. 2, Issue 9, pp. 598–600). https://doi.org/10.1038/ngeo618</w:t>
          </w:r>
        </w:p>
        <w:p w14:paraId="76634233" w14:textId="77777777" w:rsidR="009C2D81" w:rsidRDefault="009C2D81">
          <w:pPr>
            <w:autoSpaceDE w:val="0"/>
            <w:autoSpaceDN w:val="0"/>
            <w:ind w:hanging="480"/>
            <w:divId w:val="465850833"/>
            <w:rPr>
              <w:rFonts w:eastAsia="Times New Roman"/>
            </w:rPr>
          </w:pPr>
          <w:r>
            <w:rPr>
              <w:rFonts w:eastAsia="Times New Roman"/>
            </w:rPr>
            <w:t xml:space="preserve">Casson, N. J., Eimers, M. C., Watmough, S. A., &amp; Richardson, M. C. (2019). The role of wetland coverage within the near-stream zone in predicting of seasonal stream export chemistry from forested headwater catchments. </w:t>
          </w:r>
          <w:r>
            <w:rPr>
              <w:rFonts w:eastAsia="Times New Roman"/>
              <w:i/>
              <w:iCs/>
            </w:rPr>
            <w:t>Hydrological Processes</w:t>
          </w:r>
          <w:r>
            <w:rPr>
              <w:rFonts w:eastAsia="Times New Roman"/>
            </w:rPr>
            <w:t xml:space="preserve">, </w:t>
          </w:r>
          <w:r>
            <w:rPr>
              <w:rFonts w:eastAsia="Times New Roman"/>
              <w:i/>
              <w:iCs/>
            </w:rPr>
            <w:t>33</w:t>
          </w:r>
          <w:r>
            <w:rPr>
              <w:rFonts w:eastAsia="Times New Roman"/>
            </w:rPr>
            <w:t>(10), 1465–1475. https://doi.org/10.1002/hyp.13413</w:t>
          </w:r>
        </w:p>
        <w:p w14:paraId="58EFA852" w14:textId="77777777" w:rsidR="009C2D81" w:rsidRDefault="009C2D81">
          <w:pPr>
            <w:autoSpaceDE w:val="0"/>
            <w:autoSpaceDN w:val="0"/>
            <w:ind w:hanging="480"/>
            <w:divId w:val="1247299785"/>
            <w:rPr>
              <w:rFonts w:eastAsia="Times New Roman"/>
            </w:rPr>
          </w:pPr>
          <w:r>
            <w:rPr>
              <w:rFonts w:eastAsia="Times New Roman"/>
            </w:rPr>
            <w:t xml:space="preserve">Cole, J. J., Prairie, Y. T., Caraco, N. F., McDowell, W. H., Tranvik, L. J., Striegl, R. G., Duarte, C. M., Kortelainen, P., Downing, J. A., Middelburg, J. J., &amp; Melack, J. (2007). Plumbing the global carbon cycle: Integrating inland waters into the terrestrial carbon budget. </w:t>
          </w:r>
          <w:r>
            <w:rPr>
              <w:rFonts w:eastAsia="Times New Roman"/>
              <w:i/>
              <w:iCs/>
            </w:rPr>
            <w:t>Ecosystems</w:t>
          </w:r>
          <w:r>
            <w:rPr>
              <w:rFonts w:eastAsia="Times New Roman"/>
            </w:rPr>
            <w:t xml:space="preserve">, </w:t>
          </w:r>
          <w:r>
            <w:rPr>
              <w:rFonts w:eastAsia="Times New Roman"/>
              <w:i/>
              <w:iCs/>
            </w:rPr>
            <w:t>10</w:t>
          </w:r>
          <w:r>
            <w:rPr>
              <w:rFonts w:eastAsia="Times New Roman"/>
            </w:rPr>
            <w:t>(1), 171–184. https://doi.org/10.1007/s10021-006-9013-8</w:t>
          </w:r>
        </w:p>
        <w:p w14:paraId="7D192D20" w14:textId="77777777" w:rsidR="009C2D81" w:rsidRDefault="009C2D81">
          <w:pPr>
            <w:autoSpaceDE w:val="0"/>
            <w:autoSpaceDN w:val="0"/>
            <w:ind w:hanging="480"/>
            <w:divId w:val="971251000"/>
            <w:rPr>
              <w:rFonts w:eastAsia="Times New Roman"/>
            </w:rPr>
          </w:pPr>
          <w:r>
            <w:rPr>
              <w:rFonts w:eastAsia="Times New Roman"/>
            </w:rPr>
            <w:t xml:space="preserve">Drake, T. W., Raymond, P. A., &amp; Spencer, R. G. M. (2018). Terrestrial carbon inputs to inland waters: A current synthesis of estimates and uncertainty. In </w:t>
          </w:r>
          <w:r>
            <w:rPr>
              <w:rFonts w:eastAsia="Times New Roman"/>
              <w:i/>
              <w:iCs/>
            </w:rPr>
            <w:t>Limnology And Oceanography Letters</w:t>
          </w:r>
          <w:r>
            <w:rPr>
              <w:rFonts w:eastAsia="Times New Roman"/>
            </w:rPr>
            <w:t xml:space="preserve"> (Vol. 3, Issue 3, pp. 132–142). John Wiley and Sons Inc. https://doi.org/10.1002/lol2.10055</w:t>
          </w:r>
        </w:p>
        <w:p w14:paraId="49E50E93" w14:textId="77777777" w:rsidR="009C2D81" w:rsidRDefault="009C2D81">
          <w:pPr>
            <w:autoSpaceDE w:val="0"/>
            <w:autoSpaceDN w:val="0"/>
            <w:ind w:hanging="480"/>
            <w:divId w:val="393701011"/>
            <w:rPr>
              <w:rFonts w:eastAsia="Times New Roman"/>
            </w:rPr>
          </w:pPr>
          <w:r>
            <w:rPr>
              <w:rFonts w:eastAsia="Times New Roman"/>
            </w:rPr>
            <w:t xml:space="preserve">Evenson, G. R., Golden, H. E., Lane, C. R., McLaughlin, D. L., &amp; D’Amico, E. (2018). Depressional wetlands affect watershed hydrological, biogeochemical, and ecological functions. </w:t>
          </w:r>
          <w:r>
            <w:rPr>
              <w:rFonts w:eastAsia="Times New Roman"/>
              <w:i/>
              <w:iCs/>
            </w:rPr>
            <w:t>Ecological Applications</w:t>
          </w:r>
          <w:r>
            <w:rPr>
              <w:rFonts w:eastAsia="Times New Roman"/>
            </w:rPr>
            <w:t xml:space="preserve">, </w:t>
          </w:r>
          <w:r>
            <w:rPr>
              <w:rFonts w:eastAsia="Times New Roman"/>
              <w:i/>
              <w:iCs/>
            </w:rPr>
            <w:t>28</w:t>
          </w:r>
          <w:r>
            <w:rPr>
              <w:rFonts w:eastAsia="Times New Roman"/>
            </w:rPr>
            <w:t>(4), 953–966. https://doi.org/10.1002/eap.1701</w:t>
          </w:r>
        </w:p>
        <w:p w14:paraId="736CF13F" w14:textId="77777777" w:rsidR="009C2D81" w:rsidRDefault="009C2D81">
          <w:pPr>
            <w:autoSpaceDE w:val="0"/>
            <w:autoSpaceDN w:val="0"/>
            <w:ind w:hanging="480"/>
            <w:divId w:val="1536307155"/>
            <w:rPr>
              <w:rFonts w:eastAsia="Times New Roman"/>
            </w:rPr>
          </w:pPr>
          <w:r>
            <w:rPr>
              <w:rFonts w:eastAsia="Times New Roman"/>
            </w:rPr>
            <w:t xml:space="preserve">Harvey, J., &amp; Gooseff, M. (2015). River corridor science: Hydrologic exchange and ecological consequences from bedforms to basins. In </w:t>
          </w:r>
          <w:r>
            <w:rPr>
              <w:rFonts w:eastAsia="Times New Roman"/>
              <w:i/>
              <w:iCs/>
            </w:rPr>
            <w:t>Water Resources Research</w:t>
          </w:r>
          <w:r>
            <w:rPr>
              <w:rFonts w:eastAsia="Times New Roman"/>
            </w:rPr>
            <w:t xml:space="preserve"> (Vol. 51, Issue 9, pp. 6893–6922). Blackwell Publishing Ltd. https://doi.org/10.1002/2015WR017617</w:t>
          </w:r>
        </w:p>
        <w:p w14:paraId="356FE18B" w14:textId="77777777" w:rsidR="009C2D81" w:rsidRDefault="009C2D81">
          <w:pPr>
            <w:autoSpaceDE w:val="0"/>
            <w:autoSpaceDN w:val="0"/>
            <w:ind w:hanging="480"/>
            <w:divId w:val="2116559677"/>
            <w:rPr>
              <w:rFonts w:eastAsia="Times New Roman"/>
            </w:rPr>
          </w:pPr>
          <w:r>
            <w:rPr>
              <w:rFonts w:eastAsia="Times New Roman"/>
            </w:rPr>
            <w:t xml:space="preserve">Hensley, R. T., &amp; Cohen, M. J. (2017). Flow reversals as a driver of ecosystem transition in Florida’s springs. </w:t>
          </w:r>
          <w:r>
            <w:rPr>
              <w:rFonts w:eastAsia="Times New Roman"/>
              <w:i/>
              <w:iCs/>
            </w:rPr>
            <w:t>Freshwater Science</w:t>
          </w:r>
          <w:r>
            <w:rPr>
              <w:rFonts w:eastAsia="Times New Roman"/>
            </w:rPr>
            <w:t xml:space="preserve">, </w:t>
          </w:r>
          <w:r>
            <w:rPr>
              <w:rFonts w:eastAsia="Times New Roman"/>
              <w:i/>
              <w:iCs/>
            </w:rPr>
            <w:t>36</w:t>
          </w:r>
          <w:r>
            <w:rPr>
              <w:rFonts w:eastAsia="Times New Roman"/>
            </w:rPr>
            <w:t>(1), 14–25. https://doi.org/10.1086/690558</w:t>
          </w:r>
        </w:p>
        <w:p w14:paraId="202C5B74" w14:textId="77777777" w:rsidR="009C2D81" w:rsidRDefault="009C2D81">
          <w:pPr>
            <w:autoSpaceDE w:val="0"/>
            <w:autoSpaceDN w:val="0"/>
            <w:ind w:hanging="480"/>
            <w:divId w:val="1462457687"/>
            <w:rPr>
              <w:rFonts w:eastAsia="Times New Roman"/>
            </w:rPr>
          </w:pPr>
          <w:r>
            <w:rPr>
              <w:rFonts w:eastAsia="Times New Roman"/>
            </w:rPr>
            <w:t xml:space="preserve">Hosen, J. D., Armstrong, A. W., &amp; Palmer, M. A. (2018). Dissolved organic matter variations in coastal plain wetland watersheds: The integrated role of hydrological connectivity, land use, and seasonality. </w:t>
          </w:r>
          <w:r>
            <w:rPr>
              <w:rFonts w:eastAsia="Times New Roman"/>
              <w:i/>
              <w:iCs/>
            </w:rPr>
            <w:t>Hydrological Processes</w:t>
          </w:r>
          <w:r>
            <w:rPr>
              <w:rFonts w:eastAsia="Times New Roman"/>
            </w:rPr>
            <w:t xml:space="preserve">, </w:t>
          </w:r>
          <w:r>
            <w:rPr>
              <w:rFonts w:eastAsia="Times New Roman"/>
              <w:i/>
              <w:iCs/>
            </w:rPr>
            <w:t>32</w:t>
          </w:r>
          <w:r>
            <w:rPr>
              <w:rFonts w:eastAsia="Times New Roman"/>
            </w:rPr>
            <w:t>(11), 1664–1681. https://doi.org/10.1002/hyp.11519</w:t>
          </w:r>
        </w:p>
        <w:p w14:paraId="60BD2F54" w14:textId="77777777" w:rsidR="009C2D81" w:rsidRDefault="009C2D81">
          <w:pPr>
            <w:autoSpaceDE w:val="0"/>
            <w:autoSpaceDN w:val="0"/>
            <w:ind w:hanging="480"/>
            <w:divId w:val="1072192903"/>
            <w:rPr>
              <w:rFonts w:eastAsia="Times New Roman"/>
            </w:rPr>
          </w:pPr>
          <w:r>
            <w:rPr>
              <w:rFonts w:eastAsia="Times New Roman"/>
            </w:rPr>
            <w:lastRenderedPageBreak/>
            <w:t xml:space="preserve">Hotchkiss, E. R., Hall, R. O., Sponseller, R. A., Butman, D., Klaminder, J., Laudon, H., Rosvall, M., &amp; Karlsson, J. (2015). Sources of and processes controlling CO2emissions change with the size of streams and rivers. </w:t>
          </w:r>
          <w:r>
            <w:rPr>
              <w:rFonts w:eastAsia="Times New Roman"/>
              <w:i/>
              <w:iCs/>
            </w:rPr>
            <w:t>Nature Geoscience</w:t>
          </w:r>
          <w:r>
            <w:rPr>
              <w:rFonts w:eastAsia="Times New Roman"/>
            </w:rPr>
            <w:t xml:space="preserve">, </w:t>
          </w:r>
          <w:r>
            <w:rPr>
              <w:rFonts w:eastAsia="Times New Roman"/>
              <w:i/>
              <w:iCs/>
            </w:rPr>
            <w:t>8</w:t>
          </w:r>
          <w:r>
            <w:rPr>
              <w:rFonts w:eastAsia="Times New Roman"/>
            </w:rPr>
            <w:t>(9), 696–699. https://doi.org/10.1038/ngeo2507</w:t>
          </w:r>
        </w:p>
        <w:p w14:paraId="54CDA093" w14:textId="77777777" w:rsidR="009C2D81" w:rsidRDefault="009C2D81">
          <w:pPr>
            <w:autoSpaceDE w:val="0"/>
            <w:autoSpaceDN w:val="0"/>
            <w:ind w:hanging="480"/>
            <w:divId w:val="1071269197"/>
            <w:rPr>
              <w:rFonts w:eastAsia="Times New Roman"/>
            </w:rPr>
          </w:pPr>
          <w:r>
            <w:rPr>
              <w:rFonts w:eastAsia="Times New Roman"/>
            </w:rPr>
            <w:t xml:space="preserve">Kirk, L. (2020). </w:t>
          </w:r>
          <w:r>
            <w:rPr>
              <w:rFonts w:eastAsia="Times New Roman"/>
              <w:i/>
              <w:iCs/>
            </w:rPr>
            <w:t>METABOLISM IN SUBTROPICAL LOWLAND RIVERS</w:t>
          </w:r>
          <w:r>
            <w:rPr>
              <w:rFonts w:eastAsia="Times New Roman"/>
            </w:rPr>
            <w:t>.</w:t>
          </w:r>
        </w:p>
        <w:p w14:paraId="6F96194A" w14:textId="77777777" w:rsidR="009C2D81" w:rsidRDefault="009C2D81">
          <w:pPr>
            <w:autoSpaceDE w:val="0"/>
            <w:autoSpaceDN w:val="0"/>
            <w:ind w:hanging="480"/>
            <w:divId w:val="233710577"/>
            <w:rPr>
              <w:rFonts w:eastAsia="Times New Roman"/>
            </w:rPr>
          </w:pPr>
          <w:r>
            <w:rPr>
              <w:rFonts w:eastAsia="Times New Roman"/>
            </w:rPr>
            <w:t xml:space="preserve">Kirk, L., &amp; Cohen, M. J. (2023). River Corridor Sources Dominate CO2 Emissions From a Lowland River Network. </w:t>
          </w:r>
          <w:r>
            <w:rPr>
              <w:rFonts w:eastAsia="Times New Roman"/>
              <w:i/>
              <w:iCs/>
            </w:rPr>
            <w:t>Journal of Geophysical Research: Biogeosciences</w:t>
          </w:r>
          <w:r>
            <w:rPr>
              <w:rFonts w:eastAsia="Times New Roman"/>
            </w:rPr>
            <w:t xml:space="preserve">, </w:t>
          </w:r>
          <w:r>
            <w:rPr>
              <w:rFonts w:eastAsia="Times New Roman"/>
              <w:i/>
              <w:iCs/>
            </w:rPr>
            <w:t>128</w:t>
          </w:r>
          <w:r>
            <w:rPr>
              <w:rFonts w:eastAsia="Times New Roman"/>
            </w:rPr>
            <w:t>(1). https://doi.org/10.1029/2022JG006954</w:t>
          </w:r>
        </w:p>
        <w:p w14:paraId="6C552FAE" w14:textId="77777777" w:rsidR="009C2D81" w:rsidRDefault="009C2D81">
          <w:pPr>
            <w:autoSpaceDE w:val="0"/>
            <w:autoSpaceDN w:val="0"/>
            <w:ind w:hanging="480"/>
            <w:divId w:val="1803037545"/>
            <w:rPr>
              <w:rFonts w:eastAsia="Times New Roman"/>
            </w:rPr>
          </w:pPr>
          <w:r>
            <w:rPr>
              <w:rFonts w:eastAsia="Times New Roman"/>
            </w:rPr>
            <w:t xml:space="preserve">Ledesma, J. L. J., Grabs, T., Bishop, K. H., Schiff, S. L., &amp; Köhler, S. J. (2015). Potential for long-term transfer of dissolved organic carbon from riparian zones to streams in boreal catchments. </w:t>
          </w:r>
          <w:r>
            <w:rPr>
              <w:rFonts w:eastAsia="Times New Roman"/>
              <w:i/>
              <w:iCs/>
            </w:rPr>
            <w:t>Global Change Biology</w:t>
          </w:r>
          <w:r>
            <w:rPr>
              <w:rFonts w:eastAsia="Times New Roman"/>
            </w:rPr>
            <w:t xml:space="preserve">, </w:t>
          </w:r>
          <w:r>
            <w:rPr>
              <w:rFonts w:eastAsia="Times New Roman"/>
              <w:i/>
              <w:iCs/>
            </w:rPr>
            <w:t>21</w:t>
          </w:r>
          <w:r>
            <w:rPr>
              <w:rFonts w:eastAsia="Times New Roman"/>
            </w:rPr>
            <w:t>(8), 2963–2979. https://doi.org/10.1111/gcb.12872</w:t>
          </w:r>
        </w:p>
        <w:p w14:paraId="1B131389" w14:textId="77777777" w:rsidR="009C2D81" w:rsidRDefault="009C2D81">
          <w:pPr>
            <w:autoSpaceDE w:val="0"/>
            <w:autoSpaceDN w:val="0"/>
            <w:ind w:hanging="480"/>
            <w:divId w:val="563612469"/>
            <w:rPr>
              <w:rFonts w:eastAsia="Times New Roman"/>
            </w:rPr>
          </w:pPr>
          <w:r>
            <w:rPr>
              <w:rFonts w:eastAsia="Times New Roman"/>
            </w:rPr>
            <w:t xml:space="preserve">Ledesma, J. L. J., Kothawala, D. N., Bastviken, P., Maehder, S., Grabs, T., &amp; Futter, M. N. (2018). Stream Dissolved Organic Matter Composition Reflects the Riparian Zone, Not Upslope Soils in Boreal Forest Headwaters. </w:t>
          </w:r>
          <w:r>
            <w:rPr>
              <w:rFonts w:eastAsia="Times New Roman"/>
              <w:i/>
              <w:iCs/>
            </w:rPr>
            <w:t>Water Resources Research</w:t>
          </w:r>
          <w:r>
            <w:rPr>
              <w:rFonts w:eastAsia="Times New Roman"/>
            </w:rPr>
            <w:t xml:space="preserve">, </w:t>
          </w:r>
          <w:r>
            <w:rPr>
              <w:rFonts w:eastAsia="Times New Roman"/>
              <w:i/>
              <w:iCs/>
            </w:rPr>
            <w:t>54</w:t>
          </w:r>
          <w:r>
            <w:rPr>
              <w:rFonts w:eastAsia="Times New Roman"/>
            </w:rPr>
            <w:t>(6), 3896–3912. https://doi.org/10.1029/2017WR021793</w:t>
          </w:r>
        </w:p>
        <w:p w14:paraId="45E122D8" w14:textId="77777777" w:rsidR="009C2D81" w:rsidRDefault="009C2D81">
          <w:pPr>
            <w:autoSpaceDE w:val="0"/>
            <w:autoSpaceDN w:val="0"/>
            <w:ind w:hanging="480"/>
            <w:divId w:val="1669139775"/>
            <w:rPr>
              <w:rFonts w:eastAsia="Times New Roman"/>
            </w:rPr>
          </w:pPr>
          <w:r>
            <w:rPr>
              <w:rFonts w:eastAsia="Times New Roman"/>
            </w:rPr>
            <w:t xml:space="preserve">Leibowitz, S. G., Wigington, P. J., Schofield, K. A., Alexander, L. C., Vanderhoof, M. K., &amp; Golden, H. E. (2018). Connectivity of Streams and Wetlands to Downstream Waters: An Integrated Systems Framework. </w:t>
          </w:r>
          <w:r>
            <w:rPr>
              <w:rFonts w:eastAsia="Times New Roman"/>
              <w:i/>
              <w:iCs/>
            </w:rPr>
            <w:t>Journal of the American Water Resources Association</w:t>
          </w:r>
          <w:r>
            <w:rPr>
              <w:rFonts w:eastAsia="Times New Roman"/>
            </w:rPr>
            <w:t xml:space="preserve">, </w:t>
          </w:r>
          <w:r>
            <w:rPr>
              <w:rFonts w:eastAsia="Times New Roman"/>
              <w:i/>
              <w:iCs/>
            </w:rPr>
            <w:t>54</w:t>
          </w:r>
          <w:r>
            <w:rPr>
              <w:rFonts w:eastAsia="Times New Roman"/>
            </w:rPr>
            <w:t>(2), 298–322. https://doi.org/10.1111/1752-1688.12631</w:t>
          </w:r>
        </w:p>
        <w:p w14:paraId="69029B86" w14:textId="77777777" w:rsidR="009C2D81" w:rsidRDefault="009C2D81">
          <w:pPr>
            <w:autoSpaceDE w:val="0"/>
            <w:autoSpaceDN w:val="0"/>
            <w:ind w:hanging="480"/>
            <w:divId w:val="1703824498"/>
            <w:rPr>
              <w:rFonts w:eastAsia="Times New Roman"/>
            </w:rPr>
          </w:pPr>
          <w:r>
            <w:rPr>
              <w:rFonts w:eastAsia="Times New Roman"/>
            </w:rPr>
            <w:t xml:space="preserve">Li, J., Jiang, M., Pei, J., Fang, C., Li, B., &amp; Nie, M. (2023). Convergence of carbon sink magnitude and water table depth in global wetlands. In </w:t>
          </w:r>
          <w:r>
            <w:rPr>
              <w:rFonts w:eastAsia="Times New Roman"/>
              <w:i/>
              <w:iCs/>
            </w:rPr>
            <w:t>Ecology Letters</w:t>
          </w:r>
          <w:r>
            <w:rPr>
              <w:rFonts w:eastAsia="Times New Roman"/>
            </w:rPr>
            <w:t xml:space="preserve"> (Vol. 26, Issue 5, pp. 797–804). John Wiley and Sons Inc. https://doi.org/10.1111/ele.14199</w:t>
          </w:r>
        </w:p>
        <w:p w14:paraId="24154277" w14:textId="77777777" w:rsidR="009C2D81" w:rsidRDefault="009C2D81">
          <w:pPr>
            <w:autoSpaceDE w:val="0"/>
            <w:autoSpaceDN w:val="0"/>
            <w:ind w:hanging="480"/>
            <w:divId w:val="1245801866"/>
            <w:rPr>
              <w:rFonts w:eastAsia="Times New Roman"/>
            </w:rPr>
          </w:pPr>
          <w:r>
            <w:rPr>
              <w:rFonts w:eastAsia="Times New Roman"/>
            </w:rPr>
            <w:t xml:space="preserve">McLaughlin, D. L., Kaplan, D. A., &amp; Cohen, M. J. (2014). A significant nexus: Geographically isolated wetlands influence landscape hydrology. </w:t>
          </w:r>
          <w:r>
            <w:rPr>
              <w:rFonts w:eastAsia="Times New Roman"/>
              <w:i/>
              <w:iCs/>
            </w:rPr>
            <w:t>Water Resources Research</w:t>
          </w:r>
          <w:r>
            <w:rPr>
              <w:rFonts w:eastAsia="Times New Roman"/>
            </w:rPr>
            <w:t xml:space="preserve">, </w:t>
          </w:r>
          <w:r>
            <w:rPr>
              <w:rFonts w:eastAsia="Times New Roman"/>
              <w:i/>
              <w:iCs/>
            </w:rPr>
            <w:t>50</w:t>
          </w:r>
          <w:r>
            <w:rPr>
              <w:rFonts w:eastAsia="Times New Roman"/>
            </w:rPr>
            <w:t>(9), 7153–7166. https://doi.org/10.1002/2013WR015002</w:t>
          </w:r>
        </w:p>
        <w:p w14:paraId="5EA3A074" w14:textId="77777777" w:rsidR="009C2D81" w:rsidRDefault="009C2D81">
          <w:pPr>
            <w:autoSpaceDE w:val="0"/>
            <w:autoSpaceDN w:val="0"/>
            <w:ind w:hanging="480"/>
            <w:divId w:val="192696200"/>
            <w:rPr>
              <w:rFonts w:eastAsia="Times New Roman"/>
            </w:rPr>
          </w:pPr>
          <w:r>
            <w:rPr>
              <w:rFonts w:eastAsia="Times New Roman"/>
            </w:rPr>
            <w:t xml:space="preserve">Mitsch, W. J., Bernal, B., Nahlik, A. M., Mander, Ü., Zhang, L., Anderson, C. J., Jørgensen, S. E., &amp; Brix, H. (2013). Wetlands, carbon, and climate change. </w:t>
          </w:r>
          <w:r>
            <w:rPr>
              <w:rFonts w:eastAsia="Times New Roman"/>
              <w:i/>
              <w:iCs/>
            </w:rPr>
            <w:t>Landscape Ecology</w:t>
          </w:r>
          <w:r>
            <w:rPr>
              <w:rFonts w:eastAsia="Times New Roman"/>
            </w:rPr>
            <w:t xml:space="preserve">, </w:t>
          </w:r>
          <w:r>
            <w:rPr>
              <w:rFonts w:eastAsia="Times New Roman"/>
              <w:i/>
              <w:iCs/>
            </w:rPr>
            <w:t>28</w:t>
          </w:r>
          <w:r>
            <w:rPr>
              <w:rFonts w:eastAsia="Times New Roman"/>
            </w:rPr>
            <w:t>(4), 583–597. https://doi.org/10.1007/s10980-012-9758-8</w:t>
          </w:r>
        </w:p>
        <w:p w14:paraId="464F5815" w14:textId="77777777" w:rsidR="009C2D81" w:rsidRDefault="009C2D81">
          <w:pPr>
            <w:autoSpaceDE w:val="0"/>
            <w:autoSpaceDN w:val="0"/>
            <w:ind w:hanging="480"/>
            <w:divId w:val="944074452"/>
            <w:rPr>
              <w:rFonts w:eastAsia="Times New Roman"/>
            </w:rPr>
          </w:pPr>
          <w:r>
            <w:rPr>
              <w:rFonts w:eastAsia="Times New Roman"/>
            </w:rPr>
            <w:t xml:space="preserve">Moustapha, M., Deirmendjian, L., Sebag, D., Braun, J. J., Audry, S., Ateba Bessa, H., Adatte, T., Causserand, C., Adamou, I., Ngounou Ngatcha, B., &amp; Guérin, F. (2022). Partitioning carbon sources between wetland and well-drained ecosystems to a tropical first-order stream - implications for carbon cycling at the watershed scale (Nyong, Cameroon). </w:t>
          </w:r>
          <w:r>
            <w:rPr>
              <w:rFonts w:eastAsia="Times New Roman"/>
              <w:i/>
              <w:iCs/>
            </w:rPr>
            <w:t>Biogeosciences</w:t>
          </w:r>
          <w:r>
            <w:rPr>
              <w:rFonts w:eastAsia="Times New Roman"/>
            </w:rPr>
            <w:t xml:space="preserve">, </w:t>
          </w:r>
          <w:r>
            <w:rPr>
              <w:rFonts w:eastAsia="Times New Roman"/>
              <w:i/>
              <w:iCs/>
            </w:rPr>
            <w:t>19</w:t>
          </w:r>
          <w:r>
            <w:rPr>
              <w:rFonts w:eastAsia="Times New Roman"/>
            </w:rPr>
            <w:t>(1), 137–163. https://doi.org/10.5194/bg-19-137-2022</w:t>
          </w:r>
        </w:p>
        <w:p w14:paraId="6CF30494" w14:textId="77777777" w:rsidR="009C2D81" w:rsidRDefault="009C2D81">
          <w:pPr>
            <w:autoSpaceDE w:val="0"/>
            <w:autoSpaceDN w:val="0"/>
            <w:ind w:hanging="480"/>
            <w:divId w:val="116024775"/>
            <w:rPr>
              <w:rFonts w:eastAsia="Times New Roman"/>
            </w:rPr>
          </w:pPr>
          <w:r>
            <w:rPr>
              <w:rFonts w:eastAsia="Times New Roman"/>
            </w:rPr>
            <w:lastRenderedPageBreak/>
            <w:t xml:space="preserve">Raymond, P. A., Hartmann, J., Lauerwald, R., Sobek, S., McDonald, C., Hoover, M., Butman, D., Striegl, R., Mayorga, E., Humborg, C., Kortelainen, P., Dürr, H., Meybeck, M., Ciais, P., &amp; Guth, P. (2013). Global carbon dioxide emissions from inland waters. </w:t>
          </w:r>
          <w:r>
            <w:rPr>
              <w:rFonts w:eastAsia="Times New Roman"/>
              <w:i/>
              <w:iCs/>
            </w:rPr>
            <w:t>Nature</w:t>
          </w:r>
          <w:r>
            <w:rPr>
              <w:rFonts w:eastAsia="Times New Roman"/>
            </w:rPr>
            <w:t xml:space="preserve">, </w:t>
          </w:r>
          <w:r>
            <w:rPr>
              <w:rFonts w:eastAsia="Times New Roman"/>
              <w:i/>
              <w:iCs/>
            </w:rPr>
            <w:t>503</w:t>
          </w:r>
          <w:r>
            <w:rPr>
              <w:rFonts w:eastAsia="Times New Roman"/>
            </w:rPr>
            <w:t>(7476), 355–359. https://doi.org/10.1038/nature12760</w:t>
          </w:r>
        </w:p>
        <w:p w14:paraId="420391A2" w14:textId="77777777" w:rsidR="009C2D81" w:rsidRDefault="009C2D81">
          <w:pPr>
            <w:autoSpaceDE w:val="0"/>
            <w:autoSpaceDN w:val="0"/>
            <w:ind w:hanging="480"/>
            <w:divId w:val="2045326944"/>
            <w:rPr>
              <w:rFonts w:eastAsia="Times New Roman"/>
            </w:rPr>
          </w:pPr>
          <w:r>
            <w:rPr>
              <w:rFonts w:eastAsia="Times New Roman"/>
            </w:rPr>
            <w:t xml:space="preserve">Regnier, P., Resplandy, L., Najjar, R. G., &amp; Ciais, P. (2022). The land-to-ocean loops of the global carbon cycle. In </w:t>
          </w:r>
          <w:r>
            <w:rPr>
              <w:rFonts w:eastAsia="Times New Roman"/>
              <w:i/>
              <w:iCs/>
            </w:rPr>
            <w:t>Nature</w:t>
          </w:r>
          <w:r>
            <w:rPr>
              <w:rFonts w:eastAsia="Times New Roman"/>
            </w:rPr>
            <w:t xml:space="preserve"> (Vol. 603, Issue 7901, pp. 401–410). Nature Research. https://doi.org/10.1038/s41586-021-04339-9</w:t>
          </w:r>
        </w:p>
        <w:p w14:paraId="1DF6D509" w14:textId="77777777" w:rsidR="009C2D81" w:rsidRDefault="009C2D81">
          <w:pPr>
            <w:autoSpaceDE w:val="0"/>
            <w:autoSpaceDN w:val="0"/>
            <w:ind w:hanging="480"/>
            <w:divId w:val="1607350403"/>
            <w:rPr>
              <w:rFonts w:eastAsia="Times New Roman"/>
            </w:rPr>
          </w:pPr>
          <w:r>
            <w:rPr>
              <w:rFonts w:eastAsia="Times New Roman"/>
            </w:rPr>
            <w:t xml:space="preserve">Solano, V., Duvert, C., Hutley, L. B., Cendón, D. I., Maher, D. T., &amp; Birkel, C. (2024). Seasonal Wetlands Make a Relatively Limited Contribution to the Dissolved Carbon Pool of a Lowland Headwater Tropical Stream. </w:t>
          </w:r>
          <w:r>
            <w:rPr>
              <w:rFonts w:eastAsia="Times New Roman"/>
              <w:i/>
              <w:iCs/>
            </w:rPr>
            <w:t>Journal of Geophysical Research: Biogeosciences</w:t>
          </w:r>
          <w:r>
            <w:rPr>
              <w:rFonts w:eastAsia="Times New Roman"/>
            </w:rPr>
            <w:t xml:space="preserve">, </w:t>
          </w:r>
          <w:r>
            <w:rPr>
              <w:rFonts w:eastAsia="Times New Roman"/>
              <w:i/>
              <w:iCs/>
            </w:rPr>
            <w:t>129</w:t>
          </w:r>
          <w:r>
            <w:rPr>
              <w:rFonts w:eastAsia="Times New Roman"/>
            </w:rPr>
            <w:t>(2). https://doi.org/10.1029/2023JG007556</w:t>
          </w:r>
        </w:p>
        <w:p w14:paraId="2157844D" w14:textId="77777777" w:rsidR="009C2D81" w:rsidRDefault="009C2D81">
          <w:pPr>
            <w:autoSpaceDE w:val="0"/>
            <w:autoSpaceDN w:val="0"/>
            <w:ind w:hanging="480"/>
            <w:divId w:val="1219853976"/>
            <w:rPr>
              <w:rFonts w:eastAsia="Times New Roman"/>
            </w:rPr>
          </w:pPr>
          <w:r>
            <w:rPr>
              <w:rFonts w:eastAsia="Times New Roman"/>
            </w:rPr>
            <w:t xml:space="preserve">Vázquez, E., Romaní, A. M., Sabater, F., &amp; Butturini, A. (2007). Effects of the dry-wet hydrological shift on dissolved organic carbon dynamics and fate across stream-riparian interface in a Mediterranean catchment. </w:t>
          </w:r>
          <w:r>
            <w:rPr>
              <w:rFonts w:eastAsia="Times New Roman"/>
              <w:i/>
              <w:iCs/>
            </w:rPr>
            <w:t>Ecosystems</w:t>
          </w:r>
          <w:r>
            <w:rPr>
              <w:rFonts w:eastAsia="Times New Roman"/>
            </w:rPr>
            <w:t xml:space="preserve">, </w:t>
          </w:r>
          <w:r>
            <w:rPr>
              <w:rFonts w:eastAsia="Times New Roman"/>
              <w:i/>
              <w:iCs/>
            </w:rPr>
            <w:t>10</w:t>
          </w:r>
          <w:r>
            <w:rPr>
              <w:rFonts w:eastAsia="Times New Roman"/>
            </w:rPr>
            <w:t>(2), 239–251. https://doi.org/10.1007/s10021-007-9016-0</w:t>
          </w:r>
        </w:p>
        <w:p w14:paraId="357B4322" w14:textId="77777777" w:rsidR="009C2D81" w:rsidRDefault="009C2D81">
          <w:pPr>
            <w:autoSpaceDE w:val="0"/>
            <w:autoSpaceDN w:val="0"/>
            <w:ind w:hanging="480"/>
            <w:divId w:val="674066078"/>
            <w:rPr>
              <w:rFonts w:eastAsia="Times New Roman"/>
            </w:rPr>
          </w:pPr>
          <w:r>
            <w:rPr>
              <w:rFonts w:eastAsia="Times New Roman"/>
            </w:rPr>
            <w:t xml:space="preserve">Vlek, P. L. G. (2014). </w:t>
          </w:r>
          <w:r>
            <w:rPr>
              <w:rFonts w:eastAsia="Times New Roman"/>
              <w:i/>
              <w:iCs/>
            </w:rPr>
            <w:t>An Appraisal of Global Wetland Area and Its Organic Carbon Stock</w:t>
          </w:r>
          <w:r>
            <w:rPr>
              <w:rFonts w:eastAsia="Times New Roman"/>
            </w:rPr>
            <w:t>. https://www.researchgate.net/publication/255613109</w:t>
          </w:r>
        </w:p>
        <w:p w14:paraId="54CB3BED" w14:textId="77777777" w:rsidR="009C2D81" w:rsidRDefault="009C2D81">
          <w:pPr>
            <w:autoSpaceDE w:val="0"/>
            <w:autoSpaceDN w:val="0"/>
            <w:ind w:hanging="480"/>
            <w:divId w:val="84889044"/>
            <w:rPr>
              <w:rFonts w:eastAsia="Times New Roman"/>
            </w:rPr>
          </w:pPr>
          <w:r>
            <w:rPr>
              <w:rFonts w:eastAsia="Times New Roman"/>
            </w:rPr>
            <w:t xml:space="preserve">Wohl, E., Hall, R. O., Lininger, K. B., Sutfin, N. A., &amp; Walters, D. M. (2017). Carbon dynamics of river corridors and the effects of human alterations. </w:t>
          </w:r>
          <w:r>
            <w:rPr>
              <w:rFonts w:eastAsia="Times New Roman"/>
              <w:i/>
              <w:iCs/>
            </w:rPr>
            <w:t>Ecological Monographs</w:t>
          </w:r>
          <w:r>
            <w:rPr>
              <w:rFonts w:eastAsia="Times New Roman"/>
            </w:rPr>
            <w:t xml:space="preserve">, </w:t>
          </w:r>
          <w:r>
            <w:rPr>
              <w:rFonts w:eastAsia="Times New Roman"/>
              <w:i/>
              <w:iCs/>
            </w:rPr>
            <w:t>87</w:t>
          </w:r>
          <w:r>
            <w:rPr>
              <w:rFonts w:eastAsia="Times New Roman"/>
            </w:rPr>
            <w:t>(3), 379–409. https://doi.org/10.1002/ecm.1261</w:t>
          </w:r>
        </w:p>
        <w:p w14:paraId="2DB13B41" w14:textId="13C6E55E" w:rsidR="009C2D81" w:rsidRPr="006B6B75" w:rsidRDefault="009C2D81" w:rsidP="009C2D81">
          <w:pPr>
            <w:jc w:val="center"/>
            <w:rPr>
              <w:rFonts w:ascii="Arial" w:eastAsia="Calibri" w:hAnsi="Arial" w:cs="Arial"/>
              <w:b/>
              <w:bCs/>
              <w:color w:val="000000" w:themeColor="text1"/>
            </w:rPr>
          </w:pPr>
          <w:r>
            <w:rPr>
              <w:rFonts w:eastAsia="Times New Roman"/>
            </w:rPr>
            <w:t> </w:t>
          </w:r>
        </w:p>
      </w:sdtContent>
    </w:sdt>
    <w:p w14:paraId="6304002C" w14:textId="77777777" w:rsidR="003B7BFD" w:rsidRPr="006B6B75" w:rsidRDefault="003B7BFD" w:rsidP="003B7BFD">
      <w:pPr>
        <w:ind w:left="360"/>
        <w:rPr>
          <w:rFonts w:ascii="Arial" w:hAnsi="Arial" w:cs="Arial"/>
        </w:rPr>
      </w:pPr>
    </w:p>
    <w:sectPr w:rsidR="003B7BFD" w:rsidRPr="006B6B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80624"/>
    <w:multiLevelType w:val="hybridMultilevel"/>
    <w:tmpl w:val="9D124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BC7E48"/>
    <w:multiLevelType w:val="hybridMultilevel"/>
    <w:tmpl w:val="4BAC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1007D"/>
    <w:multiLevelType w:val="hybridMultilevel"/>
    <w:tmpl w:val="E64447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6D5F2D"/>
    <w:multiLevelType w:val="hybridMultilevel"/>
    <w:tmpl w:val="F6FEF0C4"/>
    <w:lvl w:ilvl="0" w:tplc="54D000B8">
      <w:start w:val="1"/>
      <w:numFmt w:val="decimal"/>
      <w:lvlText w:val="%1)"/>
      <w:lvlJc w:val="left"/>
      <w:pPr>
        <w:tabs>
          <w:tab w:val="num" w:pos="720"/>
        </w:tabs>
        <w:ind w:left="720" w:hanging="360"/>
      </w:pPr>
    </w:lvl>
    <w:lvl w:ilvl="1" w:tplc="EB328414" w:tentative="1">
      <w:start w:val="1"/>
      <w:numFmt w:val="decimal"/>
      <w:lvlText w:val="%2)"/>
      <w:lvlJc w:val="left"/>
      <w:pPr>
        <w:tabs>
          <w:tab w:val="num" w:pos="1440"/>
        </w:tabs>
        <w:ind w:left="1440" w:hanging="360"/>
      </w:pPr>
    </w:lvl>
    <w:lvl w:ilvl="2" w:tplc="5E0A0AB0" w:tentative="1">
      <w:start w:val="1"/>
      <w:numFmt w:val="decimal"/>
      <w:lvlText w:val="%3)"/>
      <w:lvlJc w:val="left"/>
      <w:pPr>
        <w:tabs>
          <w:tab w:val="num" w:pos="2160"/>
        </w:tabs>
        <w:ind w:left="2160" w:hanging="360"/>
      </w:pPr>
    </w:lvl>
    <w:lvl w:ilvl="3" w:tplc="7CC8AABA" w:tentative="1">
      <w:start w:val="1"/>
      <w:numFmt w:val="decimal"/>
      <w:lvlText w:val="%4)"/>
      <w:lvlJc w:val="left"/>
      <w:pPr>
        <w:tabs>
          <w:tab w:val="num" w:pos="2880"/>
        </w:tabs>
        <w:ind w:left="2880" w:hanging="360"/>
      </w:pPr>
    </w:lvl>
    <w:lvl w:ilvl="4" w:tplc="15E8CB2A" w:tentative="1">
      <w:start w:val="1"/>
      <w:numFmt w:val="decimal"/>
      <w:lvlText w:val="%5)"/>
      <w:lvlJc w:val="left"/>
      <w:pPr>
        <w:tabs>
          <w:tab w:val="num" w:pos="3600"/>
        </w:tabs>
        <w:ind w:left="3600" w:hanging="360"/>
      </w:pPr>
    </w:lvl>
    <w:lvl w:ilvl="5" w:tplc="C750F25A" w:tentative="1">
      <w:start w:val="1"/>
      <w:numFmt w:val="decimal"/>
      <w:lvlText w:val="%6)"/>
      <w:lvlJc w:val="left"/>
      <w:pPr>
        <w:tabs>
          <w:tab w:val="num" w:pos="4320"/>
        </w:tabs>
        <w:ind w:left="4320" w:hanging="360"/>
      </w:pPr>
    </w:lvl>
    <w:lvl w:ilvl="6" w:tplc="08AA9C62" w:tentative="1">
      <w:start w:val="1"/>
      <w:numFmt w:val="decimal"/>
      <w:lvlText w:val="%7)"/>
      <w:lvlJc w:val="left"/>
      <w:pPr>
        <w:tabs>
          <w:tab w:val="num" w:pos="5040"/>
        </w:tabs>
        <w:ind w:left="5040" w:hanging="360"/>
      </w:pPr>
    </w:lvl>
    <w:lvl w:ilvl="7" w:tplc="C6F09344" w:tentative="1">
      <w:start w:val="1"/>
      <w:numFmt w:val="decimal"/>
      <w:lvlText w:val="%8)"/>
      <w:lvlJc w:val="left"/>
      <w:pPr>
        <w:tabs>
          <w:tab w:val="num" w:pos="5760"/>
        </w:tabs>
        <w:ind w:left="5760" w:hanging="360"/>
      </w:pPr>
    </w:lvl>
    <w:lvl w:ilvl="8" w:tplc="22B616DE" w:tentative="1">
      <w:start w:val="1"/>
      <w:numFmt w:val="decimal"/>
      <w:lvlText w:val="%9)"/>
      <w:lvlJc w:val="left"/>
      <w:pPr>
        <w:tabs>
          <w:tab w:val="num" w:pos="6480"/>
        </w:tabs>
        <w:ind w:left="6480" w:hanging="360"/>
      </w:pPr>
    </w:lvl>
  </w:abstractNum>
  <w:abstractNum w:abstractNumId="4" w15:restartNumberingAfterBreak="0">
    <w:nsid w:val="350546CD"/>
    <w:multiLevelType w:val="hybridMultilevel"/>
    <w:tmpl w:val="CAF4687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BBE1578"/>
    <w:multiLevelType w:val="hybridMultilevel"/>
    <w:tmpl w:val="2E48F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B7003A"/>
    <w:multiLevelType w:val="hybridMultilevel"/>
    <w:tmpl w:val="A328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702026"/>
    <w:multiLevelType w:val="hybridMultilevel"/>
    <w:tmpl w:val="24DEBD7A"/>
    <w:lvl w:ilvl="0" w:tplc="04090001">
      <w:start w:val="1"/>
      <w:numFmt w:val="bullet"/>
      <w:lvlText w:val=""/>
      <w:lvlJc w:val="left"/>
      <w:pPr>
        <w:ind w:left="3600" w:hanging="360"/>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653D0EF5"/>
    <w:multiLevelType w:val="hybridMultilevel"/>
    <w:tmpl w:val="07FCB8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6E0CB6"/>
    <w:multiLevelType w:val="hybridMultilevel"/>
    <w:tmpl w:val="8C0C2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E378E0"/>
    <w:multiLevelType w:val="hybridMultilevel"/>
    <w:tmpl w:val="E31C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2985348">
    <w:abstractNumId w:val="5"/>
  </w:num>
  <w:num w:numId="2" w16cid:durableId="40206310">
    <w:abstractNumId w:val="9"/>
  </w:num>
  <w:num w:numId="3" w16cid:durableId="923995009">
    <w:abstractNumId w:val="10"/>
  </w:num>
  <w:num w:numId="4" w16cid:durableId="812715171">
    <w:abstractNumId w:val="0"/>
  </w:num>
  <w:num w:numId="5" w16cid:durableId="1457798639">
    <w:abstractNumId w:val="2"/>
  </w:num>
  <w:num w:numId="6" w16cid:durableId="1602644276">
    <w:abstractNumId w:val="3"/>
  </w:num>
  <w:num w:numId="7" w16cid:durableId="673801594">
    <w:abstractNumId w:val="4"/>
  </w:num>
  <w:num w:numId="8" w16cid:durableId="1826555849">
    <w:abstractNumId w:val="7"/>
  </w:num>
  <w:num w:numId="9" w16cid:durableId="764888948">
    <w:abstractNumId w:val="8"/>
  </w:num>
  <w:num w:numId="10" w16cid:durableId="1380085679">
    <w:abstractNumId w:val="6"/>
  </w:num>
  <w:num w:numId="11" w16cid:durableId="6290962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357"/>
    <w:rsid w:val="00046269"/>
    <w:rsid w:val="0004793A"/>
    <w:rsid w:val="000633DF"/>
    <w:rsid w:val="00104036"/>
    <w:rsid w:val="00154C0F"/>
    <w:rsid w:val="001B1250"/>
    <w:rsid w:val="001B56A2"/>
    <w:rsid w:val="001D4555"/>
    <w:rsid w:val="001E14A9"/>
    <w:rsid w:val="001E6AFB"/>
    <w:rsid w:val="001E7A2C"/>
    <w:rsid w:val="0023207D"/>
    <w:rsid w:val="002A7597"/>
    <w:rsid w:val="002F202F"/>
    <w:rsid w:val="003013B9"/>
    <w:rsid w:val="00311204"/>
    <w:rsid w:val="00324139"/>
    <w:rsid w:val="003345E9"/>
    <w:rsid w:val="003601DF"/>
    <w:rsid w:val="003B5EAD"/>
    <w:rsid w:val="003B6BE2"/>
    <w:rsid w:val="003B7BFD"/>
    <w:rsid w:val="003C71E8"/>
    <w:rsid w:val="003E1D19"/>
    <w:rsid w:val="003F4121"/>
    <w:rsid w:val="00400506"/>
    <w:rsid w:val="00405612"/>
    <w:rsid w:val="004056BF"/>
    <w:rsid w:val="0041604B"/>
    <w:rsid w:val="00417357"/>
    <w:rsid w:val="0044116B"/>
    <w:rsid w:val="00461910"/>
    <w:rsid w:val="004645AD"/>
    <w:rsid w:val="0049072F"/>
    <w:rsid w:val="004D6B8E"/>
    <w:rsid w:val="004E3821"/>
    <w:rsid w:val="005440AD"/>
    <w:rsid w:val="00552B14"/>
    <w:rsid w:val="00560E7E"/>
    <w:rsid w:val="0056431A"/>
    <w:rsid w:val="00586F1D"/>
    <w:rsid w:val="00596E29"/>
    <w:rsid w:val="005A5E2B"/>
    <w:rsid w:val="005B1A11"/>
    <w:rsid w:val="0060523D"/>
    <w:rsid w:val="00610DE2"/>
    <w:rsid w:val="00621716"/>
    <w:rsid w:val="00642A9D"/>
    <w:rsid w:val="006A09F1"/>
    <w:rsid w:val="006A7BC6"/>
    <w:rsid w:val="006B6B75"/>
    <w:rsid w:val="006C7B73"/>
    <w:rsid w:val="006D6661"/>
    <w:rsid w:val="007D210F"/>
    <w:rsid w:val="007E0B0E"/>
    <w:rsid w:val="007F654C"/>
    <w:rsid w:val="0082504D"/>
    <w:rsid w:val="00865DA8"/>
    <w:rsid w:val="00882C6A"/>
    <w:rsid w:val="008A58C9"/>
    <w:rsid w:val="008B1758"/>
    <w:rsid w:val="008B7D9C"/>
    <w:rsid w:val="008B7F59"/>
    <w:rsid w:val="008F09A6"/>
    <w:rsid w:val="008F2AA3"/>
    <w:rsid w:val="008F4494"/>
    <w:rsid w:val="0090790A"/>
    <w:rsid w:val="00921A9D"/>
    <w:rsid w:val="009339EA"/>
    <w:rsid w:val="00935641"/>
    <w:rsid w:val="00971450"/>
    <w:rsid w:val="009C2D81"/>
    <w:rsid w:val="009E3EA4"/>
    <w:rsid w:val="00A01E7B"/>
    <w:rsid w:val="00A13329"/>
    <w:rsid w:val="00A24DE3"/>
    <w:rsid w:val="00A37282"/>
    <w:rsid w:val="00A45256"/>
    <w:rsid w:val="00A74F99"/>
    <w:rsid w:val="00AA0C15"/>
    <w:rsid w:val="00AA6F66"/>
    <w:rsid w:val="00B33628"/>
    <w:rsid w:val="00B60111"/>
    <w:rsid w:val="00B671D2"/>
    <w:rsid w:val="00BC3A82"/>
    <w:rsid w:val="00BD021D"/>
    <w:rsid w:val="00BE04CF"/>
    <w:rsid w:val="00C33388"/>
    <w:rsid w:val="00C35FC9"/>
    <w:rsid w:val="00C43BFE"/>
    <w:rsid w:val="00C50564"/>
    <w:rsid w:val="00C546E8"/>
    <w:rsid w:val="00C91AFD"/>
    <w:rsid w:val="00CA5FDE"/>
    <w:rsid w:val="00CC2CD5"/>
    <w:rsid w:val="00CC539C"/>
    <w:rsid w:val="00CD4297"/>
    <w:rsid w:val="00CE4561"/>
    <w:rsid w:val="00CF1CCE"/>
    <w:rsid w:val="00CF7461"/>
    <w:rsid w:val="00D374F9"/>
    <w:rsid w:val="00D60108"/>
    <w:rsid w:val="00D66DE6"/>
    <w:rsid w:val="00D7515B"/>
    <w:rsid w:val="00DA0E65"/>
    <w:rsid w:val="00DC3815"/>
    <w:rsid w:val="00E10D45"/>
    <w:rsid w:val="00E1615B"/>
    <w:rsid w:val="00E432FF"/>
    <w:rsid w:val="00E720BA"/>
    <w:rsid w:val="00EB12C7"/>
    <w:rsid w:val="00EC3182"/>
    <w:rsid w:val="00EC3B55"/>
    <w:rsid w:val="00F90354"/>
    <w:rsid w:val="00FA6BDA"/>
    <w:rsid w:val="00FF14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4ABF2"/>
  <w15:docId w15:val="{21A164F3-BB4A-49D1-82EE-CD70EDC8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3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73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73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73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73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73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73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73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73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3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73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73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73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73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73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73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73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7357"/>
    <w:rPr>
      <w:rFonts w:eastAsiaTheme="majorEastAsia" w:cstheme="majorBidi"/>
      <w:color w:val="272727" w:themeColor="text1" w:themeTint="D8"/>
    </w:rPr>
  </w:style>
  <w:style w:type="paragraph" w:styleId="Title">
    <w:name w:val="Title"/>
    <w:basedOn w:val="Normal"/>
    <w:next w:val="Normal"/>
    <w:link w:val="TitleChar"/>
    <w:uiPriority w:val="10"/>
    <w:qFormat/>
    <w:rsid w:val="004173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73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73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73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7357"/>
    <w:pPr>
      <w:spacing w:before="160"/>
      <w:jc w:val="center"/>
    </w:pPr>
    <w:rPr>
      <w:i/>
      <w:iCs/>
      <w:color w:val="404040" w:themeColor="text1" w:themeTint="BF"/>
    </w:rPr>
  </w:style>
  <w:style w:type="character" w:customStyle="1" w:styleId="QuoteChar">
    <w:name w:val="Quote Char"/>
    <w:basedOn w:val="DefaultParagraphFont"/>
    <w:link w:val="Quote"/>
    <w:uiPriority w:val="29"/>
    <w:rsid w:val="00417357"/>
    <w:rPr>
      <w:i/>
      <w:iCs/>
      <w:color w:val="404040" w:themeColor="text1" w:themeTint="BF"/>
    </w:rPr>
  </w:style>
  <w:style w:type="paragraph" w:styleId="ListParagraph">
    <w:name w:val="List Paragraph"/>
    <w:basedOn w:val="Normal"/>
    <w:uiPriority w:val="34"/>
    <w:qFormat/>
    <w:rsid w:val="00417357"/>
    <w:pPr>
      <w:ind w:left="720"/>
      <w:contextualSpacing/>
    </w:pPr>
  </w:style>
  <w:style w:type="character" w:styleId="IntenseEmphasis">
    <w:name w:val="Intense Emphasis"/>
    <w:basedOn w:val="DefaultParagraphFont"/>
    <w:uiPriority w:val="21"/>
    <w:qFormat/>
    <w:rsid w:val="00417357"/>
    <w:rPr>
      <w:i/>
      <w:iCs/>
      <w:color w:val="0F4761" w:themeColor="accent1" w:themeShade="BF"/>
    </w:rPr>
  </w:style>
  <w:style w:type="paragraph" w:styleId="IntenseQuote">
    <w:name w:val="Intense Quote"/>
    <w:basedOn w:val="Normal"/>
    <w:next w:val="Normal"/>
    <w:link w:val="IntenseQuoteChar"/>
    <w:uiPriority w:val="30"/>
    <w:qFormat/>
    <w:rsid w:val="004173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7357"/>
    <w:rPr>
      <w:i/>
      <w:iCs/>
      <w:color w:val="0F4761" w:themeColor="accent1" w:themeShade="BF"/>
    </w:rPr>
  </w:style>
  <w:style w:type="character" w:styleId="IntenseReference">
    <w:name w:val="Intense Reference"/>
    <w:basedOn w:val="DefaultParagraphFont"/>
    <w:uiPriority w:val="32"/>
    <w:qFormat/>
    <w:rsid w:val="00417357"/>
    <w:rPr>
      <w:b/>
      <w:bCs/>
      <w:smallCaps/>
      <w:color w:val="0F4761" w:themeColor="accent1" w:themeShade="BF"/>
      <w:spacing w:val="5"/>
    </w:rPr>
  </w:style>
  <w:style w:type="character" w:styleId="PlaceholderText">
    <w:name w:val="Placeholder Text"/>
    <w:basedOn w:val="DefaultParagraphFont"/>
    <w:uiPriority w:val="99"/>
    <w:semiHidden/>
    <w:rsid w:val="00C35FC9"/>
    <w:rPr>
      <w:color w:val="666666"/>
    </w:rPr>
  </w:style>
  <w:style w:type="paragraph" w:styleId="NormalWeb">
    <w:name w:val="Normal (Web)"/>
    <w:basedOn w:val="Normal"/>
    <w:uiPriority w:val="99"/>
    <w:semiHidden/>
    <w:unhideWhenUsed/>
    <w:rsid w:val="0044116B"/>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z-TopofForm">
    <w:name w:val="HTML Top of Form"/>
    <w:basedOn w:val="Normal"/>
    <w:next w:val="Normal"/>
    <w:link w:val="z-TopofFormChar"/>
    <w:hidden/>
    <w:uiPriority w:val="99"/>
    <w:semiHidden/>
    <w:unhideWhenUsed/>
    <w:rsid w:val="0044116B"/>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44116B"/>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61986">
      <w:bodyDiv w:val="1"/>
      <w:marLeft w:val="0"/>
      <w:marRight w:val="0"/>
      <w:marTop w:val="0"/>
      <w:marBottom w:val="0"/>
      <w:divBdr>
        <w:top w:val="none" w:sz="0" w:space="0" w:color="auto"/>
        <w:left w:val="none" w:sz="0" w:space="0" w:color="auto"/>
        <w:bottom w:val="none" w:sz="0" w:space="0" w:color="auto"/>
        <w:right w:val="none" w:sz="0" w:space="0" w:color="auto"/>
      </w:divBdr>
    </w:div>
    <w:div w:id="25251538">
      <w:bodyDiv w:val="1"/>
      <w:marLeft w:val="0"/>
      <w:marRight w:val="0"/>
      <w:marTop w:val="0"/>
      <w:marBottom w:val="0"/>
      <w:divBdr>
        <w:top w:val="none" w:sz="0" w:space="0" w:color="auto"/>
        <w:left w:val="none" w:sz="0" w:space="0" w:color="auto"/>
        <w:bottom w:val="none" w:sz="0" w:space="0" w:color="auto"/>
        <w:right w:val="none" w:sz="0" w:space="0" w:color="auto"/>
      </w:divBdr>
    </w:div>
    <w:div w:id="48385119">
      <w:bodyDiv w:val="1"/>
      <w:marLeft w:val="0"/>
      <w:marRight w:val="0"/>
      <w:marTop w:val="0"/>
      <w:marBottom w:val="0"/>
      <w:divBdr>
        <w:top w:val="none" w:sz="0" w:space="0" w:color="auto"/>
        <w:left w:val="none" w:sz="0" w:space="0" w:color="auto"/>
        <w:bottom w:val="none" w:sz="0" w:space="0" w:color="auto"/>
        <w:right w:val="none" w:sz="0" w:space="0" w:color="auto"/>
      </w:divBdr>
      <w:divsChild>
        <w:div w:id="656954781">
          <w:marLeft w:val="0"/>
          <w:marRight w:val="0"/>
          <w:marTop w:val="0"/>
          <w:marBottom w:val="0"/>
          <w:divBdr>
            <w:top w:val="single" w:sz="2" w:space="0" w:color="E3E3E3"/>
            <w:left w:val="single" w:sz="2" w:space="0" w:color="E3E3E3"/>
            <w:bottom w:val="single" w:sz="2" w:space="0" w:color="E3E3E3"/>
            <w:right w:val="single" w:sz="2" w:space="0" w:color="E3E3E3"/>
          </w:divBdr>
          <w:divsChild>
            <w:div w:id="1542471379">
              <w:marLeft w:val="0"/>
              <w:marRight w:val="0"/>
              <w:marTop w:val="0"/>
              <w:marBottom w:val="0"/>
              <w:divBdr>
                <w:top w:val="single" w:sz="2" w:space="0" w:color="E3E3E3"/>
                <w:left w:val="single" w:sz="2" w:space="0" w:color="E3E3E3"/>
                <w:bottom w:val="single" w:sz="2" w:space="0" w:color="E3E3E3"/>
                <w:right w:val="single" w:sz="2" w:space="0" w:color="E3E3E3"/>
              </w:divBdr>
            </w:div>
            <w:div w:id="1243100071">
              <w:marLeft w:val="0"/>
              <w:marRight w:val="0"/>
              <w:marTop w:val="0"/>
              <w:marBottom w:val="0"/>
              <w:divBdr>
                <w:top w:val="single" w:sz="2" w:space="0" w:color="E3E3E3"/>
                <w:left w:val="single" w:sz="2" w:space="0" w:color="E3E3E3"/>
                <w:bottom w:val="single" w:sz="2" w:space="0" w:color="E3E3E3"/>
                <w:right w:val="single" w:sz="2" w:space="0" w:color="E3E3E3"/>
              </w:divBdr>
              <w:divsChild>
                <w:div w:id="2080519357">
                  <w:marLeft w:val="0"/>
                  <w:marRight w:val="0"/>
                  <w:marTop w:val="0"/>
                  <w:marBottom w:val="0"/>
                  <w:divBdr>
                    <w:top w:val="single" w:sz="2" w:space="0" w:color="E3E3E3"/>
                    <w:left w:val="single" w:sz="2" w:space="0" w:color="E3E3E3"/>
                    <w:bottom w:val="single" w:sz="2" w:space="0" w:color="E3E3E3"/>
                    <w:right w:val="single" w:sz="2" w:space="0" w:color="E3E3E3"/>
                  </w:divBdr>
                  <w:divsChild>
                    <w:div w:id="1140465439">
                      <w:marLeft w:val="0"/>
                      <w:marRight w:val="0"/>
                      <w:marTop w:val="0"/>
                      <w:marBottom w:val="0"/>
                      <w:divBdr>
                        <w:top w:val="single" w:sz="2" w:space="0" w:color="E3E3E3"/>
                        <w:left w:val="single" w:sz="2" w:space="0" w:color="E3E3E3"/>
                        <w:bottom w:val="single" w:sz="2" w:space="0" w:color="E3E3E3"/>
                        <w:right w:val="single" w:sz="2" w:space="0" w:color="E3E3E3"/>
                      </w:divBdr>
                      <w:divsChild>
                        <w:div w:id="1291862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6809171">
      <w:bodyDiv w:val="1"/>
      <w:marLeft w:val="0"/>
      <w:marRight w:val="0"/>
      <w:marTop w:val="0"/>
      <w:marBottom w:val="0"/>
      <w:divBdr>
        <w:top w:val="none" w:sz="0" w:space="0" w:color="auto"/>
        <w:left w:val="none" w:sz="0" w:space="0" w:color="auto"/>
        <w:bottom w:val="none" w:sz="0" w:space="0" w:color="auto"/>
        <w:right w:val="none" w:sz="0" w:space="0" w:color="auto"/>
      </w:divBdr>
    </w:div>
    <w:div w:id="119956649">
      <w:bodyDiv w:val="1"/>
      <w:marLeft w:val="0"/>
      <w:marRight w:val="0"/>
      <w:marTop w:val="0"/>
      <w:marBottom w:val="0"/>
      <w:divBdr>
        <w:top w:val="none" w:sz="0" w:space="0" w:color="auto"/>
        <w:left w:val="none" w:sz="0" w:space="0" w:color="auto"/>
        <w:bottom w:val="none" w:sz="0" w:space="0" w:color="auto"/>
        <w:right w:val="none" w:sz="0" w:space="0" w:color="auto"/>
      </w:divBdr>
    </w:div>
    <w:div w:id="132216076">
      <w:bodyDiv w:val="1"/>
      <w:marLeft w:val="0"/>
      <w:marRight w:val="0"/>
      <w:marTop w:val="0"/>
      <w:marBottom w:val="0"/>
      <w:divBdr>
        <w:top w:val="none" w:sz="0" w:space="0" w:color="auto"/>
        <w:left w:val="none" w:sz="0" w:space="0" w:color="auto"/>
        <w:bottom w:val="none" w:sz="0" w:space="0" w:color="auto"/>
        <w:right w:val="none" w:sz="0" w:space="0" w:color="auto"/>
      </w:divBdr>
    </w:div>
    <w:div w:id="164176146">
      <w:bodyDiv w:val="1"/>
      <w:marLeft w:val="0"/>
      <w:marRight w:val="0"/>
      <w:marTop w:val="0"/>
      <w:marBottom w:val="0"/>
      <w:divBdr>
        <w:top w:val="none" w:sz="0" w:space="0" w:color="auto"/>
        <w:left w:val="none" w:sz="0" w:space="0" w:color="auto"/>
        <w:bottom w:val="none" w:sz="0" w:space="0" w:color="auto"/>
        <w:right w:val="none" w:sz="0" w:space="0" w:color="auto"/>
      </w:divBdr>
    </w:div>
    <w:div w:id="186409468">
      <w:bodyDiv w:val="1"/>
      <w:marLeft w:val="0"/>
      <w:marRight w:val="0"/>
      <w:marTop w:val="0"/>
      <w:marBottom w:val="0"/>
      <w:divBdr>
        <w:top w:val="none" w:sz="0" w:space="0" w:color="auto"/>
        <w:left w:val="none" w:sz="0" w:space="0" w:color="auto"/>
        <w:bottom w:val="none" w:sz="0" w:space="0" w:color="auto"/>
        <w:right w:val="none" w:sz="0" w:space="0" w:color="auto"/>
      </w:divBdr>
    </w:div>
    <w:div w:id="188959045">
      <w:bodyDiv w:val="1"/>
      <w:marLeft w:val="0"/>
      <w:marRight w:val="0"/>
      <w:marTop w:val="0"/>
      <w:marBottom w:val="0"/>
      <w:divBdr>
        <w:top w:val="none" w:sz="0" w:space="0" w:color="auto"/>
        <w:left w:val="none" w:sz="0" w:space="0" w:color="auto"/>
        <w:bottom w:val="none" w:sz="0" w:space="0" w:color="auto"/>
        <w:right w:val="none" w:sz="0" w:space="0" w:color="auto"/>
      </w:divBdr>
    </w:div>
    <w:div w:id="190412423">
      <w:bodyDiv w:val="1"/>
      <w:marLeft w:val="0"/>
      <w:marRight w:val="0"/>
      <w:marTop w:val="0"/>
      <w:marBottom w:val="0"/>
      <w:divBdr>
        <w:top w:val="none" w:sz="0" w:space="0" w:color="auto"/>
        <w:left w:val="none" w:sz="0" w:space="0" w:color="auto"/>
        <w:bottom w:val="none" w:sz="0" w:space="0" w:color="auto"/>
        <w:right w:val="none" w:sz="0" w:space="0" w:color="auto"/>
      </w:divBdr>
      <w:divsChild>
        <w:div w:id="1284270755">
          <w:marLeft w:val="0"/>
          <w:marRight w:val="0"/>
          <w:marTop w:val="0"/>
          <w:marBottom w:val="0"/>
          <w:divBdr>
            <w:top w:val="single" w:sz="2" w:space="0" w:color="E3E3E3"/>
            <w:left w:val="single" w:sz="2" w:space="0" w:color="E3E3E3"/>
            <w:bottom w:val="single" w:sz="2" w:space="0" w:color="E3E3E3"/>
            <w:right w:val="single" w:sz="2" w:space="0" w:color="E3E3E3"/>
          </w:divBdr>
          <w:divsChild>
            <w:div w:id="1495563296">
              <w:marLeft w:val="0"/>
              <w:marRight w:val="0"/>
              <w:marTop w:val="0"/>
              <w:marBottom w:val="0"/>
              <w:divBdr>
                <w:top w:val="single" w:sz="2" w:space="0" w:color="E3E3E3"/>
                <w:left w:val="single" w:sz="2" w:space="0" w:color="E3E3E3"/>
                <w:bottom w:val="single" w:sz="2" w:space="0" w:color="E3E3E3"/>
                <w:right w:val="single" w:sz="2" w:space="0" w:color="E3E3E3"/>
              </w:divBdr>
            </w:div>
            <w:div w:id="1969192397">
              <w:marLeft w:val="0"/>
              <w:marRight w:val="0"/>
              <w:marTop w:val="0"/>
              <w:marBottom w:val="0"/>
              <w:divBdr>
                <w:top w:val="single" w:sz="2" w:space="0" w:color="E3E3E3"/>
                <w:left w:val="single" w:sz="2" w:space="0" w:color="E3E3E3"/>
                <w:bottom w:val="single" w:sz="2" w:space="0" w:color="E3E3E3"/>
                <w:right w:val="single" w:sz="2" w:space="0" w:color="E3E3E3"/>
              </w:divBdr>
              <w:divsChild>
                <w:div w:id="1710569622">
                  <w:marLeft w:val="0"/>
                  <w:marRight w:val="0"/>
                  <w:marTop w:val="0"/>
                  <w:marBottom w:val="0"/>
                  <w:divBdr>
                    <w:top w:val="single" w:sz="2" w:space="0" w:color="E3E3E3"/>
                    <w:left w:val="single" w:sz="2" w:space="0" w:color="E3E3E3"/>
                    <w:bottom w:val="single" w:sz="2" w:space="0" w:color="E3E3E3"/>
                    <w:right w:val="single" w:sz="2" w:space="0" w:color="E3E3E3"/>
                  </w:divBdr>
                  <w:divsChild>
                    <w:div w:id="1328635903">
                      <w:marLeft w:val="0"/>
                      <w:marRight w:val="0"/>
                      <w:marTop w:val="0"/>
                      <w:marBottom w:val="0"/>
                      <w:divBdr>
                        <w:top w:val="single" w:sz="2" w:space="0" w:color="E3E3E3"/>
                        <w:left w:val="single" w:sz="2" w:space="0" w:color="E3E3E3"/>
                        <w:bottom w:val="single" w:sz="2" w:space="0" w:color="E3E3E3"/>
                        <w:right w:val="single" w:sz="2" w:space="0" w:color="E3E3E3"/>
                      </w:divBdr>
                      <w:divsChild>
                        <w:div w:id="358942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21646276">
      <w:bodyDiv w:val="1"/>
      <w:marLeft w:val="0"/>
      <w:marRight w:val="0"/>
      <w:marTop w:val="0"/>
      <w:marBottom w:val="0"/>
      <w:divBdr>
        <w:top w:val="none" w:sz="0" w:space="0" w:color="auto"/>
        <w:left w:val="none" w:sz="0" w:space="0" w:color="auto"/>
        <w:bottom w:val="none" w:sz="0" w:space="0" w:color="auto"/>
        <w:right w:val="none" w:sz="0" w:space="0" w:color="auto"/>
      </w:divBdr>
    </w:div>
    <w:div w:id="241985239">
      <w:bodyDiv w:val="1"/>
      <w:marLeft w:val="0"/>
      <w:marRight w:val="0"/>
      <w:marTop w:val="0"/>
      <w:marBottom w:val="0"/>
      <w:divBdr>
        <w:top w:val="none" w:sz="0" w:space="0" w:color="auto"/>
        <w:left w:val="none" w:sz="0" w:space="0" w:color="auto"/>
        <w:bottom w:val="none" w:sz="0" w:space="0" w:color="auto"/>
        <w:right w:val="none" w:sz="0" w:space="0" w:color="auto"/>
      </w:divBdr>
    </w:div>
    <w:div w:id="249896014">
      <w:bodyDiv w:val="1"/>
      <w:marLeft w:val="0"/>
      <w:marRight w:val="0"/>
      <w:marTop w:val="0"/>
      <w:marBottom w:val="0"/>
      <w:divBdr>
        <w:top w:val="none" w:sz="0" w:space="0" w:color="auto"/>
        <w:left w:val="none" w:sz="0" w:space="0" w:color="auto"/>
        <w:bottom w:val="none" w:sz="0" w:space="0" w:color="auto"/>
        <w:right w:val="none" w:sz="0" w:space="0" w:color="auto"/>
      </w:divBdr>
    </w:div>
    <w:div w:id="265385933">
      <w:bodyDiv w:val="1"/>
      <w:marLeft w:val="0"/>
      <w:marRight w:val="0"/>
      <w:marTop w:val="0"/>
      <w:marBottom w:val="0"/>
      <w:divBdr>
        <w:top w:val="none" w:sz="0" w:space="0" w:color="auto"/>
        <w:left w:val="none" w:sz="0" w:space="0" w:color="auto"/>
        <w:bottom w:val="none" w:sz="0" w:space="0" w:color="auto"/>
        <w:right w:val="none" w:sz="0" w:space="0" w:color="auto"/>
      </w:divBdr>
    </w:div>
    <w:div w:id="279344781">
      <w:bodyDiv w:val="1"/>
      <w:marLeft w:val="0"/>
      <w:marRight w:val="0"/>
      <w:marTop w:val="0"/>
      <w:marBottom w:val="0"/>
      <w:divBdr>
        <w:top w:val="none" w:sz="0" w:space="0" w:color="auto"/>
        <w:left w:val="none" w:sz="0" w:space="0" w:color="auto"/>
        <w:bottom w:val="none" w:sz="0" w:space="0" w:color="auto"/>
        <w:right w:val="none" w:sz="0" w:space="0" w:color="auto"/>
      </w:divBdr>
    </w:div>
    <w:div w:id="295180189">
      <w:bodyDiv w:val="1"/>
      <w:marLeft w:val="0"/>
      <w:marRight w:val="0"/>
      <w:marTop w:val="0"/>
      <w:marBottom w:val="0"/>
      <w:divBdr>
        <w:top w:val="none" w:sz="0" w:space="0" w:color="auto"/>
        <w:left w:val="none" w:sz="0" w:space="0" w:color="auto"/>
        <w:bottom w:val="none" w:sz="0" w:space="0" w:color="auto"/>
        <w:right w:val="none" w:sz="0" w:space="0" w:color="auto"/>
      </w:divBdr>
    </w:div>
    <w:div w:id="319771639">
      <w:bodyDiv w:val="1"/>
      <w:marLeft w:val="0"/>
      <w:marRight w:val="0"/>
      <w:marTop w:val="0"/>
      <w:marBottom w:val="0"/>
      <w:divBdr>
        <w:top w:val="none" w:sz="0" w:space="0" w:color="auto"/>
        <w:left w:val="none" w:sz="0" w:space="0" w:color="auto"/>
        <w:bottom w:val="none" w:sz="0" w:space="0" w:color="auto"/>
        <w:right w:val="none" w:sz="0" w:space="0" w:color="auto"/>
      </w:divBdr>
    </w:div>
    <w:div w:id="320282124">
      <w:bodyDiv w:val="1"/>
      <w:marLeft w:val="0"/>
      <w:marRight w:val="0"/>
      <w:marTop w:val="0"/>
      <w:marBottom w:val="0"/>
      <w:divBdr>
        <w:top w:val="none" w:sz="0" w:space="0" w:color="auto"/>
        <w:left w:val="none" w:sz="0" w:space="0" w:color="auto"/>
        <w:bottom w:val="none" w:sz="0" w:space="0" w:color="auto"/>
        <w:right w:val="none" w:sz="0" w:space="0" w:color="auto"/>
      </w:divBdr>
    </w:div>
    <w:div w:id="328362251">
      <w:bodyDiv w:val="1"/>
      <w:marLeft w:val="0"/>
      <w:marRight w:val="0"/>
      <w:marTop w:val="0"/>
      <w:marBottom w:val="0"/>
      <w:divBdr>
        <w:top w:val="none" w:sz="0" w:space="0" w:color="auto"/>
        <w:left w:val="none" w:sz="0" w:space="0" w:color="auto"/>
        <w:bottom w:val="none" w:sz="0" w:space="0" w:color="auto"/>
        <w:right w:val="none" w:sz="0" w:space="0" w:color="auto"/>
      </w:divBdr>
    </w:div>
    <w:div w:id="338243188">
      <w:bodyDiv w:val="1"/>
      <w:marLeft w:val="0"/>
      <w:marRight w:val="0"/>
      <w:marTop w:val="0"/>
      <w:marBottom w:val="0"/>
      <w:divBdr>
        <w:top w:val="none" w:sz="0" w:space="0" w:color="auto"/>
        <w:left w:val="none" w:sz="0" w:space="0" w:color="auto"/>
        <w:bottom w:val="none" w:sz="0" w:space="0" w:color="auto"/>
        <w:right w:val="none" w:sz="0" w:space="0" w:color="auto"/>
      </w:divBdr>
    </w:div>
    <w:div w:id="361245561">
      <w:bodyDiv w:val="1"/>
      <w:marLeft w:val="0"/>
      <w:marRight w:val="0"/>
      <w:marTop w:val="0"/>
      <w:marBottom w:val="0"/>
      <w:divBdr>
        <w:top w:val="none" w:sz="0" w:space="0" w:color="auto"/>
        <w:left w:val="none" w:sz="0" w:space="0" w:color="auto"/>
        <w:bottom w:val="none" w:sz="0" w:space="0" w:color="auto"/>
        <w:right w:val="none" w:sz="0" w:space="0" w:color="auto"/>
      </w:divBdr>
    </w:div>
    <w:div w:id="391006151">
      <w:bodyDiv w:val="1"/>
      <w:marLeft w:val="0"/>
      <w:marRight w:val="0"/>
      <w:marTop w:val="0"/>
      <w:marBottom w:val="0"/>
      <w:divBdr>
        <w:top w:val="none" w:sz="0" w:space="0" w:color="auto"/>
        <w:left w:val="none" w:sz="0" w:space="0" w:color="auto"/>
        <w:bottom w:val="none" w:sz="0" w:space="0" w:color="auto"/>
        <w:right w:val="none" w:sz="0" w:space="0" w:color="auto"/>
      </w:divBdr>
    </w:div>
    <w:div w:id="409275277">
      <w:bodyDiv w:val="1"/>
      <w:marLeft w:val="0"/>
      <w:marRight w:val="0"/>
      <w:marTop w:val="0"/>
      <w:marBottom w:val="0"/>
      <w:divBdr>
        <w:top w:val="none" w:sz="0" w:space="0" w:color="auto"/>
        <w:left w:val="none" w:sz="0" w:space="0" w:color="auto"/>
        <w:bottom w:val="none" w:sz="0" w:space="0" w:color="auto"/>
        <w:right w:val="none" w:sz="0" w:space="0" w:color="auto"/>
      </w:divBdr>
    </w:div>
    <w:div w:id="409346992">
      <w:bodyDiv w:val="1"/>
      <w:marLeft w:val="0"/>
      <w:marRight w:val="0"/>
      <w:marTop w:val="0"/>
      <w:marBottom w:val="0"/>
      <w:divBdr>
        <w:top w:val="none" w:sz="0" w:space="0" w:color="auto"/>
        <w:left w:val="none" w:sz="0" w:space="0" w:color="auto"/>
        <w:bottom w:val="none" w:sz="0" w:space="0" w:color="auto"/>
        <w:right w:val="none" w:sz="0" w:space="0" w:color="auto"/>
      </w:divBdr>
    </w:div>
    <w:div w:id="427316263">
      <w:bodyDiv w:val="1"/>
      <w:marLeft w:val="0"/>
      <w:marRight w:val="0"/>
      <w:marTop w:val="0"/>
      <w:marBottom w:val="0"/>
      <w:divBdr>
        <w:top w:val="none" w:sz="0" w:space="0" w:color="auto"/>
        <w:left w:val="none" w:sz="0" w:space="0" w:color="auto"/>
        <w:bottom w:val="none" w:sz="0" w:space="0" w:color="auto"/>
        <w:right w:val="none" w:sz="0" w:space="0" w:color="auto"/>
      </w:divBdr>
    </w:div>
    <w:div w:id="435752054">
      <w:bodyDiv w:val="1"/>
      <w:marLeft w:val="0"/>
      <w:marRight w:val="0"/>
      <w:marTop w:val="0"/>
      <w:marBottom w:val="0"/>
      <w:divBdr>
        <w:top w:val="none" w:sz="0" w:space="0" w:color="auto"/>
        <w:left w:val="none" w:sz="0" w:space="0" w:color="auto"/>
        <w:bottom w:val="none" w:sz="0" w:space="0" w:color="auto"/>
        <w:right w:val="none" w:sz="0" w:space="0" w:color="auto"/>
      </w:divBdr>
    </w:div>
    <w:div w:id="472601072">
      <w:bodyDiv w:val="1"/>
      <w:marLeft w:val="0"/>
      <w:marRight w:val="0"/>
      <w:marTop w:val="0"/>
      <w:marBottom w:val="0"/>
      <w:divBdr>
        <w:top w:val="none" w:sz="0" w:space="0" w:color="auto"/>
        <w:left w:val="none" w:sz="0" w:space="0" w:color="auto"/>
        <w:bottom w:val="none" w:sz="0" w:space="0" w:color="auto"/>
        <w:right w:val="none" w:sz="0" w:space="0" w:color="auto"/>
      </w:divBdr>
    </w:div>
    <w:div w:id="472987180">
      <w:bodyDiv w:val="1"/>
      <w:marLeft w:val="0"/>
      <w:marRight w:val="0"/>
      <w:marTop w:val="0"/>
      <w:marBottom w:val="0"/>
      <w:divBdr>
        <w:top w:val="none" w:sz="0" w:space="0" w:color="auto"/>
        <w:left w:val="none" w:sz="0" w:space="0" w:color="auto"/>
        <w:bottom w:val="none" w:sz="0" w:space="0" w:color="auto"/>
        <w:right w:val="none" w:sz="0" w:space="0" w:color="auto"/>
      </w:divBdr>
    </w:div>
    <w:div w:id="473792080">
      <w:bodyDiv w:val="1"/>
      <w:marLeft w:val="0"/>
      <w:marRight w:val="0"/>
      <w:marTop w:val="0"/>
      <w:marBottom w:val="0"/>
      <w:divBdr>
        <w:top w:val="none" w:sz="0" w:space="0" w:color="auto"/>
        <w:left w:val="none" w:sz="0" w:space="0" w:color="auto"/>
        <w:bottom w:val="none" w:sz="0" w:space="0" w:color="auto"/>
        <w:right w:val="none" w:sz="0" w:space="0" w:color="auto"/>
      </w:divBdr>
    </w:div>
    <w:div w:id="483662650">
      <w:bodyDiv w:val="1"/>
      <w:marLeft w:val="0"/>
      <w:marRight w:val="0"/>
      <w:marTop w:val="0"/>
      <w:marBottom w:val="0"/>
      <w:divBdr>
        <w:top w:val="none" w:sz="0" w:space="0" w:color="auto"/>
        <w:left w:val="none" w:sz="0" w:space="0" w:color="auto"/>
        <w:bottom w:val="none" w:sz="0" w:space="0" w:color="auto"/>
        <w:right w:val="none" w:sz="0" w:space="0" w:color="auto"/>
      </w:divBdr>
    </w:div>
    <w:div w:id="503907076">
      <w:bodyDiv w:val="1"/>
      <w:marLeft w:val="0"/>
      <w:marRight w:val="0"/>
      <w:marTop w:val="0"/>
      <w:marBottom w:val="0"/>
      <w:divBdr>
        <w:top w:val="none" w:sz="0" w:space="0" w:color="auto"/>
        <w:left w:val="none" w:sz="0" w:space="0" w:color="auto"/>
        <w:bottom w:val="none" w:sz="0" w:space="0" w:color="auto"/>
        <w:right w:val="none" w:sz="0" w:space="0" w:color="auto"/>
      </w:divBdr>
    </w:div>
    <w:div w:id="516430579">
      <w:bodyDiv w:val="1"/>
      <w:marLeft w:val="0"/>
      <w:marRight w:val="0"/>
      <w:marTop w:val="0"/>
      <w:marBottom w:val="0"/>
      <w:divBdr>
        <w:top w:val="none" w:sz="0" w:space="0" w:color="auto"/>
        <w:left w:val="none" w:sz="0" w:space="0" w:color="auto"/>
        <w:bottom w:val="none" w:sz="0" w:space="0" w:color="auto"/>
        <w:right w:val="none" w:sz="0" w:space="0" w:color="auto"/>
      </w:divBdr>
    </w:div>
    <w:div w:id="546180739">
      <w:bodyDiv w:val="1"/>
      <w:marLeft w:val="0"/>
      <w:marRight w:val="0"/>
      <w:marTop w:val="0"/>
      <w:marBottom w:val="0"/>
      <w:divBdr>
        <w:top w:val="none" w:sz="0" w:space="0" w:color="auto"/>
        <w:left w:val="none" w:sz="0" w:space="0" w:color="auto"/>
        <w:bottom w:val="none" w:sz="0" w:space="0" w:color="auto"/>
        <w:right w:val="none" w:sz="0" w:space="0" w:color="auto"/>
      </w:divBdr>
    </w:div>
    <w:div w:id="555943490">
      <w:bodyDiv w:val="1"/>
      <w:marLeft w:val="0"/>
      <w:marRight w:val="0"/>
      <w:marTop w:val="0"/>
      <w:marBottom w:val="0"/>
      <w:divBdr>
        <w:top w:val="none" w:sz="0" w:space="0" w:color="auto"/>
        <w:left w:val="none" w:sz="0" w:space="0" w:color="auto"/>
        <w:bottom w:val="none" w:sz="0" w:space="0" w:color="auto"/>
        <w:right w:val="none" w:sz="0" w:space="0" w:color="auto"/>
      </w:divBdr>
    </w:div>
    <w:div w:id="618296546">
      <w:bodyDiv w:val="1"/>
      <w:marLeft w:val="0"/>
      <w:marRight w:val="0"/>
      <w:marTop w:val="0"/>
      <w:marBottom w:val="0"/>
      <w:divBdr>
        <w:top w:val="none" w:sz="0" w:space="0" w:color="auto"/>
        <w:left w:val="none" w:sz="0" w:space="0" w:color="auto"/>
        <w:bottom w:val="none" w:sz="0" w:space="0" w:color="auto"/>
        <w:right w:val="none" w:sz="0" w:space="0" w:color="auto"/>
      </w:divBdr>
    </w:div>
    <w:div w:id="626206721">
      <w:bodyDiv w:val="1"/>
      <w:marLeft w:val="0"/>
      <w:marRight w:val="0"/>
      <w:marTop w:val="0"/>
      <w:marBottom w:val="0"/>
      <w:divBdr>
        <w:top w:val="none" w:sz="0" w:space="0" w:color="auto"/>
        <w:left w:val="none" w:sz="0" w:space="0" w:color="auto"/>
        <w:bottom w:val="none" w:sz="0" w:space="0" w:color="auto"/>
        <w:right w:val="none" w:sz="0" w:space="0" w:color="auto"/>
      </w:divBdr>
      <w:divsChild>
        <w:div w:id="1251159894">
          <w:marLeft w:val="0"/>
          <w:marRight w:val="0"/>
          <w:marTop w:val="0"/>
          <w:marBottom w:val="0"/>
          <w:divBdr>
            <w:top w:val="single" w:sz="2" w:space="0" w:color="E3E3E3"/>
            <w:left w:val="single" w:sz="2" w:space="0" w:color="E3E3E3"/>
            <w:bottom w:val="single" w:sz="2" w:space="0" w:color="E3E3E3"/>
            <w:right w:val="single" w:sz="2" w:space="0" w:color="E3E3E3"/>
          </w:divBdr>
          <w:divsChild>
            <w:div w:id="121075532">
              <w:marLeft w:val="0"/>
              <w:marRight w:val="0"/>
              <w:marTop w:val="0"/>
              <w:marBottom w:val="0"/>
              <w:divBdr>
                <w:top w:val="single" w:sz="2" w:space="0" w:color="E3E3E3"/>
                <w:left w:val="single" w:sz="2" w:space="0" w:color="E3E3E3"/>
                <w:bottom w:val="single" w:sz="2" w:space="0" w:color="E3E3E3"/>
                <w:right w:val="single" w:sz="2" w:space="0" w:color="E3E3E3"/>
              </w:divBdr>
              <w:divsChild>
                <w:div w:id="2147353624">
                  <w:marLeft w:val="0"/>
                  <w:marRight w:val="0"/>
                  <w:marTop w:val="0"/>
                  <w:marBottom w:val="0"/>
                  <w:divBdr>
                    <w:top w:val="single" w:sz="2" w:space="0" w:color="E3E3E3"/>
                    <w:left w:val="single" w:sz="2" w:space="0" w:color="E3E3E3"/>
                    <w:bottom w:val="single" w:sz="2" w:space="0" w:color="E3E3E3"/>
                    <w:right w:val="single" w:sz="2" w:space="0" w:color="E3E3E3"/>
                  </w:divBdr>
                  <w:divsChild>
                    <w:div w:id="163402534">
                      <w:marLeft w:val="0"/>
                      <w:marRight w:val="0"/>
                      <w:marTop w:val="0"/>
                      <w:marBottom w:val="0"/>
                      <w:divBdr>
                        <w:top w:val="single" w:sz="2" w:space="0" w:color="E3E3E3"/>
                        <w:left w:val="single" w:sz="2" w:space="0" w:color="E3E3E3"/>
                        <w:bottom w:val="single" w:sz="2" w:space="0" w:color="E3E3E3"/>
                        <w:right w:val="single" w:sz="2" w:space="0" w:color="E3E3E3"/>
                      </w:divBdr>
                      <w:divsChild>
                        <w:div w:id="1196771950">
                          <w:marLeft w:val="0"/>
                          <w:marRight w:val="0"/>
                          <w:marTop w:val="0"/>
                          <w:marBottom w:val="0"/>
                          <w:divBdr>
                            <w:top w:val="single" w:sz="2" w:space="0" w:color="E3E3E3"/>
                            <w:left w:val="single" w:sz="2" w:space="0" w:color="E3E3E3"/>
                            <w:bottom w:val="single" w:sz="2" w:space="31" w:color="E3E3E3"/>
                            <w:right w:val="single" w:sz="2" w:space="0" w:color="E3E3E3"/>
                          </w:divBdr>
                          <w:divsChild>
                            <w:div w:id="890189516">
                              <w:marLeft w:val="0"/>
                              <w:marRight w:val="0"/>
                              <w:marTop w:val="0"/>
                              <w:marBottom w:val="0"/>
                              <w:divBdr>
                                <w:top w:val="single" w:sz="2" w:space="0" w:color="E3E3E3"/>
                                <w:left w:val="single" w:sz="2" w:space="0" w:color="E3E3E3"/>
                                <w:bottom w:val="single" w:sz="2" w:space="0" w:color="E3E3E3"/>
                                <w:right w:val="single" w:sz="2" w:space="0" w:color="E3E3E3"/>
                              </w:divBdr>
                              <w:divsChild>
                                <w:div w:id="8015365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41314558">
                                      <w:marLeft w:val="0"/>
                                      <w:marRight w:val="0"/>
                                      <w:marTop w:val="0"/>
                                      <w:marBottom w:val="0"/>
                                      <w:divBdr>
                                        <w:top w:val="single" w:sz="2" w:space="0" w:color="E3E3E3"/>
                                        <w:left w:val="single" w:sz="2" w:space="0" w:color="E3E3E3"/>
                                        <w:bottom w:val="single" w:sz="2" w:space="0" w:color="E3E3E3"/>
                                        <w:right w:val="single" w:sz="2" w:space="0" w:color="E3E3E3"/>
                                      </w:divBdr>
                                      <w:divsChild>
                                        <w:div w:id="519314347">
                                          <w:marLeft w:val="0"/>
                                          <w:marRight w:val="0"/>
                                          <w:marTop w:val="0"/>
                                          <w:marBottom w:val="0"/>
                                          <w:divBdr>
                                            <w:top w:val="single" w:sz="2" w:space="0" w:color="E3E3E3"/>
                                            <w:left w:val="single" w:sz="2" w:space="0" w:color="E3E3E3"/>
                                            <w:bottom w:val="single" w:sz="2" w:space="0" w:color="E3E3E3"/>
                                            <w:right w:val="single" w:sz="2" w:space="0" w:color="E3E3E3"/>
                                          </w:divBdr>
                                          <w:divsChild>
                                            <w:div w:id="1336034753">
                                              <w:marLeft w:val="0"/>
                                              <w:marRight w:val="0"/>
                                              <w:marTop w:val="0"/>
                                              <w:marBottom w:val="0"/>
                                              <w:divBdr>
                                                <w:top w:val="single" w:sz="2" w:space="0" w:color="E3E3E3"/>
                                                <w:left w:val="single" w:sz="2" w:space="0" w:color="E3E3E3"/>
                                                <w:bottom w:val="single" w:sz="2" w:space="0" w:color="E3E3E3"/>
                                                <w:right w:val="single" w:sz="2" w:space="0" w:color="E3E3E3"/>
                                              </w:divBdr>
                                              <w:divsChild>
                                                <w:div w:id="1564173114">
                                                  <w:marLeft w:val="0"/>
                                                  <w:marRight w:val="0"/>
                                                  <w:marTop w:val="0"/>
                                                  <w:marBottom w:val="0"/>
                                                  <w:divBdr>
                                                    <w:top w:val="single" w:sz="2" w:space="0" w:color="E3E3E3"/>
                                                    <w:left w:val="single" w:sz="2" w:space="0" w:color="E3E3E3"/>
                                                    <w:bottom w:val="single" w:sz="2" w:space="0" w:color="E3E3E3"/>
                                                    <w:right w:val="single" w:sz="2" w:space="0" w:color="E3E3E3"/>
                                                  </w:divBdr>
                                                  <w:divsChild>
                                                    <w:div w:id="476923641">
                                                      <w:marLeft w:val="0"/>
                                                      <w:marRight w:val="0"/>
                                                      <w:marTop w:val="0"/>
                                                      <w:marBottom w:val="0"/>
                                                      <w:divBdr>
                                                        <w:top w:val="single" w:sz="2" w:space="0" w:color="E3E3E3"/>
                                                        <w:left w:val="single" w:sz="2" w:space="0" w:color="E3E3E3"/>
                                                        <w:bottom w:val="single" w:sz="2" w:space="0" w:color="E3E3E3"/>
                                                        <w:right w:val="single" w:sz="2" w:space="0" w:color="E3E3E3"/>
                                                      </w:divBdr>
                                                      <w:divsChild>
                                                        <w:div w:id="1432024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53427115">
          <w:marLeft w:val="0"/>
          <w:marRight w:val="0"/>
          <w:marTop w:val="0"/>
          <w:marBottom w:val="0"/>
          <w:divBdr>
            <w:top w:val="none" w:sz="0" w:space="0" w:color="auto"/>
            <w:left w:val="none" w:sz="0" w:space="0" w:color="auto"/>
            <w:bottom w:val="none" w:sz="0" w:space="0" w:color="auto"/>
            <w:right w:val="none" w:sz="0" w:space="0" w:color="auto"/>
          </w:divBdr>
        </w:div>
      </w:divsChild>
    </w:div>
    <w:div w:id="639850749">
      <w:bodyDiv w:val="1"/>
      <w:marLeft w:val="0"/>
      <w:marRight w:val="0"/>
      <w:marTop w:val="0"/>
      <w:marBottom w:val="0"/>
      <w:divBdr>
        <w:top w:val="none" w:sz="0" w:space="0" w:color="auto"/>
        <w:left w:val="none" w:sz="0" w:space="0" w:color="auto"/>
        <w:bottom w:val="none" w:sz="0" w:space="0" w:color="auto"/>
        <w:right w:val="none" w:sz="0" w:space="0" w:color="auto"/>
      </w:divBdr>
    </w:div>
    <w:div w:id="645470254">
      <w:bodyDiv w:val="1"/>
      <w:marLeft w:val="0"/>
      <w:marRight w:val="0"/>
      <w:marTop w:val="0"/>
      <w:marBottom w:val="0"/>
      <w:divBdr>
        <w:top w:val="none" w:sz="0" w:space="0" w:color="auto"/>
        <w:left w:val="none" w:sz="0" w:space="0" w:color="auto"/>
        <w:bottom w:val="none" w:sz="0" w:space="0" w:color="auto"/>
        <w:right w:val="none" w:sz="0" w:space="0" w:color="auto"/>
      </w:divBdr>
      <w:divsChild>
        <w:div w:id="562184177">
          <w:marLeft w:val="0"/>
          <w:marRight w:val="0"/>
          <w:marTop w:val="0"/>
          <w:marBottom w:val="0"/>
          <w:divBdr>
            <w:top w:val="single" w:sz="2" w:space="0" w:color="E3E3E3"/>
            <w:left w:val="single" w:sz="2" w:space="0" w:color="E3E3E3"/>
            <w:bottom w:val="single" w:sz="2" w:space="0" w:color="E3E3E3"/>
            <w:right w:val="single" w:sz="2" w:space="0" w:color="E3E3E3"/>
          </w:divBdr>
          <w:divsChild>
            <w:div w:id="667057652">
              <w:marLeft w:val="0"/>
              <w:marRight w:val="0"/>
              <w:marTop w:val="0"/>
              <w:marBottom w:val="0"/>
              <w:divBdr>
                <w:top w:val="single" w:sz="2" w:space="0" w:color="E3E3E3"/>
                <w:left w:val="single" w:sz="2" w:space="0" w:color="E3E3E3"/>
                <w:bottom w:val="single" w:sz="2" w:space="0" w:color="E3E3E3"/>
                <w:right w:val="single" w:sz="2" w:space="0" w:color="E3E3E3"/>
              </w:divBdr>
            </w:div>
            <w:div w:id="1974827631">
              <w:marLeft w:val="0"/>
              <w:marRight w:val="0"/>
              <w:marTop w:val="0"/>
              <w:marBottom w:val="0"/>
              <w:divBdr>
                <w:top w:val="single" w:sz="2" w:space="0" w:color="E3E3E3"/>
                <w:left w:val="single" w:sz="2" w:space="0" w:color="E3E3E3"/>
                <w:bottom w:val="single" w:sz="2" w:space="0" w:color="E3E3E3"/>
                <w:right w:val="single" w:sz="2" w:space="0" w:color="E3E3E3"/>
              </w:divBdr>
              <w:divsChild>
                <w:div w:id="73670681">
                  <w:marLeft w:val="0"/>
                  <w:marRight w:val="0"/>
                  <w:marTop w:val="0"/>
                  <w:marBottom w:val="0"/>
                  <w:divBdr>
                    <w:top w:val="single" w:sz="2" w:space="0" w:color="E3E3E3"/>
                    <w:left w:val="single" w:sz="2" w:space="0" w:color="E3E3E3"/>
                    <w:bottom w:val="single" w:sz="2" w:space="0" w:color="E3E3E3"/>
                    <w:right w:val="single" w:sz="2" w:space="0" w:color="E3E3E3"/>
                  </w:divBdr>
                  <w:divsChild>
                    <w:div w:id="1541287429">
                      <w:marLeft w:val="0"/>
                      <w:marRight w:val="0"/>
                      <w:marTop w:val="0"/>
                      <w:marBottom w:val="0"/>
                      <w:divBdr>
                        <w:top w:val="single" w:sz="2" w:space="0" w:color="E3E3E3"/>
                        <w:left w:val="single" w:sz="2" w:space="0" w:color="E3E3E3"/>
                        <w:bottom w:val="single" w:sz="2" w:space="0" w:color="E3E3E3"/>
                        <w:right w:val="single" w:sz="2" w:space="0" w:color="E3E3E3"/>
                      </w:divBdr>
                      <w:divsChild>
                        <w:div w:id="915432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56615934">
      <w:bodyDiv w:val="1"/>
      <w:marLeft w:val="0"/>
      <w:marRight w:val="0"/>
      <w:marTop w:val="0"/>
      <w:marBottom w:val="0"/>
      <w:divBdr>
        <w:top w:val="none" w:sz="0" w:space="0" w:color="auto"/>
        <w:left w:val="none" w:sz="0" w:space="0" w:color="auto"/>
        <w:bottom w:val="none" w:sz="0" w:space="0" w:color="auto"/>
        <w:right w:val="none" w:sz="0" w:space="0" w:color="auto"/>
      </w:divBdr>
    </w:div>
    <w:div w:id="661467206">
      <w:bodyDiv w:val="1"/>
      <w:marLeft w:val="0"/>
      <w:marRight w:val="0"/>
      <w:marTop w:val="0"/>
      <w:marBottom w:val="0"/>
      <w:divBdr>
        <w:top w:val="none" w:sz="0" w:space="0" w:color="auto"/>
        <w:left w:val="none" w:sz="0" w:space="0" w:color="auto"/>
        <w:bottom w:val="none" w:sz="0" w:space="0" w:color="auto"/>
        <w:right w:val="none" w:sz="0" w:space="0" w:color="auto"/>
      </w:divBdr>
    </w:div>
    <w:div w:id="663705528">
      <w:bodyDiv w:val="1"/>
      <w:marLeft w:val="0"/>
      <w:marRight w:val="0"/>
      <w:marTop w:val="0"/>
      <w:marBottom w:val="0"/>
      <w:divBdr>
        <w:top w:val="none" w:sz="0" w:space="0" w:color="auto"/>
        <w:left w:val="none" w:sz="0" w:space="0" w:color="auto"/>
        <w:bottom w:val="none" w:sz="0" w:space="0" w:color="auto"/>
        <w:right w:val="none" w:sz="0" w:space="0" w:color="auto"/>
      </w:divBdr>
    </w:div>
    <w:div w:id="688027125">
      <w:bodyDiv w:val="1"/>
      <w:marLeft w:val="0"/>
      <w:marRight w:val="0"/>
      <w:marTop w:val="0"/>
      <w:marBottom w:val="0"/>
      <w:divBdr>
        <w:top w:val="none" w:sz="0" w:space="0" w:color="auto"/>
        <w:left w:val="none" w:sz="0" w:space="0" w:color="auto"/>
        <w:bottom w:val="none" w:sz="0" w:space="0" w:color="auto"/>
        <w:right w:val="none" w:sz="0" w:space="0" w:color="auto"/>
      </w:divBdr>
    </w:div>
    <w:div w:id="698431893">
      <w:bodyDiv w:val="1"/>
      <w:marLeft w:val="0"/>
      <w:marRight w:val="0"/>
      <w:marTop w:val="0"/>
      <w:marBottom w:val="0"/>
      <w:divBdr>
        <w:top w:val="none" w:sz="0" w:space="0" w:color="auto"/>
        <w:left w:val="none" w:sz="0" w:space="0" w:color="auto"/>
        <w:bottom w:val="none" w:sz="0" w:space="0" w:color="auto"/>
        <w:right w:val="none" w:sz="0" w:space="0" w:color="auto"/>
      </w:divBdr>
    </w:div>
    <w:div w:id="740130775">
      <w:bodyDiv w:val="1"/>
      <w:marLeft w:val="0"/>
      <w:marRight w:val="0"/>
      <w:marTop w:val="0"/>
      <w:marBottom w:val="0"/>
      <w:divBdr>
        <w:top w:val="none" w:sz="0" w:space="0" w:color="auto"/>
        <w:left w:val="none" w:sz="0" w:space="0" w:color="auto"/>
        <w:bottom w:val="none" w:sz="0" w:space="0" w:color="auto"/>
        <w:right w:val="none" w:sz="0" w:space="0" w:color="auto"/>
      </w:divBdr>
    </w:div>
    <w:div w:id="741679207">
      <w:bodyDiv w:val="1"/>
      <w:marLeft w:val="0"/>
      <w:marRight w:val="0"/>
      <w:marTop w:val="0"/>
      <w:marBottom w:val="0"/>
      <w:divBdr>
        <w:top w:val="none" w:sz="0" w:space="0" w:color="auto"/>
        <w:left w:val="none" w:sz="0" w:space="0" w:color="auto"/>
        <w:bottom w:val="none" w:sz="0" w:space="0" w:color="auto"/>
        <w:right w:val="none" w:sz="0" w:space="0" w:color="auto"/>
      </w:divBdr>
    </w:div>
    <w:div w:id="767504122">
      <w:bodyDiv w:val="1"/>
      <w:marLeft w:val="0"/>
      <w:marRight w:val="0"/>
      <w:marTop w:val="0"/>
      <w:marBottom w:val="0"/>
      <w:divBdr>
        <w:top w:val="none" w:sz="0" w:space="0" w:color="auto"/>
        <w:left w:val="none" w:sz="0" w:space="0" w:color="auto"/>
        <w:bottom w:val="none" w:sz="0" w:space="0" w:color="auto"/>
        <w:right w:val="none" w:sz="0" w:space="0" w:color="auto"/>
      </w:divBdr>
    </w:div>
    <w:div w:id="786042007">
      <w:bodyDiv w:val="1"/>
      <w:marLeft w:val="0"/>
      <w:marRight w:val="0"/>
      <w:marTop w:val="0"/>
      <w:marBottom w:val="0"/>
      <w:divBdr>
        <w:top w:val="none" w:sz="0" w:space="0" w:color="auto"/>
        <w:left w:val="none" w:sz="0" w:space="0" w:color="auto"/>
        <w:bottom w:val="none" w:sz="0" w:space="0" w:color="auto"/>
        <w:right w:val="none" w:sz="0" w:space="0" w:color="auto"/>
      </w:divBdr>
    </w:div>
    <w:div w:id="794056775">
      <w:bodyDiv w:val="1"/>
      <w:marLeft w:val="0"/>
      <w:marRight w:val="0"/>
      <w:marTop w:val="0"/>
      <w:marBottom w:val="0"/>
      <w:divBdr>
        <w:top w:val="none" w:sz="0" w:space="0" w:color="auto"/>
        <w:left w:val="none" w:sz="0" w:space="0" w:color="auto"/>
        <w:bottom w:val="none" w:sz="0" w:space="0" w:color="auto"/>
        <w:right w:val="none" w:sz="0" w:space="0" w:color="auto"/>
      </w:divBdr>
    </w:div>
    <w:div w:id="801851132">
      <w:bodyDiv w:val="1"/>
      <w:marLeft w:val="0"/>
      <w:marRight w:val="0"/>
      <w:marTop w:val="0"/>
      <w:marBottom w:val="0"/>
      <w:divBdr>
        <w:top w:val="none" w:sz="0" w:space="0" w:color="auto"/>
        <w:left w:val="none" w:sz="0" w:space="0" w:color="auto"/>
        <w:bottom w:val="none" w:sz="0" w:space="0" w:color="auto"/>
        <w:right w:val="none" w:sz="0" w:space="0" w:color="auto"/>
      </w:divBdr>
    </w:div>
    <w:div w:id="803355869">
      <w:bodyDiv w:val="1"/>
      <w:marLeft w:val="0"/>
      <w:marRight w:val="0"/>
      <w:marTop w:val="0"/>
      <w:marBottom w:val="0"/>
      <w:divBdr>
        <w:top w:val="none" w:sz="0" w:space="0" w:color="auto"/>
        <w:left w:val="none" w:sz="0" w:space="0" w:color="auto"/>
        <w:bottom w:val="none" w:sz="0" w:space="0" w:color="auto"/>
        <w:right w:val="none" w:sz="0" w:space="0" w:color="auto"/>
      </w:divBdr>
    </w:div>
    <w:div w:id="823203851">
      <w:bodyDiv w:val="1"/>
      <w:marLeft w:val="0"/>
      <w:marRight w:val="0"/>
      <w:marTop w:val="0"/>
      <w:marBottom w:val="0"/>
      <w:divBdr>
        <w:top w:val="none" w:sz="0" w:space="0" w:color="auto"/>
        <w:left w:val="none" w:sz="0" w:space="0" w:color="auto"/>
        <w:bottom w:val="none" w:sz="0" w:space="0" w:color="auto"/>
        <w:right w:val="none" w:sz="0" w:space="0" w:color="auto"/>
      </w:divBdr>
    </w:div>
    <w:div w:id="833447659">
      <w:bodyDiv w:val="1"/>
      <w:marLeft w:val="0"/>
      <w:marRight w:val="0"/>
      <w:marTop w:val="0"/>
      <w:marBottom w:val="0"/>
      <w:divBdr>
        <w:top w:val="none" w:sz="0" w:space="0" w:color="auto"/>
        <w:left w:val="none" w:sz="0" w:space="0" w:color="auto"/>
        <w:bottom w:val="none" w:sz="0" w:space="0" w:color="auto"/>
        <w:right w:val="none" w:sz="0" w:space="0" w:color="auto"/>
      </w:divBdr>
    </w:div>
    <w:div w:id="862665604">
      <w:bodyDiv w:val="1"/>
      <w:marLeft w:val="0"/>
      <w:marRight w:val="0"/>
      <w:marTop w:val="0"/>
      <w:marBottom w:val="0"/>
      <w:divBdr>
        <w:top w:val="none" w:sz="0" w:space="0" w:color="auto"/>
        <w:left w:val="none" w:sz="0" w:space="0" w:color="auto"/>
        <w:bottom w:val="none" w:sz="0" w:space="0" w:color="auto"/>
        <w:right w:val="none" w:sz="0" w:space="0" w:color="auto"/>
      </w:divBdr>
    </w:div>
    <w:div w:id="865481881">
      <w:bodyDiv w:val="1"/>
      <w:marLeft w:val="0"/>
      <w:marRight w:val="0"/>
      <w:marTop w:val="0"/>
      <w:marBottom w:val="0"/>
      <w:divBdr>
        <w:top w:val="none" w:sz="0" w:space="0" w:color="auto"/>
        <w:left w:val="none" w:sz="0" w:space="0" w:color="auto"/>
        <w:bottom w:val="none" w:sz="0" w:space="0" w:color="auto"/>
        <w:right w:val="none" w:sz="0" w:space="0" w:color="auto"/>
      </w:divBdr>
    </w:div>
    <w:div w:id="884370451">
      <w:bodyDiv w:val="1"/>
      <w:marLeft w:val="0"/>
      <w:marRight w:val="0"/>
      <w:marTop w:val="0"/>
      <w:marBottom w:val="0"/>
      <w:divBdr>
        <w:top w:val="none" w:sz="0" w:space="0" w:color="auto"/>
        <w:left w:val="none" w:sz="0" w:space="0" w:color="auto"/>
        <w:bottom w:val="none" w:sz="0" w:space="0" w:color="auto"/>
        <w:right w:val="none" w:sz="0" w:space="0" w:color="auto"/>
      </w:divBdr>
    </w:div>
    <w:div w:id="887768378">
      <w:bodyDiv w:val="1"/>
      <w:marLeft w:val="0"/>
      <w:marRight w:val="0"/>
      <w:marTop w:val="0"/>
      <w:marBottom w:val="0"/>
      <w:divBdr>
        <w:top w:val="none" w:sz="0" w:space="0" w:color="auto"/>
        <w:left w:val="none" w:sz="0" w:space="0" w:color="auto"/>
        <w:bottom w:val="none" w:sz="0" w:space="0" w:color="auto"/>
        <w:right w:val="none" w:sz="0" w:space="0" w:color="auto"/>
      </w:divBdr>
    </w:div>
    <w:div w:id="904800186">
      <w:bodyDiv w:val="1"/>
      <w:marLeft w:val="0"/>
      <w:marRight w:val="0"/>
      <w:marTop w:val="0"/>
      <w:marBottom w:val="0"/>
      <w:divBdr>
        <w:top w:val="none" w:sz="0" w:space="0" w:color="auto"/>
        <w:left w:val="none" w:sz="0" w:space="0" w:color="auto"/>
        <w:bottom w:val="none" w:sz="0" w:space="0" w:color="auto"/>
        <w:right w:val="none" w:sz="0" w:space="0" w:color="auto"/>
      </w:divBdr>
    </w:div>
    <w:div w:id="904875822">
      <w:bodyDiv w:val="1"/>
      <w:marLeft w:val="0"/>
      <w:marRight w:val="0"/>
      <w:marTop w:val="0"/>
      <w:marBottom w:val="0"/>
      <w:divBdr>
        <w:top w:val="none" w:sz="0" w:space="0" w:color="auto"/>
        <w:left w:val="none" w:sz="0" w:space="0" w:color="auto"/>
        <w:bottom w:val="none" w:sz="0" w:space="0" w:color="auto"/>
        <w:right w:val="none" w:sz="0" w:space="0" w:color="auto"/>
      </w:divBdr>
    </w:div>
    <w:div w:id="904876201">
      <w:bodyDiv w:val="1"/>
      <w:marLeft w:val="0"/>
      <w:marRight w:val="0"/>
      <w:marTop w:val="0"/>
      <w:marBottom w:val="0"/>
      <w:divBdr>
        <w:top w:val="none" w:sz="0" w:space="0" w:color="auto"/>
        <w:left w:val="none" w:sz="0" w:space="0" w:color="auto"/>
        <w:bottom w:val="none" w:sz="0" w:space="0" w:color="auto"/>
        <w:right w:val="none" w:sz="0" w:space="0" w:color="auto"/>
      </w:divBdr>
    </w:div>
    <w:div w:id="909921112">
      <w:bodyDiv w:val="1"/>
      <w:marLeft w:val="0"/>
      <w:marRight w:val="0"/>
      <w:marTop w:val="0"/>
      <w:marBottom w:val="0"/>
      <w:divBdr>
        <w:top w:val="none" w:sz="0" w:space="0" w:color="auto"/>
        <w:left w:val="none" w:sz="0" w:space="0" w:color="auto"/>
        <w:bottom w:val="none" w:sz="0" w:space="0" w:color="auto"/>
        <w:right w:val="none" w:sz="0" w:space="0" w:color="auto"/>
      </w:divBdr>
      <w:divsChild>
        <w:div w:id="1981380824">
          <w:marLeft w:val="0"/>
          <w:marRight w:val="0"/>
          <w:marTop w:val="0"/>
          <w:marBottom w:val="0"/>
          <w:divBdr>
            <w:top w:val="single" w:sz="2" w:space="0" w:color="E3E3E3"/>
            <w:left w:val="single" w:sz="2" w:space="0" w:color="E3E3E3"/>
            <w:bottom w:val="single" w:sz="2" w:space="0" w:color="E3E3E3"/>
            <w:right w:val="single" w:sz="2" w:space="0" w:color="E3E3E3"/>
          </w:divBdr>
          <w:divsChild>
            <w:div w:id="1346205581">
              <w:marLeft w:val="0"/>
              <w:marRight w:val="0"/>
              <w:marTop w:val="0"/>
              <w:marBottom w:val="0"/>
              <w:divBdr>
                <w:top w:val="single" w:sz="2" w:space="0" w:color="E3E3E3"/>
                <w:left w:val="single" w:sz="2" w:space="0" w:color="E3E3E3"/>
                <w:bottom w:val="single" w:sz="2" w:space="0" w:color="E3E3E3"/>
                <w:right w:val="single" w:sz="2" w:space="0" w:color="E3E3E3"/>
              </w:divBdr>
              <w:divsChild>
                <w:div w:id="537593608">
                  <w:marLeft w:val="0"/>
                  <w:marRight w:val="0"/>
                  <w:marTop w:val="0"/>
                  <w:marBottom w:val="0"/>
                  <w:divBdr>
                    <w:top w:val="single" w:sz="2" w:space="0" w:color="E3E3E3"/>
                    <w:left w:val="single" w:sz="2" w:space="0" w:color="E3E3E3"/>
                    <w:bottom w:val="single" w:sz="2" w:space="0" w:color="E3E3E3"/>
                    <w:right w:val="single" w:sz="2" w:space="0" w:color="E3E3E3"/>
                  </w:divBdr>
                  <w:divsChild>
                    <w:div w:id="2050301828">
                      <w:marLeft w:val="0"/>
                      <w:marRight w:val="0"/>
                      <w:marTop w:val="0"/>
                      <w:marBottom w:val="0"/>
                      <w:divBdr>
                        <w:top w:val="single" w:sz="2" w:space="0" w:color="E3E3E3"/>
                        <w:left w:val="single" w:sz="2" w:space="0" w:color="E3E3E3"/>
                        <w:bottom w:val="single" w:sz="2" w:space="0" w:color="E3E3E3"/>
                        <w:right w:val="single" w:sz="2" w:space="0" w:color="E3E3E3"/>
                      </w:divBdr>
                      <w:divsChild>
                        <w:div w:id="1079206692">
                          <w:marLeft w:val="0"/>
                          <w:marRight w:val="0"/>
                          <w:marTop w:val="0"/>
                          <w:marBottom w:val="0"/>
                          <w:divBdr>
                            <w:top w:val="single" w:sz="2" w:space="0" w:color="E3E3E3"/>
                            <w:left w:val="single" w:sz="2" w:space="0" w:color="E3E3E3"/>
                            <w:bottom w:val="single" w:sz="2" w:space="0" w:color="E3E3E3"/>
                            <w:right w:val="single" w:sz="2" w:space="0" w:color="E3E3E3"/>
                          </w:divBdr>
                          <w:divsChild>
                            <w:div w:id="497696173">
                              <w:marLeft w:val="0"/>
                              <w:marRight w:val="0"/>
                              <w:marTop w:val="0"/>
                              <w:marBottom w:val="0"/>
                              <w:divBdr>
                                <w:top w:val="single" w:sz="2" w:space="0" w:color="E3E3E3"/>
                                <w:left w:val="single" w:sz="2" w:space="0" w:color="E3E3E3"/>
                                <w:bottom w:val="single" w:sz="2" w:space="0" w:color="E3E3E3"/>
                                <w:right w:val="single" w:sz="2" w:space="0" w:color="E3E3E3"/>
                              </w:divBdr>
                              <w:divsChild>
                                <w:div w:id="2010013853">
                                  <w:marLeft w:val="0"/>
                                  <w:marRight w:val="0"/>
                                  <w:marTop w:val="100"/>
                                  <w:marBottom w:val="100"/>
                                  <w:divBdr>
                                    <w:top w:val="single" w:sz="2" w:space="0" w:color="E3E3E3"/>
                                    <w:left w:val="single" w:sz="2" w:space="0" w:color="E3E3E3"/>
                                    <w:bottom w:val="single" w:sz="2" w:space="0" w:color="E3E3E3"/>
                                    <w:right w:val="single" w:sz="2" w:space="0" w:color="E3E3E3"/>
                                  </w:divBdr>
                                  <w:divsChild>
                                    <w:div w:id="883834881">
                                      <w:marLeft w:val="0"/>
                                      <w:marRight w:val="0"/>
                                      <w:marTop w:val="0"/>
                                      <w:marBottom w:val="0"/>
                                      <w:divBdr>
                                        <w:top w:val="single" w:sz="2" w:space="0" w:color="E3E3E3"/>
                                        <w:left w:val="single" w:sz="2" w:space="0" w:color="E3E3E3"/>
                                        <w:bottom w:val="single" w:sz="2" w:space="0" w:color="E3E3E3"/>
                                        <w:right w:val="single" w:sz="2" w:space="0" w:color="E3E3E3"/>
                                      </w:divBdr>
                                      <w:divsChild>
                                        <w:div w:id="201864467">
                                          <w:marLeft w:val="0"/>
                                          <w:marRight w:val="0"/>
                                          <w:marTop w:val="0"/>
                                          <w:marBottom w:val="0"/>
                                          <w:divBdr>
                                            <w:top w:val="single" w:sz="2" w:space="0" w:color="E3E3E3"/>
                                            <w:left w:val="single" w:sz="2" w:space="0" w:color="E3E3E3"/>
                                            <w:bottom w:val="single" w:sz="2" w:space="0" w:color="E3E3E3"/>
                                            <w:right w:val="single" w:sz="2" w:space="0" w:color="E3E3E3"/>
                                          </w:divBdr>
                                          <w:divsChild>
                                            <w:div w:id="121851323">
                                              <w:marLeft w:val="0"/>
                                              <w:marRight w:val="0"/>
                                              <w:marTop w:val="0"/>
                                              <w:marBottom w:val="0"/>
                                              <w:divBdr>
                                                <w:top w:val="single" w:sz="2" w:space="0" w:color="E3E3E3"/>
                                                <w:left w:val="single" w:sz="2" w:space="0" w:color="E3E3E3"/>
                                                <w:bottom w:val="single" w:sz="2" w:space="0" w:color="E3E3E3"/>
                                                <w:right w:val="single" w:sz="2" w:space="0" w:color="E3E3E3"/>
                                              </w:divBdr>
                                              <w:divsChild>
                                                <w:div w:id="426342298">
                                                  <w:marLeft w:val="0"/>
                                                  <w:marRight w:val="0"/>
                                                  <w:marTop w:val="0"/>
                                                  <w:marBottom w:val="0"/>
                                                  <w:divBdr>
                                                    <w:top w:val="single" w:sz="2" w:space="0" w:color="E3E3E3"/>
                                                    <w:left w:val="single" w:sz="2" w:space="0" w:color="E3E3E3"/>
                                                    <w:bottom w:val="single" w:sz="2" w:space="0" w:color="E3E3E3"/>
                                                    <w:right w:val="single" w:sz="2" w:space="0" w:color="E3E3E3"/>
                                                  </w:divBdr>
                                                  <w:divsChild>
                                                    <w:div w:id="475029011">
                                                      <w:marLeft w:val="0"/>
                                                      <w:marRight w:val="0"/>
                                                      <w:marTop w:val="0"/>
                                                      <w:marBottom w:val="0"/>
                                                      <w:divBdr>
                                                        <w:top w:val="single" w:sz="2" w:space="0" w:color="E3E3E3"/>
                                                        <w:left w:val="single" w:sz="2" w:space="0" w:color="E3E3E3"/>
                                                        <w:bottom w:val="single" w:sz="2" w:space="0" w:color="E3E3E3"/>
                                                        <w:right w:val="single" w:sz="2" w:space="0" w:color="E3E3E3"/>
                                                      </w:divBdr>
                                                      <w:divsChild>
                                                        <w:div w:id="2115708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25366899">
          <w:marLeft w:val="0"/>
          <w:marRight w:val="0"/>
          <w:marTop w:val="0"/>
          <w:marBottom w:val="0"/>
          <w:divBdr>
            <w:top w:val="none" w:sz="0" w:space="0" w:color="auto"/>
            <w:left w:val="none" w:sz="0" w:space="0" w:color="auto"/>
            <w:bottom w:val="none" w:sz="0" w:space="0" w:color="auto"/>
            <w:right w:val="none" w:sz="0" w:space="0" w:color="auto"/>
          </w:divBdr>
        </w:div>
      </w:divsChild>
    </w:div>
    <w:div w:id="919288318">
      <w:bodyDiv w:val="1"/>
      <w:marLeft w:val="0"/>
      <w:marRight w:val="0"/>
      <w:marTop w:val="0"/>
      <w:marBottom w:val="0"/>
      <w:divBdr>
        <w:top w:val="none" w:sz="0" w:space="0" w:color="auto"/>
        <w:left w:val="none" w:sz="0" w:space="0" w:color="auto"/>
        <w:bottom w:val="none" w:sz="0" w:space="0" w:color="auto"/>
        <w:right w:val="none" w:sz="0" w:space="0" w:color="auto"/>
      </w:divBdr>
    </w:div>
    <w:div w:id="928462437">
      <w:bodyDiv w:val="1"/>
      <w:marLeft w:val="0"/>
      <w:marRight w:val="0"/>
      <w:marTop w:val="0"/>
      <w:marBottom w:val="0"/>
      <w:divBdr>
        <w:top w:val="none" w:sz="0" w:space="0" w:color="auto"/>
        <w:left w:val="none" w:sz="0" w:space="0" w:color="auto"/>
        <w:bottom w:val="none" w:sz="0" w:space="0" w:color="auto"/>
        <w:right w:val="none" w:sz="0" w:space="0" w:color="auto"/>
      </w:divBdr>
    </w:div>
    <w:div w:id="955408100">
      <w:bodyDiv w:val="1"/>
      <w:marLeft w:val="0"/>
      <w:marRight w:val="0"/>
      <w:marTop w:val="0"/>
      <w:marBottom w:val="0"/>
      <w:divBdr>
        <w:top w:val="none" w:sz="0" w:space="0" w:color="auto"/>
        <w:left w:val="none" w:sz="0" w:space="0" w:color="auto"/>
        <w:bottom w:val="none" w:sz="0" w:space="0" w:color="auto"/>
        <w:right w:val="none" w:sz="0" w:space="0" w:color="auto"/>
      </w:divBdr>
    </w:div>
    <w:div w:id="963314109">
      <w:bodyDiv w:val="1"/>
      <w:marLeft w:val="0"/>
      <w:marRight w:val="0"/>
      <w:marTop w:val="0"/>
      <w:marBottom w:val="0"/>
      <w:divBdr>
        <w:top w:val="none" w:sz="0" w:space="0" w:color="auto"/>
        <w:left w:val="none" w:sz="0" w:space="0" w:color="auto"/>
        <w:bottom w:val="none" w:sz="0" w:space="0" w:color="auto"/>
        <w:right w:val="none" w:sz="0" w:space="0" w:color="auto"/>
      </w:divBdr>
    </w:div>
    <w:div w:id="974065725">
      <w:bodyDiv w:val="1"/>
      <w:marLeft w:val="0"/>
      <w:marRight w:val="0"/>
      <w:marTop w:val="0"/>
      <w:marBottom w:val="0"/>
      <w:divBdr>
        <w:top w:val="none" w:sz="0" w:space="0" w:color="auto"/>
        <w:left w:val="none" w:sz="0" w:space="0" w:color="auto"/>
        <w:bottom w:val="none" w:sz="0" w:space="0" w:color="auto"/>
        <w:right w:val="none" w:sz="0" w:space="0" w:color="auto"/>
      </w:divBdr>
    </w:div>
    <w:div w:id="1002588173">
      <w:bodyDiv w:val="1"/>
      <w:marLeft w:val="0"/>
      <w:marRight w:val="0"/>
      <w:marTop w:val="0"/>
      <w:marBottom w:val="0"/>
      <w:divBdr>
        <w:top w:val="none" w:sz="0" w:space="0" w:color="auto"/>
        <w:left w:val="none" w:sz="0" w:space="0" w:color="auto"/>
        <w:bottom w:val="none" w:sz="0" w:space="0" w:color="auto"/>
        <w:right w:val="none" w:sz="0" w:space="0" w:color="auto"/>
      </w:divBdr>
    </w:div>
    <w:div w:id="1022047064">
      <w:bodyDiv w:val="1"/>
      <w:marLeft w:val="0"/>
      <w:marRight w:val="0"/>
      <w:marTop w:val="0"/>
      <w:marBottom w:val="0"/>
      <w:divBdr>
        <w:top w:val="none" w:sz="0" w:space="0" w:color="auto"/>
        <w:left w:val="none" w:sz="0" w:space="0" w:color="auto"/>
        <w:bottom w:val="none" w:sz="0" w:space="0" w:color="auto"/>
        <w:right w:val="none" w:sz="0" w:space="0" w:color="auto"/>
      </w:divBdr>
    </w:div>
    <w:div w:id="1027029296">
      <w:bodyDiv w:val="1"/>
      <w:marLeft w:val="0"/>
      <w:marRight w:val="0"/>
      <w:marTop w:val="0"/>
      <w:marBottom w:val="0"/>
      <w:divBdr>
        <w:top w:val="none" w:sz="0" w:space="0" w:color="auto"/>
        <w:left w:val="none" w:sz="0" w:space="0" w:color="auto"/>
        <w:bottom w:val="none" w:sz="0" w:space="0" w:color="auto"/>
        <w:right w:val="none" w:sz="0" w:space="0" w:color="auto"/>
      </w:divBdr>
    </w:div>
    <w:div w:id="1045761283">
      <w:bodyDiv w:val="1"/>
      <w:marLeft w:val="0"/>
      <w:marRight w:val="0"/>
      <w:marTop w:val="0"/>
      <w:marBottom w:val="0"/>
      <w:divBdr>
        <w:top w:val="none" w:sz="0" w:space="0" w:color="auto"/>
        <w:left w:val="none" w:sz="0" w:space="0" w:color="auto"/>
        <w:bottom w:val="none" w:sz="0" w:space="0" w:color="auto"/>
        <w:right w:val="none" w:sz="0" w:space="0" w:color="auto"/>
      </w:divBdr>
    </w:div>
    <w:div w:id="1054894368">
      <w:bodyDiv w:val="1"/>
      <w:marLeft w:val="0"/>
      <w:marRight w:val="0"/>
      <w:marTop w:val="0"/>
      <w:marBottom w:val="0"/>
      <w:divBdr>
        <w:top w:val="none" w:sz="0" w:space="0" w:color="auto"/>
        <w:left w:val="none" w:sz="0" w:space="0" w:color="auto"/>
        <w:bottom w:val="none" w:sz="0" w:space="0" w:color="auto"/>
        <w:right w:val="none" w:sz="0" w:space="0" w:color="auto"/>
      </w:divBdr>
    </w:div>
    <w:div w:id="1055275069">
      <w:bodyDiv w:val="1"/>
      <w:marLeft w:val="0"/>
      <w:marRight w:val="0"/>
      <w:marTop w:val="0"/>
      <w:marBottom w:val="0"/>
      <w:divBdr>
        <w:top w:val="none" w:sz="0" w:space="0" w:color="auto"/>
        <w:left w:val="none" w:sz="0" w:space="0" w:color="auto"/>
        <w:bottom w:val="none" w:sz="0" w:space="0" w:color="auto"/>
        <w:right w:val="none" w:sz="0" w:space="0" w:color="auto"/>
      </w:divBdr>
    </w:div>
    <w:div w:id="1090470785">
      <w:bodyDiv w:val="1"/>
      <w:marLeft w:val="0"/>
      <w:marRight w:val="0"/>
      <w:marTop w:val="0"/>
      <w:marBottom w:val="0"/>
      <w:divBdr>
        <w:top w:val="none" w:sz="0" w:space="0" w:color="auto"/>
        <w:left w:val="none" w:sz="0" w:space="0" w:color="auto"/>
        <w:bottom w:val="none" w:sz="0" w:space="0" w:color="auto"/>
        <w:right w:val="none" w:sz="0" w:space="0" w:color="auto"/>
      </w:divBdr>
    </w:div>
    <w:div w:id="1106120540">
      <w:bodyDiv w:val="1"/>
      <w:marLeft w:val="0"/>
      <w:marRight w:val="0"/>
      <w:marTop w:val="0"/>
      <w:marBottom w:val="0"/>
      <w:divBdr>
        <w:top w:val="none" w:sz="0" w:space="0" w:color="auto"/>
        <w:left w:val="none" w:sz="0" w:space="0" w:color="auto"/>
        <w:bottom w:val="none" w:sz="0" w:space="0" w:color="auto"/>
        <w:right w:val="none" w:sz="0" w:space="0" w:color="auto"/>
      </w:divBdr>
    </w:div>
    <w:div w:id="1117486193">
      <w:bodyDiv w:val="1"/>
      <w:marLeft w:val="0"/>
      <w:marRight w:val="0"/>
      <w:marTop w:val="0"/>
      <w:marBottom w:val="0"/>
      <w:divBdr>
        <w:top w:val="none" w:sz="0" w:space="0" w:color="auto"/>
        <w:left w:val="none" w:sz="0" w:space="0" w:color="auto"/>
        <w:bottom w:val="none" w:sz="0" w:space="0" w:color="auto"/>
        <w:right w:val="none" w:sz="0" w:space="0" w:color="auto"/>
      </w:divBdr>
    </w:div>
    <w:div w:id="1121221842">
      <w:bodyDiv w:val="1"/>
      <w:marLeft w:val="0"/>
      <w:marRight w:val="0"/>
      <w:marTop w:val="0"/>
      <w:marBottom w:val="0"/>
      <w:divBdr>
        <w:top w:val="none" w:sz="0" w:space="0" w:color="auto"/>
        <w:left w:val="none" w:sz="0" w:space="0" w:color="auto"/>
        <w:bottom w:val="none" w:sz="0" w:space="0" w:color="auto"/>
        <w:right w:val="none" w:sz="0" w:space="0" w:color="auto"/>
      </w:divBdr>
    </w:div>
    <w:div w:id="1131098116">
      <w:bodyDiv w:val="1"/>
      <w:marLeft w:val="0"/>
      <w:marRight w:val="0"/>
      <w:marTop w:val="0"/>
      <w:marBottom w:val="0"/>
      <w:divBdr>
        <w:top w:val="none" w:sz="0" w:space="0" w:color="auto"/>
        <w:left w:val="none" w:sz="0" w:space="0" w:color="auto"/>
        <w:bottom w:val="none" w:sz="0" w:space="0" w:color="auto"/>
        <w:right w:val="none" w:sz="0" w:space="0" w:color="auto"/>
      </w:divBdr>
    </w:div>
    <w:div w:id="1166214102">
      <w:bodyDiv w:val="1"/>
      <w:marLeft w:val="0"/>
      <w:marRight w:val="0"/>
      <w:marTop w:val="0"/>
      <w:marBottom w:val="0"/>
      <w:divBdr>
        <w:top w:val="none" w:sz="0" w:space="0" w:color="auto"/>
        <w:left w:val="none" w:sz="0" w:space="0" w:color="auto"/>
        <w:bottom w:val="none" w:sz="0" w:space="0" w:color="auto"/>
        <w:right w:val="none" w:sz="0" w:space="0" w:color="auto"/>
      </w:divBdr>
    </w:div>
    <w:div w:id="1198742240">
      <w:bodyDiv w:val="1"/>
      <w:marLeft w:val="0"/>
      <w:marRight w:val="0"/>
      <w:marTop w:val="0"/>
      <w:marBottom w:val="0"/>
      <w:divBdr>
        <w:top w:val="none" w:sz="0" w:space="0" w:color="auto"/>
        <w:left w:val="none" w:sz="0" w:space="0" w:color="auto"/>
        <w:bottom w:val="none" w:sz="0" w:space="0" w:color="auto"/>
        <w:right w:val="none" w:sz="0" w:space="0" w:color="auto"/>
      </w:divBdr>
    </w:div>
    <w:div w:id="1220435862">
      <w:bodyDiv w:val="1"/>
      <w:marLeft w:val="0"/>
      <w:marRight w:val="0"/>
      <w:marTop w:val="0"/>
      <w:marBottom w:val="0"/>
      <w:divBdr>
        <w:top w:val="none" w:sz="0" w:space="0" w:color="auto"/>
        <w:left w:val="none" w:sz="0" w:space="0" w:color="auto"/>
        <w:bottom w:val="none" w:sz="0" w:space="0" w:color="auto"/>
        <w:right w:val="none" w:sz="0" w:space="0" w:color="auto"/>
      </w:divBdr>
    </w:div>
    <w:div w:id="1226836418">
      <w:bodyDiv w:val="1"/>
      <w:marLeft w:val="0"/>
      <w:marRight w:val="0"/>
      <w:marTop w:val="0"/>
      <w:marBottom w:val="0"/>
      <w:divBdr>
        <w:top w:val="none" w:sz="0" w:space="0" w:color="auto"/>
        <w:left w:val="none" w:sz="0" w:space="0" w:color="auto"/>
        <w:bottom w:val="none" w:sz="0" w:space="0" w:color="auto"/>
        <w:right w:val="none" w:sz="0" w:space="0" w:color="auto"/>
      </w:divBdr>
    </w:div>
    <w:div w:id="1241908366">
      <w:bodyDiv w:val="1"/>
      <w:marLeft w:val="0"/>
      <w:marRight w:val="0"/>
      <w:marTop w:val="0"/>
      <w:marBottom w:val="0"/>
      <w:divBdr>
        <w:top w:val="none" w:sz="0" w:space="0" w:color="auto"/>
        <w:left w:val="none" w:sz="0" w:space="0" w:color="auto"/>
        <w:bottom w:val="none" w:sz="0" w:space="0" w:color="auto"/>
        <w:right w:val="none" w:sz="0" w:space="0" w:color="auto"/>
      </w:divBdr>
    </w:div>
    <w:div w:id="1266770773">
      <w:bodyDiv w:val="1"/>
      <w:marLeft w:val="0"/>
      <w:marRight w:val="0"/>
      <w:marTop w:val="0"/>
      <w:marBottom w:val="0"/>
      <w:divBdr>
        <w:top w:val="none" w:sz="0" w:space="0" w:color="auto"/>
        <w:left w:val="none" w:sz="0" w:space="0" w:color="auto"/>
        <w:bottom w:val="none" w:sz="0" w:space="0" w:color="auto"/>
        <w:right w:val="none" w:sz="0" w:space="0" w:color="auto"/>
      </w:divBdr>
    </w:div>
    <w:div w:id="1324775629">
      <w:bodyDiv w:val="1"/>
      <w:marLeft w:val="0"/>
      <w:marRight w:val="0"/>
      <w:marTop w:val="0"/>
      <w:marBottom w:val="0"/>
      <w:divBdr>
        <w:top w:val="none" w:sz="0" w:space="0" w:color="auto"/>
        <w:left w:val="none" w:sz="0" w:space="0" w:color="auto"/>
        <w:bottom w:val="none" w:sz="0" w:space="0" w:color="auto"/>
        <w:right w:val="none" w:sz="0" w:space="0" w:color="auto"/>
      </w:divBdr>
    </w:div>
    <w:div w:id="1342659290">
      <w:bodyDiv w:val="1"/>
      <w:marLeft w:val="0"/>
      <w:marRight w:val="0"/>
      <w:marTop w:val="0"/>
      <w:marBottom w:val="0"/>
      <w:divBdr>
        <w:top w:val="none" w:sz="0" w:space="0" w:color="auto"/>
        <w:left w:val="none" w:sz="0" w:space="0" w:color="auto"/>
        <w:bottom w:val="none" w:sz="0" w:space="0" w:color="auto"/>
        <w:right w:val="none" w:sz="0" w:space="0" w:color="auto"/>
      </w:divBdr>
    </w:div>
    <w:div w:id="1346905243">
      <w:bodyDiv w:val="1"/>
      <w:marLeft w:val="0"/>
      <w:marRight w:val="0"/>
      <w:marTop w:val="0"/>
      <w:marBottom w:val="0"/>
      <w:divBdr>
        <w:top w:val="none" w:sz="0" w:space="0" w:color="auto"/>
        <w:left w:val="none" w:sz="0" w:space="0" w:color="auto"/>
        <w:bottom w:val="none" w:sz="0" w:space="0" w:color="auto"/>
        <w:right w:val="none" w:sz="0" w:space="0" w:color="auto"/>
      </w:divBdr>
    </w:div>
    <w:div w:id="1391080137">
      <w:bodyDiv w:val="1"/>
      <w:marLeft w:val="0"/>
      <w:marRight w:val="0"/>
      <w:marTop w:val="0"/>
      <w:marBottom w:val="0"/>
      <w:divBdr>
        <w:top w:val="none" w:sz="0" w:space="0" w:color="auto"/>
        <w:left w:val="none" w:sz="0" w:space="0" w:color="auto"/>
        <w:bottom w:val="none" w:sz="0" w:space="0" w:color="auto"/>
        <w:right w:val="none" w:sz="0" w:space="0" w:color="auto"/>
      </w:divBdr>
    </w:div>
    <w:div w:id="1392969182">
      <w:bodyDiv w:val="1"/>
      <w:marLeft w:val="0"/>
      <w:marRight w:val="0"/>
      <w:marTop w:val="0"/>
      <w:marBottom w:val="0"/>
      <w:divBdr>
        <w:top w:val="none" w:sz="0" w:space="0" w:color="auto"/>
        <w:left w:val="none" w:sz="0" w:space="0" w:color="auto"/>
        <w:bottom w:val="none" w:sz="0" w:space="0" w:color="auto"/>
        <w:right w:val="none" w:sz="0" w:space="0" w:color="auto"/>
      </w:divBdr>
    </w:div>
    <w:div w:id="1398479668">
      <w:bodyDiv w:val="1"/>
      <w:marLeft w:val="0"/>
      <w:marRight w:val="0"/>
      <w:marTop w:val="0"/>
      <w:marBottom w:val="0"/>
      <w:divBdr>
        <w:top w:val="none" w:sz="0" w:space="0" w:color="auto"/>
        <w:left w:val="none" w:sz="0" w:space="0" w:color="auto"/>
        <w:bottom w:val="none" w:sz="0" w:space="0" w:color="auto"/>
        <w:right w:val="none" w:sz="0" w:space="0" w:color="auto"/>
      </w:divBdr>
    </w:div>
    <w:div w:id="1414156120">
      <w:bodyDiv w:val="1"/>
      <w:marLeft w:val="0"/>
      <w:marRight w:val="0"/>
      <w:marTop w:val="0"/>
      <w:marBottom w:val="0"/>
      <w:divBdr>
        <w:top w:val="none" w:sz="0" w:space="0" w:color="auto"/>
        <w:left w:val="none" w:sz="0" w:space="0" w:color="auto"/>
        <w:bottom w:val="none" w:sz="0" w:space="0" w:color="auto"/>
        <w:right w:val="none" w:sz="0" w:space="0" w:color="auto"/>
      </w:divBdr>
    </w:div>
    <w:div w:id="1417357689">
      <w:bodyDiv w:val="1"/>
      <w:marLeft w:val="0"/>
      <w:marRight w:val="0"/>
      <w:marTop w:val="0"/>
      <w:marBottom w:val="0"/>
      <w:divBdr>
        <w:top w:val="none" w:sz="0" w:space="0" w:color="auto"/>
        <w:left w:val="none" w:sz="0" w:space="0" w:color="auto"/>
        <w:bottom w:val="none" w:sz="0" w:space="0" w:color="auto"/>
        <w:right w:val="none" w:sz="0" w:space="0" w:color="auto"/>
      </w:divBdr>
    </w:div>
    <w:div w:id="1438022959">
      <w:bodyDiv w:val="1"/>
      <w:marLeft w:val="0"/>
      <w:marRight w:val="0"/>
      <w:marTop w:val="0"/>
      <w:marBottom w:val="0"/>
      <w:divBdr>
        <w:top w:val="none" w:sz="0" w:space="0" w:color="auto"/>
        <w:left w:val="none" w:sz="0" w:space="0" w:color="auto"/>
        <w:bottom w:val="none" w:sz="0" w:space="0" w:color="auto"/>
        <w:right w:val="none" w:sz="0" w:space="0" w:color="auto"/>
      </w:divBdr>
    </w:div>
    <w:div w:id="1453669990">
      <w:bodyDiv w:val="1"/>
      <w:marLeft w:val="0"/>
      <w:marRight w:val="0"/>
      <w:marTop w:val="0"/>
      <w:marBottom w:val="0"/>
      <w:divBdr>
        <w:top w:val="none" w:sz="0" w:space="0" w:color="auto"/>
        <w:left w:val="none" w:sz="0" w:space="0" w:color="auto"/>
        <w:bottom w:val="none" w:sz="0" w:space="0" w:color="auto"/>
        <w:right w:val="none" w:sz="0" w:space="0" w:color="auto"/>
      </w:divBdr>
    </w:div>
    <w:div w:id="1472482023">
      <w:bodyDiv w:val="1"/>
      <w:marLeft w:val="0"/>
      <w:marRight w:val="0"/>
      <w:marTop w:val="0"/>
      <w:marBottom w:val="0"/>
      <w:divBdr>
        <w:top w:val="none" w:sz="0" w:space="0" w:color="auto"/>
        <w:left w:val="none" w:sz="0" w:space="0" w:color="auto"/>
        <w:bottom w:val="none" w:sz="0" w:space="0" w:color="auto"/>
        <w:right w:val="none" w:sz="0" w:space="0" w:color="auto"/>
      </w:divBdr>
    </w:div>
    <w:div w:id="1509104185">
      <w:bodyDiv w:val="1"/>
      <w:marLeft w:val="0"/>
      <w:marRight w:val="0"/>
      <w:marTop w:val="0"/>
      <w:marBottom w:val="0"/>
      <w:divBdr>
        <w:top w:val="none" w:sz="0" w:space="0" w:color="auto"/>
        <w:left w:val="none" w:sz="0" w:space="0" w:color="auto"/>
        <w:bottom w:val="none" w:sz="0" w:space="0" w:color="auto"/>
        <w:right w:val="none" w:sz="0" w:space="0" w:color="auto"/>
      </w:divBdr>
    </w:div>
    <w:div w:id="1549994704">
      <w:bodyDiv w:val="1"/>
      <w:marLeft w:val="0"/>
      <w:marRight w:val="0"/>
      <w:marTop w:val="0"/>
      <w:marBottom w:val="0"/>
      <w:divBdr>
        <w:top w:val="none" w:sz="0" w:space="0" w:color="auto"/>
        <w:left w:val="none" w:sz="0" w:space="0" w:color="auto"/>
        <w:bottom w:val="none" w:sz="0" w:space="0" w:color="auto"/>
        <w:right w:val="none" w:sz="0" w:space="0" w:color="auto"/>
      </w:divBdr>
    </w:div>
    <w:div w:id="1566991698">
      <w:bodyDiv w:val="1"/>
      <w:marLeft w:val="0"/>
      <w:marRight w:val="0"/>
      <w:marTop w:val="0"/>
      <w:marBottom w:val="0"/>
      <w:divBdr>
        <w:top w:val="none" w:sz="0" w:space="0" w:color="auto"/>
        <w:left w:val="none" w:sz="0" w:space="0" w:color="auto"/>
        <w:bottom w:val="none" w:sz="0" w:space="0" w:color="auto"/>
        <w:right w:val="none" w:sz="0" w:space="0" w:color="auto"/>
      </w:divBdr>
    </w:div>
    <w:div w:id="1613979640">
      <w:bodyDiv w:val="1"/>
      <w:marLeft w:val="0"/>
      <w:marRight w:val="0"/>
      <w:marTop w:val="0"/>
      <w:marBottom w:val="0"/>
      <w:divBdr>
        <w:top w:val="none" w:sz="0" w:space="0" w:color="auto"/>
        <w:left w:val="none" w:sz="0" w:space="0" w:color="auto"/>
        <w:bottom w:val="none" w:sz="0" w:space="0" w:color="auto"/>
        <w:right w:val="none" w:sz="0" w:space="0" w:color="auto"/>
      </w:divBdr>
    </w:div>
    <w:div w:id="1678074278">
      <w:bodyDiv w:val="1"/>
      <w:marLeft w:val="0"/>
      <w:marRight w:val="0"/>
      <w:marTop w:val="0"/>
      <w:marBottom w:val="0"/>
      <w:divBdr>
        <w:top w:val="none" w:sz="0" w:space="0" w:color="auto"/>
        <w:left w:val="none" w:sz="0" w:space="0" w:color="auto"/>
        <w:bottom w:val="none" w:sz="0" w:space="0" w:color="auto"/>
        <w:right w:val="none" w:sz="0" w:space="0" w:color="auto"/>
      </w:divBdr>
    </w:div>
    <w:div w:id="1685744057">
      <w:bodyDiv w:val="1"/>
      <w:marLeft w:val="0"/>
      <w:marRight w:val="0"/>
      <w:marTop w:val="0"/>
      <w:marBottom w:val="0"/>
      <w:divBdr>
        <w:top w:val="none" w:sz="0" w:space="0" w:color="auto"/>
        <w:left w:val="none" w:sz="0" w:space="0" w:color="auto"/>
        <w:bottom w:val="none" w:sz="0" w:space="0" w:color="auto"/>
        <w:right w:val="none" w:sz="0" w:space="0" w:color="auto"/>
      </w:divBdr>
    </w:div>
    <w:div w:id="1686595884">
      <w:bodyDiv w:val="1"/>
      <w:marLeft w:val="0"/>
      <w:marRight w:val="0"/>
      <w:marTop w:val="0"/>
      <w:marBottom w:val="0"/>
      <w:divBdr>
        <w:top w:val="none" w:sz="0" w:space="0" w:color="auto"/>
        <w:left w:val="none" w:sz="0" w:space="0" w:color="auto"/>
        <w:bottom w:val="none" w:sz="0" w:space="0" w:color="auto"/>
        <w:right w:val="none" w:sz="0" w:space="0" w:color="auto"/>
      </w:divBdr>
    </w:div>
    <w:div w:id="1688868566">
      <w:bodyDiv w:val="1"/>
      <w:marLeft w:val="0"/>
      <w:marRight w:val="0"/>
      <w:marTop w:val="0"/>
      <w:marBottom w:val="0"/>
      <w:divBdr>
        <w:top w:val="none" w:sz="0" w:space="0" w:color="auto"/>
        <w:left w:val="none" w:sz="0" w:space="0" w:color="auto"/>
        <w:bottom w:val="none" w:sz="0" w:space="0" w:color="auto"/>
        <w:right w:val="none" w:sz="0" w:space="0" w:color="auto"/>
      </w:divBdr>
    </w:div>
    <w:div w:id="1698382622">
      <w:bodyDiv w:val="1"/>
      <w:marLeft w:val="0"/>
      <w:marRight w:val="0"/>
      <w:marTop w:val="0"/>
      <w:marBottom w:val="0"/>
      <w:divBdr>
        <w:top w:val="none" w:sz="0" w:space="0" w:color="auto"/>
        <w:left w:val="none" w:sz="0" w:space="0" w:color="auto"/>
        <w:bottom w:val="none" w:sz="0" w:space="0" w:color="auto"/>
        <w:right w:val="none" w:sz="0" w:space="0" w:color="auto"/>
      </w:divBdr>
    </w:div>
    <w:div w:id="1701930066">
      <w:bodyDiv w:val="1"/>
      <w:marLeft w:val="0"/>
      <w:marRight w:val="0"/>
      <w:marTop w:val="0"/>
      <w:marBottom w:val="0"/>
      <w:divBdr>
        <w:top w:val="none" w:sz="0" w:space="0" w:color="auto"/>
        <w:left w:val="none" w:sz="0" w:space="0" w:color="auto"/>
        <w:bottom w:val="none" w:sz="0" w:space="0" w:color="auto"/>
        <w:right w:val="none" w:sz="0" w:space="0" w:color="auto"/>
      </w:divBdr>
      <w:divsChild>
        <w:div w:id="1200163226">
          <w:marLeft w:val="480"/>
          <w:marRight w:val="0"/>
          <w:marTop w:val="0"/>
          <w:marBottom w:val="0"/>
          <w:divBdr>
            <w:top w:val="none" w:sz="0" w:space="0" w:color="auto"/>
            <w:left w:val="none" w:sz="0" w:space="0" w:color="auto"/>
            <w:bottom w:val="none" w:sz="0" w:space="0" w:color="auto"/>
            <w:right w:val="none" w:sz="0" w:space="0" w:color="auto"/>
          </w:divBdr>
        </w:div>
        <w:div w:id="1493065595">
          <w:marLeft w:val="480"/>
          <w:marRight w:val="0"/>
          <w:marTop w:val="0"/>
          <w:marBottom w:val="0"/>
          <w:divBdr>
            <w:top w:val="none" w:sz="0" w:space="0" w:color="auto"/>
            <w:left w:val="none" w:sz="0" w:space="0" w:color="auto"/>
            <w:bottom w:val="none" w:sz="0" w:space="0" w:color="auto"/>
            <w:right w:val="none" w:sz="0" w:space="0" w:color="auto"/>
          </w:divBdr>
        </w:div>
        <w:div w:id="465850833">
          <w:marLeft w:val="480"/>
          <w:marRight w:val="0"/>
          <w:marTop w:val="0"/>
          <w:marBottom w:val="0"/>
          <w:divBdr>
            <w:top w:val="none" w:sz="0" w:space="0" w:color="auto"/>
            <w:left w:val="none" w:sz="0" w:space="0" w:color="auto"/>
            <w:bottom w:val="none" w:sz="0" w:space="0" w:color="auto"/>
            <w:right w:val="none" w:sz="0" w:space="0" w:color="auto"/>
          </w:divBdr>
        </w:div>
        <w:div w:id="1247299785">
          <w:marLeft w:val="480"/>
          <w:marRight w:val="0"/>
          <w:marTop w:val="0"/>
          <w:marBottom w:val="0"/>
          <w:divBdr>
            <w:top w:val="none" w:sz="0" w:space="0" w:color="auto"/>
            <w:left w:val="none" w:sz="0" w:space="0" w:color="auto"/>
            <w:bottom w:val="none" w:sz="0" w:space="0" w:color="auto"/>
            <w:right w:val="none" w:sz="0" w:space="0" w:color="auto"/>
          </w:divBdr>
        </w:div>
        <w:div w:id="971251000">
          <w:marLeft w:val="480"/>
          <w:marRight w:val="0"/>
          <w:marTop w:val="0"/>
          <w:marBottom w:val="0"/>
          <w:divBdr>
            <w:top w:val="none" w:sz="0" w:space="0" w:color="auto"/>
            <w:left w:val="none" w:sz="0" w:space="0" w:color="auto"/>
            <w:bottom w:val="none" w:sz="0" w:space="0" w:color="auto"/>
            <w:right w:val="none" w:sz="0" w:space="0" w:color="auto"/>
          </w:divBdr>
        </w:div>
        <w:div w:id="393701011">
          <w:marLeft w:val="480"/>
          <w:marRight w:val="0"/>
          <w:marTop w:val="0"/>
          <w:marBottom w:val="0"/>
          <w:divBdr>
            <w:top w:val="none" w:sz="0" w:space="0" w:color="auto"/>
            <w:left w:val="none" w:sz="0" w:space="0" w:color="auto"/>
            <w:bottom w:val="none" w:sz="0" w:space="0" w:color="auto"/>
            <w:right w:val="none" w:sz="0" w:space="0" w:color="auto"/>
          </w:divBdr>
        </w:div>
        <w:div w:id="1536307155">
          <w:marLeft w:val="480"/>
          <w:marRight w:val="0"/>
          <w:marTop w:val="0"/>
          <w:marBottom w:val="0"/>
          <w:divBdr>
            <w:top w:val="none" w:sz="0" w:space="0" w:color="auto"/>
            <w:left w:val="none" w:sz="0" w:space="0" w:color="auto"/>
            <w:bottom w:val="none" w:sz="0" w:space="0" w:color="auto"/>
            <w:right w:val="none" w:sz="0" w:space="0" w:color="auto"/>
          </w:divBdr>
        </w:div>
        <w:div w:id="2116559677">
          <w:marLeft w:val="480"/>
          <w:marRight w:val="0"/>
          <w:marTop w:val="0"/>
          <w:marBottom w:val="0"/>
          <w:divBdr>
            <w:top w:val="none" w:sz="0" w:space="0" w:color="auto"/>
            <w:left w:val="none" w:sz="0" w:space="0" w:color="auto"/>
            <w:bottom w:val="none" w:sz="0" w:space="0" w:color="auto"/>
            <w:right w:val="none" w:sz="0" w:space="0" w:color="auto"/>
          </w:divBdr>
        </w:div>
        <w:div w:id="1462457687">
          <w:marLeft w:val="480"/>
          <w:marRight w:val="0"/>
          <w:marTop w:val="0"/>
          <w:marBottom w:val="0"/>
          <w:divBdr>
            <w:top w:val="none" w:sz="0" w:space="0" w:color="auto"/>
            <w:left w:val="none" w:sz="0" w:space="0" w:color="auto"/>
            <w:bottom w:val="none" w:sz="0" w:space="0" w:color="auto"/>
            <w:right w:val="none" w:sz="0" w:space="0" w:color="auto"/>
          </w:divBdr>
        </w:div>
        <w:div w:id="1072192903">
          <w:marLeft w:val="480"/>
          <w:marRight w:val="0"/>
          <w:marTop w:val="0"/>
          <w:marBottom w:val="0"/>
          <w:divBdr>
            <w:top w:val="none" w:sz="0" w:space="0" w:color="auto"/>
            <w:left w:val="none" w:sz="0" w:space="0" w:color="auto"/>
            <w:bottom w:val="none" w:sz="0" w:space="0" w:color="auto"/>
            <w:right w:val="none" w:sz="0" w:space="0" w:color="auto"/>
          </w:divBdr>
        </w:div>
        <w:div w:id="1071269197">
          <w:marLeft w:val="480"/>
          <w:marRight w:val="0"/>
          <w:marTop w:val="0"/>
          <w:marBottom w:val="0"/>
          <w:divBdr>
            <w:top w:val="none" w:sz="0" w:space="0" w:color="auto"/>
            <w:left w:val="none" w:sz="0" w:space="0" w:color="auto"/>
            <w:bottom w:val="none" w:sz="0" w:space="0" w:color="auto"/>
            <w:right w:val="none" w:sz="0" w:space="0" w:color="auto"/>
          </w:divBdr>
        </w:div>
        <w:div w:id="233710577">
          <w:marLeft w:val="480"/>
          <w:marRight w:val="0"/>
          <w:marTop w:val="0"/>
          <w:marBottom w:val="0"/>
          <w:divBdr>
            <w:top w:val="none" w:sz="0" w:space="0" w:color="auto"/>
            <w:left w:val="none" w:sz="0" w:space="0" w:color="auto"/>
            <w:bottom w:val="none" w:sz="0" w:space="0" w:color="auto"/>
            <w:right w:val="none" w:sz="0" w:space="0" w:color="auto"/>
          </w:divBdr>
        </w:div>
        <w:div w:id="1803037545">
          <w:marLeft w:val="480"/>
          <w:marRight w:val="0"/>
          <w:marTop w:val="0"/>
          <w:marBottom w:val="0"/>
          <w:divBdr>
            <w:top w:val="none" w:sz="0" w:space="0" w:color="auto"/>
            <w:left w:val="none" w:sz="0" w:space="0" w:color="auto"/>
            <w:bottom w:val="none" w:sz="0" w:space="0" w:color="auto"/>
            <w:right w:val="none" w:sz="0" w:space="0" w:color="auto"/>
          </w:divBdr>
        </w:div>
        <w:div w:id="563612469">
          <w:marLeft w:val="480"/>
          <w:marRight w:val="0"/>
          <w:marTop w:val="0"/>
          <w:marBottom w:val="0"/>
          <w:divBdr>
            <w:top w:val="none" w:sz="0" w:space="0" w:color="auto"/>
            <w:left w:val="none" w:sz="0" w:space="0" w:color="auto"/>
            <w:bottom w:val="none" w:sz="0" w:space="0" w:color="auto"/>
            <w:right w:val="none" w:sz="0" w:space="0" w:color="auto"/>
          </w:divBdr>
        </w:div>
        <w:div w:id="1669139775">
          <w:marLeft w:val="480"/>
          <w:marRight w:val="0"/>
          <w:marTop w:val="0"/>
          <w:marBottom w:val="0"/>
          <w:divBdr>
            <w:top w:val="none" w:sz="0" w:space="0" w:color="auto"/>
            <w:left w:val="none" w:sz="0" w:space="0" w:color="auto"/>
            <w:bottom w:val="none" w:sz="0" w:space="0" w:color="auto"/>
            <w:right w:val="none" w:sz="0" w:space="0" w:color="auto"/>
          </w:divBdr>
        </w:div>
        <w:div w:id="1703824498">
          <w:marLeft w:val="480"/>
          <w:marRight w:val="0"/>
          <w:marTop w:val="0"/>
          <w:marBottom w:val="0"/>
          <w:divBdr>
            <w:top w:val="none" w:sz="0" w:space="0" w:color="auto"/>
            <w:left w:val="none" w:sz="0" w:space="0" w:color="auto"/>
            <w:bottom w:val="none" w:sz="0" w:space="0" w:color="auto"/>
            <w:right w:val="none" w:sz="0" w:space="0" w:color="auto"/>
          </w:divBdr>
        </w:div>
        <w:div w:id="1245801866">
          <w:marLeft w:val="480"/>
          <w:marRight w:val="0"/>
          <w:marTop w:val="0"/>
          <w:marBottom w:val="0"/>
          <w:divBdr>
            <w:top w:val="none" w:sz="0" w:space="0" w:color="auto"/>
            <w:left w:val="none" w:sz="0" w:space="0" w:color="auto"/>
            <w:bottom w:val="none" w:sz="0" w:space="0" w:color="auto"/>
            <w:right w:val="none" w:sz="0" w:space="0" w:color="auto"/>
          </w:divBdr>
        </w:div>
        <w:div w:id="192696200">
          <w:marLeft w:val="480"/>
          <w:marRight w:val="0"/>
          <w:marTop w:val="0"/>
          <w:marBottom w:val="0"/>
          <w:divBdr>
            <w:top w:val="none" w:sz="0" w:space="0" w:color="auto"/>
            <w:left w:val="none" w:sz="0" w:space="0" w:color="auto"/>
            <w:bottom w:val="none" w:sz="0" w:space="0" w:color="auto"/>
            <w:right w:val="none" w:sz="0" w:space="0" w:color="auto"/>
          </w:divBdr>
        </w:div>
        <w:div w:id="944074452">
          <w:marLeft w:val="480"/>
          <w:marRight w:val="0"/>
          <w:marTop w:val="0"/>
          <w:marBottom w:val="0"/>
          <w:divBdr>
            <w:top w:val="none" w:sz="0" w:space="0" w:color="auto"/>
            <w:left w:val="none" w:sz="0" w:space="0" w:color="auto"/>
            <w:bottom w:val="none" w:sz="0" w:space="0" w:color="auto"/>
            <w:right w:val="none" w:sz="0" w:space="0" w:color="auto"/>
          </w:divBdr>
        </w:div>
        <w:div w:id="116024775">
          <w:marLeft w:val="480"/>
          <w:marRight w:val="0"/>
          <w:marTop w:val="0"/>
          <w:marBottom w:val="0"/>
          <w:divBdr>
            <w:top w:val="none" w:sz="0" w:space="0" w:color="auto"/>
            <w:left w:val="none" w:sz="0" w:space="0" w:color="auto"/>
            <w:bottom w:val="none" w:sz="0" w:space="0" w:color="auto"/>
            <w:right w:val="none" w:sz="0" w:space="0" w:color="auto"/>
          </w:divBdr>
        </w:div>
        <w:div w:id="2045326944">
          <w:marLeft w:val="480"/>
          <w:marRight w:val="0"/>
          <w:marTop w:val="0"/>
          <w:marBottom w:val="0"/>
          <w:divBdr>
            <w:top w:val="none" w:sz="0" w:space="0" w:color="auto"/>
            <w:left w:val="none" w:sz="0" w:space="0" w:color="auto"/>
            <w:bottom w:val="none" w:sz="0" w:space="0" w:color="auto"/>
            <w:right w:val="none" w:sz="0" w:space="0" w:color="auto"/>
          </w:divBdr>
        </w:div>
        <w:div w:id="1607350403">
          <w:marLeft w:val="480"/>
          <w:marRight w:val="0"/>
          <w:marTop w:val="0"/>
          <w:marBottom w:val="0"/>
          <w:divBdr>
            <w:top w:val="none" w:sz="0" w:space="0" w:color="auto"/>
            <w:left w:val="none" w:sz="0" w:space="0" w:color="auto"/>
            <w:bottom w:val="none" w:sz="0" w:space="0" w:color="auto"/>
            <w:right w:val="none" w:sz="0" w:space="0" w:color="auto"/>
          </w:divBdr>
        </w:div>
        <w:div w:id="1219853976">
          <w:marLeft w:val="480"/>
          <w:marRight w:val="0"/>
          <w:marTop w:val="0"/>
          <w:marBottom w:val="0"/>
          <w:divBdr>
            <w:top w:val="none" w:sz="0" w:space="0" w:color="auto"/>
            <w:left w:val="none" w:sz="0" w:space="0" w:color="auto"/>
            <w:bottom w:val="none" w:sz="0" w:space="0" w:color="auto"/>
            <w:right w:val="none" w:sz="0" w:space="0" w:color="auto"/>
          </w:divBdr>
        </w:div>
        <w:div w:id="674066078">
          <w:marLeft w:val="480"/>
          <w:marRight w:val="0"/>
          <w:marTop w:val="0"/>
          <w:marBottom w:val="0"/>
          <w:divBdr>
            <w:top w:val="none" w:sz="0" w:space="0" w:color="auto"/>
            <w:left w:val="none" w:sz="0" w:space="0" w:color="auto"/>
            <w:bottom w:val="none" w:sz="0" w:space="0" w:color="auto"/>
            <w:right w:val="none" w:sz="0" w:space="0" w:color="auto"/>
          </w:divBdr>
        </w:div>
        <w:div w:id="84889044">
          <w:marLeft w:val="480"/>
          <w:marRight w:val="0"/>
          <w:marTop w:val="0"/>
          <w:marBottom w:val="0"/>
          <w:divBdr>
            <w:top w:val="none" w:sz="0" w:space="0" w:color="auto"/>
            <w:left w:val="none" w:sz="0" w:space="0" w:color="auto"/>
            <w:bottom w:val="none" w:sz="0" w:space="0" w:color="auto"/>
            <w:right w:val="none" w:sz="0" w:space="0" w:color="auto"/>
          </w:divBdr>
        </w:div>
      </w:divsChild>
    </w:div>
    <w:div w:id="1739941921">
      <w:bodyDiv w:val="1"/>
      <w:marLeft w:val="0"/>
      <w:marRight w:val="0"/>
      <w:marTop w:val="0"/>
      <w:marBottom w:val="0"/>
      <w:divBdr>
        <w:top w:val="none" w:sz="0" w:space="0" w:color="auto"/>
        <w:left w:val="none" w:sz="0" w:space="0" w:color="auto"/>
        <w:bottom w:val="none" w:sz="0" w:space="0" w:color="auto"/>
        <w:right w:val="none" w:sz="0" w:space="0" w:color="auto"/>
      </w:divBdr>
      <w:divsChild>
        <w:div w:id="474494339">
          <w:marLeft w:val="547"/>
          <w:marRight w:val="0"/>
          <w:marTop w:val="0"/>
          <w:marBottom w:val="0"/>
          <w:divBdr>
            <w:top w:val="none" w:sz="0" w:space="0" w:color="auto"/>
            <w:left w:val="none" w:sz="0" w:space="0" w:color="auto"/>
            <w:bottom w:val="none" w:sz="0" w:space="0" w:color="auto"/>
            <w:right w:val="none" w:sz="0" w:space="0" w:color="auto"/>
          </w:divBdr>
        </w:div>
        <w:div w:id="1669208965">
          <w:marLeft w:val="547"/>
          <w:marRight w:val="0"/>
          <w:marTop w:val="0"/>
          <w:marBottom w:val="0"/>
          <w:divBdr>
            <w:top w:val="none" w:sz="0" w:space="0" w:color="auto"/>
            <w:left w:val="none" w:sz="0" w:space="0" w:color="auto"/>
            <w:bottom w:val="none" w:sz="0" w:space="0" w:color="auto"/>
            <w:right w:val="none" w:sz="0" w:space="0" w:color="auto"/>
          </w:divBdr>
        </w:div>
        <w:div w:id="1267729823">
          <w:marLeft w:val="547"/>
          <w:marRight w:val="0"/>
          <w:marTop w:val="0"/>
          <w:marBottom w:val="0"/>
          <w:divBdr>
            <w:top w:val="none" w:sz="0" w:space="0" w:color="auto"/>
            <w:left w:val="none" w:sz="0" w:space="0" w:color="auto"/>
            <w:bottom w:val="none" w:sz="0" w:space="0" w:color="auto"/>
            <w:right w:val="none" w:sz="0" w:space="0" w:color="auto"/>
          </w:divBdr>
        </w:div>
        <w:div w:id="1869639484">
          <w:marLeft w:val="547"/>
          <w:marRight w:val="0"/>
          <w:marTop w:val="0"/>
          <w:marBottom w:val="0"/>
          <w:divBdr>
            <w:top w:val="none" w:sz="0" w:space="0" w:color="auto"/>
            <w:left w:val="none" w:sz="0" w:space="0" w:color="auto"/>
            <w:bottom w:val="none" w:sz="0" w:space="0" w:color="auto"/>
            <w:right w:val="none" w:sz="0" w:space="0" w:color="auto"/>
          </w:divBdr>
        </w:div>
      </w:divsChild>
    </w:div>
    <w:div w:id="1769502772">
      <w:bodyDiv w:val="1"/>
      <w:marLeft w:val="0"/>
      <w:marRight w:val="0"/>
      <w:marTop w:val="0"/>
      <w:marBottom w:val="0"/>
      <w:divBdr>
        <w:top w:val="none" w:sz="0" w:space="0" w:color="auto"/>
        <w:left w:val="none" w:sz="0" w:space="0" w:color="auto"/>
        <w:bottom w:val="none" w:sz="0" w:space="0" w:color="auto"/>
        <w:right w:val="none" w:sz="0" w:space="0" w:color="auto"/>
      </w:divBdr>
    </w:div>
    <w:div w:id="1771583468">
      <w:bodyDiv w:val="1"/>
      <w:marLeft w:val="0"/>
      <w:marRight w:val="0"/>
      <w:marTop w:val="0"/>
      <w:marBottom w:val="0"/>
      <w:divBdr>
        <w:top w:val="none" w:sz="0" w:space="0" w:color="auto"/>
        <w:left w:val="none" w:sz="0" w:space="0" w:color="auto"/>
        <w:bottom w:val="none" w:sz="0" w:space="0" w:color="auto"/>
        <w:right w:val="none" w:sz="0" w:space="0" w:color="auto"/>
      </w:divBdr>
    </w:div>
    <w:div w:id="1776754182">
      <w:bodyDiv w:val="1"/>
      <w:marLeft w:val="0"/>
      <w:marRight w:val="0"/>
      <w:marTop w:val="0"/>
      <w:marBottom w:val="0"/>
      <w:divBdr>
        <w:top w:val="none" w:sz="0" w:space="0" w:color="auto"/>
        <w:left w:val="none" w:sz="0" w:space="0" w:color="auto"/>
        <w:bottom w:val="none" w:sz="0" w:space="0" w:color="auto"/>
        <w:right w:val="none" w:sz="0" w:space="0" w:color="auto"/>
      </w:divBdr>
    </w:div>
    <w:div w:id="1786849966">
      <w:bodyDiv w:val="1"/>
      <w:marLeft w:val="0"/>
      <w:marRight w:val="0"/>
      <w:marTop w:val="0"/>
      <w:marBottom w:val="0"/>
      <w:divBdr>
        <w:top w:val="none" w:sz="0" w:space="0" w:color="auto"/>
        <w:left w:val="none" w:sz="0" w:space="0" w:color="auto"/>
        <w:bottom w:val="none" w:sz="0" w:space="0" w:color="auto"/>
        <w:right w:val="none" w:sz="0" w:space="0" w:color="auto"/>
      </w:divBdr>
    </w:div>
    <w:div w:id="1805266668">
      <w:bodyDiv w:val="1"/>
      <w:marLeft w:val="0"/>
      <w:marRight w:val="0"/>
      <w:marTop w:val="0"/>
      <w:marBottom w:val="0"/>
      <w:divBdr>
        <w:top w:val="none" w:sz="0" w:space="0" w:color="auto"/>
        <w:left w:val="none" w:sz="0" w:space="0" w:color="auto"/>
        <w:bottom w:val="none" w:sz="0" w:space="0" w:color="auto"/>
        <w:right w:val="none" w:sz="0" w:space="0" w:color="auto"/>
      </w:divBdr>
    </w:div>
    <w:div w:id="1805537150">
      <w:bodyDiv w:val="1"/>
      <w:marLeft w:val="0"/>
      <w:marRight w:val="0"/>
      <w:marTop w:val="0"/>
      <w:marBottom w:val="0"/>
      <w:divBdr>
        <w:top w:val="none" w:sz="0" w:space="0" w:color="auto"/>
        <w:left w:val="none" w:sz="0" w:space="0" w:color="auto"/>
        <w:bottom w:val="none" w:sz="0" w:space="0" w:color="auto"/>
        <w:right w:val="none" w:sz="0" w:space="0" w:color="auto"/>
      </w:divBdr>
    </w:div>
    <w:div w:id="1837918340">
      <w:bodyDiv w:val="1"/>
      <w:marLeft w:val="0"/>
      <w:marRight w:val="0"/>
      <w:marTop w:val="0"/>
      <w:marBottom w:val="0"/>
      <w:divBdr>
        <w:top w:val="none" w:sz="0" w:space="0" w:color="auto"/>
        <w:left w:val="none" w:sz="0" w:space="0" w:color="auto"/>
        <w:bottom w:val="none" w:sz="0" w:space="0" w:color="auto"/>
        <w:right w:val="none" w:sz="0" w:space="0" w:color="auto"/>
      </w:divBdr>
    </w:div>
    <w:div w:id="1863319615">
      <w:bodyDiv w:val="1"/>
      <w:marLeft w:val="0"/>
      <w:marRight w:val="0"/>
      <w:marTop w:val="0"/>
      <w:marBottom w:val="0"/>
      <w:divBdr>
        <w:top w:val="none" w:sz="0" w:space="0" w:color="auto"/>
        <w:left w:val="none" w:sz="0" w:space="0" w:color="auto"/>
        <w:bottom w:val="none" w:sz="0" w:space="0" w:color="auto"/>
        <w:right w:val="none" w:sz="0" w:space="0" w:color="auto"/>
      </w:divBdr>
    </w:div>
    <w:div w:id="1888301495">
      <w:bodyDiv w:val="1"/>
      <w:marLeft w:val="0"/>
      <w:marRight w:val="0"/>
      <w:marTop w:val="0"/>
      <w:marBottom w:val="0"/>
      <w:divBdr>
        <w:top w:val="none" w:sz="0" w:space="0" w:color="auto"/>
        <w:left w:val="none" w:sz="0" w:space="0" w:color="auto"/>
        <w:bottom w:val="none" w:sz="0" w:space="0" w:color="auto"/>
        <w:right w:val="none" w:sz="0" w:space="0" w:color="auto"/>
      </w:divBdr>
    </w:div>
    <w:div w:id="1893619366">
      <w:bodyDiv w:val="1"/>
      <w:marLeft w:val="0"/>
      <w:marRight w:val="0"/>
      <w:marTop w:val="0"/>
      <w:marBottom w:val="0"/>
      <w:divBdr>
        <w:top w:val="none" w:sz="0" w:space="0" w:color="auto"/>
        <w:left w:val="none" w:sz="0" w:space="0" w:color="auto"/>
        <w:bottom w:val="none" w:sz="0" w:space="0" w:color="auto"/>
        <w:right w:val="none" w:sz="0" w:space="0" w:color="auto"/>
      </w:divBdr>
    </w:div>
    <w:div w:id="1900553147">
      <w:bodyDiv w:val="1"/>
      <w:marLeft w:val="0"/>
      <w:marRight w:val="0"/>
      <w:marTop w:val="0"/>
      <w:marBottom w:val="0"/>
      <w:divBdr>
        <w:top w:val="none" w:sz="0" w:space="0" w:color="auto"/>
        <w:left w:val="none" w:sz="0" w:space="0" w:color="auto"/>
        <w:bottom w:val="none" w:sz="0" w:space="0" w:color="auto"/>
        <w:right w:val="none" w:sz="0" w:space="0" w:color="auto"/>
      </w:divBdr>
    </w:div>
    <w:div w:id="1935936338">
      <w:bodyDiv w:val="1"/>
      <w:marLeft w:val="0"/>
      <w:marRight w:val="0"/>
      <w:marTop w:val="0"/>
      <w:marBottom w:val="0"/>
      <w:divBdr>
        <w:top w:val="none" w:sz="0" w:space="0" w:color="auto"/>
        <w:left w:val="none" w:sz="0" w:space="0" w:color="auto"/>
        <w:bottom w:val="none" w:sz="0" w:space="0" w:color="auto"/>
        <w:right w:val="none" w:sz="0" w:space="0" w:color="auto"/>
      </w:divBdr>
    </w:div>
    <w:div w:id="1989288101">
      <w:bodyDiv w:val="1"/>
      <w:marLeft w:val="0"/>
      <w:marRight w:val="0"/>
      <w:marTop w:val="0"/>
      <w:marBottom w:val="0"/>
      <w:divBdr>
        <w:top w:val="none" w:sz="0" w:space="0" w:color="auto"/>
        <w:left w:val="none" w:sz="0" w:space="0" w:color="auto"/>
        <w:bottom w:val="none" w:sz="0" w:space="0" w:color="auto"/>
        <w:right w:val="none" w:sz="0" w:space="0" w:color="auto"/>
      </w:divBdr>
    </w:div>
    <w:div w:id="1992101826">
      <w:bodyDiv w:val="1"/>
      <w:marLeft w:val="0"/>
      <w:marRight w:val="0"/>
      <w:marTop w:val="0"/>
      <w:marBottom w:val="0"/>
      <w:divBdr>
        <w:top w:val="none" w:sz="0" w:space="0" w:color="auto"/>
        <w:left w:val="none" w:sz="0" w:space="0" w:color="auto"/>
        <w:bottom w:val="none" w:sz="0" w:space="0" w:color="auto"/>
        <w:right w:val="none" w:sz="0" w:space="0" w:color="auto"/>
      </w:divBdr>
    </w:div>
    <w:div w:id="1999114920">
      <w:bodyDiv w:val="1"/>
      <w:marLeft w:val="0"/>
      <w:marRight w:val="0"/>
      <w:marTop w:val="0"/>
      <w:marBottom w:val="0"/>
      <w:divBdr>
        <w:top w:val="none" w:sz="0" w:space="0" w:color="auto"/>
        <w:left w:val="none" w:sz="0" w:space="0" w:color="auto"/>
        <w:bottom w:val="none" w:sz="0" w:space="0" w:color="auto"/>
        <w:right w:val="none" w:sz="0" w:space="0" w:color="auto"/>
      </w:divBdr>
    </w:div>
    <w:div w:id="1999727132">
      <w:bodyDiv w:val="1"/>
      <w:marLeft w:val="0"/>
      <w:marRight w:val="0"/>
      <w:marTop w:val="0"/>
      <w:marBottom w:val="0"/>
      <w:divBdr>
        <w:top w:val="none" w:sz="0" w:space="0" w:color="auto"/>
        <w:left w:val="none" w:sz="0" w:space="0" w:color="auto"/>
        <w:bottom w:val="none" w:sz="0" w:space="0" w:color="auto"/>
        <w:right w:val="none" w:sz="0" w:space="0" w:color="auto"/>
      </w:divBdr>
    </w:div>
    <w:div w:id="2035110552">
      <w:bodyDiv w:val="1"/>
      <w:marLeft w:val="0"/>
      <w:marRight w:val="0"/>
      <w:marTop w:val="0"/>
      <w:marBottom w:val="0"/>
      <w:divBdr>
        <w:top w:val="none" w:sz="0" w:space="0" w:color="auto"/>
        <w:left w:val="none" w:sz="0" w:space="0" w:color="auto"/>
        <w:bottom w:val="none" w:sz="0" w:space="0" w:color="auto"/>
        <w:right w:val="none" w:sz="0" w:space="0" w:color="auto"/>
      </w:divBdr>
    </w:div>
    <w:div w:id="2042507754">
      <w:bodyDiv w:val="1"/>
      <w:marLeft w:val="0"/>
      <w:marRight w:val="0"/>
      <w:marTop w:val="0"/>
      <w:marBottom w:val="0"/>
      <w:divBdr>
        <w:top w:val="none" w:sz="0" w:space="0" w:color="auto"/>
        <w:left w:val="none" w:sz="0" w:space="0" w:color="auto"/>
        <w:bottom w:val="none" w:sz="0" w:space="0" w:color="auto"/>
        <w:right w:val="none" w:sz="0" w:space="0" w:color="auto"/>
      </w:divBdr>
    </w:div>
    <w:div w:id="2056543130">
      <w:bodyDiv w:val="1"/>
      <w:marLeft w:val="0"/>
      <w:marRight w:val="0"/>
      <w:marTop w:val="0"/>
      <w:marBottom w:val="0"/>
      <w:divBdr>
        <w:top w:val="none" w:sz="0" w:space="0" w:color="auto"/>
        <w:left w:val="none" w:sz="0" w:space="0" w:color="auto"/>
        <w:bottom w:val="none" w:sz="0" w:space="0" w:color="auto"/>
        <w:right w:val="none" w:sz="0" w:space="0" w:color="auto"/>
      </w:divBdr>
    </w:div>
    <w:div w:id="2090534911">
      <w:bodyDiv w:val="1"/>
      <w:marLeft w:val="0"/>
      <w:marRight w:val="0"/>
      <w:marTop w:val="0"/>
      <w:marBottom w:val="0"/>
      <w:divBdr>
        <w:top w:val="none" w:sz="0" w:space="0" w:color="auto"/>
        <w:left w:val="none" w:sz="0" w:space="0" w:color="auto"/>
        <w:bottom w:val="none" w:sz="0" w:space="0" w:color="auto"/>
        <w:right w:val="none" w:sz="0" w:space="0" w:color="auto"/>
      </w:divBdr>
    </w:div>
    <w:div w:id="2098478608">
      <w:bodyDiv w:val="1"/>
      <w:marLeft w:val="0"/>
      <w:marRight w:val="0"/>
      <w:marTop w:val="0"/>
      <w:marBottom w:val="0"/>
      <w:divBdr>
        <w:top w:val="none" w:sz="0" w:space="0" w:color="auto"/>
        <w:left w:val="none" w:sz="0" w:space="0" w:color="auto"/>
        <w:bottom w:val="none" w:sz="0" w:space="0" w:color="auto"/>
        <w:right w:val="none" w:sz="0" w:space="0" w:color="auto"/>
      </w:divBdr>
    </w:div>
    <w:div w:id="2119593644">
      <w:bodyDiv w:val="1"/>
      <w:marLeft w:val="0"/>
      <w:marRight w:val="0"/>
      <w:marTop w:val="0"/>
      <w:marBottom w:val="0"/>
      <w:divBdr>
        <w:top w:val="none" w:sz="0" w:space="0" w:color="auto"/>
        <w:left w:val="none" w:sz="0" w:space="0" w:color="auto"/>
        <w:bottom w:val="none" w:sz="0" w:space="0" w:color="auto"/>
        <w:right w:val="none" w:sz="0" w:space="0" w:color="auto"/>
      </w:divBdr>
    </w:div>
    <w:div w:id="21441512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glossaryDocument" Target="glossary/document.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8B79D31D-2406-4412-967B-A5BCA01130F1}"/>
      </w:docPartPr>
      <w:docPartBody>
        <w:p w:rsidR="00A97A2E" w:rsidRDefault="00A97A2E">
          <w:r w:rsidRPr="003D3C74">
            <w:rPr>
              <w:rStyle w:val="PlaceholderText"/>
            </w:rPr>
            <w:t>Click or tap here to enter text.</w:t>
          </w:r>
        </w:p>
      </w:docPartBody>
    </w:docPart>
    <w:docPart>
      <w:docPartPr>
        <w:name w:val="F29D5BC870A34BF497386A61600787E2"/>
        <w:category>
          <w:name w:val="General"/>
          <w:gallery w:val="placeholder"/>
        </w:category>
        <w:types>
          <w:type w:val="bbPlcHdr"/>
        </w:types>
        <w:behaviors>
          <w:behavior w:val="content"/>
        </w:behaviors>
        <w:guid w:val="{511D3009-A940-425E-9675-9BA02305D114}"/>
      </w:docPartPr>
      <w:docPartBody>
        <w:p w:rsidR="00000000" w:rsidRDefault="00620900" w:rsidP="00620900">
          <w:pPr>
            <w:pStyle w:val="F29D5BC870A34BF497386A61600787E2"/>
          </w:pPr>
          <w:r w:rsidRPr="003D3C7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A2E"/>
    <w:rsid w:val="001B1250"/>
    <w:rsid w:val="00620900"/>
    <w:rsid w:val="00770A80"/>
    <w:rsid w:val="007B196A"/>
    <w:rsid w:val="008F09A6"/>
    <w:rsid w:val="00A97A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20900"/>
    <w:rPr>
      <w:color w:val="666666"/>
    </w:rPr>
  </w:style>
  <w:style w:type="paragraph" w:customStyle="1" w:styleId="F29D5BC870A34BF497386A61600787E2">
    <w:name w:val="F29D5BC870A34BF497386A61600787E2"/>
    <w:rsid w:val="00620900"/>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0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D47B2AE-D474-4E9B-97C0-F8914AE7239F}">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5b76220f-f0df-4db6-b734-e3dca73d8a08&quot;,&quot;properties&quot;:{&quot;noteIndex&quot;:0},&quot;isEdited&quot;:false,&quot;manualOverride&quot;:{&quot;isManuallyOverridden&quot;:false,&quot;citeprocText&quot;:&quot;(Cole et al., 2007; Drake et al., 2018; Raymond et al., 2013)&quot;,&quot;manualOverrideText&quot;:&quot;&quot;},&quot;citationItems&quot;:[{&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container-title-short&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container-title-short&quot;:&quot;Limnol Oceanogr Lett&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isTemporary&quot;:false}],&quot;citationTag&quot;:&quot;MENDELEY_CITATION_v3_eyJjaXRhdGlvbklEIjoiTUVOREVMRVlfQ0lUQVRJT05fNWI3NjIyMGYtZjBkZi00ZGI2LWI3MzQtZTNkY2E3M2Q4YTA4IiwicHJvcGVydGllcyI6eyJub3RlSW5kZXgiOjB9LCJpc0VkaXRlZCI6ZmFsc2UsIm1hbnVhbE92ZXJyaWRlIjp7ImlzTWFudWFsbHlPdmVycmlkZGVuIjpmYWxzZSwiY2l0ZXByb2NUZXh0IjoiKENvbGUgZXQgYWwuLCAyMDA3OyBEcmFrZSBldCBhbC4sIDIwMTg7IFJheW1vbmQgZXQgYWwuLCAyMDEzKSIsIm1hbnVhbE92ZXJyaWRlVGV4dCI6IiJ9LCJjaXRhdGlvbkl0ZW1zIjpbeyJpZCI6Ijg1ZWE1NmIwLWFiODktMzkzYi1iY2Y5LTJkNzc3Y2ExYjQ2ZiIsIml0ZW1EYXRhIjp7InR5cGUiOiJhcnRpY2xlLWpvdXJuYWwiLCJpZCI6Ijg1ZWE1NmIwLWFiODktMzkzYi1iY2Y5LTJkNzc3Y2ExYjQ2ZiIsInRpdGxlIjoiUGx1bWJpbmcgdGhlIGdsb2JhbCBjYXJib24gY3ljbGU6IEludGVncmF0aW5nIGlubGFuZCB3YXRlcnMgaW50byB0aGUgdGVycmVzdHJpYWwgY2FyYm9uIGJ1ZGdldCIsImF1dGhvciI6W3siZmFtaWx5IjoiQ29sZSIsImdpdmVuIjoiSi4gSi4iLCJwYXJzZS1uYW1lcyI6ZmFsc2UsImRyb3BwaW5nLXBhcnRpY2xlIjoiIiwibm9uLWRyb3BwaW5nLXBhcnRpY2xlIjoiIn0seyJmYW1pbHkiOiJQcmFpcmllIiwiZ2l2ZW4iOiJZLiBULiIsInBhcnNlLW5hbWVzIjpmYWxzZSwiZHJvcHBpbmctcGFydGljbGUiOiIiLCJub24tZHJvcHBpbmctcGFydGljbGUiOiIifSx7ImZhbWlseSI6IkNhcmFjbyIsImdpdmVuIjoiTi4gRi4iLCJwYXJzZS1uYW1lcyI6ZmFsc2UsImRyb3BwaW5nLXBhcnRpY2xlIjoiIiwibm9uLWRyb3BwaW5nLXBhcnRpY2xlIjoiIn0seyJmYW1pbHkiOiJNY0Rvd2VsbCIsImdpdmVuIjoiVy4gSC4iLCJwYXJzZS1uYW1lcyI6ZmFsc2UsImRyb3BwaW5nLXBhcnRpY2xlIjoiIiwibm9uLWRyb3BwaW5nLXBhcnRpY2xlIjoiIn0seyJmYW1pbHkiOiJUcmFudmlrIiwiZ2l2ZW4iOiJMLiBKLiIsInBhcnNlLW5hbWVzIjpmYWxzZSwiZHJvcHBpbmctcGFydGljbGUiOiIiLCJub24tZHJvcHBpbmctcGFydGljbGUiOiIifSx7ImZhbWlseSI6IlN0cmllZ2wiLCJnaXZlbiI6IlIuIEcuIiwicGFyc2UtbmFtZXMiOmZhbHNlLCJkcm9wcGluZy1wYXJ0aWNsZSI6IiIsIm5vbi1kcm9wcGluZy1wYXJ0aWNsZSI6IiJ9LHsiZmFtaWx5IjoiRHVhcnRlIiwiZ2l2ZW4iOiJDLiBNLiIsInBhcnNlLW5hbWVzIjpmYWxzZSwiZHJvcHBpbmctcGFydGljbGUiOiIiLCJub24tZHJvcHBpbmctcGFydGljbGUiOiIifSx7ImZhbWlseSI6IktvcnRlbGFpbmVuIiwiZ2l2ZW4iOiJQLiIsInBhcnNlLW5hbWVzIjpmYWxzZSwiZHJvcHBpbmctcGFydGljbGUiOiIiLCJub24tZHJvcHBpbmctcGFydGljbGUiOiIifSx7ImZhbWlseSI6IkRvd25pbmciLCJnaXZlbiI6IkouIEEuIiwicGFyc2UtbmFtZXMiOmZhbHNlLCJkcm9wcGluZy1wYXJ0aWNsZSI6IiIsIm5vbi1kcm9wcGluZy1wYXJ0aWNsZSI6IiJ9LHsiZmFtaWx5IjoiTWlkZGVsYnVyZyIsImdpdmVuIjoiSi4gSi4iLCJwYXJzZS1uYW1lcyI6ZmFsc2UsImRyb3BwaW5nLXBhcnRpY2xlIjoiIiwibm9uLWRyb3BwaW5nLXBhcnRpY2xlIjoiIn0seyJmYW1pbHkiOiJNZWxhY2siLCJnaXZlbiI6IkouIiwicGFyc2UtbmFtZXMiOmZhbHNlLCJkcm9wcGluZy1wYXJ0aWNsZSI6IiIsIm5vbi1kcm9wcGluZy1wYXJ0aWNsZSI6IiJ9XSwiY29udGFpbmVyLXRpdGxlIjoiRWNvc3lzdGVtcyIsIkRPSSI6IjEwLjEwMDcvczEwMDIxLTAwNi05MDEzLTgiLCJJU1NOIjoiMTQzMjk4NDAiLCJpc3N1ZWQiOnsiZGF0ZS1wYXJ0cyI6W1syMDA3LDJdXX0sInBhZ2UiOiIxNzEtMTg0IiwiYWJzdHJhY3QiOiJCZWNhdXNlIGZyZXNod2F0ZXIgY292ZXJzIHN1Y2ggYSBzbWFsbCBmcmFjdGlvbiBvZiB0aGUgRWFydGgncyBzdXJmYWNlIGFyZWEsIGlubGFuZCBmcmVzaHdhdGVyIGVjb3N5c3RlbXMgKHBhcnRpY3VsYXJseSBsYWtlcywgcml2ZXJzLCBhbmQgcmVzZXJ2b2lycykgaGF2ZSByYXJlbHkgYmVlbiBjb25zaWRlcmVkIGFzIHBvdGVudGlhbGx5IGltcG9ydGFudCBxdWFudGl0YXRpdmUgY29tcG9uZW50cyBvZiB0aGUgY2FyYm9uIGN5Y2xlIGF0IGVpdGhlciBnbG9iYWwgb3IgcmVnaW9uYWwgc2NhbGVzLiBCeSB0YWtpbmcgcHVibGlzaGVkIGVzdGltYXRlcyBvZiBnYXMgZXhjaGFuZ2UsIHNlZGltZW50IGFjY3VtdWxhdGlvbiwgYW5kIGNhcmJvbiB0cmFuc3BvcnQgZm9yIGEgdmFyaWV0eSBvZiBhcXVhdGljIHN5c3RlbXMsIHdlIGhhdmUgY29uc3RydWN0ZWQgYSBidWRnZXQgZm9yIHRoZSByb2xlIG9mIGlubGFuZCB3YXRlciBlY29zeXN0ZW1zIGluIHRoZSBnbG9iYWwgY2FyYm9uIGN5Y2xlLiBPdXIgYW5hbHlzaXMgY29uc2VydmF0aXZlbHkgZXN0aW1hdGVzIHRoYXQgaW5sYW5kIHdhdGVycyBhbm51YWxseSByZWNlaXZlLCBmcm9tIGEgY29tYmluYXRpb24gb2YgYmFja2dyb3VuZCBhbmQgYW50aHJvcG9nZW5pY2FsbHkgYWx0ZXJlZCBzb3VyY2VzLCBvbiB0aGUgb3JkZXIgb2YgMS45IFBnIEMgeS0xIGZyb20gdGhlIHRlcnJlc3RyaWFsIGxhbmRzY2FwZSwgb2Ygd2hpY2ggYWJvdXQgMC4yIGlzIGJ1cmllZCBpbiBhcXVhdGljIHNlZGltZW50cywgYXQgbGVhc3QgMC44IChwb3NzaWJseSBtdWNoIG1vcmUpIGlzIHJldHVybmVkIHRvIHRoZSBhdG1vc3BoZXJlIGFzIGdhcyBleGNoYW5nZSB3aGlsZSB0aGUgcmVtYWluaW5nIDAuOSBQZyB5LTEgaXMgZGVsaXZlcmVkIHRvIHRoZSBvY2VhbnMsIHJvdWdobHkgZXF1YWxseSBhcyBpbm9yZ2FuaWMgYW5kIG9yZ2FuaWMgY2FyYm9uLiBUaHVzLCByb3VnaGx5IHR3aWNlIGFzIG11Y2ggQyBlbnRlcnMgaW5sYW5kIGFxdWF0aWMgc3lzdGVtcyBmcm9tIGxhbmQgYXMgaXMgZXhwb3J0ZWQgZnJvbSBsYW5kIHRvIHRoZSBzZWEuIE92ZXIgcHJvbG9uZ2VkIHRpbWUgbmV0IGNhcmJvbiBmbHV4ZXMgaW4gYXF1YXRpYyBzeXN0ZW1zIHRlbmQgdG8gYmUgZ3JlYXRlciBwZXIgdW5pdCBhcmVhIHRoYW4gaW4gbXVjaCBvZiB0aGUgc3Vycm91bmRpbmcgbGFuZC4gQWx0aG91Z2ggdGhlaXIgYXJlYSBpcyBzbWFsbCwgdGhlc2UgZnJlc2h3YXRlciBhcXVhdGljIHN5c3RlbXMgY2FuIGFmZmVjdCByZWdpb25hbCBDIGJhbGFuY2VzLiBGdXJ0aGVyLCB0aGUgaW5jbHVzaW9uIG9mIGlubGFuZCwgZnJlc2h3YXRlciBlY29zeXN0ZW1zIHByb3ZpZGVzIHVzZWZ1bCBpbnNpZ2h0IGFib3V0IHRoZSBzdG9yYWdlLCBveGlkYXRpb24gYW5kIHRyYW5zcG9ydCBvZiB0ZXJyZXN0cmlhbCBDLCBhbmQgbWF5IHdhcnJhbnQgYSByZXZpc2lvbiBvZiBob3cgdGhlIG1vZGVybiBuZXQgQyBzaW5rIG9uIGxhbmQgaXMgZGVzY3JpYmVkLiDCqSAyMDA3IFNwcmluZ2VyIFNjaWVuY2UrQnVzaW5lc3MgTWVkaWEsIExMQy4iLCJpc3N1ZSI6IjEiLCJ2b2x1bWUiOiIxMCIsImNvbnRhaW5lci10aXRsZS1zaG9ydCI6IiJ9LCJpc1RlbXBvcmFyeSI6ZmFsc2V9LH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mNvbnRhaW5lci10aXRsZS1zaG9ydC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fSwiaXNUZW1wb3JhcnkiOmZhbHNlfSx7ImlkIjoiNjNiMWFjMzMtMDc4NC0zMTE0LTk4MzAtNzQ3MjU5NjYyODM2IiwiaXRlbURhdGEiOnsidHlwZSI6ImFydGljbGUiLCJpZCI6IjYzYjFhYzMzLTA3ODQtMzExNC05ODMwLTc0NzI1OTY2MjgzNiIsInRpdGxlIjoiVGVycmVzdHJpYWwgY2FyYm9uIGlucHV0cyB0byBpbmxhbmQgd2F0ZXJzOiBBIGN1cnJlbnQgc3ludGhlc2lzIG9mIGVzdGltYXRlcyBhbmQgdW5jZXJ0YWludHkiLCJhdXRob3IiOlt7ImZhbWlseSI6IkRyYWtlIiwiZ2l2ZW4iOiJUcmF2aXMgVy4iLCJwYXJzZS1uYW1lcyI6ZmFsc2UsImRyb3BwaW5nLXBhcnRpY2xlIjoiIiwibm9uLWRyb3BwaW5nLXBhcnRpY2xlIjoiIn0seyJmYW1pbHkiOiJSYXltb25kIiwiZ2l2ZW4iOiJQZXRlciBBLiIsInBhcnNlLW5hbWVzIjpmYWxzZSwiZHJvcHBpbmctcGFydGljbGUiOiIiLCJub24tZHJvcHBpbmctcGFydGljbGUiOiIifSx7ImZhbWlseSI6IlNwZW5jZXIiLCJnaXZlbiI6IlJvYmVydCBHLk0uIiwicGFyc2UtbmFtZXMiOmZhbHNlLCJkcm9wcGluZy1wYXJ0aWNsZSI6IiIsIm5vbi1kcm9wcGluZy1wYXJ0aWNsZSI6IiJ9XSwiY29udGFpbmVyLXRpdGxlIjoiTGltbm9sb2d5IEFuZCBPY2Vhbm9ncmFwaHkgTGV0dGVycyIsImNvbnRhaW5lci10aXRsZS1zaG9ydCI6IkxpbW5vbCBPY2Vhbm9nciBMZXR0IiwiRE9JIjoiMTAuMTAwMi9sb2wyLjEwMDU1IiwiSVNTTiI6IjIzNzgyMjQyIiwiaXNzdWVkIjp7ImRhdGUtcGFydHMiOltbMjAxOCw2LDFdXX0sInBhZ2UiOiIxMzItMTQyIiwiYWJzdHJhY3QiOiJHbG9iYWxseSwgaW5sYW5kIHdhdGVycyByZWNlaXZlIGEgc2lnbmlmaWNhbnQgYnV0IGlsbC1kZWZpbmVkIHF1YW50aXR5IG9mIHRlcnJlc3RyaWFsIGNhcmJvbiAoQykuIFdoZW4gc3VtbWVkLCB0aGUgY29udGVtcG9yYXJ5IGVzdGltYXRlcyBmb3IgdGhlIHRocmVlIHBvc3NpYmxlIGZhdGVzIG9mIEMgaW4gaW5sYW5kIHdhdGVycyAoc3RvcmFnZSwgb3V0Z2Fzc2luZywgYW5kIGV4cG9ydCkgaGlnaGxpZ2h0IHRoYXQgdGVycmVzdHJpYWwgbGFuZHNjYXBlcyBtYXkgZGVsaXZlciB1cHdhcmQgb2YgNS4xIFBnIG9mIEMgYW5udWFsbHkuIFRoaXMgcmV2aWV3IG9mIGZsdXggZXN0aW1hdGVzIG92ZXIgdGhlIGxhc3QgZGVjYWRlIGhhcyByZXZlYWxlZCBhbiBhdmVyYWdlIGluY3JlYXNlIG9mIOKIvCAwLjMgUGcgQyB5cuKIkjEsIGluZGljYXRpbmcgYSBoaXN0b3JpY2FsIHVuZGVyZXN0aW1hdGlvbiBvZiB0aGUgYW1vdW50IG9mIHRlcnJlc3RyaWFsLUMgZXhwb3J0ZWQgdG8gaW5sYW5kIHdhdGVycy4gVGhlIGNvbnRpbnVhbCBpbmNyZWFzZSBpbiB0aGUgZXN0aW1hdGVzIGFsc28gdW5kZXJzY29yZXMgbGFyZ2UgZGF0YSBnYXBzIGFuZCB1bmNlcnRhaW50eS4gQXMgcmVzZWFyY2ggY29udGludWVzIHRvIHJlZmluZSB0aGVzZSBhcXVhdGljIGZsdXhlcywgZXNwZWNpYWxseSBDIG91dGdhc3NlZCBmcm9tIHRoZSBodW1pZCB0cm9waWNzIGFuZCBvdGhlciB1bmRlcnN0dWRpZWQgcmVnaW9ucywgd2UgZXhwZWN0IHRoZSBnbG9iYWwgZXN0aW1hdGUgb2YgdGVycmVzdHJpYWwtQyB0cmFuc2ZlcnJlZCB0byBpbmxhbmQgd2F0ZXJzIHRvIHJpc2UuIEFuIGltcG9ydGFudCBpbXBsaWNhdGlvbiBvZiB0aGlzIHVwd2FyZCByZWZpbmVtZW50IGlzIHRoYXQgdGVycmVzdHJpYWwgbmV0IGVjb3N5c3RlbSBwcm9kdWN0aW9uIG1heSBiZSBvdmVyZXN0aW1hdGVkIHdpdGggcmFtaWZpY2F0aW9ucyBmb3IgbW9kZWxpbmcgb2YgdGhlIGdsb2JhbCBDIGN5Y2xlLiIsInB1Ymxpc2hlciI6IkpvaG4gV2lsZXkgYW5kIFNvbnMgSW5jIiwiaXNzdWUiOiIzIiwidm9sdW1lIjoiMyJ9LCJpc1RlbXBvcmFyeSI6ZmFsc2V9XX0=&quot;},{&quot;citationID&quot;:&quot;MENDELEY_CITATION_0a9c8c0e-4d21-45a8-be3d-3e3a1ec2c1a2&quot;,&quot;properties&quot;:{&quot;noteIndex&quot;:0},&quot;isEdited&quot;:false,&quot;manualOverride&quot;:{&quot;isManuallyOverridden&quot;:false,&quot;citeprocText&quot;:&quot;(Battin et al., 2009; Regnier et al., 2022)&quot;,&quot;manualOverrideText&quot;:&quot;&quot;},&quot;citationTag&quot;:&quot;MENDELEY_CITATION_v3_eyJjaXRhdGlvbklEIjoiTUVOREVMRVlfQ0lUQVRJT05fMGE5YzhjMGUtNGQyMS00NWE4LWJlM2QtM2UzYTFlYzJjMWEyIiwicHJvcGVydGllcyI6eyJub3RlSW5kZXgiOjB9LCJpc0VkaXRlZCI6ZmFsc2UsIm1hbnVhbE92ZXJyaWRlIjp7ImlzTWFudWFsbHlPdmVycmlkZGVuIjpmYWxzZSwiY2l0ZXByb2NUZXh0IjoiKEJhdHRpbiBldCBhbC4sIDIwMDk7IFJlZ25pZXIgZXQgYWwuLCAyMDIyKSIsIm1hbnVhbE92ZXJyaWRlVGV4dCI6IiJ9LCJjaXRhdGlvbkl0ZW1zIjpbeyJpZCI6ImQ2Njg0ZTgyLWRlMmQtMzJjYy1iN2ZiLWFlN2Q5MWY0NTIyMSIsIml0ZW1EYXRhIjp7InR5cGUiOiJhcnRpY2xlIiwiaWQiOiJkNjY4NGU4Mi1kZTJkLTMyY2MtYjdmYi1hZTdkOTFmNDUyMjEiLCJ0aXRsZSI6IlRoZSBsYW5kLXRvLW9jZWFuIGxvb3BzIG9mIHRoZSBnbG9iYWwgY2FyYm9uIGN5Y2xlIiwiYXV0aG9yIjpbeyJmYW1pbHkiOiJSZWduaWVyIiwiZ2l2ZW4iOiJQaWVycmUiLCJwYXJzZS1uYW1lcyI6ZmFsc2UsImRyb3BwaW5nLXBhcnRpY2xlIjoiIiwibm9uLWRyb3BwaW5nLXBhcnRpY2xlIjoiIn0seyJmYW1pbHkiOiJSZXNwbGFuZHkiLCJnaXZlbiI6IkxhdXJlIiwicGFyc2UtbmFtZXMiOmZhbHNlLCJkcm9wcGluZy1wYXJ0aWNsZSI6IiIsIm5vbi1kcm9wcGluZy1wYXJ0aWNsZSI6IiJ9LHsiZmFtaWx5IjoiTmFqamFyIiwiZ2l2ZW4iOiJSYXltb25kIEcuIiwicGFyc2UtbmFtZXMiOmZhbHNlLCJkcm9wcGluZy1wYXJ0aWNsZSI6IiIsIm5vbi1kcm9wcGluZy1wYXJ0aWNsZSI6IiJ9LHsiZmFtaWx5IjoiQ2lhaXMiLCJnaXZlbiI6IlBoaWxpcHBlIiwicGFyc2UtbmFtZXMiOmZhbHNlLCJkcm9wcGluZy1wYXJ0aWNsZSI6IiIsIm5vbi1kcm9wcGluZy1wYXJ0aWNsZSI6IiJ9XSwiY29udGFpbmVyLXRpdGxlIjoiTmF0dXJlIiwiY29udGFpbmVyLXRpdGxlLXNob3J0IjoiTmF0dXJlIiwiRE9JIjoiMTAuMTAzOC9zNDE1ODYtMDIxLTA0MzM5LTkiLCJJU1NOIjoiMTQ3NjQ2ODciLCJQTUlEIjoiMzUyOTY4NDAiLCJpc3N1ZWQiOnsiZGF0ZS1wYXJ0cyI6W1syMDIyLDMsMTddXX0sInBhZ2UiOiI0MDEtNDEwIiwiYWJzdHJhY3QiOiJDYXJib24gc3RvcmFnZSBieSB0aGUgb2NlYW4gYW5kIGJ5IHRoZSBsYW5kIGlzIHVzdWFsbHkgcXVhbnRpZmllZCBzZXBhcmF0ZWx5LCBhbmQgZG9lcyBub3QgZnVsbHkgdGFrZSBpbnRvIGFjY291bnQgdGhlIGxhbmQtdG8tb2NlYW4gdHJhbnNwb3J0IG9mIGNhcmJvbiB0aHJvdWdoIGlubGFuZCB3YXRlcnMsIGVzdHVhcmllcywgdGlkYWwgd2V0bGFuZHMgYW5kIGNvbnRpbmVudGFsIHNoZWxmIHdhdGVyc+KAlHRoZSDigJhsYW5kLXRvLW9jZWFuIGFxdWF0aWMgY29udGludXVt4oCZIChMT0FDKS4gSGVyZSB3ZSBhc3Nlc3MgTE9BQyBjYXJib24gY3ljbGluZyBiZWZvcmUgdGhlIGluZHVzdHJpYWwgcGVyaW9kIGFuZCBwZXJ0dXJiZWQgYnkgZGlyZWN0IGh1bWFuIGludGVydmVudGlvbnMsIGluY2x1ZGluZyBjbGltYXRlIGNoYW5nZS4gSW4gb3VyIHZpZXcgb2YgdGhlIGdsb2JhbCBjYXJib24gY3ljbGUsIHRoZSB0cmFkaXRpb25hbCDigJhsb25nLXJhbmdlIGxvb3DigJksIHdoaWNoIGNhcnJpZXMgY2FyYm9uIGZyb20gdGVycmVzdHJpYWwgZWNvc3lzdGVtcyB0byB0aGUgb3BlbiBvY2VhbiB0aHJvdWdoIHJpdmVycywgaXMgcmVpbmZvcmNlZCBieSB0d28g4oCYc2hvcnQtcmFuZ2UgbG9vcHPigJkgdGhhdCBjYXJyeSBjYXJib24gZnJvbSB0ZXJyZXN0cmlhbCBlY29zeXN0ZW1zIHRvIGlubGFuZCB3YXRlcnMgYW5kIGZyb20gdGlkYWwgd2V0bGFuZHMgdG8gdGhlIG9wZW4gb2NlYW4uIFVzaW5nIGEgbWFzcy1iYWxhbmNlIGFwcHJvYWNoLCB3ZSBmaW5kIHRoYXQgdGhlIHByZS1pbmR1c3RyaWFsIHVwdGFrZSBvZiBhdG1vc3BoZXJpYyBjYXJib24gZGlveGlkZSBieSB0ZXJyZXN0cmlhbCBlY29zeXN0ZW1zIHRyYW5zZmVycmVkIHRvIHRoZSBvY2VhbiBhbmQgb3V0Z2Fzc2VkIGJhY2sgdG8gdGhlIGF0bW9zcGhlcmUgYW1vdW50cyB0byAwLjY1IMKxIDAuMzAgcGV0YWdyYW1zIG9mIGNhcmJvbiBwZXIgeWVhciAowrEyIHNpZ21hKS4gSHVtYW5zIGhhdmUgYWNjZWxlcmF0ZWQgdGhlIGN5Y2xpbmcgb2YgY2FyYm9uIGJldHdlZW4gdGVycmVzdHJpYWwgZWNvc3lzdGVtcywgaW5sYW5kIHdhdGVycyBhbmQgdGhlIGF0bW9zcGhlcmUsIGFuZCBkZWNyZWFzZWQgdGhlIHVwdGFrZSBvZiBhdG1vc3BoZXJpYyBjYXJib24gZGlveGlkZSBmcm9tIHRpZGFsIHdldGxhbmRzIGFuZCBzdWJtZXJnZWQgdmVnZXRhdGlvbi4gSWdub3JpbmcgdGhlc2UgY2hhbmdpbmcgTE9BQyBjYXJib24gZmx1eGVzIHJlc3VsdHMgaW4gYW4gb3ZlcmVzdGltYXRpb24gb2YgY2FyYm9uIHN0b3JhZ2UgaW4gdGVycmVzdHJpYWwgZWNvc3lzdGVtcyBieSAwLjYgwrEgMC40IHBldGFncmFtcyBvZiBjYXJib24gcGVyIHllYXIsIGFuZCBhbiB1bmRlcmVzdGltYXRpb24gb2Ygc2VkaW1lbnRhcnkgYW5kIG9jZWFuaWMgY2FyYm9uIHN0b3JhZ2UuIFdlIGlkZW50aWZ5IGtub3dsZWRnZSBnYXBzIHRoYXQgYXJlIGtleSB0byByZWR1Y2UgdW5jZXJ0YWludGllcyBpbiBmdXR1cmUgYXNzZXNzbWVudHMgb2YgTE9BQyBmbHV4ZXMuIiwicHVibGlzaGVyIjoiTmF0dXJlIFJlc2VhcmNoIiwiaXNzdWUiOiI3OTAxIiwidm9sdW1lIjoiNjAzIn0sImlzVGVtcG9yYXJ5IjpmYWxzZX0seyJpZCI6ImRjM2Y0ZTM1LTdkMDgtM2Q5ZS05MmZiLWQwMjY3MTgwYWEwMSIsIml0ZW1EYXRhIjp7InR5cGUiOiJhcnRpY2xlIiwiaWQiOiJkYzNmNGUzNS03ZDA4LTNkOWUtOTJmYi1kMDI2NzE4MGFhMDEiLCJ0aXRsZSI6IlRoZSBib3VuZGxlc3MgY2FyYm9uIGN5Y2xlIiwiYXV0aG9yIjpbeyJmYW1pbHkiOiJCYXR0aW4iLCJnaXZlbiI6IlRvbSBKLiIsInBhcnNlLW5hbWVzIjpmYWxzZSwiZHJvcHBpbmctcGFydGljbGUiOiIiLCJub24tZHJvcHBpbmctcGFydGljbGUiOiIifSx7ImZhbWlseSI6Ikx1eXNzYWVydCIsImdpdmVuIjoiU2ViYXN0aWFhbiIsInBhcnNlLW5hbWVzIjpmYWxzZSwiZHJvcHBpbmctcGFydGljbGUiOiIiLCJub24tZHJvcHBpbmctcGFydGljbGUiOiIifSx7ImZhbWlseSI6IkthcGxhbiIsImdpdmVuIjoiTG91aXMgQS4iLCJwYXJzZS1uYW1lcyI6ZmFsc2UsImRyb3BwaW5nLXBhcnRpY2xlIjoiIiwibm9uLWRyb3BwaW5nLXBhcnRpY2xlIjoiIn0seyJmYW1pbHkiOiJBdWZkZW5rYW1wZSIsImdpdmVuIjoiQW50aG9ueSBLLiIsInBhcnNlLW5hbWVzIjpmYWxzZSwiZHJvcHBpbmctcGFydGljbGUiOiIiLCJub24tZHJvcHBpbmctcGFydGljbGUiOiIifSx7ImZhbWlseSI6IlJpY2h0ZXIiLCJnaXZlbiI6IkFuZHJlYXMiLCJwYXJzZS1uYW1lcyI6ZmFsc2UsImRyb3BwaW5nLXBhcnRpY2xlIjoiIiwibm9uLWRyb3BwaW5nLXBhcnRpY2xlIjoiIn0seyJmYW1pbHkiOiJUcmFudmlrIiwiZ2l2ZW4iOiJMYXJzIEouIiwicGFyc2UtbmFtZXMiOmZhbHNlLCJkcm9wcGluZy1wYXJ0aWNsZSI6IiIsIm5vbi1kcm9wcGluZy1wYXJ0aWNsZSI6IiJ9XSwiY29udGFpbmVyLXRpdGxlIjoiTmF0dXJlIEdlb3NjaWVuY2UiLCJjb250YWluZXItdGl0bGUtc2hvcnQiOiJOYXQgR2Vvc2NpIiwiRE9JIjoiMTAuMTAzOC9uZ2VvNjE4IiwiSVNTTiI6IjE3NTIwODk0IiwiaXNzdWVkIjp7ImRhdGUtcGFydHMiOltbMjAwOSw5XV19LCJwYWdlIjoiNTk4LTYwMCIsImlzc3VlIjoiOSIsInZvbHVtZSI6IjIifSwiaXNUZW1wb3JhcnkiOmZhbHNlfV19&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container-title-short&quot;:&quot;Nat Geosci&quot;,&quot;DOI&quot;:&quot;10.1038/ngeo618&quot;,&quot;ISSN&quot;:&quot;17520894&quot;,&quot;issued&quot;:{&quot;date-parts&quot;:[[2009,9]]},&quot;page&quot;:&quot;598-600&quot;,&quot;issue&quot;:&quot;9&quot;,&quot;volume&quot;:&quot;2&quot;},&quot;isTemporary&quot;:false}]},{&quot;citationID&quot;:&quot;MENDELEY_CITATION_7f56de55-ae8d-4313-8f1f-2cd5a22f66d4&quot;,&quot;properties&quot;:{&quot;noteIndex&quot;:0},&quot;isEdited&quot;:false,&quot;manualOverride&quot;:{&quot;isManuallyOverridden&quot;:false,&quot;citeprocText&quot;:&quot;(Cole et al., 2007; Raymond et al., 2013)&quot;,&quot;manualOverrideText&quot;:&quot;&quot;},&quot;citationTag&quot;:&quot;MENDELEY_CITATION_v3_eyJjaXRhdGlvbklEIjoiTUVOREVMRVlfQ0lUQVRJT05fN2Y1NmRlNTUtYWU4ZC00MzEzLThmMWYtMmNkNWEyMmY2NmQ0IiwicHJvcGVydGllcyI6eyJub3RlSW5kZXgiOjB9LCJpc0VkaXRlZCI6ZmFsc2UsIm1hbnVhbE92ZXJyaWRlIjp7ImlzTWFudWFsbHlPdmVycmlkZGVuIjpmYWxzZSwiY2l0ZXByb2NUZXh0IjoiKENvbGUgZXQgYWwuLCAyMDA3OyBSYXltb25kIGV0IGFsLiwgMjAxMykiLCJtYW51YWxPdmVycmlkZVRleHQiOiIifSwiY2l0YXRpb25JdGVtcyI6W3siaWQiOiI3NDgyM2YwYy1kZWExLTM5ZDktYmVhNC02YjdmZWM4NjA4M2MiLCJpdGVtRGF0YSI6eyJ0eXBlIjoiYXJ0aWNsZS1qb3VybmFsIiwiaWQiOiI3NDgyM2YwYy1kZWExLTM5ZDktYmVhNC02YjdmZWM4NjA4M2MiLCJ0aXRsZSI6Ikdsb2JhbCBjYXJib24gZGlveGlkZSBlbWlzc2lvbnMgZnJvbSBpbmxhbmQgd2F0ZXJzIiwiYXV0aG9yIjpbeyJmYW1pbHkiOiJSYXltb25kIiwiZ2l2ZW4iOiJQZXRlciBBLiIsInBhcnNlLW5hbWVzIjpmYWxzZSwiZHJvcHBpbmctcGFydGljbGUiOiIiLCJub24tZHJvcHBpbmctcGFydGljbGUiOiIifSx7ImZhbWlseSI6IkhhcnRtYW5uIiwiZ2l2ZW4iOiJKZW5zIiwicGFyc2UtbmFtZXMiOmZhbHNlLCJkcm9wcGluZy1wYXJ0aWNsZSI6IiIsIm5vbi1kcm9wcGluZy1wYXJ0aWNsZSI6IiJ9LHsiZmFtaWx5IjoiTGF1ZXJ3YWxkIiwiZ2l2ZW4iOiJSb25ueSIsInBhcnNlLW5hbWVzIjpmYWxzZSwiZHJvcHBpbmctcGFydGljbGUiOiIiLCJub24tZHJvcHBpbmctcGFydGljbGUiOiIifSx7ImZhbWlseSI6IlNvYmVrIiwiZ2l2ZW4iOiJTZWJhc3RpYW4iLCJwYXJzZS1uYW1lcyI6ZmFsc2UsImRyb3BwaW5nLXBhcnRpY2xlIjoiIiwibm9uLWRyb3BwaW5nLXBhcnRpY2xlIjoiIn0seyJmYW1pbHkiOiJNY0RvbmFsZCIsImdpdmVuIjoiQ29yeSIsInBhcnNlLW5hbWVzIjpmYWxzZSwiZHJvcHBpbmctcGFydGljbGUiOiIiLCJub24tZHJvcHBpbmctcGFydGljbGUiOiIifSx7ImZhbWlseSI6Ikhvb3ZlciIsImdpdmVuIjoiTWFyayIsInBhcnNlLW5hbWVzIjpmYWxzZSwiZHJvcHBpbmctcGFydGljbGUiOiIiLCJub24tZHJvcHBpbmctcGFydGljbGUiOiIifSx7ImZhbWlseSI6IkJ1dG1hbiIsImdpdmVuIjoiRGF2aWQiLCJwYXJzZS1uYW1lcyI6ZmFsc2UsImRyb3BwaW5nLXBhcnRpY2xlIjoiIiwibm9uLWRyb3BwaW5nLXBhcnRpY2xlIjoiIn0seyJmYW1pbHkiOiJTdHJpZWdsIiwiZ2l2ZW4iOiJSb2JlcnQiLCJwYXJzZS1uYW1lcyI6ZmFsc2UsImRyb3BwaW5nLXBhcnRpY2xlIjoiIiwibm9uLWRyb3BwaW5nLXBhcnRpY2xlIjoiIn0seyJmYW1pbHkiOiJNYXlvcmdhIiwiZ2l2ZW4iOiJFbWlsaW8iLCJwYXJzZS1uYW1lcyI6ZmFsc2UsImRyb3BwaW5nLXBhcnRpY2xlIjoiIiwibm9uLWRyb3BwaW5nLXBhcnRpY2xlIjoiIn0seyJmYW1pbHkiOiJIdW1ib3JnIiwiZ2l2ZW4iOiJDaHJpc3RvcGgiLCJwYXJzZS1uYW1lcyI6ZmFsc2UsImRyb3BwaW5nLXBhcnRpY2xlIjoiIiwibm9uLWRyb3BwaW5nLXBhcnRpY2xlIjoiIn0seyJmYW1pbHkiOiJLb3J0ZWxhaW5lbiIsImdpdmVuIjoiUGlya2tvIiwicGFyc2UtbmFtZXMiOmZhbHNlLCJkcm9wcGluZy1wYXJ0aWNsZSI6IiIsIm5vbi1kcm9wcGluZy1wYXJ0aWNsZSI6IiJ9LHsiZmFtaWx5IjoiRMO8cnIiLCJnaXZlbiI6IkhhbnMiLCJwYXJzZS1uYW1lcyI6ZmFsc2UsImRyb3BwaW5nLXBhcnRpY2xlIjoiIiwibm9uLWRyb3BwaW5nLXBhcnRpY2xlIjoiIn0seyJmYW1pbHkiOiJNZXliZWNrIiwiZ2l2ZW4iOiJNaWNoZWwiLCJwYXJzZS1uYW1lcyI6ZmFsc2UsImRyb3BwaW5nLXBhcnRpY2xlIjoiIiwibm9uLWRyb3BwaW5nLXBhcnRpY2xlIjoiIn0seyJmYW1pbHkiOiJDaWFpcyIsImdpdmVuIjoiUGhpbGlwcGUiLCJwYXJzZS1uYW1lcyI6ZmFsc2UsImRyb3BwaW5nLXBhcnRpY2xlIjoiIiwibm9uLWRyb3BwaW5nLXBhcnRpY2xlIjoiIn0seyJmYW1pbHkiOiJHdXRoIiwiZ2l2ZW4iOiJQZXRlciIsInBhcnNlLW5hbWVzIjpmYWxzZSwiZHJvcHBpbmctcGFydGljbGUiOiIiLCJub24tZHJvcHBpbmctcGFydGljbGUiOiIifV0sImNvbnRhaW5lci10aXRsZSI6Ik5hdHVyZSIsImNvbnRhaW5lci10aXRsZS1zaG9ydCI6Ik5hdHVyZSIsIkRPSSI6IjEwLjEwMzgvbmF0dXJlMTI3NjAiLCJJU1NOIjoiMTQ3NjQ2ODciLCJQTUlEIjoiMjQyNTY4MDIiLCJpc3N1ZWQiOnsiZGF0ZS1wYXJ0cyI6W1syMDEzXV19LCJwYWdlIjoiMzU1LTM1OSIsImFic3RyYWN0IjoiQ2FyYm9uIGRpb3hpZGUgKENPMikgdHJhbnNmZXIgZnJvbSBpbmxhbmQgd2F0ZXJzIHRvIHRoZSBhdG1vc3BoZXJlLCBrbm93biBhcyBDTzIgZXZhc2lvbiwgaXMgYSBjb21wb25lbnQgb2YgdGhlIGdsb2JhbCBjYXJib24gY3ljbGUuIEdsb2JhbCBlc3RpbWF0ZXMgb2YgQ08yIGV2YXNpb24gaGF2ZSBiZWVuIGhhbXBlcmVkLCBob3dldmVyLCBieSB0aGUgbGFjayBvZiBhIGZyYW1ld29yayBmb3IgZXN0aW1hdGluZyB0aGUgaW5sYW5kIHdhdGVyIHN1cmZhY2UgYXJlYSBhbmQgZ2FzIHRyYW5zZmVyIHZlbG9jaXR5IGFuZCBieSB0aGUgYWJzZW5jZSBvZiBhIGdsb2JhbCBDTzIgZGF0YWJhc2UuIEhlcmUgd2UgcmVwb3J0IHJlZ2lvbmFsIHZhcmlhdGlvbnMgaW4gZ2xvYmFsIGlubGFuZCB3YXRlciBzdXJmYWNlIGFyZWEsIGRpc3NvbHZlZCBDTzIgYW5kIGdhcyB0cmFuc2ZlciB2ZWxvY2l0eS4gV2Ugb2J0YWluIGdsb2JhbCBDTzIgZXZhc2lvbiByYXRlcyBvZiAxLjhwZXRhZ3JhbXMgb2YgY2FyYm9uIChQZyBDKSBwZXIgeWVhciBmcm9tIHN0cmVhbXMgYW5kIHJpdmVycyBhbmQgMC4zMlBnIEN5ci0xIGZyb20gbGFrZXMgYW5kIHJlc2Vydm9pcnMsIHdoZXJlIHRoZSB1cHBlciBhbmQgbG93ZXIgbGltaXRzIGFyZSByZXNwZWN0aXZlbHkgdGhlIDV0aCBhbmQgOTV0aCBjb25maWRlbmNlIGludGVydmFsIHBlcmNlbnRpbGVzLiBUaGUgcmVzdWx0aW5nIGdsb2JhbCBldmFzaW9uIHJhdGUgb2YgMi4xIFBnIEN5ci0xIGlzIGhpZ2hlciB0aGFuIHByZXZpb3VzIGVzdGltYXRlcyBvd2luZyB0byBhIGxhcmdlciBzdHJlYW0gYW5kIHJpdmVyIGV2YXNpb24gcmF0ZS4gT3VyIGFuYWx5c2lzIHByZWRpY3RzIGdsb2JhbCBob3RzcG90cyBpbiBzdHJlYW0gYW5kIHJpdmVyIGV2YXNpb24sIHdpdGggYWJvdXQgNzAgcGVyIGNlbnQgb2YgdGhlIGZsdXggb2NjdXJyaW5nIG92ZXIganVzdCAyMCBwZXIgY2VudCBvZiB0aGUgbGFuZCBzdXJmYWNlLiBUaGUgc291cmNlIG9mIGlubGFuZCB3YXRlciBDTzIgaXMgc3RpbGwgbm90IGtub3duIHdpdGggY2VydGFpbnR5IGFuZCBuZXcgc3R1ZGllcyBhcmUgbmVlZGVkIHRvIHJlc2VhcmNoIHRoZSBtZWNoYW5pc21zIGNvbnRyb2xsaW5nIENPMiBldmFzaW9uIGdsb2JhbGx5LiDCqSAyMDEzIE1hY21pbGxhbiBQdWJsaXNoZXJzIExpbWl0ZWQuIEFsbCByaWdodHMgcmVzZXJ2ZWQuIiwicHVibGlzaGVyIjoiTmF0dXJlIFB1Ymxpc2hpbmcgR3JvdXAiLCJpc3N1ZSI6Ijc0NzYiLCJ2b2x1bWUiOiI1MDMifSwiaXNUZW1wb3JhcnkiOmZhbHNlfSx7ImlkIjoiODVlYTU2YjAtYWI4OS0zOTNiLWJjZjktMmQ3NzdjYTFiNDZmIiwiaXRlbURhdGEiOnsidHlwZSI6ImFydGljbGUtam91cm5hbCIsImlkIjoiODVlYTU2YjAtYWI4OS0zOTNiLWJjZjktMmQ3NzdjYTFiNDZmIiwidGl0bGUiOiJQbHVtYmluZyB0aGUgZ2xvYmFsIGNhcmJvbiBjeWNsZTogSW50ZWdyYXRpbmcgaW5sYW5kIHdhdGVycyBpbnRvIHRoZSB0ZXJyZXN0cmlhbCBjYXJib24gYnVkZ2V0IiwiYXV0aG9yIjpbeyJmYW1pbHkiOiJDb2xlIiwiZ2l2ZW4iOiJKLiBKLiIsInBhcnNlLW5hbWVzIjpmYWxzZSwiZHJvcHBpbmctcGFydGljbGUiOiIiLCJub24tZHJvcHBpbmctcGFydGljbGUiOiIifSx7ImZhbWlseSI6IlByYWlyaWUiLCJnaXZlbiI6IlkuIFQuIiwicGFyc2UtbmFtZXMiOmZhbHNlLCJkcm9wcGluZy1wYXJ0aWNsZSI6IiIsIm5vbi1kcm9wcGluZy1wYXJ0aWNsZSI6IiJ9LHsiZmFtaWx5IjoiQ2FyYWNvIiwiZ2l2ZW4iOiJOLiBGLiIsInBhcnNlLW5hbWVzIjpmYWxzZSwiZHJvcHBpbmctcGFydGljbGUiOiIiLCJub24tZHJvcHBpbmctcGFydGljbGUiOiIifSx7ImZhbWlseSI6Ik1jRG93ZWxsIiwiZ2l2ZW4iOiJXLiBILiIsInBhcnNlLW5hbWVzIjpmYWxzZSwiZHJvcHBpbmctcGFydGljbGUiOiIiLCJub24tZHJvcHBpbmctcGFydGljbGUiOiIifSx7ImZhbWlseSI6IlRyYW52aWsiLCJnaXZlbiI6IkwuIEouIiwicGFyc2UtbmFtZXMiOmZhbHNlLCJkcm9wcGluZy1wYXJ0aWNsZSI6IiIsIm5vbi1kcm9wcGluZy1wYXJ0aWNsZSI6IiJ9LHsiZmFtaWx5IjoiU3RyaWVnbCIsImdpdmVuIjoiUi4gRy4iLCJwYXJzZS1uYW1lcyI6ZmFsc2UsImRyb3BwaW5nLXBhcnRpY2xlIjoiIiwibm9uLWRyb3BwaW5nLXBhcnRpY2xlIjoiIn0seyJmYW1pbHkiOiJEdWFydGUiLCJnaXZlbiI6IkMuIE0uIiwicGFyc2UtbmFtZXMiOmZhbHNlLCJkcm9wcGluZy1wYXJ0aWNsZSI6IiIsIm5vbi1kcm9wcGluZy1wYXJ0aWNsZSI6IiJ9LHsiZmFtaWx5IjoiS29ydGVsYWluZW4iLCJnaXZlbiI6IlAuIiwicGFyc2UtbmFtZXMiOmZhbHNlLCJkcm9wcGluZy1wYXJ0aWNsZSI6IiIsIm5vbi1kcm9wcGluZy1wYXJ0aWNsZSI6IiJ9LHsiZmFtaWx5IjoiRG93bmluZyIsImdpdmVuIjoiSi4gQS4iLCJwYXJzZS1uYW1lcyI6ZmFsc2UsImRyb3BwaW5nLXBhcnRpY2xlIjoiIiwibm9uLWRyb3BwaW5nLXBhcnRpY2xlIjoiIn0seyJmYW1pbHkiOiJNaWRkZWxidXJnIiwiZ2l2ZW4iOiJKLiBKLiIsInBhcnNlLW5hbWVzIjpmYWxzZSwiZHJvcHBpbmctcGFydGljbGUiOiIiLCJub24tZHJvcHBpbmctcGFydGljbGUiOiIifSx7ImZhbWlseSI6Ik1lbGFjayIsImdpdmVuIjoiSi4iLCJwYXJzZS1uYW1lcyI6ZmFsc2UsImRyb3BwaW5nLXBhcnRpY2xlIjoiIiwibm9uLWRyb3BwaW5nLXBhcnRpY2xlIjoiIn1dLCJjb250YWluZXItdGl0bGUiOiJFY29zeXN0ZW1zIiwiRE9JIjoiMTAuMTAwNy9zMTAwMjEtMDA2LTkwMTMtOCIsIklTU04iOiIxNDMyOTg0MCIsImlzc3VlZCI6eyJkYXRlLXBhcnRzIjpbWzIwMDcsMl1dfSwicGFnZSI6IjE3MS0xODQiLCJhYnN0cmFjdCI6IkJlY2F1c2UgZnJlc2h3YXRlciBjb3ZlcnMgc3VjaCBhIHNtYWxsIGZyYWN0aW9uIG9mIHRoZSBFYXJ0aCdzIHN1cmZhY2UgYXJlYSwgaW5sYW5kIGZyZXNod2F0ZXIgZWNvc3lzdGVtcyAocGFydGljdWxhcmx5IGxha2VzLCByaXZlcnMsIGFuZCByZXNlcnZvaXJzKSBoYXZlIHJhcmVseSBiZWVuIGNvbnNpZGVyZWQgYXMgcG90ZW50aWFsbHkgaW1wb3J0YW50IHF1YW50aXRhdGl2ZSBjb21wb25lbnRzIG9mIHRoZSBjYXJib24gY3ljbGUgYXQgZWl0aGVyIGdsb2JhbCBvciByZWdpb25hbCBzY2FsZXMuIEJ5IHRha2luZyBwdWJsaXNoZWQgZXN0aW1hdGVzIG9mIGdhcyBleGNoYW5nZSwgc2VkaW1lbnQgYWNjdW11bGF0aW9uLCBhbmQgY2FyYm9uIHRyYW5zcG9ydCBmb3IgYSB2YXJpZXR5IG9mIGFxdWF0aWMgc3lzdGVtcywgd2UgaGF2ZSBjb25zdHJ1Y3RlZCBhIGJ1ZGdldCBmb3IgdGhlIHJvbGUgb2YgaW5sYW5kIHdhdGVyIGVjb3N5c3RlbXMgaW4gdGhlIGdsb2JhbCBjYXJib24gY3ljbGUuIE91ciBhbmFseXNpcyBjb25zZXJ2YXRpdmVseSBlc3RpbWF0ZXMgdGhhdCBpbmxhbmQgd2F0ZXJzIGFubnVhbGx5IHJlY2VpdmUsIGZyb20gYSBjb21iaW5hdGlvbiBvZiBiYWNrZ3JvdW5kIGFuZCBhbnRocm9wb2dlbmljYWxseSBhbHRlcmVkIHNvdXJjZXMsIG9uIHRoZSBvcmRlciBvZiAxLjkgUGcgQyB5LTEgZnJvbSB0aGUgdGVycmVzdHJpYWwgbGFuZHNjYXBlLCBvZiB3aGljaCBhYm91dCAwLjIgaXMgYnVyaWVkIGluIGFxdWF0aWMgc2VkaW1lbnRzLCBhdCBsZWFzdCAwLjggKHBvc3NpYmx5IG11Y2ggbW9yZSkgaXMgcmV0dXJuZWQgdG8gdGhlIGF0bW9zcGhlcmUgYXMgZ2FzIGV4Y2hhbmdlIHdoaWxlIHRoZSByZW1haW5pbmcgMC45IFBnIHktMSBpcyBkZWxpdmVyZWQgdG8gdGhlIG9jZWFucywgcm91Z2hseSBlcXVhbGx5IGFzIGlub3JnYW5pYyBhbmQgb3JnYW5pYyBjYXJib24uIFRodXMsIHJvdWdobHkgdHdpY2UgYXMgbXVjaCBDIGVudGVycyBpbmxhbmQgYXF1YXRpYyBzeXN0ZW1zIGZyb20gbGFuZCBhcyBpcyBleHBvcnRlZCBmcm9tIGxhbmQgdG8gdGhlIHNlYS4gT3ZlciBwcm9sb25nZWQgdGltZSBuZXQgY2FyYm9uIGZsdXhlcyBpbiBhcXVhdGljIHN5c3RlbXMgdGVuZCB0byBiZSBncmVhdGVyIHBlciB1bml0IGFyZWEgdGhhbiBpbiBtdWNoIG9mIHRoZSBzdXJyb3VuZGluZyBsYW5kLiBBbHRob3VnaCB0aGVpciBhcmVhIGlzIHNtYWxsLCB0aGVzZSBmcmVzaHdhdGVyIGFxdWF0aWMgc3lzdGVtcyBjYW4gYWZmZWN0IHJlZ2lvbmFsIEMgYmFsYW5jZXMuIEZ1cnRoZXIsIHRoZSBpbmNsdXNpb24gb2YgaW5sYW5kLCBmcmVzaHdhdGVyIGVjb3N5c3RlbXMgcHJvdmlkZXMgdXNlZnVsIGluc2lnaHQgYWJvdXQgdGhlIHN0b3JhZ2UsIG94aWRhdGlvbiBhbmQgdHJhbnNwb3J0IG9mIHRlcnJlc3RyaWFsIEMsIGFuZCBtYXkgd2FycmFudCBhIHJldmlzaW9uIG9mIGhvdyB0aGUgbW9kZXJuIG5ldCBDIHNpbmsgb24gbGFuZCBpcyBkZXNjcmliZWQuIMKpIDIwMDcgU3ByaW5nZXIgU2NpZW5jZStCdXNpbmVzcyBNZWRpYSwgTExDLiIsImlzc3VlIjoiMSIsInZvbHVtZSI6IjEwIiwiY29udGFpbmVyLXRpdGxlLXNob3J0IjoiIn0sImlzVGVtcG9yYXJ5IjpmYWxzZX1dfQ==&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container-title-short&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isTemporary&quot;:false},{&quot;id&quot;:&quot;85ea56b0-ab89-393b-bcf9-2d777ca1b46f&quot;,&quot;itemData&quot;:{&quot;type&quot;:&quot;article-journal&quot;,&quot;id&quot;:&quot;85ea56b0-ab89-393b-bcf9-2d777ca1b46f&quot;,&quot;title&quot;:&quot;Plumbing the global carbon cycle: Integrating inland waters into the terrestrial carbon budget&quot;,&quot;author&quot;:[{&quot;family&quot;:&quot;Cole&quot;,&quot;given&quot;:&quot;J. J.&quot;,&quot;parse-names&quot;:false,&quot;dropping-particle&quot;:&quot;&quot;,&quot;non-dropping-particle&quot;:&quot;&quot;},{&quot;family&quot;:&quot;Prairie&quot;,&quot;given&quot;:&quot;Y. T.&quot;,&quot;parse-names&quot;:false,&quot;dropping-particle&quot;:&quot;&quot;,&quot;non-dropping-particle&quot;:&quot;&quot;},{&quot;family&quot;:&quot;Caraco&quot;,&quot;given&quot;:&quot;N. F.&quot;,&quot;parse-names&quot;:false,&quot;dropping-particle&quot;:&quot;&quot;,&quot;non-dropping-particle&quot;:&quot;&quot;},{&quot;family&quot;:&quot;McDowell&quot;,&quot;given&quot;:&quot;W. H.&quot;,&quot;parse-names&quot;:false,&quot;dropping-particle&quot;:&quot;&quot;,&quot;non-dropping-particle&quot;:&quot;&quot;},{&quot;family&quot;:&quot;Tranvik&quot;,&quot;given&quot;:&quot;L. J.&quot;,&quot;parse-names&quot;:false,&quot;dropping-particle&quot;:&quot;&quot;,&quot;non-dropping-particle&quot;:&quot;&quot;},{&quot;family&quot;:&quot;Striegl&quot;,&quot;given&quot;:&quot;R. G.&quot;,&quot;parse-names&quot;:false,&quot;dropping-particle&quot;:&quot;&quot;,&quot;non-dropping-particle&quot;:&quot;&quot;},{&quot;family&quot;:&quot;Duarte&quot;,&quot;given&quot;:&quot;C. M.&quot;,&quot;parse-names&quot;:false,&quot;dropping-particle&quot;:&quot;&quot;,&quot;non-dropping-particle&quot;:&quot;&quot;},{&quot;family&quot;:&quot;Kortelainen&quot;,&quot;given&quot;:&quot;P.&quot;,&quot;parse-names&quot;:false,&quot;dropping-particle&quot;:&quot;&quot;,&quot;non-dropping-particle&quot;:&quot;&quot;},{&quot;family&quot;:&quot;Downing&quot;,&quot;given&quot;:&quot;J. A.&quot;,&quot;parse-names&quot;:false,&quot;dropping-particle&quot;:&quot;&quot;,&quot;non-dropping-particle&quot;:&quot;&quot;},{&quot;family&quot;:&quot;Middelburg&quot;,&quot;given&quot;:&quot;J. J.&quot;,&quot;parse-names&quot;:false,&quot;dropping-particle&quot;:&quot;&quot;,&quot;non-dropping-particle&quot;:&quot;&quot;},{&quot;family&quot;:&quot;Melack&quot;,&quot;given&quot;:&quot;J.&quot;,&quot;parse-names&quot;:false,&quot;dropping-particle&quot;:&quot;&quot;,&quot;non-dropping-particle&quot;:&quot;&quot;}],&quot;container-title&quot;:&quot;Ecosystems&quot;,&quot;DOI&quot;:&quot;10.1007/s10021-006-9013-8&quot;,&quot;ISSN&quot;:&quot;14329840&quot;,&quot;issued&quot;:{&quot;date-parts&quot;:[[2007,2]]},&quot;page&quot;:&quot;171-184&quot;,&quot;abstract&quot;:&quot;Because freshwater covers such a small fraction of the Earth's surface area, inland freshwater ecosystems (particularly lakes, rivers, and reservoirs) have rarely been considered as potentially important quantitative components of the carbon cycle at either global or regional scales. By taking published estimates of gas exchange, sediment accumulation, and carbon transport for a variety of aquatic systems, we have constructed a budget for the role of inland water ecosystems in the global carbon cycle. Our analysis conservatively estimates that inland waters annually receive, from a combination of background and anthropogenically altered sources, on the order of 1.9 Pg C y-1 from the terrestrial landscape, of which about 0.2 is buried in aquatic sediments, at least 0.8 (possibly much more) is returned to the atmosphere as gas exchange while the remaining 0.9 Pg y-1 is delivered to the oceans, roughly equally as inorganic and organic carbon. Thus, roughly twice as much C enters inland aquatic systems from land as is exported from land to the sea. Over prolonged time net carbon fluxes in aquatic systems tend to be greater per unit area than in much of the surrounding land. Although their area is small, these freshwater aquatic systems can affect regional C balances. Further, the inclusion of inland, freshwater ecosystems provides useful insight about the storage, oxidation and transport of terrestrial C, and may warrant a revision of how the modern net C sink on land is described. © 2007 Springer Science+Business Media, LLC.&quot;,&quot;issue&quot;:&quot;1&quot;,&quot;volume&quot;:&quot;10&quot;,&quot;container-title-short&quot;:&quot;&quot;},&quot;isTemporary&quot;:false}]},{&quot;citationID&quot;:&quot;MENDELEY_CITATION_30dc5514-4ca7-411e-8bd7-01b631200f96&quot;,&quot;properties&quot;:{&quot;noteIndex&quot;:0},&quot;isEdited&quot;:false,&quot;manualOverride&quot;:{&quot;isManuallyOverridden&quot;:false,&quot;citeprocText&quot;:&quot;(Mitsch et al., 2013; Raymond et al., 2013; Vlek, 2014)&quot;,&quot;manualOverrideText&quot;:&quot;&quot;},&quot;citationTag&quot;:&quot;MENDELEY_CITATION_v3_eyJjaXRhdGlvbklEIjoiTUVOREVMRVlfQ0lUQVRJT05fMzBkYzU1MTQtNGNhNy00MTFlLThiZDctMDFiNjMxMjAwZjk2IiwicHJvcGVydGllcyI6eyJub3RlSW5kZXgiOjB9LCJpc0VkaXRlZCI6ZmFsc2UsIm1hbnVhbE92ZXJyaWRlIjp7ImlzTWFudWFsbHlPdmVycmlkZGVuIjpmYWxzZSwiY2l0ZXByb2NUZXh0IjoiKE1pdHNjaCBldCBhbC4sIDIwMTM7IFJheW1vbmQgZXQgYWwuLCAyMDEzOyBWbGVrLCAyMDE0KSIsIm1hbnVhbE92ZXJyaWRlVGV4dCI6IiJ9LCJjaXRhdGlvbkl0ZW1zIjpbeyJpZCI6IjlmMmNmYjc0LTRhMTMtMzgzMi1iMzM3LWQyYmM1MDIwOTg1MiIsIml0ZW1EYXRhIjp7InR5cGUiOiJhcnRpY2xlLWpvdXJuYWwiLCJpZCI6IjlmMmNmYjc0LTRhMTMtMzgzMi1iMzM3LWQyYmM1MDIwOTg1MiIsInRpdGxlIjoiV2V0bGFuZHMsIGNhcmJvbiwgYW5kIGNsaW1hdGUgY2hhbmdlIiwiYXV0aG9yIjpbeyJmYW1pbHkiOiJNaXRzY2giLCJnaXZlbiI6IldpbGxpYW0gSi4iLCJwYXJzZS1uYW1lcyI6ZmFsc2UsImRyb3BwaW5nLXBhcnRpY2xlIjoiIiwibm9uLWRyb3BwaW5nLXBhcnRpY2xlIjoiIn0seyJmYW1pbHkiOiJCZXJuYWwiLCJnaXZlbiI6IkJsYW5jYSIsInBhcnNlLW5hbWVzIjpmYWxzZSwiZHJvcHBpbmctcGFydGljbGUiOiIiLCJub24tZHJvcHBpbmctcGFydGljbGUiOiIifSx7ImZhbWlseSI6Ik5haGxpayIsImdpdmVuIjoiQW1hbmRhIE0uIiwicGFyc2UtbmFtZXMiOmZhbHNlLCJkcm9wcGluZy1wYXJ0aWNsZSI6IiIsIm5vbi1kcm9wcGluZy1wYXJ0aWNsZSI6IiJ9LHsiZmFtaWx5IjoiTWFuZGVyIiwiZ2l2ZW4iOiLDnGxvIiwicGFyc2UtbmFtZXMiOmZhbHNlLCJkcm9wcGluZy1wYXJ0aWNsZSI6IiIsIm5vbi1kcm9wcGluZy1wYXJ0aWNsZSI6IiJ9LHsiZmFtaWx5IjoiWmhhbmciLCJnaXZlbiI6IkxpIiwicGFyc2UtbmFtZXMiOmZhbHNlLCJkcm9wcGluZy1wYXJ0aWNsZSI6IiIsIm5vbi1kcm9wcGluZy1wYXJ0aWNsZSI6IiJ9LHsiZmFtaWx5IjoiQW5kZXJzb24iLCJnaXZlbiI6IkNocmlzdG9waGVyIEouIiwicGFyc2UtbmFtZXMiOmZhbHNlLCJkcm9wcGluZy1wYXJ0aWNsZSI6IiIsIm5vbi1kcm9wcGluZy1wYXJ0aWNsZSI6IiJ9LHsiZmFtaWx5IjoiSsO4cmdlbnNlbiIsImdpdmVuIjoiU3ZlbiBFLiIsInBhcnNlLW5hbWVzIjpmYWxzZSwiZHJvcHBpbmctcGFydGljbGUiOiIiLCJub24tZHJvcHBpbmctcGFydGljbGUiOiIifSx7ImZhbWlseSI6IkJyaXgiLCJnaXZlbiI6IkhhbnMiLCJwYXJzZS1uYW1lcyI6ZmFsc2UsImRyb3BwaW5nLXBhcnRpY2xlIjoiIiwibm9uLWRyb3BwaW5nLXBhcnRpY2xlIjoiIn1dLCJjb250YWluZXItdGl0bGUiOiJMYW5kc2NhcGUgRWNvbG9neSIsImNvbnRhaW5lci10aXRsZS1zaG9ydCI6IkxhbmRzYyBFY29sIiwiRE9JIjoiMTAuMTAwNy9zMTA5ODAtMDEyLTk3NTgtOCIsIklTU04iOiIxNTcyOTc2MSIsImlzc3VlZCI6eyJkYXRlLXBhcnRzIjpbWzIwMTMsNCwxXV19LCJwYWdlIjoiNTgzLTU5NyIsImFic3RyYWN0IjoiV2V0bGFuZCBlY29zeXN0ZW1zIHByb3ZpZGUgYW4gb3B0aW11bSBuYXR1cmFsIGVudmlyb25tZW50IGZvciB0aGUgc2VxdWVzdHJhdGlvbiBhbmQgbG9uZy10ZXJtIHN0b3JhZ2Ugb2YgY2FyYm9uIGRpb3hpZGUgKENPMikgZnJvbSB0aGUgYXRtb3NwaGVyZSwgeWV0IGFyZSBuYXR1cmFsIHNvdXJjZXMgb2YgZ3JlZW5ob3VzZSBnYXNlcyBlbWlzc2lvbnMsIGVzcGVjaWFsbHkgbWV0aGFuZS4gV2UgaWxsdXN0cmF0ZSB0aGF0IG1vc3Qgd2V0bGFuZHMsIHdoZW4gY2FyYm9uIHNlcXVlc3RyYXRpb24gaXMgY29tcGFyZWQgdG8gbWV0aGFuZSBlbWlzc2lvbnMsIGRvIG5vdCBoYXZlIDI1IHRpbWVzIG1vcmUgQ08yIHNlcXVlc3RyYXRpb24gdGhhbiBtZXRoYW5lIGVtaXNzaW9uczsgdGhlcmVmb3JlLCB0byBtYW55IGxhbmRzY2FwZSBtYW5hZ2VycyBhbmQgbm9uIHNwZWNpYWxpc3RzLCBtb3N0IHdldGxhbmRzIHdvdWxkIGJlIGNvbnNpZGVyZWQgYnkgc29tZSB0byBiZSBzb3VyY2VzIG9mIGNsaW1hdGUgd2FybWluZyBvciBuZXQgcmFkaWF0aXZlIGZvcmNpbmcuIFdlIHNob3cgYnkgZHluYW1pYyBtb2RlbGluZyBvZiBjYXJib24gZmx1eCByZXN1bHRzIGZyb20gc2V2ZW4gZGV0YWlsZWQgc3R1ZGllcyBieSB1cyBvZiB0ZW1wZXJhdGUgYW5kIHRyb3BpY2FsIHdldGxhbmRzIGFuZCBmcm9tIDE0IG90aGVyIHdldGxhbmQgc3R1ZGllcyBieSBvdGhlcnMgdGhhdCBtZXRoYW5lIGVtaXNzaW9ucyBiZWNvbWUgdW5pbXBvcnRhbnQgd2l0aGluIDMwMCB5ZWFycyBjb21wYXJlZCB0byBjYXJib24gc2VxdWVzdHJhdGlvbiBpbiB3ZXRsYW5kcy4gV2l0aGluIHRoYXQgdGltZSBmcmFtZSBvciBsZXNzLCBtb3N0IHdldGxhbmRzIGJlY29tZSBib3RoIG5ldCBjYXJib24gYW5kIHJhZGlhdGl2ZSBzaW5rcy4gRnVydGhlcm1vcmUsIHdlIGVzdGltYXRlIHRoYXQgdGhlIHdvcmxkJ3Mgd2V0bGFuZHMsIGRlc3BpdGUgYmVpbmcgb25seSBhYm91dCA1LTggJSBvZiB0aGUgdGVycmVzdHJpYWwgbGFuZHNjYXBlLCBtYXkgY3VycmVudGx5IGJlIG5ldCBjYXJib24gc2lua3Mgb2YgYWJvdXQgODMwIFRnL3llYXIgb2YgY2FyYm9uIHdpdGggYW4gYXZlcmFnZSBvZiAxMTggZy1DIG0tMiB5ZWFyLTEgb2YgbmV0IGNhcmJvbiByZXRlbnRpb24uIE1vc3Qgb2YgdGhhdCBjYXJib24gcmV0ZW50aW9uIG9jY3VycyBpbiB0cm9waWNhbC9zdWJ0cm9waWNhbCB3ZXRsYW5kcy4gV2UgZGVtb25zdHJhdGUgdGhhdCBhbG1vc3QgYWxsIHdldGxhbmRzIGFyZSBuZXQgcmFkaWF0aXZlIHNpbmtzIHdoZW4gYmFsYW5jaW5nIGNhcmJvbiBzZXF1ZXN0cmF0aW9uIGFuZCBtZXRoYW5lIGVtaXNzaW9ucyBhbmQgY29uY2x1ZGUgdGhhdCB3ZXRsYW5kcyBjYW4gYmUgY3JlYXRlZCBhbmQgcmVzdG9yZWQgdG8gcHJvdmlkZSBDIHNlcXVlc3RyYXRpb24gYW5kIG90aGVyIGVjb3N5c3RlbSBzZXJ2aWNlcyB3aXRob3V0IGdyZWF0IGNvbmNlcm4gb2YgY3JlYXRpbmcgbmV0IHJhZGlhdGl2ZSBzb3VyY2VzIG9uIHRoZSBjbGltYXRlIGR1ZSB0byBtZXRoYW5lIGVtaXNzaW9ucy4gwqkgMjAxMiBTcHJpbmdlciBTY2llbmNlK0J1c2luZXNzIE1lZGlhIEIuVi4iLCJwdWJsaXNoZXIiOiJLbHV3ZXIgQWNhZGVtaWMgUHVibGlzaGVycyIsImlzc3VlIjoiNCIsInZvbHVtZSI6IjI4In0sImlzVGVtcG9yYXJ5IjpmYWxzZX0s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Y29udGFpbmVyLXRpdGxlLXNob3J0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J9LCJpc1RlbXBvcmFyeSI6ZmFsc2V9LHsiaWQiOiI2MDRjY2Y2OC1kOWNlLTMwMmQtODJkNi02NzU2MTZhOGM5Y2MiLCJpdGVtRGF0YSI6eyJ0eXBlIjoicmVwb3J0IiwiaWQiOiI2MDRjY2Y2OC1kOWNlLTMwMmQtODJkNi02NzU2MTZhOGM5Y2MiLCJ0aXRsZSI6IkFuIEFwcHJhaXNhbCBvZiBHbG9iYWwgV2V0bGFuZCBBcmVhIGFuZCBJdHMgT3JnYW5pYyBDYXJib24gU3RvY2siLCJhdXRob3IiOlt7ImZhbWlseSI6IlZsZWsiLCJnaXZlbiI6IlBhdWwgTCBHIiwicGFyc2UtbmFtZXMiOmZhbHNlLCJkcm9wcGluZy1wYXJ0aWNsZSI6IiIsIm5vbi1kcm9wcGluZy1wYXJ0aWNsZSI6IiJ9XSwiVVJMIjoiaHR0cHM6Ly93d3cucmVzZWFyY2hnYXRlLm5ldC9wdWJsaWNhdGlvbi8yNTU2MTMxMDkiLCJpc3N1ZWQiOnsiZGF0ZS1wYXJ0cyI6W1syMDE0XV19LCJjb250YWluZXItdGl0bGUtc2hvcnQiOiIifSwiaXNUZW1wb3JhcnkiOmZhbHNlfV19&quot;,&quot;citationItems&quot;:[{&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container-title-short&quot;:&quot;Landsc Ecol&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isTemporary&quot;:false},{&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container-title-short&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isTemporary&quot;:false},{&quot;id&quot;:&quot;604ccf68-d9ce-302d-82d6-675616a8c9cc&quot;,&quot;itemData&quot;:{&quot;type&quot;:&quot;report&quot;,&quot;id&quot;:&quot;604ccf68-d9ce-302d-82d6-675616a8c9cc&quot;,&quot;title&quot;:&quot;An Appraisal of Global Wetland Area and Its Organic Carbon Stock&quot;,&quot;author&quot;:[{&quot;family&quot;:&quot;Vlek&quot;,&quot;given&quot;:&quot;Paul L G&quot;,&quot;parse-names&quot;:false,&quot;dropping-particle&quot;:&quot;&quot;,&quot;non-dropping-particle&quot;:&quot;&quot;}],&quot;URL&quot;:&quot;https://www.researchgate.net/publication/255613109&quot;,&quot;issued&quot;:{&quot;date-parts&quot;:[[2014]]},&quot;container-title-short&quot;:&quot;&quot;},&quot;isTemporary&quot;:false}]},{&quot;citationID&quot;:&quot;MENDELEY_CITATION_28770473-9e35-4a9c-aa5d-a6d969d108bf&quot;,&quot;properties&quot;:{&quot;noteIndex&quot;:0},&quot;isEdited&quot;:false,&quot;manualOverride&quot;:{&quot;isManuallyOverridden&quot;:false,&quot;citeprocText&quot;:&quot;(Evenson et al., 2018; Li et al., 2023; McLaughlin et al., 2014)&quot;,&quot;manualOverrideText&quot;:&quot;&quot;},&quot;citationItems&quot;:[{&quot;id&quot;:&quot;de05d21b-a3ce-36a1-b6da-e3bbede7d322&quot;,&quot;itemData&quot;:{&quot;type&quot;:&quot;article-journal&quot;,&quot;id&quot;:&quot;de05d21b-a3ce-36a1-b6da-e3bbede7d322&quot;,&quot;title&quot;:&quot;Depressional wetlands affect watershed hydrological, biogeochemical, and ecological functions&quot;,&quot;author&quot;:[{&quot;family&quot;:&quot;Evenson&quot;,&quot;given&quot;:&quot;Grey R.&quot;,&quot;parse-names&quot;:false,&quot;dropping-particle&quot;:&quot;&quot;,&quot;non-dropping-particle&quot;:&quot;&quot;},{&quot;family&quot;:&quot;Golden&quot;,&quot;given&quot;:&quot;Heather E.&quot;,&quot;parse-names&quot;:false,&quot;dropping-particle&quot;:&quot;&quot;,&quot;non-dropping-particle&quot;:&quot;&quot;},{&quot;family&quot;:&quot;Lane&quot;,&quot;given&quot;:&quot;Charles R.&quot;,&quot;parse-names&quot;:false,&quot;dropping-particle&quot;:&quot;&quot;,&quot;non-dropping-particle&quot;:&quot;&quot;},{&quot;family&quot;:&quot;McLaughlin&quot;,&quot;given&quot;:&quot;Daniel L.&quot;,&quot;parse-names&quot;:false,&quot;dropping-particle&quot;:&quot;&quot;,&quot;non-dropping-particle&quot;:&quot;&quot;},{&quot;family&quot;:&quot;D'Amico&quot;,&quot;given&quot;:&quot;Ellen&quot;,&quot;parse-names&quot;:false,&quot;dropping-particle&quot;:&quot;&quot;,&quot;non-dropping-particle&quot;:&quot;&quot;}],&quot;container-title&quot;:&quot;Ecological Applications&quot;,&quot;DOI&quot;:&quot;10.1002/eap.1701&quot;,&quot;ISSN&quot;:&quot;19395582&quot;,&quot;PMID&quot;:&quot;29437239&quot;,&quot;issued&quot;:{&quot;date-parts&quot;:[[2018,6,1]]},&quot;page&quot;:&quot;953-966&quot;,&quot;abstract&quot;:&quot;Depressional wetlands of the extensive U.S. and Canadian Prairie Pothole Region afford numerous ecosystem processes that maintain healthy watershed functioning. However, these wetlands have been lost at a prodigious rate over past decades due to drainage for development, climate effects, and other causes. Options for management entities to protect the existing wetlands, and their functions, may focus on conserving wetlands based on spatial location vis-à-vis a floodplain or on size limitations (e.g., permitting smaller wetlands to be destroyed but not larger wetlands). Yet the effects of such management practices and the concomitant loss of depressional wetlands on watershed-scale hydrological, biogeochemical, and ecological functions are largely unknown. Using a hydrological model, we analyzed how different loss scenarios by wetland size and proximal location to the stream network affected watershed storage (i.e., inundation patterns and residence times), connectivity (i.e., streamflow contributing areas), and export (i.e., streamflow) in a large watershed in the Prairie Pothole Region of North Dakota, USA. Depressional wetlands store consequential amounts of precipitation and snowmelt. The loss of smaller depressional wetlands (&lt;3.0 ha) substantially decreased landscape-scale inundation heterogeneity, total inundated area, and hydrological residence times. Larger wetlands act as hydrologic “gatekeepers,” preventing surface runoff from reaching the stream network, and their modeled loss had a greater effect on streamflow due to changes in watershed connectivity and storage characteristics of larger wetlands. The wetland management scenario based on stream proximity (i.e., protecting wetlands 30 m and ~450 m from the stream) alone resulted in considerable landscape heterogeneity loss and decreased inundated area and residence times. With more snowmelt and precipitation available for runoff with wetland losses, contributing area increased across all loss scenarios. We additionally found that depressional wetlands attenuated peak flows; the probability of increased downstream flooding from wetland loss was also consistent across all loss scenarios. It is evident from this study that optimizing wetland management for one end goal (e.g., protection of large depressional wetlands for flood attenuation) over another (e.g., protecting of small depressional wetlands for biodiversity) may come at a cost for overall watershed hydrological, biogeochemical, and ecological resilience, functioning, and integrity.&quot;,&quot;publisher&quot;:&quot;Ecological Society of America&quot;,&quot;issue&quot;:&quot;4&quot;,&quot;volume&quot;:&quot;28&quot;,&quot;container-title-short&quot;:&quot;&quot;},&quot;isTemporary&quot;:false},{&quot;id&quot;:&quot;fe3946bf-742b-3c78-a561-d493b326d2e9&quot;,&quot;itemData&quot;:{&quot;type&quot;:&quot;article-journal&quot;,&quot;id&quot;:&quot;fe3946bf-742b-3c78-a561-d493b326d2e9&quot;,&quot;title&quot;:&quot;A significant nexus: Geographically isolated wetlands influence landscape hydrology&quot;,&quot;author&quot;:[{&quot;family&quot;:&quot;McLaughlin&quot;,&quot;given&quot;:&quot;Daniel L.&quot;,&quot;parse-names&quot;:false,&quot;dropping-particle&quot;:&quot;&quot;,&quot;non-dropping-particle&quot;:&quot;&quot;},{&quot;family&quot;:&quot;Kaplan&quot;,&quot;given&quot;:&quot;David A.&quot;,&quot;parse-names&quot;:false,&quot;dropping-particle&quot;:&quot;&quot;,&quot;non-dropping-particle&quot;:&quot;&quot;},{&quot;family&quot;:&quot;Cohen&quot;,&quot;given&quot;:&quot;Matthew J.&quot;,&quot;parse-names&quot;:false,&quot;dropping-particle&quot;:&quot;&quot;,&quot;non-dropping-particle&quot;:&quot;&quot;}],&quot;container-title&quot;:&quot;Water Resources Research&quot;,&quot;DOI&quot;:&quot;10.1002/2013WR015002&quot;,&quot;ISSN&quot;:&quot;19447973&quot;,&quot;issued&quot;:{&quot;date-parts&quot;:[[2014]]},&quot;page&quot;:&quot;7153-7166&quot;,&quot;abstract&quot;:&quot;Recent U.S. Supreme Court rulings have limited federal protections for geographically isolated wetlands (GIWs) except where a \&quot;significant nexus\&quot; to a navigable water body is demonstrated. Geographic isolation does not imply GIWs are hydrologically disconnected; indeed, wetland-groundwater interactions may yield important controls on regional hydrology. Differences in specific yield (Sy) between uplands and inundated GIWs drive differences in water level responses to precipitation and evapotranspiration, leading to frequent reversals in hydraulic gradients that cause GIWs to act as both groundwater sinks and sources. These reversals are predicted to buffer surficial aquifer dynamics and thus base flow delivery, a process we refer to as landscape hydrologic capacitance. To test this hypothesis, we connected models of soil moisture, upland water table, and wetland stage to simulate hydrology of a low-relief landscape with GIWs, and explored the influences of total wetland area, individual wetland size, climate, and soil texture on water table and base flow variation. Increasing total wetland area and decreasing individual wetland size substantially decreased water table and base flow variation (e.g., reducing base flow standard deviation by as much as 50%). GIWs also decreased the frequency of extremely high and low water tables and base flow deliveries. For the same total wetland area, landscapes with fewer (i.e., larger) wetlands exhibited markedly lower hydrologic capacitance than those with more (i.e., smaller) wetlands, highlighting the importance of small GIWs to regional hydrology. Our results suggest that GIWs buffer dynamics of the surficial aquifer and stream base flow, providing an indirect but significant nexus to the regional hydrologic system.&quot;,&quot;publisher&quot;:&quot;Blackwell Publishing Ltd&quot;,&quot;issue&quot;:&quot;9&quot;,&quot;volume&quot;:&quot;50&quot;,&quot;container-title-short&quot;:&quot;Water Resour Res&quot;},&quot;isTemporary&quot;:false},{&quot;id&quot;:&quot;70724efd-4b0d-3cb5-8e26-103fd8606f27&quot;,&quot;itemData&quot;:{&quot;type&quot;:&quot;article&quot;,&quot;id&quot;:&quot;70724efd-4b0d-3cb5-8e26-103fd8606f27&quot;,&quot;title&quot;:&quot;Convergence of carbon sink magnitude and water table depth in global wetlands&quot;,&quot;author&quot;:[{&quot;family&quot;:&quot;Li&quot;,&quot;given&quot;:&quot;Jinquan&quot;,&quot;parse-names&quot;:false,&quot;dropping-particle&quot;:&quot;&quot;,&quot;non-dropping-particle&quot;:&quot;&quot;},{&quot;family&quot;:&quot;Jiang&quot;,&quot;given&quot;:&quot;Mingkai&quot;,&quot;parse-names&quot;:false,&quot;dropping-particle&quot;:&quot;&quot;,&quot;non-dropping-particle&quot;:&quot;&quot;},{&quot;family&quot;:&quot;Pei&quot;,&quot;given&quot;:&quot;Junmin&quot;,&quot;parse-names&quot;:false,&quot;dropping-particle&quot;:&quot;&quot;,&quot;non-dropping-particle&quot;:&quot;&quot;},{&quot;family&quot;:&quot;Fang&quot;,&quot;given&quot;:&quot;Changming&quot;,&quot;parse-names&quot;:false,&quot;dropping-particle&quot;:&quot;&quot;,&quot;non-dropping-particle&quot;:&quot;&quot;},{&quot;family&quot;:&quot;Li&quot;,&quot;given&quot;:&quot;Bo&quot;,&quot;parse-names&quot;:false,&quot;dropping-particle&quot;:&quot;&quot;,&quot;non-dropping-particle&quot;:&quot;&quot;},{&quot;family&quot;:&quot;Nie&quot;,&quot;given&quot;:&quot;Ming&quot;,&quot;parse-names&quot;:false,&quot;dropping-particle&quot;:&quot;&quot;,&quot;non-dropping-particle&quot;:&quot;&quot;}],&quot;container-title&quot;:&quot;Ecology Letters&quot;,&quot;DOI&quot;:&quot;10.1111/ele.14199&quot;,&quot;ISSN&quot;:&quot;14610248&quot;,&quot;PMID&quot;:&quot;36924007&quot;,&quot;issued&quot;:{&quot;date-parts&quot;:[[2023,5,1]]},&quot;page&quot;:&quot;797-804&quot;,&quot;abstract&quot;:&quot;Wetlands are strategic areas for carbon uptake, but accurate assessments of their sequestration ability are limited by the uncertainty and variability in their carbon balances. Based on 2385 observations of annual net ecosystem production from global wetlands, we show that the mean net carbon sinks of inland wetlands, peatlands and coastal wetlands are 0.57, 0.29 and 1.88 tons of carbon per hectare per year, respectively, with a mean value of 0.57 tons of carbon per hectare per year weighted by the distribution area of different wetland types. Carbon sinks are mainly in Asia and North America. Within and across wetland types, we find that water table depth (WTD) exerts greater control than climate- and ecosystem-related variables, and an increase in WTD results in a stronger carbon sink. Our results highlight an urgent need to sustain wetland hydrology under global change; otherwise, wetlands are at high risk of becoming carbon sources to the atmosphere.&quot;,&quot;publisher&quot;:&quot;John Wiley and Sons Inc&quot;,&quot;issue&quot;:&quot;5&quot;,&quot;volume&quot;:&quot;26&quot;,&quot;container-title-short&quot;:&quot;Ecol Lett&quot;},&quot;isTemporary&quot;:false}],&quot;citationTag&quot;:&quot;MENDELEY_CITATION_v3_eyJjaXRhdGlvbklEIjoiTUVOREVMRVlfQ0lUQVRJT05fMjg3NzA0NzMtOWUzNS00YTljLWFhNWQtYTZkOTY5ZDEwOGJmIiwicHJvcGVydGllcyI6eyJub3RlSW5kZXgiOjB9LCJpc0VkaXRlZCI6ZmFsc2UsIm1hbnVhbE92ZXJyaWRlIjp7ImlzTWFudWFsbHlPdmVycmlkZGVuIjpmYWxzZSwiY2l0ZXByb2NUZXh0IjoiKEV2ZW5zb24gZXQgYWwuLCAyMDE4OyBMaSBldCBhbC4sIDIwMjM7IE1jTGF1Z2hsaW4gZXQgYWwuLCAyMDE0KSIsIm1hbnVhbE92ZXJyaWRlVGV4dCI6IiJ9LCJjaXRhdGlvbkl0ZW1zIjpbeyJpZCI6ImRlMDVkMjFiLWEzY2UtMzZhMS1iNmRhLWUzYmJlZGU3ZDMyMiIsIml0ZW1EYXRhIjp7InR5cGUiOiJhcnRpY2xlLWpvdXJuYWwiLCJpZCI6ImRlMDVkMjFiLWEzY2UtMzZhMS1iNmRhLWUzYmJlZGU3ZDMyMiIsInRpdGxlIjoiRGVwcmVzc2lvbmFsIHdldGxhbmRzIGFmZmVjdCB3YXRlcnNoZWQgaHlkcm9sb2dpY2FsLCBiaW9nZW9jaGVtaWNhbCwgYW5kIGVjb2xvZ2ljYWwgZnVuY3Rpb25zIiwiYXV0aG9yIjpbeyJmYW1pbHkiOiJFdmVuc29uIiwiZ2l2ZW4iOiJHcmV5IFIuIiwicGFyc2UtbmFtZXMiOmZhbHNlLCJkcm9wcGluZy1wYXJ0aWNsZSI6IiIsIm5vbi1kcm9wcGluZy1wYXJ0aWNsZSI6IiJ9LHsiZmFtaWx5IjoiR29sZGVuIiwiZ2l2ZW4iOiJIZWF0aGVyIEUuIiwicGFyc2UtbmFtZXMiOmZhbHNlLCJkcm9wcGluZy1wYXJ0aWNsZSI6IiIsIm5vbi1kcm9wcGluZy1wYXJ0aWNsZSI6IiJ9LHsiZmFtaWx5IjoiTGFuZSIsImdpdmVuIjoiQ2hhcmxlcyBSLiIsInBhcnNlLW5hbWVzIjpmYWxzZSwiZHJvcHBpbmctcGFydGljbGUiOiIiLCJub24tZHJvcHBpbmctcGFydGljbGUiOiIifSx7ImZhbWlseSI6Ik1jTGF1Z2hsaW4iLCJnaXZlbiI6IkRhbmllbCBMLiIsInBhcnNlLW5hbWVzIjpmYWxzZSwiZHJvcHBpbmctcGFydGljbGUiOiIiLCJub24tZHJvcHBpbmctcGFydGljbGUiOiIifSx7ImZhbWlseSI6IkQnQW1pY28iLCJnaXZlbiI6IkVsbGVuIiwicGFyc2UtbmFtZXMiOmZhbHNlLCJkcm9wcGluZy1wYXJ0aWNsZSI6IiIsIm5vbi1kcm9wcGluZy1wYXJ0aWNsZSI6IiJ9XSwiY29udGFpbmVyLXRpdGxlIjoiRWNvbG9naWNhbCBBcHBsaWNhdGlvbnMiLCJET0kiOiIxMC4xMDAyL2VhcC4xNzAxIiwiSVNTTiI6IjE5Mzk1NTgyIiwiUE1JRCI6IjI5NDM3MjM5IiwiaXNzdWVkIjp7ImRhdGUtcGFydHMiOltbMjAxOCw2LDFdXX0sInBhZ2UiOiI5NTMtOTY2IiwiYWJzdHJhY3QiOiJEZXByZXNzaW9uYWwgd2V0bGFuZHMgb2YgdGhlIGV4dGVuc2l2ZSBVLlMuIGFuZCBDYW5hZGlhbiBQcmFpcmllIFBvdGhvbGUgUmVnaW9uIGFmZm9yZCBudW1lcm91cyBlY29zeXN0ZW0gcHJvY2Vzc2VzIHRoYXQgbWFpbnRhaW4gaGVhbHRoeSB3YXRlcnNoZWQgZnVuY3Rpb25pbmcuIEhvd2V2ZXIsIHRoZXNlIHdldGxhbmRzIGhhdmUgYmVlbiBsb3N0IGF0IGEgcHJvZGlnaW91cyByYXRlIG92ZXIgcGFzdCBkZWNhZGVzIGR1ZSB0byBkcmFpbmFnZSBmb3IgZGV2ZWxvcG1lbnQsIGNsaW1hdGUgZWZmZWN0cywgYW5kIG90aGVyIGNhdXNlcy4gT3B0aW9ucyBmb3IgbWFuYWdlbWVudCBlbnRpdGllcyB0byBwcm90ZWN0IHRoZSBleGlzdGluZyB3ZXRsYW5kcywgYW5kIHRoZWlyIGZ1bmN0aW9ucywgbWF5IGZvY3VzIG9uIGNvbnNlcnZpbmcgd2V0bGFuZHMgYmFzZWQgb24gc3BhdGlhbCBsb2NhdGlvbiB2aXMtw6AtdmlzIGEgZmxvb2RwbGFpbiBvciBvbiBzaXplIGxpbWl0YXRpb25zIChlLmcuLCBwZXJtaXR0aW5nIHNtYWxsZXIgd2V0bGFuZHMgdG8gYmUgZGVzdHJveWVkIGJ1dCBub3QgbGFyZ2VyIHdldGxhbmRzKS4gWWV0IHRoZSBlZmZlY3RzIG9mIHN1Y2ggbWFuYWdlbWVudCBwcmFjdGljZXMgYW5kIHRoZSBjb25jb21pdGFudCBsb3NzIG9mIGRlcHJlc3Npb25hbCB3ZXRsYW5kcyBvbiB3YXRlcnNoZWQtc2NhbGUgaHlkcm9sb2dpY2FsLCBiaW9nZW9jaGVtaWNhbCwgYW5kIGVjb2xvZ2ljYWwgZnVuY3Rpb25zIGFyZSBsYXJnZWx5IHVua25vd24uIFVzaW5nIGEgaHlkcm9sb2dpY2FsIG1vZGVsLCB3ZSBhbmFseXplZCBob3cgZGlmZmVyZW50IGxvc3Mgc2NlbmFyaW9zIGJ5IHdldGxhbmQgc2l6ZSBhbmQgcHJveGltYWwgbG9jYXRpb24gdG8gdGhlIHN0cmVhbSBuZXR3b3JrIGFmZmVjdGVkIHdhdGVyc2hlZCBzdG9yYWdlIChpLmUuLCBpbnVuZGF0aW9uIHBhdHRlcm5zIGFuZCByZXNpZGVuY2UgdGltZXMpLCBjb25uZWN0aXZpdHkgKGkuZS4sIHN0cmVhbWZsb3cgY29udHJpYnV0aW5nIGFyZWFzKSwgYW5kIGV4cG9ydCAoaS5lLiwgc3RyZWFtZmxvdykgaW4gYSBsYXJnZSB3YXRlcnNoZWQgaW4gdGhlIFByYWlyaWUgUG90aG9sZSBSZWdpb24gb2YgTm9ydGggRGFrb3RhLCBVU0EuIERlcHJlc3Npb25hbCB3ZXRsYW5kcyBzdG9yZSBjb25zZXF1ZW50aWFsIGFtb3VudHMgb2YgcHJlY2lwaXRhdGlvbiBhbmQgc25vd21lbHQuIFRoZSBsb3NzIG9mIHNtYWxsZXIgZGVwcmVzc2lvbmFsIHdldGxhbmRzICg8My4wwqBoYSkgc3Vic3RhbnRpYWxseSBkZWNyZWFzZWQgbGFuZHNjYXBlLXNjYWxlIGludW5kYXRpb24gaGV0ZXJvZ2VuZWl0eSwgdG90YWwgaW51bmRhdGVkIGFyZWEsIGFuZCBoeWRyb2xvZ2ljYWwgcmVzaWRlbmNlIHRpbWVzLiBMYXJnZXIgd2V0bGFuZHMgYWN0IGFzIGh5ZHJvbG9naWMg4oCcZ2F0ZWtlZXBlcnMs4oCdIHByZXZlbnRpbmcgc3VyZmFjZSBydW5vZmYgZnJvbSByZWFjaGluZyB0aGUgc3RyZWFtIG5ldHdvcmssIGFuZCB0aGVpciBtb2RlbGVkIGxvc3MgaGFkIGEgZ3JlYXRlciBlZmZlY3Qgb24gc3RyZWFtZmxvdyBkdWUgdG8gY2hhbmdlcyBpbiB3YXRlcnNoZWQgY29ubmVjdGl2aXR5IGFuZCBzdG9yYWdlIGNoYXJhY3RlcmlzdGljcyBvZiBsYXJnZXIgd2V0bGFuZHMuIFRoZSB3ZXRsYW5kIG1hbmFnZW1lbnQgc2NlbmFyaW8gYmFzZWQgb24gc3RyZWFtIHByb3hpbWl0eSAoaS5lLiwgcHJvdGVjdGluZyB3ZXRsYW5kcyAzMCBtIGFuZCB+NDUwIG0gZnJvbSB0aGUgc3RyZWFtKSBhbG9uZSByZXN1bHRlZCBpbiBjb25zaWRlcmFibGUgbGFuZHNjYXBlIGhldGVyb2dlbmVpdHkgbG9zcyBhbmQgZGVjcmVhc2VkIGludW5kYXRlZCBhcmVhIGFuZCByZXNpZGVuY2UgdGltZXMuIFdpdGggbW9yZSBzbm93bWVsdCBhbmQgcHJlY2lwaXRhdGlvbiBhdmFpbGFibGUgZm9yIHJ1bm9mZiB3aXRoIHdldGxhbmQgbG9zc2VzLCBjb250cmlidXRpbmcgYXJlYSBpbmNyZWFzZWQgYWNyb3NzIGFsbCBsb3NzIHNjZW5hcmlvcy4gV2UgYWRkaXRpb25hbGx5IGZvdW5kIHRoYXQgZGVwcmVzc2lvbmFsIHdldGxhbmRzIGF0dGVudWF0ZWQgcGVhayBmbG93czsgdGhlIHByb2JhYmlsaXR5IG9mIGluY3JlYXNlZCBkb3duc3RyZWFtIGZsb29kaW5nIGZyb20gd2V0bGFuZCBsb3NzIHdhcyBhbHNvIGNvbnNpc3RlbnQgYWNyb3NzIGFsbCBsb3NzIHNjZW5hcmlvcy4gSXQgaXMgZXZpZGVudCBmcm9tIHRoaXMgc3R1ZHkgdGhhdCBvcHRpbWl6aW5nIHdldGxhbmQgbWFuYWdlbWVudCBmb3Igb25lIGVuZCBnb2FsIChlLmcuLCBwcm90ZWN0aW9uIG9mIGxhcmdlIGRlcHJlc3Npb25hbCB3ZXRsYW5kcyBmb3IgZmxvb2QgYXR0ZW51YXRpb24pIG92ZXIgYW5vdGhlciAoZS5nLiwgcHJvdGVjdGluZyBvZiBzbWFsbCBkZXByZXNzaW9uYWwgd2V0bGFuZHMgZm9yIGJpb2RpdmVyc2l0eSkgbWF5IGNvbWUgYXQgYSBjb3N0IGZvciBvdmVyYWxsIHdhdGVyc2hlZCBoeWRyb2xvZ2ljYWwsIGJpb2dlb2NoZW1pY2FsLCBhbmQgZWNvbG9naWNhbCByZXNpbGllbmNlLCBmdW5jdGlvbmluZywgYW5kIGludGVncml0eS4iLCJwdWJsaXNoZXIiOiJFY29sb2dpY2FsIFNvY2lldHkgb2YgQW1lcmljYSIsImlzc3VlIjoiNCIsInZvbHVtZSI6IjI4IiwiY29udGFpbmVyLXRpdGxlLXNob3J0IjoiIn0sImlzVGVtcG9yYXJ5IjpmYWxzZX0seyJpZCI6ImZlMzk0NmJmLTc0MmItM2M3OC1hNTYxLWQ0OTNiMzI2ZDJlOSIsIml0ZW1EYXRhIjp7InR5cGUiOiJhcnRpY2xlLWpvdXJuYWwiLCJpZCI6ImZlMzk0NmJmLTc0MmItM2M3OC1hNTYxLWQ0OTNiMzI2ZDJlOSIsInRpdGxlIjoiQSBzaWduaWZpY2FudCBuZXh1czogR2VvZ3JhcGhpY2FsbHkgaXNvbGF0ZWQgd2V0bGFuZHMgaW5mbHVlbmNlIGxhbmRzY2FwZSBoeWRyb2xvZ3kiLCJhdXRob3IiOlt7ImZhbWlseSI6Ik1jTGF1Z2hsaW4iLCJnaXZlbiI6IkRhbmllbCBMLiIsInBhcnNlLW5hbWVzIjpmYWxzZSwiZHJvcHBpbmctcGFydGljbGUiOiIiLCJub24tZHJvcHBpbmctcGFydGljbGUiOiIifSx7ImZhbWlseSI6IkthcGxhbiIsImdpdmVuIjoiRGF2aWQgQS4iLCJwYXJzZS1uYW1lcyI6ZmFsc2UsImRyb3BwaW5nLXBhcnRpY2xlIjoiIiwibm9uLWRyb3BwaW5nLXBhcnRpY2xlIjoiIn0seyJmYW1pbHkiOiJDb2hlbiIsImdpdmVuIjoiTWF0dGhldyBKLiIsInBhcnNlLW5hbWVzIjpmYWxzZSwiZHJvcHBpbmctcGFydGljbGUiOiIiLCJub24tZHJvcHBpbmctcGFydGljbGUiOiIifV0sImNvbnRhaW5lci10aXRsZSI6IldhdGVyIFJlc291cmNlcyBSZXNlYXJjaCIsIkRPSSI6IjEwLjEwMDIvMjAxM1dSMDE1MDAyIiwiSVNTTiI6IjE5NDQ3OTczIiwiaXNzdWVkIjp7ImRhdGUtcGFydHMiOltbMjAxNF1dfSwicGFnZSI6IjcxNTMtNzE2NiIsImFic3RyYWN0IjoiUmVjZW50IFUuUy4gU3VwcmVtZSBDb3VydCBydWxpbmdzIGhhdmUgbGltaXRlZCBmZWRlcmFsIHByb3RlY3Rpb25zIGZvciBnZW9ncmFwaGljYWxseSBpc29sYXRlZCB3ZXRsYW5kcyAoR0lXcykgZXhjZXB0IHdoZXJlIGEgXCJzaWduaWZpY2FudCBuZXh1c1wiIHRvIGEgbmF2aWdhYmxlIHdhdGVyIGJvZHkgaXMgZGVtb25zdHJhdGVkLiBHZW9ncmFwaGljIGlzb2xhdGlvbiBkb2VzIG5vdCBpbXBseSBHSVdzIGFyZSBoeWRyb2xvZ2ljYWxseSBkaXNjb25uZWN0ZWQ7IGluZGVlZCwgd2V0bGFuZC1ncm91bmR3YXRlciBpbnRlcmFjdGlvbnMgbWF5IHlpZWxkIGltcG9ydGFudCBjb250cm9scyBvbiByZWdpb25hbCBoeWRyb2xvZ3kuIERpZmZlcmVuY2VzIGluIHNwZWNpZmljIHlpZWxkIChTeSkgYmV0d2VlbiB1cGxhbmRzIGFuZCBpbnVuZGF0ZWQgR0lXcyBkcml2ZSBkaWZmZXJlbmNlcyBpbiB3YXRlciBsZXZlbCByZXNwb25zZXMgdG8gcHJlY2lwaXRhdGlvbiBhbmQgZXZhcG90cmFuc3BpcmF0aW9uLCBsZWFkaW5nIHRvIGZyZXF1ZW50IHJldmVyc2FscyBpbiBoeWRyYXVsaWMgZ3JhZGllbnRzIHRoYXQgY2F1c2UgR0lXcyB0byBhY3QgYXMgYm90aCBncm91bmR3YXRlciBzaW5rcyBhbmQgc291cmNlcy4gVGhlc2UgcmV2ZXJzYWxzIGFyZSBwcmVkaWN0ZWQgdG8gYnVmZmVyIHN1cmZpY2lhbCBhcXVpZmVyIGR5bmFtaWNzIGFuZCB0aHVzIGJhc2UgZmxvdyBkZWxpdmVyeSwgYSBwcm9jZXNzIHdlIHJlZmVyIHRvIGFzIGxhbmRzY2FwZSBoeWRyb2xvZ2ljIGNhcGFjaXRhbmNlLiBUbyB0ZXN0IHRoaXMgaHlwb3RoZXNpcywgd2UgY29ubmVjdGVkIG1vZGVscyBvZiBzb2lsIG1vaXN0dXJlLCB1cGxhbmQgd2F0ZXIgdGFibGUsIGFuZCB3ZXRsYW5kIHN0YWdlIHRvIHNpbXVsYXRlIGh5ZHJvbG9neSBvZiBhIGxvdy1yZWxpZWYgbGFuZHNjYXBlIHdpdGggR0lXcywgYW5kIGV4cGxvcmVkIHRoZSBpbmZsdWVuY2VzIG9mIHRvdGFsIHdldGxhbmQgYXJlYSwgaW5kaXZpZHVhbCB3ZXRsYW5kIHNpemUsIGNsaW1hdGUsIGFuZCBzb2lsIHRleHR1cmUgb24gd2F0ZXIgdGFibGUgYW5kIGJhc2UgZmxvdyB2YXJpYXRpb24uIEluY3JlYXNpbmcgdG90YWwgd2V0bGFuZCBhcmVhIGFuZCBkZWNyZWFzaW5nIGluZGl2aWR1YWwgd2V0bGFuZCBzaXplIHN1YnN0YW50aWFsbHkgZGVjcmVhc2VkIHdhdGVyIHRhYmxlIGFuZCBiYXNlIGZsb3cgdmFyaWF0aW9uIChlLmcuLCByZWR1Y2luZyBiYXNlIGZsb3cgc3RhbmRhcmQgZGV2aWF0aW9uIGJ5IGFzIG11Y2ggYXMgNTAlKS4gR0lXcyBhbHNvIGRlY3JlYXNlZCB0aGUgZnJlcXVlbmN5IG9mIGV4dHJlbWVseSBoaWdoIGFuZCBsb3cgd2F0ZXIgdGFibGVzIGFuZCBiYXNlIGZsb3cgZGVsaXZlcmllcy4gRm9yIHRoZSBzYW1lIHRvdGFsIHdldGxhbmQgYXJlYSwgbGFuZHNjYXBlcyB3aXRoIGZld2VyIChpLmUuLCBsYXJnZXIpIHdldGxhbmRzIGV4aGliaXRlZCBtYXJrZWRseSBsb3dlciBoeWRyb2xvZ2ljIGNhcGFjaXRhbmNlIHRoYW4gdGhvc2Ugd2l0aCBtb3JlIChpLmUuLCBzbWFsbGVyKSB3ZXRsYW5kcywgaGlnaGxpZ2h0aW5nIHRoZSBpbXBvcnRhbmNlIG9mIHNtYWxsIEdJV3MgdG8gcmVnaW9uYWwgaHlkcm9sb2d5LiBPdXIgcmVzdWx0cyBzdWdnZXN0IHRoYXQgR0lXcyBidWZmZXIgZHluYW1pY3Mgb2YgdGhlIHN1cmZpY2lhbCBhcXVpZmVyIGFuZCBzdHJlYW0gYmFzZSBmbG93LCBwcm92aWRpbmcgYW4gaW5kaXJlY3QgYnV0IHNpZ25pZmljYW50IG5leHVzIHRvIHRoZSByZWdpb25hbCBoeWRyb2xvZ2ljIHN5c3RlbS4iLCJwdWJsaXNoZXIiOiJCbGFja3dlbGwgUHVibGlzaGluZyBMdGQiLCJpc3N1ZSI6IjkiLCJ2b2x1bWUiOiI1MCIsImNvbnRhaW5lci10aXRsZS1zaG9ydCI6IldhdGVyIFJlc291ciBSZXMifSwiaXNUZW1wb3JhcnkiOmZhbHNlfSx7ImlkIjoiNzA3MjRlZmQtNGIwZC0zY2I1LThlMjYtMTAzZmQ4NjA2ZjI3IiwiaXRlbURhdGEiOnsidHlwZSI6ImFydGljbGUiLCJpZCI6IjcwNzI0ZWZkLTRiMGQtM2NiNS04ZTI2LTEwM2ZkODYwNmYyNyIsInRpdGxlIjoiQ29udmVyZ2VuY2Ugb2YgY2FyYm9uIHNpbmsgbWFnbml0dWRlIGFuZCB3YXRlciB0YWJsZSBkZXB0aCBpbiBnbG9iYWwgd2V0bGFuZHMiLCJhdXRob3IiOlt7ImZhbWlseSI6IkxpIiwiZ2l2ZW4iOiJKaW5xdWFuIiwicGFyc2UtbmFtZXMiOmZhbHNlLCJkcm9wcGluZy1wYXJ0aWNsZSI6IiIsIm5vbi1kcm9wcGluZy1wYXJ0aWNsZSI6IiJ9LHsiZmFtaWx5IjoiSmlhbmciLCJnaXZlbiI6Ik1pbmdrYWkiLCJwYXJzZS1uYW1lcyI6ZmFsc2UsImRyb3BwaW5nLXBhcnRpY2xlIjoiIiwibm9uLWRyb3BwaW5nLXBhcnRpY2xlIjoiIn0seyJmYW1pbHkiOiJQZWkiLCJnaXZlbiI6Ikp1bm1pbiIsInBhcnNlLW5hbWVzIjpmYWxzZSwiZHJvcHBpbmctcGFydGljbGUiOiIiLCJub24tZHJvcHBpbmctcGFydGljbGUiOiIifSx7ImZhbWlseSI6IkZhbmciLCJnaXZlbiI6IkNoYW5nbWluZyIsInBhcnNlLW5hbWVzIjpmYWxzZSwiZHJvcHBpbmctcGFydGljbGUiOiIiLCJub24tZHJvcHBpbmctcGFydGljbGUiOiIifSx7ImZhbWlseSI6IkxpIiwiZ2l2ZW4iOiJCbyIsInBhcnNlLW5hbWVzIjpmYWxzZSwiZHJvcHBpbmctcGFydGljbGUiOiIiLCJub24tZHJvcHBpbmctcGFydGljbGUiOiIifSx7ImZhbWlseSI6Ik5pZSIsImdpdmVuIjoiTWluZyIsInBhcnNlLW5hbWVzIjpmYWxzZSwiZHJvcHBpbmctcGFydGljbGUiOiIiLCJub24tZHJvcHBpbmctcGFydGljbGUiOiIifV0sImNvbnRhaW5lci10aXRsZSI6IkVjb2xvZ3kgTGV0dGVycyIsIkRPSSI6IjEwLjExMTEvZWxlLjE0MTk5IiwiSVNTTiI6IjE0NjEwMjQ4IiwiUE1JRCI6IjM2OTI0MDA3IiwiaXNzdWVkIjp7ImRhdGUtcGFydHMiOltbMjAyMyw1LDFdXX0sInBhZ2UiOiI3OTctODA0IiwiYWJzdHJhY3QiOiJXZXRsYW5kcyBhcmUgc3RyYXRlZ2ljIGFyZWFzIGZvciBjYXJib24gdXB0YWtlLCBidXQgYWNjdXJhdGUgYXNzZXNzbWVudHMgb2YgdGhlaXIgc2VxdWVzdHJhdGlvbiBhYmlsaXR5IGFyZSBsaW1pdGVkIGJ5IHRoZSB1bmNlcnRhaW50eSBhbmQgdmFyaWFiaWxpdHkgaW4gdGhlaXIgY2FyYm9uIGJhbGFuY2VzLiBCYXNlZCBvbiAyMzg1IG9ic2VydmF0aW9ucyBvZiBhbm51YWwgbmV0IGVjb3N5c3RlbSBwcm9kdWN0aW9uIGZyb20gZ2xvYmFsIHdldGxhbmRzLCB3ZSBzaG93IHRoYXQgdGhlIG1lYW4gbmV0IGNhcmJvbiBzaW5rcyBvZiBpbmxhbmQgd2V0bGFuZHMsIHBlYXRsYW5kcyBhbmQgY29hc3RhbCB3ZXRsYW5kcyBhcmUgMC41NywgMC4yOSBhbmQgMS44OCB0b25zIG9mIGNhcmJvbiBwZXIgaGVjdGFyZSBwZXIgeWVhciwgcmVzcGVjdGl2ZWx5LCB3aXRoIGEgbWVhbiB2YWx1ZSBvZiAwLjU3IHRvbnMgb2YgY2FyYm9uIHBlciBoZWN0YXJlIHBlciB5ZWFyIHdlaWdodGVkIGJ5IHRoZSBkaXN0cmlidXRpb24gYXJlYSBvZiBkaWZmZXJlbnQgd2V0bGFuZCB0eXBlcy4gQ2FyYm9uIHNpbmtzIGFyZSBtYWlubHkgaW4gQXNpYSBhbmQgTm9ydGggQW1lcmljYS4gV2l0aGluIGFuZCBhY3Jvc3Mgd2V0bGFuZCB0eXBlcywgd2UgZmluZCB0aGF0IHdhdGVyIHRhYmxlIGRlcHRoIChXVEQpIGV4ZXJ0cyBncmVhdGVyIGNvbnRyb2wgdGhhbiBjbGltYXRlLSBhbmQgZWNvc3lzdGVtLXJlbGF0ZWQgdmFyaWFibGVzLCBhbmQgYW4gaW5jcmVhc2UgaW4gV1REIHJlc3VsdHMgaW4gYSBzdHJvbmdlciBjYXJib24gc2luay4gT3VyIHJlc3VsdHMgaGlnaGxpZ2h0IGFuIHVyZ2VudCBuZWVkIHRvIHN1c3RhaW4gd2V0bGFuZCBoeWRyb2xvZ3kgdW5kZXIgZ2xvYmFsIGNoYW5nZTsgb3RoZXJ3aXNlLCB3ZXRsYW5kcyBhcmUgYXQgaGlnaCByaXNrIG9mIGJlY29taW5nIGNhcmJvbiBzb3VyY2VzIHRvIHRoZSBhdG1vc3BoZXJlLiIsInB1Ymxpc2hlciI6IkpvaG4gV2lsZXkgYW5kIFNvbnMgSW5jIiwiaXNzdWUiOiI1Iiwidm9sdW1lIjoiMjYiLCJjb250YWluZXItdGl0bGUtc2hvcnQiOiJFY29sIExldHQifSwiaXNUZW1wb3JhcnkiOmZhbHNlfV19&quot;},{&quot;citationID&quot;:&quot;MENDELEY_CITATION_f5040a02-6010-43d5-a94b-add3fa8f8649&quot;,&quot;properties&quot;:{&quot;noteIndex&quot;:0},&quot;isEdited&quot;:false,&quot;manualOverride&quot;:{&quot;isManuallyOverridden&quot;:false,&quot;citeprocText&quot;:&quot;(Leibowitz et al., 2018)&quot;,&quot;manualOverrideText&quot;:&quot;&quot;},&quot;citationTag&quot;:&quot;MENDELEY_CITATION_v3_eyJjaXRhdGlvbklEIjoiTUVOREVMRVlfQ0lUQVRJT05fZjUwNDBhMDItNjAxMC00M2Q1LWE5NGItYWRkM2ZhOGY4NjQ5IiwicHJvcGVydGllcyI6eyJub3RlSW5kZXgiOjB9LCJpc0VkaXRlZCI6ZmFsc2UsIm1hbnVhbE92ZXJyaWRlIjp7ImlzTWFudWFsbHlPdmVycmlkZGVuIjpmYWxzZSwiY2l0ZXByb2NUZXh0IjoiKExlaWJvd2l0eiBldCBhbC4sIDIwMTgpIiwibWFudWFsT3ZlcnJpZGVUZXh0IjoiIn0sImNpdGF0aW9uSXRlbXMiOlt7ImlkIjoiMTg1OTE3MDctODAzOS0zNmY1LWIwNWYtMjhlZTg3OWRhNDg3IiwiaXRlbURhdGEiOnsidHlwZSI6ImFydGljbGUtam91cm5hbCIsImlkIjoiMTg1OTE3MDctODAzOS0zNmY1LWIwNWYtMjhlZTg3OWRhNDg3IiwidGl0bGUiOiJDb25uZWN0aXZpdHkgb2YgU3RyZWFtcyBhbmQgV2V0bGFuZHMgdG8gRG93bnN0cmVhbSBXYXRlcnM6IEFuIEludGVncmF0ZWQgU3lzdGVtcyBGcmFtZXdvcmsiLCJhdXRob3IiOlt7ImZhbWlseSI6IkxlaWJvd2l0eiIsImdpdmVuIjoiU2NvdHQgRy4iLCJwYXJzZS1uYW1lcyI6ZmFsc2UsImRyb3BwaW5nLXBhcnRpY2xlIjoiIiwibm9uLWRyb3BwaW5nLXBhcnRpY2xlIjoiIn0seyJmYW1pbHkiOiJXaWdpbmd0b24iLCJnaXZlbiI6IlBhcmtlciBKLiIsInBhcnNlLW5hbWVzIjpmYWxzZSwiZHJvcHBpbmctcGFydGljbGUiOiIiLCJub24tZHJvcHBpbmctcGFydGljbGUiOiIifSx7ImZhbWlseSI6IlNjaG9maWVsZCIsImdpdmVuIjoiS2F0ZSBBLiIsInBhcnNlLW5hbWVzIjpmYWxzZSwiZHJvcHBpbmctcGFydGljbGUiOiIiLCJub24tZHJvcHBpbmctcGFydGljbGUiOiIifSx7ImZhbWlseSI6IkFsZXhhbmRlciIsImdpdmVuIjoiTGF1cmllIEMuIiwicGFyc2UtbmFtZXMiOmZhbHNlLCJkcm9wcGluZy1wYXJ0aWNsZSI6IiIsIm5vbi1kcm9wcGluZy1wYXJ0aWNsZSI6IiJ9LHsiZmFtaWx5IjoiVmFuZGVyaG9vZiIsImdpdmVuIjoiTWVsYW5pZSBLLiIsInBhcnNlLW5hbWVzIjpmYWxzZSwiZHJvcHBpbmctcGFydGljbGUiOiIiLCJub24tZHJvcHBpbmctcGFydGljbGUiOiIifSx7ImZhbWlseSI6IkdvbGRlbiIsImdpdmVuIjoiSGVhdGhlciBFLiIsInBhcnNlLW5hbWVzIjpmYWxzZSwiZHJvcHBpbmctcGFydGljbGUiOiIiLCJub24tZHJvcHBpbmctcGFydGljbGUiOiIifV0sImNvbnRhaW5lci10aXRsZSI6IkpvdXJuYWwgb2YgdGhlIEFtZXJpY2FuIFdhdGVyIFJlc291cmNlcyBBc3NvY2lhdGlvbiIsImNvbnRhaW5lci10aXRsZS1zaG9ydCI6IkogQW0gV2F0ZXIgUmVzb3VyIEFzc29jIiwiRE9JIjoiMTAuMTExMS8xNzUyLTE2ODguMTI2MzEiLCJJU1NOIjoiMTc1MjE2ODgiLCJpc3N1ZWQiOnsiZGF0ZS1wYXJ0cyI6W1syMDE4LDQsMV1dfSwicGFnZSI6IjI5OC0zMjIiLCJhYnN0cmFjdCI6IkludGVyZXN0IGluIGNvbm5lY3Rpdml0eSBoYXMgaW5jcmVhc2VkIGluIHRoZSBhcXVhdGljIHNjaWVuY2VzLCBwYXJ0bHkgYmVjYXVzZSBvZiBpdHMgcmVsZXZhbmNlIHRvIHRoZSBDbGVhbiBXYXRlciBBY3QuIFRoaXMgcGFwZXIgaGFzIHR3byBvYmplY3RpdmVzOiAoMSkgcHJvdmlkZSBhIGZyYW1ld29yayB0byB1bmRlcnN0YW5kIGh5ZHJvbG9naWNhbCwgY2hlbWljYWwsIGFuZCBiaW9sb2dpY2FsIGNvbm5lY3Rpdml0eSwgZm9jdXNpbmcgb24gaG93IGhlYWR3YXRlciBzdHJlYW1zIGFuZCB3ZXRsYW5kcyBjb25uZWN0IHRvIGFuZCBjb250cmlidXRlIHRvIHJpdmVyczsgYW5kICgyKSBicmllZmx5IHJldmlldyBtZXRob2RzIHRvIHF1YW50aWZ5IGh5ZHJvbG9naWNhbCBhbmQgY2hlbWljYWwgY29ubmVjdGl2aXR5LiBTdHJlYW1zIGFuZCB3ZXRsYW5kcyBhZmZlY3Qgcml2ZXIgc3RydWN0dXJlIGFuZCBmdW5jdGlvbiBieSBhbHRlcmluZyBtYXRlcmlhbCBhbmQgYmlvbG9naWNhbCBmbHV4ZXMgdG8gdGhlIHJpdmVyOyB0aGlzIGRlcGVuZHMgb24gdHdvIGZhY3RvcnM6ICgxKSBmdW5jdGlvbnMgd2l0aGluIHN0cmVhbXMgYW5kIHdldGxhbmRzIHRoYXQgYWZmZWN0IG1hdGVyaWFsIGZsdXhlczsgYW5kICgyKSBjb25uZWN0aXZpdHkgKG9yIGlzb2xhdGlvbikgZnJvbSBzdHJlYW1zIGFuZCB3ZXRsYW5kcyB0byByaXZlcnMgdGhhdCBhbGxvd3MgKG9yIHByZXZlbnRzKSBtYXRlcmlhbCB0cmFuc3BvcnQgYmV0d2VlbiBzeXN0ZW1zLiBDb25uZWN0aXZpdHkgY2FuIGJlIGRlc2NyaWJlZCBpbiB0ZXJtcyBvZiBmcmVxdWVuY3ksIG1hZ25pdHVkZSwgZHVyYXRpb24sIHRpbWluZywgYW5kIHJhdGUgb2YgY2hhbmdlLiBJdCByZXN1bHRzIGZyb20gcGh5c2ljYWwgY2hhcmFjdGVyaXN0aWNzIG9mIGEgc3lzdGVtLCBlLmcuLCBjbGltYXRlLCBzb2lscywgZ2VvbG9neSwgdG9wb2dyYXBoeSwgYW5kIHRoZSBzcGF0aWFsIGRpc3RyaWJ1dGlvbiBvZiBhcXVhdGljIGNvbXBvbmVudHMuIEJpb2xvZ2ljYWwgY29ubmVjdGl2aXR5IGlzIGFsc28gYWZmZWN0ZWQgYnkgdHJhaXRzIGFuZCBiZWhhdmlvciBvZiB0aGUgYmlvdGEuIENvbm5lY3Rpdml0eSBjYW4gYmUgYWx0ZXJlZCBieSBodW1hbiBpbXBhY3RzLCBvZnRlbiBpbiBjb21wbGV4IHdheXMuIEJlY2F1c2Ugb2YgdmFyaWFiaWxpdHkgaW4gdGhlc2UgZmFjdG9ycywgY29ubmVjdGl2aXR5IGlzIG5vdCBjb25zdGFudCBidXQgdmFyaWVzIG92ZXIgdGltZSBhbmQgc3BhY2UuIENvbm5lY3Rpdml0eSBjYW4gYmUgcXVhbnRpZmllZCB3aXRoIGZpZWxkLWJhc2VkIG1ldGhvZHMsIG1vZGVsaW5nLCBhbmQgcmVtb3RlIHNlbnNpbmcuIEZ1cnRoZXIgc3R1ZGllcyB1c2luZyB0aGVzZSBtZXRob2RzIGFyZSBuZWVkZWQgdG8gY2xhc3NpZnkgYW5kIHF1YW50aWZ5IGNvbm5lY3Rpdml0eSBvZiBhcXVhdGljIGVjb3N5c3RlbXMgYW5kIHRvIHVuZGVyc3RhbmQgaG93IGltcGFjdHMgYWZmZWN0IGNvbm5lY3Rpdml0eS4iLCJwdWJsaXNoZXIiOiJCbGFja3dlbGwgUHVibGlzaGluZyBJbmMuIiwiaXNzdWUiOiIyIiwidm9sdW1lIjoiNTQifSwiaXNUZW1wb3JhcnkiOmZhbHNlfV19&quot;,&quot;citationItems&quot;:[{&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container-title-short&quot;:&quot;J Am Water Resour Assoc&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isTemporary&quot;:false}]},{&quot;citationID&quot;:&quot;MENDELEY_CITATION_089a8ddc-ad14-4aa6-b96a-d23a7252880c&quot;,&quot;properties&quot;:{&quot;noteIndex&quot;:0},&quot;isEdited&quot;:false,&quot;manualOverride&quot;:{&quot;isManuallyOverridden&quot;:false,&quot;citeprocText&quot;:&quot;(Abril &amp;#38; Borges, 2019; Casson et al., 2019; Li et al., 2023; Moustapha et al., 2022)&quot;,&quot;manualOverrideText&quot;:&quot;&quot;},&quot;citationItems&quot;:[{&quot;id&quot;:&quot;b0b21333-8542-339a-b0ea-8c08b138e22c&quot;,&quot;itemData&quot;:{&quot;type&quot;:&quot;article-journal&quot;,&quot;id&quot;:&quot;b0b21333-8542-339a-b0ea-8c08b138e22c&quot;,&quot;title&quot;:&quot;Partitioning carbon sources between wetland and well-drained ecosystems to a tropical first-order stream - implications for carbon cycling at the watershed scale (Nyong, Cameroon)&quot;,&quot;author&quot;:[{&quot;family&quot;:&quot;Moustapha&quot;,&quot;given&quot;:&quot;Moussa&quot;,&quot;parse-names&quot;:false,&quot;dropping-particle&quot;:&quot;&quot;,&quot;non-dropping-particle&quot;:&quot;&quot;},{&quot;family&quot;:&quot;Deirmendjian&quot;,&quot;given&quot;:&quot;Loris&quot;,&quot;parse-names&quot;:false,&quot;dropping-particle&quot;:&quot;&quot;,&quot;non-dropping-particle&quot;:&quot;&quot;},{&quot;family&quot;:&quot;Sebag&quot;,&quot;given&quot;:&quot;David&quot;,&quot;parse-names&quot;:false,&quot;dropping-particle&quot;:&quot;&quot;,&quot;non-dropping-particle&quot;:&quot;&quot;},{&quot;family&quot;:&quot;Braun&quot;,&quot;given&quot;:&quot;Jean Jacques&quot;,&quot;parse-names&quot;:false,&quot;dropping-particle&quot;:&quot;&quot;,&quot;non-dropping-particle&quot;:&quot;&quot;},{&quot;family&quot;:&quot;Audry&quot;,&quot;given&quot;:&quot;Stéphane&quot;,&quot;parse-names&quot;:false,&quot;dropping-particle&quot;:&quot;&quot;,&quot;non-dropping-particle&quot;:&quot;&quot;},{&quot;family&quot;:&quot;Ateba Bessa&quot;,&quot;given&quot;:&quot;Henriette&quot;,&quot;parse-names&quot;:false,&quot;dropping-particle&quot;:&quot;&quot;,&quot;non-dropping-particle&quot;:&quot;&quot;},{&quot;family&quot;:&quot;Adatte&quot;,&quot;given&quot;:&quot;Thierry&quot;,&quot;parse-names&quot;:false,&quot;dropping-particle&quot;:&quot;&quot;,&quot;non-dropping-particle&quot;:&quot;&quot;},{&quot;family&quot;:&quot;Causserand&quot;,&quot;given&quot;:&quot;Carole&quot;,&quot;parse-names&quot;:false,&quot;dropping-particle&quot;:&quot;&quot;,&quot;non-dropping-particle&quot;:&quot;&quot;},{&quot;family&quot;:&quot;Adamou&quot;,&quot;given&quot;:&quot;Ibrahima&quot;,&quot;parse-names&quot;:false,&quot;dropping-particle&quot;:&quot;&quot;,&quot;non-dropping-particle&quot;:&quot;&quot;},{&quot;family&quot;:&quot;Ngounou Ngatcha&quot;,&quot;given&quot;:&quot;Benjamin&quot;,&quot;parse-names&quot;:false,&quot;dropping-particle&quot;:&quot;&quot;,&quot;non-dropping-particle&quot;:&quot;&quot;},{&quot;family&quot;:&quot;Guérin&quot;,&quot;given&quot;:&quot;Frédéric&quot;,&quot;parse-names&quot;:false,&quot;dropping-particle&quot;:&quot;&quot;,&quot;non-dropping-particle&quot;:&quot;&quot;}],&quot;container-title&quot;:&quot;Biogeosciences&quot;,&quot;DOI&quot;:&quot;10.5194/bg-19-137-2022&quot;,&quot;ISSN&quot;:&quot;17264189&quot;,&quot;issued&quot;:{&quot;date-parts&quot;:[[2022,1,7]]},&quot;page&quot;:&quot;137-163&quot;,&quot;abstract&quot;:&quot;Tropical rivers emit large amounts of carbon dioxide (CO2) to the atmosphere, in particular due to large wetland-to-river carbon (C) inputs. Yet, tropical African rivers remain largely understudied, and little is known about the partitioning of C sources between wetland and well-drained ecosystems to rivers. In a first-order sub-catchment (0.6 km2) of the Nyong watershed (Cameroon 27 800 km2), we fortnightly measured C in all forms and ancillary parameters in groundwater in a well-drained forest (hereafter referred to as non-flooded forest groundwater) and in the stream. In the first-order catchment, the simple land use shared between wetland and well-drained forest, together with drainage data, allowed the partitioning of C sources between wetland and well-drained ecosystems to the stream. Also, we fortnightly measured dissolved and particulate C downstream of the first-order stream to the main stem of order 6, and we supplemented C measurements with measures of heterotrophic respiration in stream orders 1 and 5. In the first-order stream, dissolved organic and inorganic C and particulate organic C (POC) concentrations increased during rainy seasons when the hydrological connectivity with the riparian wetland increased, whereas the concentrations of the same parameters decreased during dry seasons when the wetland was shrinking. In larger streams (order &gt; 1), the same seasonality was observed, showing that wetlands in headwaters were significant sources of organic and inorganic C for downstream rivers, even though higher POC concentration evidenced an additional source of POC in larger streams during rainy seasons that was most likely POC originating from floating macrophytes. During rainy seasons, the seasonal flush of organic matter from the wetland in the first-order catchment and from the macrophytes in higher-order rivers significantly affected downstream metabolism, as evidenced by higher respiration rates in stream order 5 (756 ± 333 gC-CO2 m-2 yr-1) compared to stream 1 (286 ± 228 gC-CO2 m-2 yr-1). In the first-order catchment, the sum of the C hydrologically exported from non-flooded forest groundwater (6.2 ± 3.0 MgC yr-1) and wetland (4.0 ± 1.5 MgC yr-1) to the stream represented 3 %-5 % of the local catchment net C sink. In the first-order catchment, non-flooded forest groundwater exported 1.6 times more C than wetland; however, when weighed by surface area, C inputs from non-flooded forest groundwater and wetland to the stream contributed to 27 % (13.0 ± 6.2 MgC yr-1) and 73 % (33.0 ± 12.4 MgC yr-1) of the total hydrological C inputs, respectively. At the Nyong watershed scale, the yearly integrated CO2 degassing from the entire river network was 652 ± 161 GgC-CO2 yr-1 (23.4 ± 5.8 MgC CO2 km-2 yr-1 when weighed by the Nyong watershed surface area), whereas average heterotrophic respiration in the river and CO2 degassing rates was 521 ± 403 and 5085 ± 2544 gC-CO2 m-2 yr-1, which implied that only g 10 % of the CO2 degassing at the water-air interface was supported by heterotrophic respiration in the river. In addition, the total fluvial C export to the ocean of 191 ± 108 GgC yr-1 (10.3 ± 5.8 MgC km-2 yr-1 when weighed by the Nyong watershed surface area) plus the yearly integrated CO2 degassing from the entire river network represented g 11 % of the net C sink estimated for the whole Nyong watershed. In tropical watersheds, we show that wetlands largely influence riverine C variations and budget. Thus, ignoring the river-wetland connectivity might lead to the misrepresentation of C dynamics in tropical watersheds.&quot;,&quot;publisher&quot;:&quot;Copernicus GmbH&quot;,&quot;issue&quot;:&quot;1&quot;,&quot;volume&quot;:&quot;19&quot;,&quot;container-title-short&quot;:&quot;&quot;},&quot;isTemporary&quot;:false},{&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70724efd-4b0d-3cb5-8e26-103fd8606f27&quot;,&quot;itemData&quot;:{&quot;type&quot;:&quot;article&quot;,&quot;id&quot;:&quot;70724efd-4b0d-3cb5-8e26-103fd8606f27&quot;,&quot;title&quot;:&quot;Convergence of carbon sink magnitude and water table depth in global wetlands&quot;,&quot;author&quot;:[{&quot;family&quot;:&quot;Li&quot;,&quot;given&quot;:&quot;Jinquan&quot;,&quot;parse-names&quot;:false,&quot;dropping-particle&quot;:&quot;&quot;,&quot;non-dropping-particle&quot;:&quot;&quot;},{&quot;family&quot;:&quot;Jiang&quot;,&quot;given&quot;:&quot;Mingkai&quot;,&quot;parse-names&quot;:false,&quot;dropping-particle&quot;:&quot;&quot;,&quot;non-dropping-particle&quot;:&quot;&quot;},{&quot;family&quot;:&quot;Pei&quot;,&quot;given&quot;:&quot;Junmin&quot;,&quot;parse-names&quot;:false,&quot;dropping-particle&quot;:&quot;&quot;,&quot;non-dropping-particle&quot;:&quot;&quot;},{&quot;family&quot;:&quot;Fang&quot;,&quot;given&quot;:&quot;Changming&quot;,&quot;parse-names&quot;:false,&quot;dropping-particle&quot;:&quot;&quot;,&quot;non-dropping-particle&quot;:&quot;&quot;},{&quot;family&quot;:&quot;Li&quot;,&quot;given&quot;:&quot;Bo&quot;,&quot;parse-names&quot;:false,&quot;dropping-particle&quot;:&quot;&quot;,&quot;non-dropping-particle&quot;:&quot;&quot;},{&quot;family&quot;:&quot;Nie&quot;,&quot;given&quot;:&quot;Ming&quot;,&quot;parse-names&quot;:false,&quot;dropping-particle&quot;:&quot;&quot;,&quot;non-dropping-particle&quot;:&quot;&quot;}],&quot;container-title&quot;:&quot;Ecology Letters&quot;,&quot;container-title-short&quot;:&quot;Ecol Lett&quot;,&quot;DOI&quot;:&quot;10.1111/ele.14199&quot;,&quot;ISSN&quot;:&quot;14610248&quot;,&quot;PMID&quot;:&quot;36924007&quot;,&quot;issued&quot;:{&quot;date-parts&quot;:[[2023,5,1]]},&quot;page&quot;:&quot;797-804&quot;,&quot;abstract&quot;:&quot;Wetlands are strategic areas for carbon uptake, but accurate assessments of their sequestration ability are limited by the uncertainty and variability in their carbon balances. Based on 2385 observations of annual net ecosystem production from global wetlands, we show that the mean net carbon sinks of inland wetlands, peatlands and coastal wetlands are 0.57, 0.29 and 1.88 tons of carbon per hectare per year, respectively, with a mean value of 0.57 tons of carbon per hectare per year weighted by the distribution area of different wetland types. Carbon sinks are mainly in Asia and North America. Within and across wetland types, we find that water table depth (WTD) exerts greater control than climate- and ecosystem-related variables, and an increase in WTD results in a stronger carbon sink. Our results highlight an urgent need to sustain wetland hydrology under global change; otherwise, wetlands are at high risk of becoming carbon sources to the atmosphere.&quot;,&quot;publisher&quot;:&quot;John Wiley and Sons Inc&quot;,&quot;issue&quot;:&quot;5&quot;,&quot;volume&quot;:&quot;26&quot;},&quot;isTemporary&quot;:false},{&quot;id&quot;:&quot;b34ce88c-a6cc-3409-a7f6-a4e31ffc1c33&quot;,&quot;itemData&quot;:{&quot;type&quot;:&quot;article-journal&quot;,&quot;id&quot;:&quot;b34ce88c-a6cc-3409-a7f6-a4e31ffc1c33&quot;,&quot;title&quot;:&quot;The role of wetland coverage within the near-stream zone in predicting of seasonal stream export chemistry from forested headwater catchments&quot;,&quot;author&quot;:[{&quot;family&quot;:&quot;Casson&quot;,&quot;given&quot;:&quot;Nora J.&quot;,&quot;parse-names&quot;:false,&quot;dropping-particle&quot;:&quot;&quot;,&quot;non-dropping-particle&quot;:&quot;&quot;},{&quot;family&quot;:&quot;Eimers&quot;,&quot;given&quot;:&quot;M. Catherine&quot;,&quot;parse-names&quot;:false,&quot;dropping-particle&quot;:&quot;&quot;,&quot;non-dropping-particle&quot;:&quot;&quot;},{&quot;family&quot;:&quot;Watmough&quot;,&quot;given&quot;:&quot;Shaun A.&quot;,&quot;parse-names&quot;:false,&quot;dropping-particle&quot;:&quot;&quot;,&quot;non-dropping-particle&quot;:&quot;&quot;},{&quot;family&quot;:&quot;Richardson&quot;,&quot;given&quot;:&quot;Murray C.&quot;,&quot;parse-names&quot;:false,&quot;dropping-particle&quot;:&quot;&quot;,&quot;non-dropping-particle&quot;:&quot;&quot;}],&quot;container-title&quot;:&quot;Hydrological Processes&quot;,&quot;container-title-short&quot;:&quot;Hydrol Process&quot;,&quot;DOI&quot;:&quot;10.1002/hyp.13413&quot;,&quot;ISSN&quot;:&quot;10991085&quot;,&quot;issued&quot;:{&quot;date-parts&quot;:[[2019,5,15]]},&quot;page&quot;:&quot;1465-1475&quot;,&quot;abstract&quot;:&quot;Stream chemistry is often used to infer catchment-scale biogeochemical processes. However, biogeochemical cycling in the near-stream zone or hydrologically connected areas may exert a stronger influence on stream chemistry compared with cycling processes occurring in more distal parts of the catchment, particularly in dry seasons and in dry years. In this study, we tested the hypotheses that near-stream wetland proportion is a better predictor of seasonal (winter, spring, summer, and fall) stream chemistry compared with whole-catchment averages and that these relationships are stronger in dryer periods with lower hydrologic connectivity. We evaluated relationships between catchment wetland proportion and 16-year average seasonal flow-weighted concentrations of both biogeochemically active nutrients, dissolved organic carbon (DOC), nitrate (NO3-N), total phosphorus (TP), as well as weathering products, calcium (Ca), magnesium (Mg), at ten headwater (&lt;200 ha) forested catchments in south-central Ontario, Canada. Wetland proportion across the entire catchment was the best predictor of DOC and TP in all seasons and years, whereas predictions of NO3-N concentrations improved when only the proportion of wetland within the near-stream zone was considered. This was particularly the case during dry years and dry seasons such as summer. In contrast, Ca and Mg showed no relationship with catchment wetland proportion at any scale or in any season. In forested headwater catchments, variable hydrologic connectivity of source areas to streams alters the role of the near-stream zone environment, particularly during dry periods. The results also suggest that extent of riparian zone control may vary under changing patterns of hydrological connectivity. Predictions of biogeochemically active nutrients, particularly NO3-N, can be improved by including near-stream zone catchment morphology in landscape models.&quot;,&quot;publisher&quot;:&quot;John Wiley and Sons Ltd&quot;,&quot;issue&quot;:&quot;10&quot;,&quot;volume&quot;:&quot;33&quot;},&quot;isTemporary&quot;:false}],&quot;citationTag&quot;:&quot;MENDELEY_CITATION_v3_eyJjaXRhdGlvbklEIjoiTUVOREVMRVlfQ0lUQVRJT05fMDg5YThkZGMtYWQxNC00YWE2LWI5NmEtZDIzYTcyNTI4ODBjIiwicHJvcGVydGllcyI6eyJub3RlSW5kZXgiOjB9LCJpc0VkaXRlZCI6ZmFsc2UsIm1hbnVhbE92ZXJyaWRlIjp7ImlzTWFudWFsbHlPdmVycmlkZGVuIjpmYWxzZSwiY2l0ZXByb2NUZXh0IjoiKEFicmlsICYjMzg7IEJvcmdlcywgMjAxOTsgQ2Fzc29uIGV0IGFsLiwgMjAxOTsgTGkgZXQgYWwuLCAyMDIzOyBNb3VzdGFwaGEgZXQgYWwuLCAyMDIyKSIsIm1hbnVhbE92ZXJyaWRlVGV4dCI6IiJ9LCJjaXRhdGlvbkl0ZW1zIjpbeyJpZCI6ImIwYjIxMzMzLTg1NDItMzM5YS1iMGVhLThjMDhiMTM4ZTIyYyIsIml0ZW1EYXRhIjp7InR5cGUiOiJhcnRpY2xlLWpvdXJuYWwiLCJpZCI6ImIwYjIxMzMzLTg1NDItMzM5YS1iMGVhLThjMDhiMTM4ZTIyYyIsInRpdGxlIjoiUGFydGl0aW9uaW5nIGNhcmJvbiBzb3VyY2VzIGJldHdlZW4gd2V0bGFuZCBhbmQgd2VsbC1kcmFpbmVkIGVjb3N5c3RlbXMgdG8gYSB0cm9waWNhbCBmaXJzdC1vcmRlciBzdHJlYW0gLSBpbXBsaWNhdGlvbnMgZm9yIGNhcmJvbiBjeWNsaW5nIGF0IHRoZSB3YXRlcnNoZWQgc2NhbGUgKE55b25nLCBDYW1lcm9vbikiLCJhdXRob3IiOlt7ImZhbWlseSI6Ik1vdXN0YXBoYSIsImdpdmVuIjoiTW91c3NhIiwicGFyc2UtbmFtZXMiOmZhbHNlLCJkcm9wcGluZy1wYXJ0aWNsZSI6IiIsIm5vbi1kcm9wcGluZy1wYXJ0aWNsZSI6IiJ9LHsiZmFtaWx5IjoiRGVpcm1lbmRqaWFuIiwiZ2l2ZW4iOiJMb3JpcyIsInBhcnNlLW5hbWVzIjpmYWxzZSwiZHJvcHBpbmctcGFydGljbGUiOiIiLCJub24tZHJvcHBpbmctcGFydGljbGUiOiIifSx7ImZhbWlseSI6IlNlYmFnIiwiZ2l2ZW4iOiJEYXZpZCIsInBhcnNlLW5hbWVzIjpmYWxzZSwiZHJvcHBpbmctcGFydGljbGUiOiIiLCJub24tZHJvcHBpbmctcGFydGljbGUiOiIifSx7ImZhbWlseSI6IkJyYXVuIiwiZ2l2ZW4iOiJKZWFuIEphY3F1ZXMiLCJwYXJzZS1uYW1lcyI6ZmFsc2UsImRyb3BwaW5nLXBhcnRpY2xlIjoiIiwibm9uLWRyb3BwaW5nLXBhcnRpY2xlIjoiIn0seyJmYW1pbHkiOiJBdWRyeSIsImdpdmVuIjoiU3TDqXBoYW5lIiwicGFyc2UtbmFtZXMiOmZhbHNlLCJkcm9wcGluZy1wYXJ0aWNsZSI6IiIsIm5vbi1kcm9wcGluZy1wYXJ0aWNsZSI6IiJ9LHsiZmFtaWx5IjoiQXRlYmEgQmVzc2EiLCJnaXZlbiI6IkhlbnJpZXR0ZSIsInBhcnNlLW5hbWVzIjpmYWxzZSwiZHJvcHBpbmctcGFydGljbGUiOiIiLCJub24tZHJvcHBpbmctcGFydGljbGUiOiIifSx7ImZhbWlseSI6IkFkYXR0ZSIsImdpdmVuIjoiVGhpZXJyeSIsInBhcnNlLW5hbWVzIjpmYWxzZSwiZHJvcHBpbmctcGFydGljbGUiOiIiLCJub24tZHJvcHBpbmctcGFydGljbGUiOiIifSx7ImZhbWlseSI6IkNhdXNzZXJhbmQiLCJnaXZlbiI6IkNhcm9sZSIsInBhcnNlLW5hbWVzIjpmYWxzZSwiZHJvcHBpbmctcGFydGljbGUiOiIiLCJub24tZHJvcHBpbmctcGFydGljbGUiOiIifSx7ImZhbWlseSI6IkFkYW1vdSIsImdpdmVuIjoiSWJyYWhpbWEiLCJwYXJzZS1uYW1lcyI6ZmFsc2UsImRyb3BwaW5nLXBhcnRpY2xlIjoiIiwibm9uLWRyb3BwaW5nLXBhcnRpY2xlIjoiIn0seyJmYW1pbHkiOiJOZ291bm91IE5nYXRjaGEiLCJnaXZlbiI6IkJlbmphbWluIiwicGFyc2UtbmFtZXMiOmZhbHNlLCJkcm9wcGluZy1wYXJ0aWNsZSI6IiIsIm5vbi1kcm9wcGluZy1wYXJ0aWNsZSI6IiJ9LHsiZmFtaWx5IjoiR3XDqXJpbiIsImdpdmVuIjoiRnLDqWTDqXJpYyIsInBhcnNlLW5hbWVzIjpmYWxzZSwiZHJvcHBpbmctcGFydGljbGUiOiIiLCJub24tZHJvcHBpbmctcGFydGljbGUiOiIifV0sImNvbnRhaW5lci10aXRsZSI6IkJpb2dlb3NjaWVuY2VzIiwiRE9JIjoiMTAuNTE5NC9iZy0xOS0xMzctMjAyMiIsIklTU04iOiIxNzI2NDE4OSIsImlzc3VlZCI6eyJkYXRlLXBhcnRzIjpbWzIwMjIsMSw3XV19LCJwYWdlIjoiMTM3LTE2MyIsImFic3RyYWN0IjoiVHJvcGljYWwgcml2ZXJzIGVtaXQgbGFyZ2UgYW1vdW50cyBvZiBjYXJib24gZGlveGlkZSAoQ08yKSB0byB0aGUgYXRtb3NwaGVyZSwgaW4gcGFydGljdWxhciBkdWUgdG8gbGFyZ2Ugd2V0bGFuZC10by1yaXZlciBjYXJib24gKEMpIGlucHV0cy4gWWV0LCB0cm9waWNhbCBBZnJpY2FuIHJpdmVycyByZW1haW4gbGFyZ2VseSB1bmRlcnN0dWRpZWQsIGFuZCBsaXR0bGUgaXMga25vd24gYWJvdXQgdGhlIHBhcnRpdGlvbmluZyBvZiBDIHNvdXJjZXMgYmV0d2VlbiB3ZXRsYW5kIGFuZCB3ZWxsLWRyYWluZWQgZWNvc3lzdGVtcyB0byByaXZlcnMuIEluIGEgZmlyc3Qtb3JkZXIgc3ViLWNhdGNobWVudCAoMC42IGttMikgb2YgdGhlIE55b25nIHdhdGVyc2hlZCAoQ2FtZXJvb24gMjcgODAwIGttMiksIHdlIGZvcnRuaWdodGx5IG1lYXN1cmVkIEMgaW4gYWxsIGZvcm1zIGFuZCBhbmNpbGxhcnkgcGFyYW1ldGVycyBpbiBncm91bmR3YXRlciBpbiBhIHdlbGwtZHJhaW5lZCBmb3Jlc3QgKGhlcmVhZnRlciByZWZlcnJlZCB0byBhcyBub24tZmxvb2RlZCBmb3Jlc3QgZ3JvdW5kd2F0ZXIpIGFuZCBpbiB0aGUgc3RyZWFtLiBJbiB0aGUgZmlyc3Qtb3JkZXIgY2F0Y2htZW50LCB0aGUgc2ltcGxlIGxhbmQgdXNlIHNoYXJlZCBiZXR3ZWVuIHdldGxhbmQgYW5kIHdlbGwtZHJhaW5lZCBmb3Jlc3QsIHRvZ2V0aGVyIHdpdGggZHJhaW5hZ2UgZGF0YSwgYWxsb3dlZCB0aGUgcGFydGl0aW9uaW5nIG9mIEMgc291cmNlcyBiZXR3ZWVuIHdldGxhbmQgYW5kIHdlbGwtZHJhaW5lZCBlY29zeXN0ZW1zIHRvIHRoZSBzdHJlYW0uIEFsc28sIHdlIGZvcnRuaWdodGx5IG1lYXN1cmVkIGRpc3NvbHZlZCBhbmQgcGFydGljdWxhdGUgQyBkb3duc3RyZWFtIG9mIHRoZSBmaXJzdC1vcmRlciBzdHJlYW0gdG8gdGhlIG1haW4gc3RlbSBvZiBvcmRlciA2LCBhbmQgd2Ugc3VwcGxlbWVudGVkIEMgbWVhc3VyZW1lbnRzIHdpdGggbWVhc3VyZXMgb2YgaGV0ZXJvdHJvcGhpYyByZXNwaXJhdGlvbiBpbiBzdHJlYW0gb3JkZXJzIDEgYW5kIDUuIEluIHRoZSBmaXJzdC1vcmRlciBzdHJlYW0sIGRpc3NvbHZlZCBvcmdhbmljIGFuZCBpbm9yZ2FuaWMgQyBhbmQgcGFydGljdWxhdGUgb3JnYW5pYyBDIChQT0MpIGNvbmNlbnRyYXRpb25zIGluY3JlYXNlZCBkdXJpbmcgcmFpbnkgc2Vhc29ucyB3aGVuIHRoZSBoeWRyb2xvZ2ljYWwgY29ubmVjdGl2aXR5IHdpdGggdGhlIHJpcGFyaWFuIHdldGxhbmQgaW5jcmVhc2VkLCB3aGVyZWFzIHRoZSBjb25jZW50cmF0aW9ucyBvZiB0aGUgc2FtZSBwYXJhbWV0ZXJzIGRlY3JlYXNlZCBkdXJpbmcgZHJ5IHNlYXNvbnMgd2hlbiB0aGUgd2V0bGFuZCB3YXMgc2hyaW5raW5nLiBJbiBsYXJnZXIgc3RyZWFtcyAob3JkZXIgPiAxKSwgdGhlIHNhbWUgc2Vhc29uYWxpdHkgd2FzIG9ic2VydmVkLCBzaG93aW5nIHRoYXQgd2V0bGFuZHMgaW4gaGVhZHdhdGVycyB3ZXJlIHNpZ25pZmljYW50IHNvdXJjZXMgb2Ygb3JnYW5pYyBhbmQgaW5vcmdhbmljIEMgZm9yIGRvd25zdHJlYW0gcml2ZXJzLCBldmVuIHRob3VnaCBoaWdoZXIgUE9DIGNvbmNlbnRyYXRpb24gZXZpZGVuY2VkIGFuIGFkZGl0aW9uYWwgc291cmNlIG9mIFBPQyBpbiBsYXJnZXIgc3RyZWFtcyBkdXJpbmcgcmFpbnkgc2Vhc29ucyB0aGF0IHdhcyBtb3N0IGxpa2VseSBQT0Mgb3JpZ2luYXRpbmcgZnJvbSBmbG9hdGluZyBtYWNyb3BoeXRlcy4gRHVyaW5nIHJhaW55IHNlYXNvbnMsIHRoZSBzZWFzb25hbCBmbHVzaCBvZiBvcmdhbmljIG1hdHRlciBmcm9tIHRoZSB3ZXRsYW5kIGluIHRoZSBmaXJzdC1vcmRlciBjYXRjaG1lbnQgYW5kIGZyb20gdGhlIG1hY3JvcGh5dGVzIGluIGhpZ2hlci1vcmRlciByaXZlcnMgc2lnbmlmaWNhbnRseSBhZmZlY3RlZCBkb3duc3RyZWFtIG1ldGFib2xpc20sIGFzIGV2aWRlbmNlZCBieSBoaWdoZXIgcmVzcGlyYXRpb24gcmF0ZXMgaW4gc3RyZWFtIG9yZGVyIDUgKDc1NiDCsSAzMzMgZ0MtQ08yIG0tMiB5ci0xKSBjb21wYXJlZCB0byBzdHJlYW0gMSAoMjg2IMKxIDIyOCBnQy1DTzIgbS0yIHlyLTEpLiBJbiB0aGUgZmlyc3Qtb3JkZXIgY2F0Y2htZW50LCB0aGUgc3VtIG9mIHRoZSBDIGh5ZHJvbG9naWNhbGx5IGV4cG9ydGVkIGZyb20gbm9uLWZsb29kZWQgZm9yZXN0IGdyb3VuZHdhdGVyICg2LjIgwrEgMy4wIE1nQyB5ci0xKSBhbmQgd2V0bGFuZCAoNC4wIMKxIDEuNSBNZ0MgeXItMSkgdG8gdGhlIHN0cmVhbSByZXByZXNlbnRlZCAzICUtNSAlIG9mIHRoZSBsb2NhbCBjYXRjaG1lbnQgbmV0IEMgc2luay4gSW4gdGhlIGZpcnN0LW9yZGVyIGNhdGNobWVudCwgbm9uLWZsb29kZWQgZm9yZXN0IGdyb3VuZHdhdGVyIGV4cG9ydGVkIDEuNiB0aW1lcyBtb3JlIEMgdGhhbiB3ZXRsYW5kOyBob3dldmVyLCB3aGVuIHdlaWdoZWQgYnkgc3VyZmFjZSBhcmVhLCBDIGlucHV0cyBmcm9tIG5vbi1mbG9vZGVkIGZvcmVzdCBncm91bmR3YXRlciBhbmQgd2V0bGFuZCB0byB0aGUgc3RyZWFtIGNvbnRyaWJ1dGVkIHRvIDI3ICUgKDEzLjAgwrEgNi4yIE1nQyB5ci0xKSBhbmQgNzMgJSAoMzMuMCDCsSAxMi40IE1nQyB5ci0xKSBvZiB0aGUgdG90YWwgaHlkcm9sb2dpY2FsIEMgaW5wdXRzLCByZXNwZWN0aXZlbHkuIEF0IHRoZSBOeW9uZyB3YXRlcnNoZWQgc2NhbGUsIHRoZSB5ZWFybHkgaW50ZWdyYXRlZCBDTzIgZGVnYXNzaW5nIGZyb20gdGhlIGVudGlyZSByaXZlciBuZXR3b3JrIHdhcyA2NTIgwrEgMTYxIEdnQy1DTzIgeXItMSAoMjMuNCDCsSA1LjggTWdDIENPMiBrbS0yIHlyLTEgd2hlbiB3ZWlnaGVkIGJ5IHRoZSBOeW9uZyB3YXRlcnNoZWQgc3VyZmFjZSBhcmVhKSwgd2hlcmVhcyBhdmVyYWdlIGhldGVyb3Ryb3BoaWMgcmVzcGlyYXRpb24gaW4gdGhlIHJpdmVyIGFuZCBDTzIgZGVnYXNzaW5nIHJhdGVzIHdhcyA1MjEgwrEgNDAzIGFuZCA1MDg1IMKxIDI1NDQgZ0MtQ08yIG0tMiB5ci0xLCB3aGljaCBpbXBsaWVkIHRoYXQgb25seSBnIDEwICUgb2YgdGhlIENPMiBkZWdhc3NpbmcgYXQgdGhlIHdhdGVyLWFpciBpbnRlcmZhY2Ugd2FzIHN1cHBvcnRlZCBieSBoZXRlcm90cm9waGljIHJlc3BpcmF0aW9uIGluIHRoZSByaXZlci4gSW4gYWRkaXRpb24sIHRoZSB0b3RhbCBmbHV2aWFsIEMgZXhwb3J0IHRvIHRoZSBvY2VhbiBvZiAxOTEgwrEgMTA4IEdnQyB5ci0xICgxMC4zIMKxIDUuOCBNZ0Mga20tMiB5ci0xIHdoZW4gd2VpZ2hlZCBieSB0aGUgTnlvbmcgd2F0ZXJzaGVkIHN1cmZhY2UgYXJlYSkgcGx1cyB0aGUgeWVhcmx5IGludGVncmF0ZWQgQ08yIGRlZ2Fzc2luZyBmcm9tIHRoZSBlbnRpcmUgcml2ZXIgbmV0d29yayByZXByZXNlbnRlZCBnIDExICUgb2YgdGhlIG5ldCBDIHNpbmsgZXN0aW1hdGVkIGZvciB0aGUgd2hvbGUgTnlvbmcgd2F0ZXJzaGVkLiBJbiB0cm9waWNhbCB3YXRlcnNoZWRzLCB3ZSBzaG93IHRoYXQgd2V0bGFuZHMgbGFyZ2VseSBpbmZsdWVuY2Ugcml2ZXJpbmUgQyB2YXJpYXRpb25zIGFuZCBidWRnZXQuIFRodXMsIGlnbm9yaW5nIHRoZSByaXZlci13ZXRsYW5kIGNvbm5lY3Rpdml0eSBtaWdodCBsZWFkIHRvIHRoZSBtaXNyZXByZXNlbnRhdGlvbiBvZiBDIGR5bmFtaWNzIGluIHRyb3BpY2FsIHdhdGVyc2hlZHMuIiwicHVibGlzaGVyIjoiQ29wZXJuaWN1cyBHbWJIIiwiaXNzdWUiOiIxIiwidm9sdW1lIjoiMTkiLCJjb250YWluZXItdGl0bGUtc2hvcnQiOiIifSwiaXNUZW1wb3JhcnkiOmZhbHNlfSx7ImlkIjoiYWJlZDMzOTYtNTRkMC0zZDJmLWEyNWYtNDk3Zjc2N2NjYjJjIiwiaXRlbURhdGEiOnsidHlwZSI6ImFydGljbGUtam91cm5hbCIsImlkIjoiYWJlZDMzOTYtNTRkMC0zZDJmLWEyNWYtNDk3Zjc2N2NjYjJjIiwidGl0bGUiOiJJZGVhcyBhbmQgcGVyc3BlY3RpdmVzOiBDYXJib24gbGVha3MgZnJvbSBmbG9vZGVkIGxhbmQ6IERvIHdlIG5lZWQgdG8gcmVwbHVtYiB0aGUgaW5sYW5kIHdhdGVyIGFjdGl2ZSBwaXBlPyIsImF1dGhvciI6W3siZmFtaWx5IjoiQWJyaWwiLCJnaXZlbiI6Ikd3ZW5hw6tsIiwicGFyc2UtbmFtZXMiOmZhbHNlLCJkcm9wcGluZy1wYXJ0aWNsZSI6IiIsIm5vbi1kcm9wcGluZy1wYXJ0aWNsZSI6IiJ9LHsiZmFtaWx5IjoiQm9yZ2VzIiwiZ2l2ZW4iOiJBbGJlcnRvIiwicGFyc2UtbmFtZXMiOmZhbHNlLCJkcm9wcGluZy1wYXJ0aWNsZSI6IlYuIiwibm9uLWRyb3BwaW5nLXBhcnRpY2xlIjoiIn1dLCJjb250YWluZXItdGl0bGUiOiJCaW9nZW9zY2llbmNlcyIsIkRPSSI6IjEwLjUxOTQvYmctMTYtNzY5LTIwMTkiLCJJU1NOIjoiMTcyNjQxODkiLCJpc3N1ZWQiOnsiZGF0ZS1wYXJ0cyI6W1syMDE5LDIsMTJdXX0sInBhZ2UiOiI3NjktNzg0IiwiYWJzdHJhY3QiOiJBdCB0aGUgZ2xvYmFsIHNjYWxlLCBpbmxhbmQgd2F0ZXJzIGFyZSBhIHNpZ25pZmljYW50IHNvdXJjZSBvZiBhdG1vc3BoZXJpYyBjYXJib24gKEMpLCBwYXJ0aWN1bGFybHkgaW4gdGhlIHRyb3BpY3MuIFRoZSBhY3RpdmUgcGlwZSBjb25jZXB0IHByZWRpY3RzIHRoYXQgQyBlbWlzc2lvbnMgZnJvbSBzdHJlYW1zLCBsYWtlcyBhbmQgcml2ZXJzIGFyZSBsYXJnZWx5IGZ1ZWxsZWQgYnkgdGVycmVzdHJpYWwgZWNvc3lzdGVtcy4gVGhlIHRyYWRpdGlvbmFsbHkgcmVjb2duaXplZCBDIHRyYW5zZmVyIG1lY2hhbmlzbXMgZnJvbSB0ZXJyZXN0cmlhbCB0byBhcXVhdGljIHN5c3RlbXMgYXJlIHN1cmZhY2UgcnVub2ZmIGFuZCBncm91bmR3YXRlciBkcmFpbmFnZS4gV2UgcHJlc2VudCBoZXJlIGEgc2VyaWVzIG9mIGFyZ3VtZW50cyB0aGF0IHN1cHBvcnQgdGhlIGlkZWEgdGhhdCBsYW5kIGZsb29kaW5nIGlzIGFuIGFkZGl0aW9uYWwgc2lnbmlmaWNhbnQgcHJvY2VzcyB0aGF0IGZ1ZWxzIGlubGFuZCB3YXRlcnMgd2l0aCBDIGF0IHRoZSBnbG9iYWwgc2NhbGUuIFdoZXRoZXIgdGhlIG1ham9yaXR5IG9mIDxzcGFuIGNsYXNzQ29tYmluaW5nIGRvdWJsZSBsb3cgbGluZVwiaW5saW5lLWZvcm11bGFcIj5DTzI8L3NwYW4+IGVtaXR0ZWQgYnkgcml2ZXJzIGNvbWVzIGZyb20gZmxvb2RhYmxlIGxhbmQgKGFwcHJveGltYXRlbHkgMTAmdGhpbnNwOyUgb2YgdGhlIGNvbnRpbmVudHMpIG9yIGZyb20gd2VsbC1kcmFpbmVkIGxhbmQgaXMgYSBmdW5kYW1lbnRhbCBxdWVzdGlvbiB0aGF0IGltcGFjdHMgb3VyIGNhcGFjaXR5IHRvIHByZWRpY3QgaG93IHRoZXNlIEMgZmx1eGVzIG1pZ2h0IGNoYW5nZSBpbiB0aGUgZnV0dXJlLiBVc2luZyBjbGFzc2ljYWwgY29uY2VwdHMgaW4gZWNvbG9neSwgd2UgcHJvcG9zZSwgYXMgYSBuZWNlc3Nhcnkgc3RlcCBmb3J3YXJkLCBhbiB1cGRhdGUgb2YgdGhlIGFjdGl2ZSBwaXBlIGNvbmNlcHQgdGhhdCBkaWZmZXJlbnRpYXRlcyBmbG9vZGFibGUgbGFuZCBmcm9tIGRyYWluZWQgbGFuZC4gQ29udHJhcmlseSB0byB3ZWxsLWRyYWluZWQgbGFuZCwgbWFueSB3ZXRsYW5kcyAoaW4gcGFydGljdWxhciByaXBhcmlhbiBhbmQgbGl0dG9yYWwgd2V0bGFuZHMpIGNvbWJpbmUgc3Ryb25nIGh5ZHJvbG9naWNhbCBjb25uZWN0aXZpdHkgd2l0aCBpbmxhbmQgd2F0ZXJzLCBoaWdoIHByb2R1Y3Rpdml0eSBhc3NpbWlsYXRpbmcgPHNwYW4gY2xhc3NDb21iaW5pbmcgZG91YmxlIGxvdyBsaW5lXCJpbmxpbmUtZm9ybXVsYVwiPkNPMjwvc3Bhbj4gZnJvbSB0aGUgYXRtb3NwaGVyZSwgZGlyZWN0IHRyYW5zZmVyIG9mIGxpdHRlciBhbmQgZXh1ZGF0aW9uIHByb2R1Y3RzIHRvIHdhdGVyIGFuZCB3YXRlcmxvZ2dlZCBzb2lscywgYSBnZW5lcmFsbHkgZG9taW5hbnQgYWxsb2NhdGlvbiBvZiBlY29zeXN0ZW0gcmVzcGlyYXRpb24gKEVSKSBiZWxvdyB0aGUgd2F0ZXIgc3VyZmFjZSBhbmQgYSBzbG93IGdhcy1leGNoYW5nZSByYXRlIGF0IHRoZSB3YXRlci1BaXIgaW50ZXJmYWNlLiBUaGVzZSBwcm9wZXJ0aWVzIGZvcmNlIHBsYW50cyB0byBwdW1wIGF0bW9zcGhlcmljIEMgdG8gd2V0bGFuZCB3YXRlcnMgYW5kLCB3aGVuIGh5ZHJvbG9neSBpcyBmYXZvdXJhYmxlLCB0byBpbmxhbmQgd2F0ZXJzIGFzIG9yZ2FuaWMgQyBhbmQgZGlzc29sdmVkIDxzcGFuIGNsYXNzQ29tYmluaW5nIGRvdWJsZSBsb3cgbGluZVwiaW5saW5lLWZvcm11bGFcIj5DTzI8L3NwYW4+LiBUaGlzIHdldGxhbmQgPHNwYW4gY2xhc3NDb21iaW5pbmcgZG91YmxlIGxvdyBsaW5lXCJpbmxpbmUtZm9ybXVsYVwiPkNPMjwvc3Bhbj4gcHVtcCBtYXkgY29udHJpYnV0ZSBkaXNwcm9wb3J0aW9uYXRlbHkgdG8gPHNwYW4gY2xhc3NDb21iaW5pbmcgZG91YmxlIGxvdyBsaW5lXCJpbmxpbmUtZm9ybXVsYVwiPkNPMjwvc3Bhbj4gZW1pc3Npb25zIGZyb20gaW5sYW5kIHdhdGVycywgcGFydGljdWxhcmx5IGluIHRoZSB0cm9waWNzIHdoZXJlIDgwJnRoaW5zcDslIG9mIHRoZSBnbG9iYWwgPHNwYW4gY2xhc3NDb21iaW5pbmcgZG91YmxlIGxvdyBsaW5lXCJpbmxpbmUtZm9ybXVsYVwiPkNPMjwvc3Bhbj4gZW1pc3Npb25zIHRvIHRoZSBhdG1vc3BoZXJlIG9jY3VyLiBJbiBmdXR1cmUgc3R1ZGllcywgbW9yZSBjYXJlIG11c3QgYmUgdGFrZW4gaW4gdGhlIHdheSB0aGF0IHZlcnRpY2FsIGFuZCBob3Jpem9udGFsIEMgZmx1eGVzIGFyZSBjb25jZXB0dWFsaXplZCBhbG9uZyB3YXRlcnNoZWRzLCBhbmQgMi1EIG1vZGVscyB0aGF0IGFkZXF1YXRlbHkgYWNjb3VudCBmb3IgdGhlIGh5ZHJvbG9naWNhbCBleHBvcnQgb2YgYWxsIEMgc3BlY2llcyBhcmUgbmVjZXNzYXJ5LiBJbiBmbG9vZGVkIGVjb3N5c3RlbXMsIHNpZ25pZmljYW50IGVmZm9ydCBzaG91bGQgYmUgZGVkaWNhdGVkIHRvIHF1YW50aWZ5aW5nIHRoZSBjb21wb25lbnRzIG9mIHByaW1hcnkgcHJvZHVjdGlvbiBhbmQgcmVzcGlyYXRpb24gYnkgdGhlIHN1Ym1lcmdlZCBhbmQgZW1lcmdlZCBwYXJ0IG9mIHRoZSBlY29zeXN0ZW0gY29tbXVuaXR5IGFuZCB0byB1c2luZyB0aGVzZSBtZXRhYm9saWMgcmF0ZXMgaW4gY291cGxlZCBoeWRyb2xvZ2ljYWwtYmlvZ2VvY2hlbWljYWwgbW9kZWxzLiBUaGUgY29uc3RydWN0aW9uIG9mIGEgZ2xvYmFsIHR5cG9sb2d5IG9mIHdldGxhbmRzIHRoYXQgaW5jbHVkZXMgcHJvZHVjdGl2aXR5LCBnYXMgZmx1eGVzIGFuZCBoeWRyb2xvZ2ljYWwgY29ubmVjdGl2aXR5IHdpdGggaW5sYW5kIHdhdGVycyBhbHNvIGFwcGVhcnMgbmVjZXNzYXJ5IHRvIGFkZXF1YXRlbHkgaW50ZWdyYXRlIGNvbnRpbmVudGFsIEMgZmx1eGVzIGF0IHRoZSBnbG9iYWwgc2NhbGUuIiwicHVibGlzaGVyIjoiQ29wZXJuaWN1cyBHbWJIIiwiaXNzdWUiOiIzIiwidm9sdW1lIjoiMTYiLCJjb250YWluZXItdGl0bGUtc2hvcnQiOiIifSwiaXNUZW1wb3JhcnkiOmZhbHNlfSx7ImlkIjoiNzA3MjRlZmQtNGIwZC0zY2I1LThlMjYtMTAzZmQ4NjA2ZjI3IiwiaXRlbURhdGEiOnsidHlwZSI6ImFydGljbGUiLCJpZCI6IjcwNzI0ZWZkLTRiMGQtM2NiNS04ZTI2LTEwM2ZkODYwNmYyNyIsInRpdGxlIjoiQ29udmVyZ2VuY2Ugb2YgY2FyYm9uIHNpbmsgbWFnbml0dWRlIGFuZCB3YXRlciB0YWJsZSBkZXB0aCBpbiBnbG9iYWwgd2V0bGFuZHMiLCJhdXRob3IiOlt7ImZhbWlseSI6IkxpIiwiZ2l2ZW4iOiJKaW5xdWFuIiwicGFyc2UtbmFtZXMiOmZhbHNlLCJkcm9wcGluZy1wYXJ0aWNsZSI6IiIsIm5vbi1kcm9wcGluZy1wYXJ0aWNsZSI6IiJ9LHsiZmFtaWx5IjoiSmlhbmciLCJnaXZlbiI6Ik1pbmdrYWkiLCJwYXJzZS1uYW1lcyI6ZmFsc2UsImRyb3BwaW5nLXBhcnRpY2xlIjoiIiwibm9uLWRyb3BwaW5nLXBhcnRpY2xlIjoiIn0seyJmYW1pbHkiOiJQZWkiLCJnaXZlbiI6Ikp1bm1pbiIsInBhcnNlLW5hbWVzIjpmYWxzZSwiZHJvcHBpbmctcGFydGljbGUiOiIiLCJub24tZHJvcHBpbmctcGFydGljbGUiOiIifSx7ImZhbWlseSI6IkZhbmciLCJnaXZlbiI6IkNoYW5nbWluZyIsInBhcnNlLW5hbWVzIjpmYWxzZSwiZHJvcHBpbmctcGFydGljbGUiOiIiLCJub24tZHJvcHBpbmctcGFydGljbGUiOiIifSx7ImZhbWlseSI6IkxpIiwiZ2l2ZW4iOiJCbyIsInBhcnNlLW5hbWVzIjpmYWxzZSwiZHJvcHBpbmctcGFydGljbGUiOiIiLCJub24tZHJvcHBpbmctcGFydGljbGUiOiIifSx7ImZhbWlseSI6Ik5pZSIsImdpdmVuIjoiTWluZyIsInBhcnNlLW5hbWVzIjpmYWxzZSwiZHJvcHBpbmctcGFydGljbGUiOiIiLCJub24tZHJvcHBpbmctcGFydGljbGUiOiIifV0sImNvbnRhaW5lci10aXRsZSI6IkVjb2xvZ3kgTGV0dGVycyIsImNvbnRhaW5lci10aXRsZS1zaG9ydCI6IkVjb2wgTGV0dCIsIkRPSSI6IjEwLjExMTEvZWxlLjE0MTk5IiwiSVNTTiI6IjE0NjEwMjQ4IiwiUE1JRCI6IjM2OTI0MDA3IiwiaXNzdWVkIjp7ImRhdGUtcGFydHMiOltbMjAyMyw1LDFdXX0sInBhZ2UiOiI3OTctODA0IiwiYWJzdHJhY3QiOiJXZXRsYW5kcyBhcmUgc3RyYXRlZ2ljIGFyZWFzIGZvciBjYXJib24gdXB0YWtlLCBidXQgYWNjdXJhdGUgYXNzZXNzbWVudHMgb2YgdGhlaXIgc2VxdWVzdHJhdGlvbiBhYmlsaXR5IGFyZSBsaW1pdGVkIGJ5IHRoZSB1bmNlcnRhaW50eSBhbmQgdmFyaWFiaWxpdHkgaW4gdGhlaXIgY2FyYm9uIGJhbGFuY2VzLiBCYXNlZCBvbiAyMzg1IG9ic2VydmF0aW9ucyBvZiBhbm51YWwgbmV0IGVjb3N5c3RlbSBwcm9kdWN0aW9uIGZyb20gZ2xvYmFsIHdldGxhbmRzLCB3ZSBzaG93IHRoYXQgdGhlIG1lYW4gbmV0IGNhcmJvbiBzaW5rcyBvZiBpbmxhbmQgd2V0bGFuZHMsIHBlYXRsYW5kcyBhbmQgY29hc3RhbCB3ZXRsYW5kcyBhcmUgMC41NywgMC4yOSBhbmQgMS44OCB0b25zIG9mIGNhcmJvbiBwZXIgaGVjdGFyZSBwZXIgeWVhciwgcmVzcGVjdGl2ZWx5LCB3aXRoIGEgbWVhbiB2YWx1ZSBvZiAwLjU3IHRvbnMgb2YgY2FyYm9uIHBlciBoZWN0YXJlIHBlciB5ZWFyIHdlaWdodGVkIGJ5IHRoZSBkaXN0cmlidXRpb24gYXJlYSBvZiBkaWZmZXJlbnQgd2V0bGFuZCB0eXBlcy4gQ2FyYm9uIHNpbmtzIGFyZSBtYWlubHkgaW4gQXNpYSBhbmQgTm9ydGggQW1lcmljYS4gV2l0aGluIGFuZCBhY3Jvc3Mgd2V0bGFuZCB0eXBlcywgd2UgZmluZCB0aGF0IHdhdGVyIHRhYmxlIGRlcHRoIChXVEQpIGV4ZXJ0cyBncmVhdGVyIGNvbnRyb2wgdGhhbiBjbGltYXRlLSBhbmQgZWNvc3lzdGVtLXJlbGF0ZWQgdmFyaWFibGVzLCBhbmQgYW4gaW5jcmVhc2UgaW4gV1REIHJlc3VsdHMgaW4gYSBzdHJvbmdlciBjYXJib24gc2luay4gT3VyIHJlc3VsdHMgaGlnaGxpZ2h0IGFuIHVyZ2VudCBuZWVkIHRvIHN1c3RhaW4gd2V0bGFuZCBoeWRyb2xvZ3kgdW5kZXIgZ2xvYmFsIGNoYW5nZTsgb3RoZXJ3aXNlLCB3ZXRsYW5kcyBhcmUgYXQgaGlnaCByaXNrIG9mIGJlY29taW5nIGNhcmJvbiBzb3VyY2VzIHRvIHRoZSBhdG1vc3BoZXJlLiIsInB1Ymxpc2hlciI6IkpvaG4gV2lsZXkgYW5kIFNvbnMgSW5jIiwiaXNzdWUiOiI1Iiwidm9sdW1lIjoiMjYifSwiaXNUZW1wb3JhcnkiOmZhbHNlfSx7ImlkIjoiYjM0Y2U4OGMtYTZjYy0zNDA5LWE3ZjYtYTRlMzFmZmMxYzMzIiwiaXRlbURhdGEiOnsidHlwZSI6ImFydGljbGUtam91cm5hbCIsImlkIjoiYjM0Y2U4OGMtYTZjYy0zNDA5LWE3ZjYtYTRlMzFmZmMxYzMzIiwidGl0bGUiOiJUaGUgcm9sZSBvZiB3ZXRsYW5kIGNvdmVyYWdlIHdpdGhpbiB0aGUgbmVhci1zdHJlYW0gem9uZSBpbiBwcmVkaWN0aW5nIG9mIHNlYXNvbmFsIHN0cmVhbSBleHBvcnQgY2hlbWlzdHJ5IGZyb20gZm9yZXN0ZWQgaGVhZHdhdGVyIGNhdGNobWVudHMiLCJhdXRob3IiOlt7ImZhbWlseSI6IkNhc3NvbiIsImdpdmVuIjoiTm9yYSBKLiIsInBhcnNlLW5hbWVzIjpmYWxzZSwiZHJvcHBpbmctcGFydGljbGUiOiIiLCJub24tZHJvcHBpbmctcGFydGljbGUiOiIifSx7ImZhbWlseSI6IkVpbWVycyIsImdpdmVuIjoiTS4gQ2F0aGVyaW5lIiwicGFyc2UtbmFtZXMiOmZhbHNlLCJkcm9wcGluZy1wYXJ0aWNsZSI6IiIsIm5vbi1kcm9wcGluZy1wYXJ0aWNsZSI6IiJ9LHsiZmFtaWx5IjoiV2F0bW91Z2giLCJnaXZlbiI6IlNoYXVuIEEuIiwicGFyc2UtbmFtZXMiOmZhbHNlLCJkcm9wcGluZy1wYXJ0aWNsZSI6IiIsIm5vbi1kcm9wcGluZy1wYXJ0aWNsZSI6IiJ9LHsiZmFtaWx5IjoiUmljaGFyZHNvbiIsImdpdmVuIjoiTXVycmF5IEMuIiwicGFyc2UtbmFtZXMiOmZhbHNlLCJkcm9wcGluZy1wYXJ0aWNsZSI6IiIsIm5vbi1kcm9wcGluZy1wYXJ0aWNsZSI6IiJ9XSwiY29udGFpbmVyLXRpdGxlIjoiSHlkcm9sb2dpY2FsIFByb2Nlc3NlcyIsImNvbnRhaW5lci10aXRsZS1zaG9ydCI6Ikh5ZHJvbCBQcm9jZXNzIiwiRE9JIjoiMTAuMTAwMi9oeXAuMTM0MTMiLCJJU1NOIjoiMTA5OTEwODUiLCJpc3N1ZWQiOnsiZGF0ZS1wYXJ0cyI6W1syMDE5LDUsMTVdXX0sInBhZ2UiOiIxNDY1LTE0NzUiLCJhYnN0cmFjdCI6IlN0cmVhbSBjaGVtaXN0cnkgaXMgb2Z0ZW4gdXNlZCB0byBpbmZlciBjYXRjaG1lbnQtc2NhbGUgYmlvZ2VvY2hlbWljYWwgcHJvY2Vzc2VzLiBIb3dldmVyLCBiaW9nZW9jaGVtaWNhbCBjeWNsaW5nIGluIHRoZSBuZWFyLXN0cmVhbSB6b25lIG9yIGh5ZHJvbG9naWNhbGx5IGNvbm5lY3RlZCBhcmVhcyBtYXkgZXhlcnQgYSBzdHJvbmdlciBpbmZsdWVuY2Ugb24gc3RyZWFtIGNoZW1pc3RyeSBjb21wYXJlZCB3aXRoIGN5Y2xpbmcgcHJvY2Vzc2VzIG9jY3VycmluZyBpbiBtb3JlIGRpc3RhbCBwYXJ0cyBvZiB0aGUgY2F0Y2htZW50LCBwYXJ0aWN1bGFybHkgaW4gZHJ5IHNlYXNvbnMgYW5kIGluIGRyeSB5ZWFycy4gSW4gdGhpcyBzdHVkeSwgd2UgdGVzdGVkIHRoZSBoeXBvdGhlc2VzIHRoYXQgbmVhci1zdHJlYW0gd2V0bGFuZCBwcm9wb3J0aW9uIGlzIGEgYmV0dGVyIHByZWRpY3RvciBvZiBzZWFzb25hbCAod2ludGVyLCBzcHJpbmcsIHN1bW1lciwgYW5kIGZhbGwpIHN0cmVhbSBjaGVtaXN0cnkgY29tcGFyZWQgd2l0aCB3aG9sZS1jYXRjaG1lbnQgYXZlcmFnZXMgYW5kIHRoYXQgdGhlc2UgcmVsYXRpb25zaGlwcyBhcmUgc3Ryb25nZXIgaW4gZHJ5ZXIgcGVyaW9kcyB3aXRoIGxvd2VyIGh5ZHJvbG9naWMgY29ubmVjdGl2aXR5LiBXZSBldmFsdWF0ZWQgcmVsYXRpb25zaGlwcyBiZXR3ZWVuIGNhdGNobWVudCB3ZXRsYW5kIHByb3BvcnRpb24gYW5kIDE2LXllYXIgYXZlcmFnZSBzZWFzb25hbCBmbG93LXdlaWdodGVkIGNvbmNlbnRyYXRpb25zIG9mIGJvdGggYmlvZ2VvY2hlbWljYWxseSBhY3RpdmUgbnV0cmllbnRzLCBkaXNzb2x2ZWQgb3JnYW5pYyBjYXJib24gKERPQyksIG5pdHJhdGUgKE5PMy1OKSwgdG90YWwgcGhvc3Bob3J1cyAoVFApLCBhcyB3ZWxsIGFzIHdlYXRoZXJpbmcgcHJvZHVjdHMsIGNhbGNpdW0gKENhKSwgbWFnbmVzaXVtIChNZyksIGF0IHRlbiBoZWFkd2F0ZXIgKDwyMDAgaGEpIGZvcmVzdGVkIGNhdGNobWVudHMgaW4gc291dGgtY2VudHJhbCBPbnRhcmlvLCBDYW5hZGEuIFdldGxhbmQgcHJvcG9ydGlvbiBhY3Jvc3MgdGhlIGVudGlyZSBjYXRjaG1lbnQgd2FzIHRoZSBiZXN0IHByZWRpY3RvciBvZiBET0MgYW5kIFRQIGluIGFsbCBzZWFzb25zIGFuZCB5ZWFycywgd2hlcmVhcyBwcmVkaWN0aW9ucyBvZiBOTzMtTiBjb25jZW50cmF0aW9ucyBpbXByb3ZlZCB3aGVuIG9ubHkgdGhlIHByb3BvcnRpb24gb2Ygd2V0bGFuZCB3aXRoaW4gdGhlIG5lYXItc3RyZWFtIHpvbmUgd2FzIGNvbnNpZGVyZWQuIFRoaXMgd2FzIHBhcnRpY3VsYXJseSB0aGUgY2FzZSBkdXJpbmcgZHJ5IHllYXJzIGFuZCBkcnkgc2Vhc29ucyBzdWNoIGFzIHN1bW1lci4gSW4gY29udHJhc3QsIENhIGFuZCBNZyBzaG93ZWQgbm8gcmVsYXRpb25zaGlwIHdpdGggY2F0Y2htZW50IHdldGxhbmQgcHJvcG9ydGlvbiBhdCBhbnkgc2NhbGUgb3IgaW4gYW55IHNlYXNvbi4gSW4gZm9yZXN0ZWQgaGVhZHdhdGVyIGNhdGNobWVudHMsIHZhcmlhYmxlIGh5ZHJvbG9naWMgY29ubmVjdGl2aXR5IG9mIHNvdXJjZSBhcmVhcyB0byBzdHJlYW1zIGFsdGVycyB0aGUgcm9sZSBvZiB0aGUgbmVhci1zdHJlYW0gem9uZSBlbnZpcm9ubWVudCwgcGFydGljdWxhcmx5IGR1cmluZyBkcnkgcGVyaW9kcy4gVGhlIHJlc3VsdHMgYWxzbyBzdWdnZXN0IHRoYXQgZXh0ZW50IG9mIHJpcGFyaWFuIHpvbmUgY29udHJvbCBtYXkgdmFyeSB1bmRlciBjaGFuZ2luZyBwYXR0ZXJucyBvZiBoeWRyb2xvZ2ljYWwgY29ubmVjdGl2aXR5LiBQcmVkaWN0aW9ucyBvZiBiaW9nZW9jaGVtaWNhbGx5IGFjdGl2ZSBudXRyaWVudHMsIHBhcnRpY3VsYXJseSBOTzMtTiwgY2FuIGJlIGltcHJvdmVkIGJ5IGluY2x1ZGluZyBuZWFyLXN0cmVhbSB6b25lIGNhdGNobWVudCBtb3JwaG9sb2d5IGluIGxhbmRzY2FwZSBtb2RlbHMuIiwicHVibGlzaGVyIjoiSm9obiBXaWxleSBhbmQgU29ucyBMdGQiLCJpc3N1ZSI6IjEwIiwidm9sdW1lIjoiMzMifSwiaXNUZW1wb3JhcnkiOmZhbHNlfV19&quot;},{&quot;citationID&quot;:&quot;MENDELEY_CITATION_499f1385-aa5f-4b3e-93fb-4f419189f023&quot;,&quot;properties&quot;:{&quot;noteIndex&quot;:0},&quot;isEdited&quot;:false,&quot;manualOverride&quot;:{&quot;isManuallyOverridden&quot;:false,&quot;citeprocText&quot;:&quot;(Regnier et al., 2022)&quot;,&quot;manualOverrideText&quot;:&quot;&quot;},&quot;citationTag&quot;:&quot;MENDELEY_CITATION_v3_eyJjaXRhdGlvbklEIjoiTUVOREVMRVlfQ0lUQVRJT05fNDk5ZjEzODUtYWE1Zi00YjNlLTkzZmItNGY0MTkxODlmMDIzIiwicHJvcGVydGllcyI6eyJub3RlSW5kZXgiOjB9LCJpc0VkaXRlZCI6ZmFsc2UsIm1hbnVhbE92ZXJyaWRlIjp7ImlzTWFudWFsbHlPdmVycmlkZGVuIjpmYWxzZSwiY2l0ZXByb2NUZXh0IjoiKFJlZ25pZXIgZXQgYWwuLCAyMDIyKSIsIm1hbnVhbE92ZXJyaWRlVGV4dCI6IiJ9LCJjaXRhdGlvbkl0ZW1zIjpbeyJpZCI6ImQ2Njg0ZTgyLWRlMmQtMzJjYy1iN2ZiLWFlN2Q5MWY0NTIyMSIsIml0ZW1EYXRhIjp7InR5cGUiOiJhcnRpY2xlIiwiaWQiOiJkNjY4NGU4Mi1kZTJkLTMyY2MtYjdmYi1hZTdkOTFmNDUyMjEiLCJ0aXRsZSI6IlRoZSBsYW5kLXRvLW9jZWFuIGxvb3BzIG9mIHRoZSBnbG9iYWwgY2FyYm9uIGN5Y2xlIiwiYXV0aG9yIjpbeyJmYW1pbHkiOiJSZWduaWVyIiwiZ2l2ZW4iOiJQaWVycmUiLCJwYXJzZS1uYW1lcyI6ZmFsc2UsImRyb3BwaW5nLXBhcnRpY2xlIjoiIiwibm9uLWRyb3BwaW5nLXBhcnRpY2xlIjoiIn0seyJmYW1pbHkiOiJSZXNwbGFuZHkiLCJnaXZlbiI6IkxhdXJlIiwicGFyc2UtbmFtZXMiOmZhbHNlLCJkcm9wcGluZy1wYXJ0aWNsZSI6IiIsIm5vbi1kcm9wcGluZy1wYXJ0aWNsZSI6IiJ9LHsiZmFtaWx5IjoiTmFqamFyIiwiZ2l2ZW4iOiJSYXltb25kIEcuIiwicGFyc2UtbmFtZXMiOmZhbHNlLCJkcm9wcGluZy1wYXJ0aWNsZSI6IiIsIm5vbi1kcm9wcGluZy1wYXJ0aWNsZSI6IiJ9LHsiZmFtaWx5IjoiQ2lhaXMiLCJnaXZlbiI6IlBoaWxpcHBlIiwicGFyc2UtbmFtZXMiOmZhbHNlLCJkcm9wcGluZy1wYXJ0aWNsZSI6IiIsIm5vbi1kcm9wcGluZy1wYXJ0aWNsZSI6IiJ9XSwiY29udGFpbmVyLXRpdGxlIjoiTmF0dXJlIiwiY29udGFpbmVyLXRpdGxlLXNob3J0IjoiTmF0dXJlIiwiRE9JIjoiMTAuMTAzOC9zNDE1ODYtMDIxLTA0MzM5LTkiLCJJU1NOIjoiMTQ3NjQ2ODciLCJQTUlEIjoiMzUyOTY4NDAiLCJpc3N1ZWQiOnsiZGF0ZS1wYXJ0cyI6W1syMDIyLDMsMTddXX0sInBhZ2UiOiI0MDEtNDEwIiwiYWJzdHJhY3QiOiJDYXJib24gc3RvcmFnZSBieSB0aGUgb2NlYW4gYW5kIGJ5IHRoZSBsYW5kIGlzIHVzdWFsbHkgcXVhbnRpZmllZCBzZXBhcmF0ZWx5LCBhbmQgZG9lcyBub3QgZnVsbHkgdGFrZSBpbnRvIGFjY291bnQgdGhlIGxhbmQtdG8tb2NlYW4gdHJhbnNwb3J0IG9mIGNhcmJvbiB0aHJvdWdoIGlubGFuZCB3YXRlcnMsIGVzdHVhcmllcywgdGlkYWwgd2V0bGFuZHMgYW5kIGNvbnRpbmVudGFsIHNoZWxmIHdhdGVyc+KAlHRoZSDigJhsYW5kLXRvLW9jZWFuIGFxdWF0aWMgY29udGludXVt4oCZIChMT0FDKS4gSGVyZSB3ZSBhc3Nlc3MgTE9BQyBjYXJib24gY3ljbGluZyBiZWZvcmUgdGhlIGluZHVzdHJpYWwgcGVyaW9kIGFuZCBwZXJ0dXJiZWQgYnkgZGlyZWN0IGh1bWFuIGludGVydmVudGlvbnMsIGluY2x1ZGluZyBjbGltYXRlIGNoYW5nZS4gSW4gb3VyIHZpZXcgb2YgdGhlIGdsb2JhbCBjYXJib24gY3ljbGUsIHRoZSB0cmFkaXRpb25hbCDigJhsb25nLXJhbmdlIGxvb3DigJksIHdoaWNoIGNhcnJpZXMgY2FyYm9uIGZyb20gdGVycmVzdHJpYWwgZWNvc3lzdGVtcyB0byB0aGUgb3BlbiBvY2VhbiB0aHJvdWdoIHJpdmVycywgaXMgcmVpbmZvcmNlZCBieSB0d28g4oCYc2hvcnQtcmFuZ2UgbG9vcHPigJkgdGhhdCBjYXJyeSBjYXJib24gZnJvbSB0ZXJyZXN0cmlhbCBlY29zeXN0ZW1zIHRvIGlubGFuZCB3YXRlcnMgYW5kIGZyb20gdGlkYWwgd2V0bGFuZHMgdG8gdGhlIG9wZW4gb2NlYW4uIFVzaW5nIGEgbWFzcy1iYWxhbmNlIGFwcHJvYWNoLCB3ZSBmaW5kIHRoYXQgdGhlIHByZS1pbmR1c3RyaWFsIHVwdGFrZSBvZiBhdG1vc3BoZXJpYyBjYXJib24gZGlveGlkZSBieSB0ZXJyZXN0cmlhbCBlY29zeXN0ZW1zIHRyYW5zZmVycmVkIHRvIHRoZSBvY2VhbiBhbmQgb3V0Z2Fzc2VkIGJhY2sgdG8gdGhlIGF0bW9zcGhlcmUgYW1vdW50cyB0byAwLjY1IMKxIDAuMzAgcGV0YWdyYW1zIG9mIGNhcmJvbiBwZXIgeWVhciAowrEyIHNpZ21hKS4gSHVtYW5zIGhhdmUgYWNjZWxlcmF0ZWQgdGhlIGN5Y2xpbmcgb2YgY2FyYm9uIGJldHdlZW4gdGVycmVzdHJpYWwgZWNvc3lzdGVtcywgaW5sYW5kIHdhdGVycyBhbmQgdGhlIGF0bW9zcGhlcmUsIGFuZCBkZWNyZWFzZWQgdGhlIHVwdGFrZSBvZiBhdG1vc3BoZXJpYyBjYXJib24gZGlveGlkZSBmcm9tIHRpZGFsIHdldGxhbmRzIGFuZCBzdWJtZXJnZWQgdmVnZXRhdGlvbi4gSWdub3JpbmcgdGhlc2UgY2hhbmdpbmcgTE9BQyBjYXJib24gZmx1eGVzIHJlc3VsdHMgaW4gYW4gb3ZlcmVzdGltYXRpb24gb2YgY2FyYm9uIHN0b3JhZ2UgaW4gdGVycmVzdHJpYWwgZWNvc3lzdGVtcyBieSAwLjYgwrEgMC40IHBldGFncmFtcyBvZiBjYXJib24gcGVyIHllYXIsIGFuZCBhbiB1bmRlcmVzdGltYXRpb24gb2Ygc2VkaW1lbnRhcnkgYW5kIG9jZWFuaWMgY2FyYm9uIHN0b3JhZ2UuIFdlIGlkZW50aWZ5IGtub3dsZWRnZSBnYXBzIHRoYXQgYXJlIGtleSB0byByZWR1Y2UgdW5jZXJ0YWludGllcyBpbiBmdXR1cmUgYXNzZXNzbWVudHMgb2YgTE9BQyBmbHV4ZXMuIiwicHVibGlzaGVyIjoiTmF0dXJlIFJlc2VhcmNoIiwiaXNzdWUiOiI3OTAxIiwidm9sdW1lIjoiNjAzIn0sImlzVGVtcG9yYXJ5IjpmYWxzZX1dfQ==&quot;,&quot;citationItems&quot;:[{&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citationID&quot;:&quot;MENDELEY_CITATION_fd742a09-0217-405e-855a-4385d2cce156&quot;,&quot;properties&quot;:{&quot;noteIndex&quot;:0},&quot;isEdited&quot;:false,&quot;manualOverride&quot;:{&quot;isManuallyOverridden&quot;:false,&quot;citeprocText&quot;:&quot;(Battin et al., 2009; Drake et al., 2018; Kirk &amp;#38; Cohen, 2023; Regnier et al., 2022)&quot;,&quot;manualOverrideText&quot;:&quot;&quot;},&quot;citationTag&quot;:&quot;MENDELEY_CITATION_v3_eyJjaXRhdGlvbklEIjoiTUVOREVMRVlfQ0lUQVRJT05fZmQ3NDJhMDktMDIxNy00MDVlLTg1NWEtNDM4NWQyY2NlMTU2IiwicHJvcGVydGllcyI6eyJub3RlSW5kZXgiOjB9LCJpc0VkaXRlZCI6ZmFsc2UsIm1hbnVhbE92ZXJyaWRlIjp7ImlzTWFudWFsbHlPdmVycmlkZGVuIjpmYWxzZSwiY2l0ZXByb2NUZXh0IjoiKEJhdHRpbiBldCBhbC4sIDIwMDk7IERyYWtlIGV0IGFsLiwgMjAxODsgS2lyayAmIzM4OyBDb2hlbiwgMjAyMzsgUmVnbmllciBldCBhbC4sIDIwMjIpIiwibWFudWFsT3ZlcnJpZGVUZXh0IjoiIn0sImNpdGF0aW9uSXRlbXMiOlt7ImlkIjoiZGMzZjRlMzUtN2QwOC0zZDllLTkyZmItZDAyNjcxODBhYTAxIiwiaXRlbURhdGEiOnsidHlwZSI6ImFydGljbGUiLCJpZCI6ImRjM2Y0ZTM1LTdkMDgtM2Q5ZS05MmZiLWQwMjY3MTgwYWEwMSIsInRpdGxlIjoiVGhlIGJvdW5kbGVzcyBjYXJib24gY3ljbGUiLCJhdXRob3IiOlt7ImZhbWlseSI6IkJhdHRpbiIsImdpdmVuIjoiVG9tIEouIiwicGFyc2UtbmFtZXMiOmZhbHNlLCJkcm9wcGluZy1wYXJ0aWNsZSI6IiIsIm5vbi1kcm9wcGluZy1wYXJ0aWNsZSI6IiJ9LHsiZmFtaWx5IjoiTHV5c3NhZXJ0IiwiZ2l2ZW4iOiJTZWJhc3RpYWFuIiwicGFyc2UtbmFtZXMiOmZhbHNlLCJkcm9wcGluZy1wYXJ0aWNsZSI6IiIsIm5vbi1kcm9wcGluZy1wYXJ0aWNsZSI6IiJ9LHsiZmFtaWx5IjoiS2FwbGFuIiwiZ2l2ZW4iOiJMb3VpcyBBLiIsInBhcnNlLW5hbWVzIjpmYWxzZSwiZHJvcHBpbmctcGFydGljbGUiOiIiLCJub24tZHJvcHBpbmctcGFydGljbGUiOiIifSx7ImZhbWlseSI6IkF1ZmRlbmthbXBlIiwiZ2l2ZW4iOiJBbnRob255IEsuIiwicGFyc2UtbmFtZXMiOmZhbHNlLCJkcm9wcGluZy1wYXJ0aWNsZSI6IiIsIm5vbi1kcm9wcGluZy1wYXJ0aWNsZSI6IiJ9LHsiZmFtaWx5IjoiUmljaHRlciIsImdpdmVuIjoiQW5kcmVhcyIsInBhcnNlLW5hbWVzIjpmYWxzZSwiZHJvcHBpbmctcGFydGljbGUiOiIiLCJub24tZHJvcHBpbmctcGFydGljbGUiOiIifSx7ImZhbWlseSI6IlRyYW52aWsiLCJnaXZlbiI6IkxhcnMgSi4iLCJwYXJzZS1uYW1lcyI6ZmFsc2UsImRyb3BwaW5nLXBhcnRpY2xlIjoiIiwibm9uLWRyb3BwaW5nLXBhcnRpY2xlIjoiIn1dLCJjb250YWluZXItdGl0bGUiOiJOYXR1cmUgR2Vvc2NpZW5jZSIsImNvbnRhaW5lci10aXRsZS1zaG9ydCI6Ik5hdCBHZW9zY2kiLCJET0kiOiIxMC4xMDM4L25nZW82MTgiLCJJU1NOIjoiMTc1MjA4OTQiLCJpc3N1ZWQiOnsiZGF0ZS1wYXJ0cyI6W1syMDA5LDldXX0sInBhZ2UiOiI1OTgtNjAwIiwiaXNzdWUiOiI5Iiwidm9sdW1lIjoiMiJ9LCJpc1RlbXBvcmFyeSI6ZmFsc2V9LHsiaWQiOiJkNjY4NGU4Mi1kZTJkLTMyY2MtYjdmYi1hZTdkOTFmNDUyMjEiLCJpdGVtRGF0YSI6eyJ0eXBlIjoiYXJ0aWNsZSIsImlkIjoiZDY2ODRlODItZGUyZC0zMmNjLWI3ZmItYWU3ZDkxZjQ1MjIxIiwidGl0bGUiOiJUaGUgbGFuZC10by1vY2VhbiBsb29wcyBvZiB0aGUgZ2xvYmFsIGNhcmJvbiBjeWNsZSIsImF1dGhvciI6W3siZmFtaWx5IjoiUmVnbmllciIsImdpdmVuIjoiUGllcnJlIiwicGFyc2UtbmFtZXMiOmZhbHNlLCJkcm9wcGluZy1wYXJ0aWNsZSI6IiIsIm5vbi1kcm9wcGluZy1wYXJ0aWNsZSI6IiJ9LHsiZmFtaWx5IjoiUmVzcGxhbmR5IiwiZ2l2ZW4iOiJMYXVyZSIsInBhcnNlLW5hbWVzIjpmYWxzZSwiZHJvcHBpbmctcGFydGljbGUiOiIiLCJub24tZHJvcHBpbmctcGFydGljbGUiOiIifSx7ImZhbWlseSI6Ik5hamphciIsImdpdmVuIjoiUmF5bW9uZCBHLiIsInBhcnNlLW5hbWVzIjpmYWxzZSwiZHJvcHBpbmctcGFydGljbGUiOiIiLCJub24tZHJvcHBpbmctcGFydGljbGUiOiIifSx7ImZhbWlseSI6IkNpYWlzIiwiZ2l2ZW4iOiJQaGlsaXBwZSIsInBhcnNlLW5hbWVzIjpmYWxzZSwiZHJvcHBpbmctcGFydGljbGUiOiIiLCJub24tZHJvcHBpbmctcGFydGljbGUiOiIifV0sImNvbnRhaW5lci10aXRsZSI6Ik5hdHVyZSIsImNvbnRhaW5lci10aXRsZS1zaG9ydCI6Ik5hdHVyZSIsIkRPSSI6IjEwLjEwMzgvczQxNTg2LTAyMS0wNDMzOS05IiwiSVNTTiI6IjE0NzY0Njg3IiwiUE1JRCI6IjM1Mjk2ODQwIiwiaXNzdWVkIjp7ImRhdGUtcGFydHMiOltbMjAyMiwzLDE3XV19LCJwYWdlIjoiNDAxLTQxMCIsImFic3RyYWN0IjoiQ2FyYm9uIHN0b3JhZ2UgYnkgdGhlIG9jZWFuIGFuZCBieSB0aGUgbGFuZCBpcyB1c3VhbGx5IHF1YW50aWZpZWQgc2VwYXJhdGVseSwgYW5kIGRvZXMgbm90IGZ1bGx5IHRha2UgaW50byBhY2NvdW50IHRoZSBsYW5kLXRvLW9jZWFuIHRyYW5zcG9ydCBvZiBjYXJib24gdGhyb3VnaCBpbmxhbmQgd2F0ZXJzLCBlc3R1YXJpZXMsIHRpZGFsIHdldGxhbmRzIGFuZCBjb250aW5lbnRhbCBzaGVsZiB3YXRlcnPigJR0aGUg4oCYbGFuZC10by1vY2VhbiBhcXVhdGljIGNvbnRpbnV1beKAmSAoTE9BQykuIEhlcmUgd2UgYXNzZXNzIExPQUMgY2FyYm9uIGN5Y2xpbmcgYmVmb3JlIHRoZSBpbmR1c3RyaWFsIHBlcmlvZCBhbmQgcGVydHVyYmVkIGJ5IGRpcmVjdCBodW1hbiBpbnRlcnZlbnRpb25zLCBpbmNsdWRpbmcgY2xpbWF0ZSBjaGFuZ2UuIEluIG91ciB2aWV3IG9mIHRoZSBnbG9iYWwgY2FyYm9uIGN5Y2xlLCB0aGUgdHJhZGl0aW9uYWwg4oCYbG9uZy1yYW5nZSBsb29w4oCZLCB3aGljaCBjYXJyaWVzIGNhcmJvbiBmcm9tIHRlcnJlc3RyaWFsIGVjb3N5c3RlbXMgdG8gdGhlIG9wZW4gb2NlYW4gdGhyb3VnaCByaXZlcnMsIGlzIHJlaW5mb3JjZWQgYnkgdHdvIOKAmHNob3J0LXJhbmdlIGxvb3Bz4oCZIHRoYXQgY2FycnkgY2FyYm9uIGZyb20gdGVycmVzdHJpYWwgZWNvc3lzdGVtcyB0byBpbmxhbmQgd2F0ZXJzIGFuZCBmcm9tIHRpZGFsIHdldGxhbmRzIHRvIHRoZSBvcGVuIG9jZWFuLiBVc2luZyBhIG1hc3MtYmFsYW5jZSBhcHByb2FjaCwgd2UgZmluZCB0aGF0IHRoZSBwcmUtaW5kdXN0cmlhbCB1cHRha2Ugb2YgYXRtb3NwaGVyaWMgY2FyYm9uIGRpb3hpZGUgYnkgdGVycmVzdHJpYWwgZWNvc3lzdGVtcyB0cmFuc2ZlcnJlZCB0byB0aGUgb2NlYW4gYW5kIG91dGdhc3NlZCBiYWNrIHRvIHRoZSBhdG1vc3BoZXJlIGFtb3VudHMgdG8gMC42NSDCsSAwLjMwIHBldGFncmFtcyBvZiBjYXJib24gcGVyIHllYXIgKMKxMiBzaWdtYSkuIEh1bWFucyBoYXZlIGFjY2VsZXJhdGVkIHRoZSBjeWNsaW5nIG9mIGNhcmJvbiBiZXR3ZWVuIHRlcnJlc3RyaWFsIGVjb3N5c3RlbXMsIGlubGFuZCB3YXRlcnMgYW5kIHRoZSBhdG1vc3BoZXJlLCBhbmQgZGVjcmVhc2VkIHRoZSB1cHRha2Ugb2YgYXRtb3NwaGVyaWMgY2FyYm9uIGRpb3hpZGUgZnJvbSB0aWRhbCB3ZXRsYW5kcyBhbmQgc3VibWVyZ2VkIHZlZ2V0YXRpb24uIElnbm9yaW5nIHRoZXNlIGNoYW5naW5nIExPQUMgY2FyYm9uIGZsdXhlcyByZXN1bHRzIGluIGFuIG92ZXJlc3RpbWF0aW9uIG9mIGNhcmJvbiBzdG9yYWdlIGluIHRlcnJlc3RyaWFsIGVjb3N5c3RlbXMgYnkgMC42IMKxIDAuNCBwZXRhZ3JhbXMgb2YgY2FyYm9uIHBlciB5ZWFyLCBhbmQgYW4gdW5kZXJlc3RpbWF0aW9uIG9mIHNlZGltZW50YXJ5IGFuZCBvY2VhbmljIGNhcmJvbiBzdG9yYWdlLiBXZSBpZGVudGlmeSBrbm93bGVkZ2UgZ2FwcyB0aGF0IGFyZSBrZXkgdG8gcmVkdWNlIHVuY2VydGFpbnRpZXMgaW4gZnV0dXJlIGFzc2Vzc21lbnRzIG9mIExPQUMgZmx1eGVzLiIsInB1Ymxpc2hlciI6Ik5hdHVyZSBSZXNlYXJjaCIsImlzc3VlIjoiNzkwMSIsInZvbHVtZSI6IjYwMyJ9LCJpc1RlbXBvcmFyeSI6ZmFsc2V9LHsiaWQiOiI2M2IxYWMzMy0wNzg0LTMxMTQtOTgzMC03NDcyNTk2NjI4MzYiLCJpdGVtRGF0YSI6eyJ0eXBlIjoiYXJ0aWNsZSIsImlkIjoiNjNiMWFjMzMtMDc4NC0zMTE0LTk4MzAtNzQ3MjU5NjYyODM2IiwidGl0bGUiOiJUZXJyZXN0cmlhbCBjYXJib24gaW5wdXRzIHRvIGlubGFuZCB3YXRlcnM6IEEgY3VycmVudCBzeW50aGVzaXMgb2YgZXN0aW1hdGVzIGFuZCB1bmNlcnRhaW50eSIsImF1dGhvciI6W3siZmFtaWx5IjoiRHJha2UiLCJnaXZlbiI6IlRyYXZpcyBXLiIsInBhcnNlLW5hbWVzIjpmYWxzZSwiZHJvcHBpbmctcGFydGljbGUiOiIiLCJub24tZHJvcHBpbmctcGFydGljbGUiOiIifSx7ImZhbWlseSI6IlJheW1vbmQiLCJnaXZlbiI6IlBldGVyIEEuIiwicGFyc2UtbmFtZXMiOmZhbHNlLCJkcm9wcGluZy1wYXJ0aWNsZSI6IiIsIm5vbi1kcm9wcGluZy1wYXJ0aWNsZSI6IiJ9LHsiZmFtaWx5IjoiU3BlbmNlciIsImdpdmVuIjoiUm9iZXJ0IEcuTS4iLCJwYXJzZS1uYW1lcyI6ZmFsc2UsImRyb3BwaW5nLXBhcnRpY2xlIjoiIiwibm9uLWRyb3BwaW5nLXBhcnRpY2xlIjoiIn1dLCJjb250YWluZXItdGl0bGUiOiJMaW1ub2xvZ3kgQW5kIE9jZWFub2dyYXBoeSBMZXR0ZXJzIiwiY29udGFpbmVyLXRpdGxlLXNob3J0IjoiTGltbm9sIE9jZWFub2dyIExldHQiLCJET0kiOiIxMC4xMDAyL2xvbDIuMTAwNTUiLCJJU1NOIjoiMjM3ODIyNDIiLCJpc3N1ZWQiOnsiZGF0ZS1wYXJ0cyI6W1syMDE4LDYsMV1dfSwicGFnZSI6IjEzMi0xNDIiLCJhYnN0cmFjdCI6Ikdsb2JhbGx5LCBpbmxhbmQgd2F0ZXJzIHJlY2VpdmUgYSBzaWduaWZpY2FudCBidXQgaWxsLWRlZmluZWQgcXVhbnRpdHkgb2YgdGVycmVzdHJpYWwgY2FyYm9uIChDKS4gV2hlbiBzdW1tZWQsIHRoZSBjb250ZW1wb3JhcnkgZXN0aW1hdGVzIGZvciB0aGUgdGhyZWUgcG9zc2libGUgZmF0ZXMgb2YgQyBpbiBpbmxhbmQgd2F0ZXJzIChzdG9yYWdlLCBvdXRnYXNzaW5nLCBhbmQgZXhwb3J0KSBoaWdobGlnaHQgdGhhdCB0ZXJyZXN0cmlhbCBsYW5kc2NhcGVzIG1heSBkZWxpdmVyIHVwd2FyZCBvZiA1LjEgUGcgb2YgQyBhbm51YWxseS4gVGhpcyByZXZpZXcgb2YgZmx1eCBlc3RpbWF0ZXMgb3ZlciB0aGUgbGFzdCBkZWNhZGUgaGFzIHJldmVhbGVkIGFuIGF2ZXJhZ2UgaW5jcmVhc2Ugb2Yg4oi8IDAuMyBQZyBDIHly4oiSMSwgaW5kaWNhdGluZyBhIGhpc3RvcmljYWwgdW5kZXJlc3RpbWF0aW9uIG9mIHRoZSBhbW91bnQgb2YgdGVycmVzdHJpYWwtQyBleHBvcnRlZCB0byBpbmxhbmQgd2F0ZXJzLiBUaGUgY29udGludWFsIGluY3JlYXNlIGluIHRoZSBlc3RpbWF0ZXMgYWxzbyB1bmRlcnNjb3JlcyBsYXJnZSBkYXRhIGdhcHMgYW5kIHVuY2VydGFpbnR5LiBBcyByZXNlYXJjaCBjb250aW51ZXMgdG8gcmVmaW5lIHRoZXNlIGFxdWF0aWMgZmx1eGVzLCBlc3BlY2lhbGx5IEMgb3V0Z2Fzc2VkIGZyb20gdGhlIGh1bWlkIHRyb3BpY3MgYW5kIG90aGVyIHVuZGVyc3R1ZGllZCByZWdpb25zLCB3ZSBleHBlY3QgdGhlIGdsb2JhbCBlc3RpbWF0ZSBvZiB0ZXJyZXN0cmlhbC1DIHRyYW5zZmVycmVkIHRvIGlubGFuZCB3YXRlcnMgdG8gcmlzZS4gQW4gaW1wb3J0YW50IGltcGxpY2F0aW9uIG9mIHRoaXMgdXB3YXJkIHJlZmluZW1lbnQgaXMgdGhhdCB0ZXJyZXN0cmlhbCBuZXQgZWNvc3lzdGVtIHByb2R1Y3Rpb24gbWF5IGJlIG92ZXJlc3RpbWF0ZWQgd2l0aCByYW1pZmljYXRpb25zIGZvciBtb2RlbGluZyBvZiB0aGUgZ2xvYmFsIEMgY3ljbGUuIiwicHVibGlzaGVyIjoiSm9obiBXaWxleSBhbmQgU29ucyBJbmMiLCJpc3N1ZSI6IjMiLCJ2b2x1bWUiOiIzIn0sImlzVGVtcG9yYXJ5IjpmYWxzZX0seyJpZCI6ImNjYjAyMjJmLWJhMmYtMzVlYS1hZmU3LTA0NjM4NTg0MGVmNyIsIml0ZW1EYXRhIjp7InR5cGUiOiJhcnRpY2xlLWpvdXJuYWwiLCJpZCI6ImNjYjAyMjJmLWJhMmYtMzVlYS1hZmU3LTA0NjM4NTg0MGVmNy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Y29udGFpbmVyLXRpdGxlLXNob3J0IjoiSiBHZW9waHlzIFJlcyBCaW9nZW9zY2k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n0sImlzVGVtcG9yYXJ5IjpmYWxzZX1dfQ==&quot;,&quot;citationItems&quot;:[{&quot;id&quot;:&quot;dc3f4e35-7d08-3d9e-92fb-d0267180aa01&quot;,&quot;itemData&quot;:{&quot;type&quot;:&quot;article&quot;,&quot;id&quot;:&quot;dc3f4e35-7d08-3d9e-92fb-d0267180aa01&quot;,&quot;title&quot;:&quot;The boundless carbon cycle&quot;,&quot;author&quot;:[{&quot;family&quot;:&quot;Battin&quot;,&quot;given&quot;:&quot;Tom J.&quot;,&quot;parse-names&quot;:false,&quot;dropping-particle&quot;:&quot;&quot;,&quot;non-dropping-particle&quot;:&quot;&quot;},{&quot;family&quot;:&quot;Luyssaert&quot;,&quot;given&quot;:&quot;Sebastiaan&quot;,&quot;parse-names&quot;:false,&quot;dropping-particle&quot;:&quot;&quot;,&quot;non-dropping-particle&quot;:&quot;&quot;},{&quot;family&quot;:&quot;Kaplan&quot;,&quot;given&quot;:&quot;Louis A.&quot;,&quot;parse-names&quot;:false,&quot;dropping-particle&quot;:&quot;&quot;,&quot;non-dropping-particle&quot;:&quot;&quot;},{&quot;family&quot;:&quot;Aufdenkampe&quot;,&quot;given&quot;:&quot;Anthony K.&quot;,&quot;parse-names&quot;:false,&quot;dropping-particle&quot;:&quot;&quot;,&quot;non-dropping-particle&quot;:&quot;&quot;},{&quot;family&quot;:&quot;Richter&quot;,&quot;given&quot;:&quot;Andreas&quot;,&quot;parse-names&quot;:false,&quot;dropping-particle&quot;:&quot;&quot;,&quot;non-dropping-particle&quot;:&quot;&quot;},{&quot;family&quot;:&quot;Tranvik&quot;,&quot;given&quot;:&quot;Lars J.&quot;,&quot;parse-names&quot;:false,&quot;dropping-particle&quot;:&quot;&quot;,&quot;non-dropping-particle&quot;:&quot;&quot;}],&quot;container-title&quot;:&quot;Nature Geoscience&quot;,&quot;container-title-short&quot;:&quot;Nat Geosci&quot;,&quot;DOI&quot;:&quot;10.1038/ngeo618&quot;,&quot;ISSN&quot;:&quot;17520894&quot;,&quot;issued&quot;:{&quot;date-parts&quot;:[[2009,9]]},&quot;page&quot;:&quot;598-600&quot;,&quot;issue&quot;:&quot;9&quot;,&quot;volume&quot;:&quot;2&quot;},&quot;isTemporary&quot;:false},{&quot;id&quot;:&quot;d6684e82-de2d-32cc-b7fb-ae7d91f45221&quot;,&quot;itemData&quot;:{&quot;type&quot;:&quot;article&quot;,&quot;id&quot;:&quot;d6684e82-de2d-32cc-b7fb-ae7d91f45221&quot;,&quot;title&quot;:&quot;The land-to-ocean loops of the global carbon cycle&quot;,&quot;author&quot;:[{&quot;family&quot;:&quot;Regnier&quot;,&quot;given&quot;:&quot;Pierre&quot;,&quot;parse-names&quot;:false,&quot;dropping-particle&quot;:&quot;&quot;,&quot;non-dropping-particle&quot;:&quot;&quot;},{&quot;family&quot;:&quot;Resplandy&quot;,&quot;given&quot;:&quot;Laure&quot;,&quot;parse-names&quot;:false,&quot;dropping-particle&quot;:&quot;&quot;,&quot;non-dropping-particle&quot;:&quot;&quot;},{&quot;family&quot;:&quot;Najjar&quot;,&quot;given&quot;:&quot;Raymond G.&quot;,&quot;parse-names&quot;:false,&quot;dropping-particle&quot;:&quot;&quot;,&quot;non-dropping-particle&quot;:&quot;&quot;},{&quot;family&quot;:&quot;Ciais&quot;,&quot;given&quot;:&quot;Philippe&quot;,&quot;parse-names&quot;:false,&quot;dropping-particle&quot;:&quot;&quot;,&quot;non-dropping-particle&quot;:&quot;&quot;}],&quot;container-title&quot;:&quot;Nature&quot;,&quot;container-title-short&quot;:&quot;Nature&quot;,&quot;DOI&quot;:&quot;10.1038/s41586-021-04339-9&quot;,&quot;ISSN&quot;:&quot;14764687&quot;,&quot;PMID&quot;:&quot;35296840&quot;,&quot;issued&quot;:{&quot;date-parts&quot;:[[2022,3,17]]},&quot;page&quot;:&quot;401-410&quot;,&quot;abstract&quot;:&quot;Carbon storage by the ocean and by the land is usually quantified separately, and does not fully take into account the land-to-ocean transport of carbon through inland waters, estuaries, tidal wetlands and continental shelf waters—the ‘land-to-ocean aquatic continuum’ (LOAC). Here we assess LOAC carbon cycling before the industrial period and perturbed by direct human interventions, including climate change. In our view of the global carbon cycle, the traditional ‘long-range loop’, which carries carbon from terrestrial ecosystems to the open ocean through rivers, is reinforced by two ‘short-range loops’ that carry carbon from terrestrial ecosystems to inland waters and from tidal wetlands to the open ocean. Using a mass-balance approach, we find that the pre-industrial uptake of atmospheric carbon dioxide by terrestrial ecosystems transferred to the ocean and outgassed back to the atmosphere amounts to 0.65 ± 0.30 petagrams of carbon per year (±2 sigma). Humans have accelerated the cycling of carbon between terrestrial ecosystems, inland waters and the atmosphere, and decreased the uptake of atmospheric carbon dioxide from tidal wetlands and submerged vegetation. Ignoring these changing LOAC carbon fluxes results in an overestimation of carbon storage in terrestrial ecosystems by 0.6 ± 0.4 petagrams of carbon per year, and an underestimation of sedimentary and oceanic carbon storage. We identify knowledge gaps that are key to reduce uncertainties in future assessments of LOAC fluxes.&quot;,&quot;publisher&quot;:&quot;Nature Research&quot;,&quot;issue&quot;:&quot;7901&quot;,&quot;volume&quot;:&quot;603&quot;},&quot;isTemporary&quot;:false},{&quot;id&quot;:&quot;63b1ac33-0784-3114-9830-747259662836&quot;,&quot;itemData&quot;:{&quot;type&quot;:&quot;article&quot;,&quot;id&quot;:&quot;63b1ac33-0784-3114-9830-747259662836&quot;,&quot;title&quot;:&quot;Terrestrial carbon inputs to inland waters: A current synthesis of estimates and uncertainty&quot;,&quot;author&quot;:[{&quot;family&quot;:&quot;Drake&quot;,&quot;given&quot;:&quot;Travis W.&quot;,&quot;parse-names&quot;:false,&quot;dropping-particle&quot;:&quot;&quot;,&quot;non-dropping-particle&quot;:&quot;&quot;},{&quot;family&quot;:&quot;Raymond&quot;,&quot;given&quot;:&quot;Peter A.&quot;,&quot;parse-names&quot;:false,&quot;dropping-particle&quot;:&quot;&quot;,&quot;non-dropping-particle&quot;:&quot;&quot;},{&quot;family&quot;:&quot;Spencer&quot;,&quot;given&quot;:&quot;Robert G.M.&quot;,&quot;parse-names&quot;:false,&quot;dropping-particle&quot;:&quot;&quot;,&quot;non-dropping-particle&quot;:&quot;&quot;}],&quot;container-title&quot;:&quot;Limnology And Oceanography Letters&quot;,&quot;container-title-short&quot;:&quot;Limnol Oceanogr Lett&quot;,&quot;DOI&quot;:&quot;10.1002/lol2.10055&quot;,&quot;ISSN&quot;:&quot;23782242&quot;,&quot;issued&quot;:{&quot;date-parts&quot;:[[2018,6,1]]},&quot;page&quot;:&quot;132-142&quot;,&quot;abstract&quot;:&quot;Globally, inland waters receive a significant but ill-defined quantity of terrestrial carbon (C). When summed, the contemporary estimates for the three possible fates of C in inland waters (storage, outgassing, and export) highlight that terrestrial landscapes may deliver upward of 5.1 Pg of C annually. This review of flux estimates over the last decade has revealed an average increase of ∼ 0.3 Pg C yr−1, indicating a historical underestimation of the amount of terrestrial-C exported to inland waters. The continual increase in the estimates also underscores large data gaps and uncertainty. As research continues to refine these aquatic fluxes, especially C outgassed from the humid tropics and other understudied regions, we expect the global estimate of terrestrial-C transferred to inland waters to rise. An important implication of this upward refinement is that terrestrial net ecosystem production may be overestimated with ramifications for modeling of the global C cycle.&quot;,&quot;publisher&quot;:&quot;John Wiley and Sons Inc&quot;,&quot;issue&quot;:&quot;3&quot;,&quot;volume&quot;:&quot;3&quot;},&quot;isTemporary&quot;:false},{&quot;id&quot;:&quot;ccb0222f-ba2f-35ea-afe7-046385840ef7&quot;,&quot;itemData&quot;:{&quot;type&quot;:&quot;article-journal&quot;,&quot;id&quot;:&quot;ccb0222f-ba2f-35ea-afe7-046385840ef7&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container-title-short&quot;:&quot;J Geophys Res Biogeosci&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isTemporary&quot;:false}]},{&quot;citationID&quot;:&quot;MENDELEY_CITATION_fc96a29a-7e88-41c7-bfa5-5e052fe887c0&quot;,&quot;properties&quot;:{&quot;noteIndex&quot;:0},&quot;isEdited&quot;:false,&quot;manualOverride&quot;:{&quot;isManuallyOverridden&quot;:false,&quot;citeprocText&quot;:&quot;(Hotchkiss et al., 2015)&quot;,&quot;manualOverrideText&quot;:&quot;&quot;},&quot;citationTag&quot;:&quot;MENDELEY_CITATION_v3_eyJjaXRhdGlvbklEIjoiTUVOREVMRVlfQ0lUQVRJT05fZmM5NmEyOWEtN2U4OC00MWM3LWJmYTUtNWUwNTJmZTg4N2MwIiwicHJvcGVydGllcyI6eyJub3RlSW5kZXgiOjB9LCJpc0VkaXRlZCI6ZmFsc2UsIm1hbnVhbE92ZXJyaWRlIjp7ImlzTWFudWFsbHlPdmVycmlkZGVuIjpmYWxzZSwiY2l0ZXByb2NUZXh0IjoiKEhvdGNoa2lzcyBldCBhbC4sIDIwMTUpIiwibWFudWFsT3ZlcnJpZGVUZXh0IjoiIn0sImNpdGF0aW9uSXRlbXMiOlt7ImlkIjoiOWE2MzhhMDgtOGUyYi0zYjgzLTljZTUtZTlhMjg3MWQ5NmExIiwiaXRlbURhdGEiOnsidHlwZSI6ImFydGljbGUtam91cm5hbCIsImlkIjoiOWE2MzhhMDgtOGUyYi0zYjgzLTljZTUtZTlhMjg3MWQ5NmExIiwidGl0bGUiOiJTb3VyY2VzIG9mIGFuZCBwcm9jZXNzZXMgY29udHJvbGxpbmcgQ08yZW1pc3Npb25zIGNoYW5nZSB3aXRoIHRoZSBzaXplIG9mIHN0cmVhbXMgYW5kIHJpdmVycyIsImF1dGhvciI6W3siZmFtaWx5IjoiSG90Y2hraXNzIiwiZ2l2ZW4iOiJFLiBSLiIsInBhcnNlLW5hbWVzIjpmYWxzZSwiZHJvcHBpbmctcGFydGljbGUiOiIiLCJub24tZHJvcHBpbmctcGFydGljbGUiOiIifSx7ImZhbWlseSI6IkhhbGwiLCJnaXZlbiI6IlIuIE8uIiwicGFyc2UtbmFtZXMiOmZhbHNlLCJkcm9wcGluZy1wYXJ0aWNsZSI6IiIsIm5vbi1kcm9wcGluZy1wYXJ0aWNsZSI6IiJ9LHsiZmFtaWx5IjoiU3BvbnNlbGxlciIsImdpdmVuIjoiUi4gQS4iLCJwYXJzZS1uYW1lcyI6ZmFsc2UsImRyb3BwaW5nLXBhcnRpY2xlIjoiIiwibm9uLWRyb3BwaW5nLXBhcnRpY2xlIjoiIn0seyJmYW1pbHkiOiJCdXRtYW4iLCJnaXZlbiI6IkQuIiwicGFyc2UtbmFtZXMiOmZhbHNlLCJkcm9wcGluZy1wYXJ0aWNsZSI6IiIsIm5vbi1kcm9wcGluZy1wYXJ0aWNsZSI6IiJ9LHsiZmFtaWx5IjoiS2xhbWluZGVyIiwiZ2l2ZW4iOiJKLiIsInBhcnNlLW5hbWVzIjpmYWxzZSwiZHJvcHBpbmctcGFydGljbGUiOiIiLCJub24tZHJvcHBpbmctcGFydGljbGUiOiIifSx7ImZhbWlseSI6IkxhdWRvbiIsImdpdmVuIjoiSC4iLCJwYXJzZS1uYW1lcyI6ZmFsc2UsImRyb3BwaW5nLXBhcnRpY2xlIjoiIiwibm9uLWRyb3BwaW5nLXBhcnRpY2xlIjoiIn0seyJmYW1pbHkiOiJSb3N2YWxsIiwiZ2l2ZW4iOiJNLiIsInBhcnNlLW5hbWVzIjpmYWxzZSwiZHJvcHBpbmctcGFydGljbGUiOiIiLCJub24tZHJvcHBpbmctcGFydGljbGUiOiIifSx7ImZhbWlseSI6Ikthcmxzc29uIiwiZ2l2ZW4iOiJKLiIsInBhcnNlLW5hbWVzIjpmYWxzZSwiZHJvcHBpbmctcGFydGljbGUiOiIiLCJub24tZHJvcHBpbmctcGFydGljbGUiOiIifV0sImNvbnRhaW5lci10aXRsZSI6Ik5hdHVyZSBHZW9zY2llbmNlIiwiY29udGFpbmVyLXRpdGxlLXNob3J0IjoiTmF0IEdlb3NjaSIsIkRPSSI6IjEwLjEwMzgvbmdlbzI1MDciLCJJU1NOIjoiMTc1MjA5MDgiLCJpc3N1ZWQiOnsiZGF0ZS1wYXJ0cyI6W1syMDE1LDEwLDFdXX0sInBhZ2UiOiI2OTYtNjk5IiwiYWJzdHJhY3QiOiJDYXJib24gZGlveGlkZSAoQ08gMikgZXZhc2lvbiBmcm9tIHN0cmVhbXMgYW5kIHJpdmVycyB0byB0aGUgYXRtb3NwaGVyZSByZXByZXNlbnRzIGEgc3Vic3RhbnRpYWwgZmx1eCBpbiB0aGUgZ2xvYmFsIGNhcmJvbiBjeWNsZS4gVGhlIHByb3BvcnRpb25zIG9mIENPMmVtaXR0ZWQgZnJvbSBzdHJlYW1zIGFuZCByaXZlcnMgdGhhdCBjb21lIGZyb20gdGVycmVzdHJpYWxseSBkZXJpdmVkIENPMm9yIGZyb20gQ08ycHJvZHVjZWQgd2l0aGluIGZyZXNod2F0ZXIgZWNvc3lzdGVtcyB0aHJvdWdoIGFxdWF0aWMgbWV0YWJvbGlzbSBhcmUgbm90IHdlbGwgcXVhbnRpZmllZC4gSGVyZSB3ZSBlc3RpbWF0ZWQgQ08yZW1pc3Npb25zIGZyb20gcnVubmluZyB3YXRlcnMgaW4gdGhlIGNvbnRpZ3VvdXMgVW5pdGVkIFN0YXRlcywgYmFzZWQgb24gZnJlc2h3YXRlciBjaGVtaWNhbCBhbmQgcGh5c2ljYWwgY2hhcmFjdGVyaXN0aWNzIGFuZCBtb2RlbGxlZCBnYXMgdHJhbnNmZXIgdmVsb2NpdGllcyBhdCAxNDYzIFVuaXRlZCBTdGF0ZXMgR2VvbG9naWNhbCBTdXJ2ZXkgbW9uaXRvcmluZyBzaXRlcy4gV2UgdGhlbiBhc3Nlc3NlZCBDTzJwcm9kdWN0aW9uIGZyb20gYXF1YXRpYyBtZXRhYm9saXNtLCBjb21waWxlZCBmcm9tIHByZXZpb3VzbHkgcHVibGlzaGVkIG1lYXN1cmVtZW50cyBvZiBuZXQgZWNvc3lzdGVtIHByb2R1Y3Rpb24gZnJvbSAxODcgc3RyZWFtcyBhbmQgcml2ZXJzIGFjcm9zcyB0aGUgY29udGlndW91cyBVbml0ZWQgU3RhdGVzLiBXZSBmaW5kIHRoYXQgQ08ycHJvZHVjZWQgYnkgYXF1YXRpYyBtZXRhYm9saXNtIGNvbnRyaWJ1dGVzIGFib3V0IDI4JSBvZiBDTzJldmFzaW9uIGZyb20gc3RyZWFtcyBhbmQgcml2ZXJzIHdpdGggZmxvd3MgYmV0d2VlbiAwLjAwMDEgYW5kIDE5LDAwMCBtIDMgcyAtMS4gV2UgbWF0aGVtYXRpY2FsbHkgbW9kZWxsZWQgQ08yZmx1eCBmcm9tIGdyb3VuZHdhdGVyIGludG8gcnVubmluZyB3YXRlcnMgYWxvbmcgYSBzdHJlYW0tcml2ZXIgY29udGludXVtIHRvIGV2YWx1YXRlIHRoZSByZWxhdGlvbnNoaXAgYmV0d2VlbiBzdHJlYW0gc2l6ZSBhbmQgQ08yc291cmNlLiBUZXJyZXN0cmlhbGx5IGRlcml2ZWQgQ08yZG9taW5hdGVzIGVtaXNzaW9ucyBmcm9tIHNtYWxsIHN0cmVhbXMsIGFuZCB0aGUgcGVyY2VudGFnZSBvZiBDTzJlbWlzc2lvbnMgZnJvbSBhcXVhdGljIG1ldGFib2xpc20gaW5jcmVhc2VzIHdpdGggc3RyZWFtIHNpemUuIFdlIHN1Z2dlc3QgdGhhdCB0aGUgcmVsYXRpdmUgcm9sZSBvZiByaXZlcnMgYXMgY29uZHVpdHMgZm9yIHRlcnJlc3RyaWFsIENPMmVmZmx1eCBhbmQgYXMgcmVhY3RvcnMgbWluZXJhbGl6aW5nIHRlcnJlc3RyaWFsIG9yZ2FuaWMgY2FyYm9uIGlzIGEgZnVuY3Rpb24gb2YgdGhlaXIgc2l6ZSBhbmQgY29ubmVjdGl2aXR5IHdpdGggbGFuZHNjYXBlcy4iLCJwdWJsaXNoZXIiOiJOYXR1cmUgUHVibGlzaGluZyBHcm91cCIsImlzc3VlIjoiOSIsInZvbHVtZSI6IjgifSwiaXNUZW1wb3JhcnkiOmZhbHNlfV19&quot;,&quot;citationItems&quot;:[{&quot;id&quot;:&quot;9a638a08-8e2b-3b83-9ce5-e9a2871d96a1&quot;,&quot;itemData&quot;:{&quot;type&quot;:&quot;article-journal&quot;,&quot;id&quot;:&quot;9a638a08-8e2b-3b83-9ce5-e9a2871d96a1&quot;,&quot;title&quot;:&quot;Sources of and processes controlling CO2emissions change with the size of streams and rivers&quot;,&quot;author&quot;:[{&quot;family&quot;:&quot;Hotchkiss&quot;,&quot;given&quot;:&quot;E. R.&quot;,&quot;parse-names&quot;:false,&quot;dropping-particle&quot;:&quot;&quot;,&quot;non-dropping-particle&quot;:&quot;&quot;},{&quot;family&quot;:&quot;Hall&quot;,&quot;given&quot;:&quot;R. O.&quot;,&quot;parse-names&quot;:false,&quot;dropping-particle&quot;:&quot;&quot;,&quot;non-dropping-particle&quot;:&quot;&quot;},{&quot;family&quot;:&quot;Sponseller&quot;,&quot;given&quot;:&quot;R. A.&quot;,&quot;parse-names&quot;:false,&quot;dropping-particle&quot;:&quot;&quot;,&quot;non-dropping-particle&quot;:&quot;&quot;},{&quot;family&quot;:&quot;Butman&quot;,&quot;given&quot;:&quot;D.&quot;,&quot;parse-names&quot;:false,&quot;dropping-particle&quot;:&quot;&quot;,&quot;non-dropping-particle&quot;:&quot;&quot;},{&quot;family&quot;:&quot;Klaminder&quot;,&quot;given&quot;:&quot;J.&quot;,&quot;parse-names&quot;:false,&quot;dropping-particle&quot;:&quot;&quot;,&quot;non-dropping-particle&quot;:&quot;&quot;},{&quot;family&quot;:&quot;Laudon&quot;,&quot;given&quot;:&quot;H.&quot;,&quot;parse-names&quot;:false,&quot;dropping-particle&quot;:&quot;&quot;,&quot;non-dropping-particle&quot;:&quot;&quot;},{&quot;family&quot;:&quot;Rosvall&quot;,&quot;given&quot;:&quot;M.&quot;,&quot;parse-names&quot;:false,&quot;dropping-particle&quot;:&quot;&quot;,&quot;non-dropping-particle&quot;:&quot;&quot;},{&quot;family&quot;:&quot;Karlsson&quot;,&quot;given&quot;:&quot;J.&quot;,&quot;parse-names&quot;:false,&quot;dropping-particle&quot;:&quot;&quot;,&quot;non-dropping-particle&quot;:&quot;&quot;}],&quot;container-title&quot;:&quot;Nature Geoscience&quot;,&quot;container-title-short&quot;:&quot;Nat Geosci&quot;,&quot;DOI&quot;:&quot;10.1038/ngeo2507&quot;,&quot;ISSN&quot;:&quot;17520908&quot;,&quot;issued&quot;:{&quot;date-parts&quot;:[[2015,10,1]]},&quot;page&quot;:&quot;696-699&quot;,&quot;abstract&quot;:&quot;Carbon dioxide (CO 2) evasion from streams and rivers to the atmosphere represents a substantial flux in the global carbon cycle. The proportions of CO2emitted from streams and rivers that come from terrestrially derived CO2or from CO2produced within freshwater ecosystems through aquatic metabolism are not well quantified. Here we estimated CO2emissions from running waters in the contiguous United States, based on freshwater chemical and physical characteristics and modelled gas transfer velocities at 1463 United States Geological Survey monitoring sites. We then assessed CO2production from aquatic metabolism, compiled from previously published measurements of net ecosystem production from 187 streams and rivers across the contiguous United States. We find that CO2produced by aquatic metabolism contributes about 28% of CO2evasion from streams and rivers with flows between 0.0001 and 19,000 m 3 s -1. We mathematically modelled CO2flux from groundwater into running waters along a stream-river continuum to evaluate the relationship between stream size and CO2source. Terrestrially derived CO2dominates emissions from small streams, and the percentage of CO2emissions from aquatic metabolism increases with stream size. We suggest that the relative role of rivers as conduits for terrestrial CO2efflux and as reactors mineralizing terrestrial organic carbon is a function of their size and connectivity with landscapes.&quot;,&quot;publisher&quot;:&quot;Nature Publishing Group&quot;,&quot;issue&quot;:&quot;9&quot;,&quot;volume&quot;:&quot;8&quot;},&quot;isTemporary&quot;:false}]},{&quot;citationID&quot;:&quot;MENDELEY_CITATION_c71c2820-5b0a-43c2-9e55-b49d5e3915ee&quot;,&quot;properties&quot;:{&quot;noteIndex&quot;:0},&quot;isEdited&quot;:false,&quot;manualOverride&quot;:{&quot;isManuallyOverridden&quot;:false,&quot;citeprocText&quot;:&quot;(Harvey &amp;#38; Gooseff, 2015; Kirk &amp;#38; Cohen, 2023; Leibowitz et al., 2018; Vázquez et al., 2007)&quot;,&quot;manualOverrideText&quot;:&quot;&quot;},&quot;citationTag&quot;:&quot;MENDELEY_CITATION_v3_eyJjaXRhdGlvbklEIjoiTUVOREVMRVlfQ0lUQVRJT05fYzcxYzI4MjAtNWIwYS00M2MyLTllNTUtYjQ5ZDVlMzkxNWVlIiwicHJvcGVydGllcyI6eyJub3RlSW5kZXgiOjB9LCJpc0VkaXRlZCI6ZmFsc2UsIm1hbnVhbE92ZXJyaWRlIjp7ImlzTWFudWFsbHlPdmVycmlkZGVuIjpmYWxzZSwiY2l0ZXByb2NUZXh0IjoiKEhhcnZleSAmIzM4OyBHb29zZWZmLCAyMDE1OyBLaXJrICYjMzg7IENvaGVuLCAyMDIzOyBMZWlib3dpdHogZXQgYWwuLCAyMDE4OyBWw6F6cXVleiBldCBhbC4sIDIwMDcpIiwibWFudWFsT3ZlcnJpZGVUZXh0IjoiIn0sImNpdGF0aW9uSXRlbXMiOlt7ImlkIjoiZmEwMzFiMzktNjI4MC0zYmJhLTg3MmQtNDNmZDczMThkM2FlIiwiaXRlbURhdGEiOnsidHlwZSI6ImFydGljbGUtam91cm5hbCIsImlkIjoiZmEwMzFiMzktNjI4MC0zYmJhLTg3MmQtNDNmZDczMThkM2FlIiwidGl0bGUiOiJFZmZlY3RzIG9mIHRoZSBkcnktd2V0IGh5ZHJvbG9naWNhbCBzaGlmdCBvbiBkaXNzb2x2ZWQgb3JnYW5pYyBjYXJib24gZHluYW1pY3MgYW5kIGZhdGUgYWNyb3NzIHN0cmVhbS1yaXBhcmlhbiBpbnRlcmZhY2UgaW4gYSBNZWRpdGVycmFuZWFuIGNhdGNobWVudCIsImF1dGhvciI6W3siZmFtaWx5IjoiVsOhenF1ZXoiLCJnaXZlbiI6IkV1c2ViaSIsInBhcnNlLW5hbWVzIjpmYWxzZSwiZHJvcHBpbmctcGFydGljbGUiOiIiLCJub24tZHJvcHBpbmctcGFydGljbGUiOiIifSx7ImZhbWlseSI6IlJvbWFuw60iLCJnaXZlbiI6IkFubmEgTS4iLCJwYXJzZS1uYW1lcyI6ZmFsc2UsImRyb3BwaW5nLXBhcnRpY2xlIjoiIiwibm9uLWRyb3BwaW5nLXBhcnRpY2xlIjoiIn0seyJmYW1pbHkiOiJTYWJhdGVyIiwiZ2l2ZW4iOiJGcmFuY2VzYyIsInBhcnNlLW5hbWVzIjpmYWxzZSwiZHJvcHBpbmctcGFydGljbGUiOiIiLCJub24tZHJvcHBpbmctcGFydGljbGUiOiIifSx7ImZhbWlseSI6IkJ1dHR1cmluaSIsImdpdmVuIjoiQW5kcmVhIiwicGFyc2UtbmFtZXMiOmZhbHNlLCJkcm9wcGluZy1wYXJ0aWNsZSI6IiIsIm5vbi1kcm9wcGluZy1wYXJ0aWNsZSI6IiJ9XSwiY29udGFpbmVyLXRpdGxlIjoiRWNvc3lzdGVtcyIsIkRPSSI6IjEwLjEwMDcvczEwMDIxLTAwNy05MDE2LTAiLCJJU1NOIjoiMTQzMjk4NDAiLCJpc3N1ZWQiOnsiZGF0ZS1wYXJ0cyI6W1syMDA3LDNdXX0sInBhZ2UiOiIyMzktMjUxIiwiYWJzdHJhY3QiOiJUaGUgc3RyZWFtLXJpcGFyaWFuIGludGVyZmFjZSwgY2hhcmFjdGVyaXplZCBieSBhIGR5bmFtaWMgYW5kIGNvbXBsZXggaHlkcm9sb2d5LCBpcyBhbiBpbXBvcnRhbnQgY29udHJvbCBwb2ludCBmb3IgbnV0cmllbnQgZmx1eGVzIGFuZCBwcm9jZXNzaW5nIGJldHdlZW4gdGVycmVzdHJpYWwgYW5kIGFxdWF0aWMgc3lzdGVtcy4gUHJlZGljdGVkIGFsdGVyYXRpb25zIGluIHRoZSBkaXNjaGFyZ2UgcmVnaW1lIGluIE1lZGl0ZXJyYW5lYW4gY2xpbWF0ZSByZWdpb25zIG1ha2UgaXQgbmVjZXNzYXJ5IHRvIHVuZGVyc3RhbmQgdGhlIGVmZmVjdHMgb2YgYWJydXB0IGh5ZHJvbG9naWNhbCB0cmFuc2l0aW9uIGJldHdlZW4gZHJ5IGFuZCB3ZXQgY29uZGl0aW9ucyBvbiB0aGUgdHJhbnNwb3J0IGFuZCBmYXRlIG9mIGRpc3NvbHZlZCBvcmdhbmljIGNhcmJvbiAoRE9DKSBhY3Jvc3MgdGhlIHN0cmVhbS1yaXBhcmlhbiBpbnRlcmZhY2UuIEluIHRoaXMgc3R1ZHksIHRoZSBjb25jZW50cmF0aW9ucyBhbmQgZmF0ZSBvZiB0b3RhbCBET0MgKFRET0MpIGFuZCBhIHN1YnNldCBvZiBmb3VyIG1vbGVjdWxhciB3ZWlnaHQgZnJhY3Rpb25zICg8MSBrRGEsIDEtMTAga0RhLCAxMC0xMDAga0RhLCA+MTAwIGtEYSkgd2VyZSBpbnZlc3RpZ2F0ZWQgaW4gc3RyZWFtIHdhdGVyIGFuZCByaXBhcmlhbiBncm91bmR3YXRlciBkdXJpbmcgYXV0dW1uIG9mIDIwMDMgYW5kIDIwMDQuIFRoZSB0d28gc3R1ZHkgcGVyaW9kcyB3ZXJlIGNoYXJhY3Rlcml6ZWQgYnkgY29udHJhc3RpbmcgYW50ZWNlZGVudCBoeWRyb2xvZ2ljYWwgY29uZGl0aW9uczogdGhlIHN0cmVhbWZsb3cgd2FzIGludGVycnVwdGVkIGluIHN1bW1lciAyMDAzIGJ1dCB3YXMgcGVybWFuZW50IGluIHN1bW1lciAyMDA0LiBDb21wYXJpc29uIG9mIHRoZSB0d28gc3R1ZHkgcGVyaW9kcyBpbmRpY2F0ZXMgdGhhdCBhbiBhYnJ1cHQgZHJ5LXdldCBoeWRyb2xvZ2ljYWwgdHJhbnNpdGlvbiBhbXBsaWZpZXMgdGhlIHdhdGVyIGV4Y2hhbmdlIGFjcm9zcyB0aGUgc3RyZWFtLXJpcGFyaWFuIGludGVyZmFjZSBhbmQgZmF2b3JzIHJldGVudGlvbiBvZiB1cCB0byA1NyUgb2YgdGhlIFRET0MgdGhhdCBmbG93cyBhY3Jvc3MgdGhlIGludGVyZmFjZS4gRnVydGhlcm1vcmUsIHRoZSBlZmZpY2llbmN5IG9mIERPQyByZXRlbnRpb24gYWNyb3NzIHRoZSBzdHJlYW0tcmlwYXJpYW4gaW50ZXJmYWNlIGFsc28gdmFyaWVzIGdyZWF0bHkgZGVwZW5kaW5nIG9uIERPQyBtb2xlY3VsYXIgc2l6ZS4gTW9yZSB0aGFuIDcwJSBvZiBET0MgZnJhY3Rpb25zIGhpZ2hlciB0aGFuIDEwIGtEYSB3ZXJlIHJldGFpbmVkLCB3aGVyZWFzIHRoZSBzbWFsbGVyIGZyYWN0aW9uIChsZXNzIHRoYW4gMSBrRGEpIHdhcyBuZWFybHkgY29uc2VydmVkLiBDb25zZXF1ZW50bHksIG91ciBzdHVkeSBoZWxwcyB0byBjbGFyaWZ5IHRoZSBlZmZlY3RzIG9mIGV4dHJlbWUgaHlkcm9sb2dpY2FsIGV2ZW50cyBvbiBET0MgdHJhbnNwb3J0IGluIHJ1bm5pbmcgd2F0ZXJzIGluIE1lZGl0ZXJyYW5lYW4gcmVnaW9ucy4gwqkgMjAwNyBTcHJpbmdlciBTY2llbmNlK0J1c2luZXNzIE1lZGlhLCBMTEMuIiwiaXNzdWUiOiIyIiwidm9sdW1lIjoiMTAiLCJjb250YWluZXItdGl0bGUtc2hvcnQiOiIifSwiaXNUZW1wb3JhcnkiOmZhbHNlfSx7ImlkIjoiMTg1OTE3MDctODAzOS0zNmY1LWIwNWYtMjhlZTg3OWRhNDg3IiwiaXRlbURhdGEiOnsidHlwZSI6ImFydGljbGUtam91cm5hbCIsImlkIjoiMTg1OTE3MDctODAzOS0zNmY1LWIwNWYtMjhlZTg3OWRhNDg3IiwidGl0bGUiOiJDb25uZWN0aXZpdHkgb2YgU3RyZWFtcyBhbmQgV2V0bGFuZHMgdG8gRG93bnN0cmVhbSBXYXRlcnM6IEFuIEludGVncmF0ZWQgU3lzdGVtcyBGcmFtZXdvcmsiLCJhdXRob3IiOlt7ImZhbWlseSI6IkxlaWJvd2l0eiIsImdpdmVuIjoiU2NvdHQgRy4iLCJwYXJzZS1uYW1lcyI6ZmFsc2UsImRyb3BwaW5nLXBhcnRpY2xlIjoiIiwibm9uLWRyb3BwaW5nLXBhcnRpY2xlIjoiIn0seyJmYW1pbHkiOiJXaWdpbmd0b24iLCJnaXZlbiI6IlBhcmtlciBKLiIsInBhcnNlLW5hbWVzIjpmYWxzZSwiZHJvcHBpbmctcGFydGljbGUiOiIiLCJub24tZHJvcHBpbmctcGFydGljbGUiOiIifSx7ImZhbWlseSI6IlNjaG9maWVsZCIsImdpdmVuIjoiS2F0ZSBBLiIsInBhcnNlLW5hbWVzIjpmYWxzZSwiZHJvcHBpbmctcGFydGljbGUiOiIiLCJub24tZHJvcHBpbmctcGFydGljbGUiOiIifSx7ImZhbWlseSI6IkFsZXhhbmRlciIsImdpdmVuIjoiTGF1cmllIEMuIiwicGFyc2UtbmFtZXMiOmZhbHNlLCJkcm9wcGluZy1wYXJ0aWNsZSI6IiIsIm5vbi1kcm9wcGluZy1wYXJ0aWNsZSI6IiJ9LHsiZmFtaWx5IjoiVmFuZGVyaG9vZiIsImdpdmVuIjoiTWVsYW5pZSBLLiIsInBhcnNlLW5hbWVzIjpmYWxzZSwiZHJvcHBpbmctcGFydGljbGUiOiIiLCJub24tZHJvcHBpbmctcGFydGljbGUiOiIifSx7ImZhbWlseSI6IkdvbGRlbiIsImdpdmVuIjoiSGVhdGhlciBFLiIsInBhcnNlLW5hbWVzIjpmYWxzZSwiZHJvcHBpbmctcGFydGljbGUiOiIiLCJub24tZHJvcHBpbmctcGFydGljbGUiOiIifV0sImNvbnRhaW5lci10aXRsZSI6IkpvdXJuYWwgb2YgdGhlIEFtZXJpY2FuIFdhdGVyIFJlc291cmNlcyBBc3NvY2lhdGlvbiIsIkRPSSI6IjEwLjExMTEvMTc1Mi0xNjg4LjEyNjMxIiwiSVNTTiI6IjE3NTIxNjg4IiwiaXNzdWVkIjp7ImRhdGUtcGFydHMiOltbMjAxOCw0LDFdXX0sInBhZ2UiOiIyOTgtMzIyIiwiYWJzdHJhY3QiOiJJbnRlcmVzdCBpbiBjb25uZWN0aXZpdHkgaGFzIGluY3JlYXNlZCBpbiB0aGUgYXF1YXRpYyBzY2llbmNlcywgcGFydGx5IGJlY2F1c2Ugb2YgaXRzIHJlbGV2YW5jZSB0byB0aGUgQ2xlYW4gV2F0ZXIgQWN0LiBUaGlzIHBhcGVyIGhhcyB0d28gb2JqZWN0aXZlczogKDEpIHByb3ZpZGUgYSBmcmFtZXdvcmsgdG8gdW5kZXJzdGFuZCBoeWRyb2xvZ2ljYWwsIGNoZW1pY2FsLCBhbmQgYmlvbG9naWNhbCBjb25uZWN0aXZpdHksIGZvY3VzaW5nIG9uIGhvdyBoZWFkd2F0ZXIgc3RyZWFtcyBhbmQgd2V0bGFuZHMgY29ubmVjdCB0byBhbmQgY29udHJpYnV0ZSB0byByaXZlcnM7IGFuZCAoMikgYnJpZWZseSByZXZpZXcgbWV0aG9kcyB0byBxdWFudGlmeSBoeWRyb2xvZ2ljYWwgYW5kIGNoZW1pY2FsIGNvbm5lY3Rpdml0eS4gU3RyZWFtcyBhbmQgd2V0bGFuZHMgYWZmZWN0IHJpdmVyIHN0cnVjdHVyZSBhbmQgZnVuY3Rpb24gYnkgYWx0ZXJpbmcgbWF0ZXJpYWwgYW5kIGJpb2xvZ2ljYWwgZmx1eGVzIHRvIHRoZSByaXZlcjsgdGhpcyBkZXBlbmRzIG9uIHR3byBmYWN0b3JzOiAoMSkgZnVuY3Rpb25zIHdpdGhpbiBzdHJlYW1zIGFuZCB3ZXRsYW5kcyB0aGF0IGFmZmVjdCBtYXRlcmlhbCBmbHV4ZXM7IGFuZCAoMikgY29ubmVjdGl2aXR5IChvciBpc29sYXRpb24pIGZyb20gc3RyZWFtcyBhbmQgd2V0bGFuZHMgdG8gcml2ZXJzIHRoYXQgYWxsb3dzIChvciBwcmV2ZW50cykgbWF0ZXJpYWwgdHJhbnNwb3J0IGJldHdlZW4gc3lzdGVtcy4gQ29ubmVjdGl2aXR5IGNhbiBiZSBkZXNjcmliZWQgaW4gdGVybXMgb2YgZnJlcXVlbmN5LCBtYWduaXR1ZGUsIGR1cmF0aW9uLCB0aW1pbmcsIGFuZCByYXRlIG9mIGNoYW5nZS4gSXQgcmVzdWx0cyBmcm9tIHBoeXNpY2FsIGNoYXJhY3RlcmlzdGljcyBvZiBhIHN5c3RlbSwgZS5nLiwgY2xpbWF0ZSwgc29pbHMsIGdlb2xvZ3ksIHRvcG9ncmFwaHksIGFuZCB0aGUgc3BhdGlhbCBkaXN0cmlidXRpb24gb2YgYXF1YXRpYyBjb21wb25lbnRzLiBCaW9sb2dpY2FsIGNvbm5lY3Rpdml0eSBpcyBhbHNvIGFmZmVjdGVkIGJ5IHRyYWl0cyBhbmQgYmVoYXZpb3Igb2YgdGhlIGJpb3RhLiBDb25uZWN0aXZpdHkgY2FuIGJlIGFsdGVyZWQgYnkgaHVtYW4gaW1wYWN0cywgb2Z0ZW4gaW4gY29tcGxleCB3YXlzLiBCZWNhdXNlIG9mIHZhcmlhYmlsaXR5IGluIHRoZXNlIGZhY3RvcnMsIGNvbm5lY3Rpdml0eSBpcyBub3QgY29uc3RhbnQgYnV0IHZhcmllcyBvdmVyIHRpbWUgYW5kIHNwYWNlLiBDb25uZWN0aXZpdHkgY2FuIGJlIHF1YW50aWZpZWQgd2l0aCBmaWVsZC1iYXNlZCBtZXRob2RzLCBtb2RlbGluZywgYW5kIHJlbW90ZSBzZW5zaW5nLiBGdXJ0aGVyIHN0dWRpZXMgdXNpbmcgdGhlc2UgbWV0aG9kcyBhcmUgbmVlZGVkIHRvIGNsYXNzaWZ5IGFuZCBxdWFudGlmeSBjb25uZWN0aXZpdHkgb2YgYXF1YXRpYyBlY29zeXN0ZW1zIGFuZCB0byB1bmRlcnN0YW5kIGhvdyBpbXBhY3RzIGFmZmVjdCBjb25uZWN0aXZpdHkuIiwicHVibGlzaGVyIjoiQmxhY2t3ZWxsIFB1Ymxpc2hpbmcgSW5jLiIsImlzc3VlIjoiMiIsInZvbHVtZSI6IjU0IiwiY29udGFpbmVyLXRpdGxlLXNob3J0IjoiSiBBbSBXYXRlciBSZXNvdXIgQXNzb2MifSwiaXNUZW1wb3JhcnkiOmZhbHNlfSx7ImlkIjoiY2NiMDIyMmYtYmEyZi0zNWVhLWFmZTctMDQ2Mzg1ODQwZWY3IiwiaXRlbURhdGEiOnsidHlwZSI6ImFydGljbGUtam91cm5hbCIsImlkIjoiY2NiMDIyMmYtYmEyZi0zNWVhLWFmZTctMDQ2Mzg1ODQwZWY3IiwidGl0bGUiOiJSaXZlciBDb3JyaWRvciBTb3VyY2VzIERvbWluYXRlIENPMiBFbWlzc2lvbnMgRnJvbSBhIExvd2xhbmQgUml2ZXIgTmV0d29yayIsImF1dGhvciI6W3siZmFtaWx5IjoiS2lyayIsImdpdmVuIjoiTGlseSIsInBhcnNlLW5hbWVzIjpmYWxzZSwiZHJvcHBpbmctcGFydGljbGUiOiIiLCJub24tZHJvcHBpbmctcGFydGljbGUiOiIifSx7ImZhbWlseSI6IkNvaGVuIiwiZ2l2ZW4iOiJNYXR0aGV3IEouIiwicGFyc2UtbmFtZXMiOmZhbHNlLCJkcm9wcGluZy1wYXJ0aWNsZSI6IiIsIm5vbi1kcm9wcGluZy1wYXJ0aWNsZSI6IiJ9XSwiY29udGFpbmVyLXRpdGxlIjoiSm91cm5hbCBvZiBHZW9waHlzaWNhbCBSZXNlYXJjaDogQmlvZ2Vvc2NpZW5jZXMiLCJET0kiOiIxMC4xMDI5LzIwMjJKRzAwNjk1NCIsIklTU04iOiIyMTY5ODk2MSIsImlzc3VlZCI6eyJkYXRlLXBhcnRzIjpbWzIwMjMsMSwxXV19LCJhYnN0cmFjdCI6IlJpdmVycyBhbmQgc3RyZWFtcyBhcmUgY29udHJvbCBwb2ludHMgZm9yIENPMiBlbWlzc2lvbiB0byB0aGUgYWlyIChmQ08yKSwgd2l0aCBlbWlzc2lvbiByYXRlcyBvZnRlbiBleGNlZWRpbmcgaW50ZXJuYWwgbWV0YWJvbGlzbSAobmV0IGVjb3N5c3RlbSBwcm9kdWN0aW9uLCBORVApLiBUaGUgZGlmZmVyZW5jZSBpcyB1c3VhbGx5IGF0dHJpYnV0ZWQgdG8gQ08yLXN1cGVyc2F0dXJhdGVkIGdyb3VuZHdhdGVyIGlucHV0cyBmcm9tIHVwbGFuZCBzb2lsIHJlc3BpcmF0aW9uIGFuZCByb2NrIHdlYXRoZXJpbmcsIGJ1dCB0aGlzIGltcGxpZXMgYSB0ZXJyZXN0cmlhbC10by1hcXVhdGljIEMgdHJhbnNmZXIgZ3JlYXRlciB0aGFuIGVzdGltYXRlZCBieSB0ZXJyZXN0cmlhbCBtYXNzIGJhbGFuY2UuIE9uZSBleHBsYW5hdGlvbiBpcyB0aGF0IHJpcGFyaWFuIHpvbmVz4oCUcmljaCBpbiBvcmdhbmljIGFuZCBpbm9yZ2FuaWMgQyBidXQgbW9zdGx5wqBuZWdsZWN0ZWQgaW4gdGVycmVzdHJpYWwgbWFzcyBiYWxhbmNlc+KAlGNvbnRyaWJ1dGUgZGlzcHJvcG9ydGlvbmF0ZWx5IHRvIGZDTzIuIFRvIHRlc3QgdGhpcyBoeXBvdGhlc2lzLCB3ZSBtZWFzdXJlZCBmQ08yLCBORVAsIGFuZCB0aGUgbGF0ZXJhbCBDTzIgY29udHJpYnV0aW9ucyBmcm9tIGJvdGggdGVycmVzdHJpYWwgdXBsYW5kcyAoVEVSKSBhbmQgcmlwYXJpYW4gd2V0bGFuZHMgKFJJUCkgZm9yIHNldmVuIHJlYWNoZXMgaW4gYSBsb3dsYW5kIHJpdmVyIG5ldHdvcmsgaW4gRmxvcmlkYSwgVVNBLiBORVAgY29udHJpYnV0ZWQgYWJvdXQgaGFsZiBvZiBmQ08yLCBidXQgdGhlIHJlbWFpbmluZyBDTzIgZW1pc3Npb24gd2FzIGdlbmVyYWxseSBtdWNoIGxhcmdlciB0aGFuIG1lYXN1cmVkIFRFUi4gVGhlIHJlbGF0aXZlIGltcG9ydGFuY2Ugb2YgUklQIHZlcnN1cyBURVIgdmFyaWVkIG1hcmtlZGx5IGJldHdlZW4gY29udHJhc3RpbmcgaHlkcm9nZW9sb2dpYyBzZXR0aW5nczogUklQIGNvbnRyaWJ1dGVkIDQ5JSBvZiBmQ08yIHdoZXJlIGdlb2xvZ2ljIGNvbmZpbmVtZW50IGZvcmNlZCBsYXRlcmFsIGRyYWluYWdlIHRocm91Z2ggcmlwYXJpYW4gc29pbHMsIGJ1dCBvbmx5IDEyJSB3aGVyZSB1bmNvbmZpbmVkIGthcnN0IGFsbG93ZWQgZGVlcGVyIGdyb3VuZHdhdGVyIGZsb3dwYXRocyB0aGF0IGJ5cGFzc2VkIHJpcGFyaWFuIHpvbmVzLiBPbiBhIGxhbmQgYXJlYSBiYXNpcywgdGhlIG5hcnJvdyByaXBhcmlhbiBjb3JyaWRvciB5aWVsZGVkIGZhciBtb3JlIENPMiB0aGFuIHRoZSB0ZXJyZXN0cmlhbCB1cGxhbmRzICgzMy4xIHZzLiAxLjQgZy1DIG3iiJIywqB5cuKIkjEpLCByZXN1bHRpbmcgaW4gcml2ZXIgY29ycmlkb3JzIChpLmUuLCBzdHJlYW0gY2hhbm5lbCBwbHVzIGFkamFjZW50IHdldGxhbmRzLCBORVDCoCvCoFJJUCkgc291cmNpbmcgODclIG9mIGZDTzIgdG8gc3RyZWFtcy4gT3VyIGZpbmRpbmdzIGltcGx5IHRoYXQgdHJ1ZSB0ZXJyZXN0cmlhbCBDTzIgc3Vic2lkaWVzIHRvIHN0cmVhbXMgbWF5IGJlIHNtYWxsZXIgdGhhbiBwcmV2aW91c2x5IGVzdGltYXRlZCBieSBhcXVhdGljIG1hc3MgYmFsYW5jZSBhbmQgaGlnaGxpZ2h0IHRoZSBpbXBvcnRhbmNlIG9mIGV4cGxpY2l0bHkgaW50ZWdyYXRpbmcgcmlwYXJpYW4gem9uZXMgaW50byB0aGUgY29uY2VwdHVhbCBtb2RlbCBmb3IgdGVycmVzdHJpYWwtdG8tYXF1YXRpYyBDIHRyYW5zZmVyLiIsInB1Ymxpc2hlciI6IkpvaG4gV2lsZXkgYW5kIFNvbnMgSW5jIiwiaXNzdWUiOiIxIiwidm9sdW1lIjoiMTI4IiwiY29udGFpbmVyLXRpdGxlLXNob3J0IjoiSiBHZW9waHlzIFJlcyBCaW9nZW9zY2kifSwiaXNUZW1wb3JhcnkiOmZhbHNlfSx7ImlkIjoiM2YyNTc1NjgtZWE1NS0zYjMwLWIyODItYjVhMWViZWNmMDJmIiwiaXRlbURhdGEiOnsidHlwZSI6ImFydGljbGUiLCJpZCI6IjNmMjU3NTY4LWVhNTUtM2IzMC1iMjgyLWI1YTFlYmVjZjAyZiIsInRpdGxlIjoiUml2ZXIgY29ycmlkb3Igc2NpZW5jZTogSHlkcm9sb2dpYyBleGNoYW5nZSBhbmQgZWNvbG9naWNhbCBjb25zZXF1ZW5jZXMgZnJvbSBiZWRmb3JtcyB0byBiYXNpbnMiLCJhdXRob3IiOlt7ImZhbWlseSI6IkhhcnZleSIsImdpdmVuIjoiSnVkIiwicGFyc2UtbmFtZXMiOmZhbHNlLCJkcm9wcGluZy1wYXJ0aWNsZSI6IiIsIm5vbi1kcm9wcGluZy1wYXJ0aWNsZSI6IiJ9LHsiZmFtaWx5IjoiR29vc2VmZiIsImdpdmVuIjoiTWljaGFlbCIsInBhcnNlLW5hbWVzIjpmYWxzZSwiZHJvcHBpbmctcGFydGljbGUiOiIiLCJub24tZHJvcHBpbmctcGFydGljbGUiOiIifV0sImNvbnRhaW5lci10aXRsZSI6IldhdGVyIFJlc291cmNlcyBSZXNlYXJjaCIsIkRPSSI6IjEwLjEwMDIvMjAxNVdSMDE3NjE3IiwiSVNTTiI6IjE5NDQ3OTczIiwiaXNzdWVkIjp7ImRhdGUtcGFydHMiOltbMjAxNSw5LDFdXX0sInBhZ2UiOiI2ODkzLTY5MjIiLCJhYnN0cmFjdCI6IlByZXZpb3VzbHkgcmVnYXJkZWQgYXMgdGhlIHBhc3NpdmUgZHJhaW5zIG9mIHdhdGVyc2hlZHMsIG92ZXIgdGhlIHBhc3QgNTAgeWVhcnMsIHJpdmVycyBoYXZlIHByb2dyZXNzaXZlbHkgYmVlbiByZWNvZ25pemVkIGFzIGJlaW5nIGFjdGl2ZWx5IGNvbm5lY3RlZCB3aXRoIG9mZi1jaGFubmVsIGVudmlyb25tZW50cy4gVGhlc2UgY29ubmVjdGlvbnMgcHJvbG9uZyBwaHlzaWNhbCBzdG9yYWdlIGFuZCBlbmhhbmNlIHJlYWN0aXZlIHByb2Nlc3NpbmcgdG8gYWx0ZXIgd2F0ZXIgY2hlbWlzdHJ5IGFuZCBkb3duc3RyZWFtIHRyYW5zcG9ydCBvZiBtYXRlcmlhbHMgYW5kIGVuZXJneS4gSGVyZSB3ZSBwcm9wb3NlIHJpdmVyIGNvcnJpZG9yIHNjaWVuY2UgYXMgYSBjb25jZXB0IHRoYXQgaW50ZWdyYXRlcyBkb3duc3RyZWFtIHRyYW5zcG9ydCB3aXRoIGxhdGVyYWwgYW5kIHZlcnRpY2FsIGV4Y2hhbmdlIGFjcm9zcyBpbnRlcmZhY2VzLiBUaHVzLCB0aGUgcml2ZXIgY29ycmlkb3IsIHJhdGhlciB0aGFuIHRoZSB3ZXR0ZWQgcml2ZXIgY2hhbm5lbCBpdHNlbGYsIGlzIGFuIGluY3JlYXNpbmdseSBjb21tb24gdW5pdCBvZiBzdHVkeS4gTWFpbiBjaGFubmVsIGV4Y2hhbmdlIHdpdGggcmVjaXJjdWxhdGluZyBtYXJnaW5hbCB3YXRlcnMsIGh5cG9yaGVpYyBleGNoYW5nZSwgYmFuayBzdG9yYWdlLCBhbmQgb3ZlcmJhbmsgZmxvdyBvbnRvIGZsb29kcGxhaW5zIGFyZSBhbGwgaW5jbHVkZWQgdW5kZXIgYSBicm9hZCBjb250aW51dW0gb2YgaW50ZXJhY3Rpb25zIGtub3duIGFzIFwiaHlkcm9sb2dpYyBleGNoYW5nZSBmbG93cy5cIiBIeWRyb2xvZ2lzdHMsIGdlb21vcnBob2xvZ2lzdHMsIGdlb2NoZW1pc3RzLCBhbmQgYXF1YXRpYyBhbmQgdGVycmVzdHJpYWwgZWNvbG9naXN0cyBhcmUgY29vcGVyYXRpbmcgaW4gc3R1ZGllcyB0aGF0IHJldmVhbCB0aGUgZHluYW1pYyBpbnRlcmFjdGlvbnMgYW1vbmcgaHlkcm9sb2dpYyBleGNoYW5nZSBmbG93cyBhbmQgY29uc2VxdWVuY2VzIGZvciB3YXRlciBxdWFsaXR5IGltcHJvdmVtZW50LCBtb2R1bGF0aW9uIG9mIHJpdmVyIG1ldGFib2xpc20sIGhhYml0YXQgcHJvdmlzaW9uIGZvciB2ZWdldGF0aW9uLCBmaXNoLCBhbmQgd2lsZGxpZmUsIGFuZCBvdGhlciB2YWx1ZWQgZWNvc3lzdGVtIHNlcnZpY2VzLiBUaGUgbmVlZCBmb3IgYmV0dGVyIGludGVncmF0aW9uIG9mIHNjaWVuY2UgYW5kIG1hbmFnZW1lbnQgaXMga2Vlbmx5IGZlbHQsIGZyb20gdGVzdGluZyBlZmZlY3RpdmVuZXNzIG9mIHN0cmVhbSByZXN0b3JhdGlvbiBhbmQgcmlwYXJpYW4gYnVmZmVycyBhbGwgdGhlIHdheSB0byByZWV2YWx1YXRpbmcgdGhlIGRlZmluaXRpb24gb2YgdGhlIHdhdGVycyBvZiB0aGUgVW5pdGVkIFN0YXRlcyB0byBjbGFyaWZ5IHRoZSByZWd1bGF0b3J5IGF1dGhvcml0eSB1bmRlciB0aGUgQ2xlYW4gV2F0ZXIgQWN0LiBBIG1ham9yIGNoYWxsZW5nZSBmb3Igc2NpZW50aXN0cyBpcyBsaW5raW5nIHRoZSBzbWFsbC1zY2FsZSBwaHlzaWNhbCBkcml2ZXJzIHdpdGggdGhlaXIgbGFyZ2VyLXNjYWxlIGZsdXZpYWwgYW5kIGdlb21vcnBoaWMgY29udGV4dCBhbmQgZWNvbG9naWNhbCBjb25zZXF1ZW5jZXMuIEFsdGhvdWdoIHRoZSBmaW5lIHNjYWxlcyBvZiBmaWVsZCBhbmQgbGFib3JhdG9yeSBzdHVkaWVzIGFyZSBiZXN0IHN1aXRlZCB0byBpZGVudGlmeWluZyB0aGUgZnVuZGFtZW50YWwgcGh5c2ljYWwgYW5kIGJpb2xvZ2ljYWwgcHJvY2Vzc2VzLCB0aGF0IHVuZGVyc3RhbmRpbmcgbXVzdCBiZSBzdWNjZXNzZnVsbHkgbGlua2VkIHRvIGN1bXVsYXRpdmUgZWZmZWN0cyBhdCB3YXRlcnNoZWQgdG8gcmVnaW9uYWwgYW5kIGNvbnRpbmVudGFsIHNjYWxlcy4iLCJwdWJsaXNoZXIiOiJCbGFja3dlbGwgUHVibGlzaGluZyBMdGQiLCJpc3N1ZSI6IjkiLCJ2b2x1bWUiOiI1MSIsImNvbnRhaW5lci10aXRsZS1zaG9ydCI6IldhdGVyIFJlc291ciBSZXMifSwiaXNUZW1wb3JhcnkiOmZhbHNlfV19&quot;,&quot;citationItems&quot;:[{&quot;id&quot;:&quot;fa031b39-6280-3bba-872d-43fd7318d3ae&quot;,&quot;itemData&quot;:{&quot;type&quot;:&quot;article-journal&quot;,&quot;id&quot;:&quot;fa031b39-6280-3bba-872d-43fd7318d3ae&quot;,&quot;title&quot;:&quot;Effects of the dry-wet hydrological shift on dissolved organic carbon dynamics and fate across stream-riparian interface in a Mediterranean catchment&quot;,&quot;author&quot;:[{&quot;family&quot;:&quot;Vázquez&quot;,&quot;given&quot;:&quot;Eusebi&quot;,&quot;parse-names&quot;:false,&quot;dropping-particle&quot;:&quot;&quot;,&quot;non-dropping-particle&quot;:&quot;&quot;},{&quot;family&quot;:&quot;Romaní&quot;,&quot;given&quot;:&quot;Anna M.&quot;,&quot;parse-names&quot;:false,&quot;dropping-particle&quot;:&quot;&quot;,&quot;non-dropping-particle&quot;:&quot;&quot;},{&quot;family&quot;:&quot;Sabater&quot;,&quot;given&quot;:&quot;Francesc&quot;,&quot;parse-names&quot;:false,&quot;dropping-particle&quot;:&quot;&quot;,&quot;non-dropping-particle&quot;:&quot;&quot;},{&quot;family&quot;:&quot;Butturini&quot;,&quot;given&quot;:&quot;Andrea&quot;,&quot;parse-names&quot;:false,&quot;dropping-particle&quot;:&quot;&quot;,&quot;non-dropping-particle&quot;:&quot;&quot;}],&quot;container-title&quot;:&quot;Ecosystems&quot;,&quot;DOI&quot;:&quot;10.1007/s10021-007-9016-0&quot;,&quot;ISSN&quot;:&quot;14329840&quot;,&quot;issued&quot;:{&quot;date-parts&quot;:[[2007,3]]},&quot;page&quot;:&quot;239-251&quot;,&quot;abstract&quot;:&quot;The stream-riparian interface, characterized by a dynamic and complex hydrology, is an important control point for nutrient fluxes and processing between terrestrial and aquatic systems. Predicted alterations in the discharge regime in Mediterranean climate regions make it necessary to understand the effects of abrupt hydrological transition between dry and wet conditions on the transport and fate of dissolved organic carbon (DOC) across the stream-riparian interface. In this study, the concentrations and fate of total DOC (TDOC) and a subset of four molecular weight fractions (&lt;1 kDa, 1-10 kDa, 10-100 kDa, &gt;100 kDa) were investigated in stream water and riparian groundwater during autumn of 2003 and 2004. The two study periods were characterized by contrasting antecedent hydrological conditions: the streamflow was interrupted in summer 2003 but was permanent in summer 2004. Comparison of the two study periods indicates that an abrupt dry-wet hydrological transition amplifies the water exchange across the stream-riparian interface and favors retention of up to 57% of the TDOC that flows across the interface. Furthermore, the efficiency of DOC retention across the stream-riparian interface also varies greatly depending on DOC molecular size. More than 70% of DOC fractions higher than 10 kDa were retained, whereas the smaller fraction (less than 1 kDa) was nearly conserved. Consequently, our study helps to clarify the effects of extreme hydrological events on DOC transport in running waters in Mediterranean regions. © 2007 Springer Science+Business Media, LLC.&quot;,&quot;issue&quot;:&quot;2&quot;,&quot;volume&quot;:&quot;10&quot;,&quot;container-title-short&quot;:&quot;&quot;},&quot;isTemporary&quot;:false},{&quot;id&quot;:&quot;18591707-8039-36f5-b05f-28ee879da487&quot;,&quot;itemData&quot;:{&quot;type&quot;:&quot;article-journal&quot;,&quot;id&quot;:&quot;18591707-8039-36f5-b05f-28ee879da487&quot;,&quot;title&quot;:&quot;Connectivity of Streams and Wetlands to Downstream Waters: An Integrated Systems Framework&quot;,&quot;author&quot;:[{&quot;family&quot;:&quot;Leibowitz&quot;,&quot;given&quot;:&quot;Scott G.&quot;,&quot;parse-names&quot;:false,&quot;dropping-particle&quot;:&quot;&quot;,&quot;non-dropping-particle&quot;:&quot;&quot;},{&quot;family&quot;:&quot;Wigington&quot;,&quot;given&quot;:&quot;Parker J.&quot;,&quot;parse-names&quot;:false,&quot;dropping-particle&quot;:&quot;&quot;,&quot;non-dropping-particle&quot;:&quot;&quot;},{&quot;family&quot;:&quot;Schofield&quot;,&quot;given&quot;:&quot;Kate A.&quot;,&quot;parse-names&quot;:false,&quot;dropping-particle&quot;:&quot;&quot;,&quot;non-dropping-particle&quot;:&quot;&quot;},{&quot;family&quot;:&quot;Alexander&quot;,&quot;given&quot;:&quot;Laurie C.&quot;,&quot;parse-names&quot;:false,&quot;dropping-particle&quot;:&quot;&quot;,&quot;non-dropping-particle&quot;:&quot;&quot;},{&quot;family&quot;:&quot;Vanderhoof&quot;,&quot;given&quot;:&quot;Melanie K.&quot;,&quot;parse-names&quot;:false,&quot;dropping-particle&quot;:&quot;&quot;,&quot;non-dropping-particle&quot;:&quot;&quot;},{&quot;family&quot;:&quot;Golden&quot;,&quot;given&quot;:&quot;Heather E.&quot;,&quot;parse-names&quot;:false,&quot;dropping-particle&quot;:&quot;&quot;,&quot;non-dropping-particle&quot;:&quot;&quot;}],&quot;container-title&quot;:&quot;Journal of the American Water Resources Association&quot;,&quot;DOI&quot;:&quot;10.1111/1752-1688.12631&quot;,&quot;ISSN&quot;:&quot;17521688&quot;,&quot;issued&quot;:{&quot;date-parts&quot;:[[2018,4,1]]},&quot;page&quot;:&quot;298-322&quot;,&quot;abstract&quot;:&quot;Interest in connectivity has increased in the aquatic sciences, partly because of its relevance to the Clean Water Act. This paper has two objectives: (1) provide a framework to understand hydrological, chemical, and biological connectivity, focusing on how headwater streams and wetlands connect to and contribute to rivers; and (2) briefly review methods to quantify hydrological and chemical connectivity. Streams and wetlands affect river structure and function by altering material and biological fluxes to the river; this depends on two factors: (1) functions within streams and wetlands that affect material fluxes; and (2) connectivity (or isolation) from streams and wetlands to rivers that allows (or prevents) material transport between systems. Connectivity can be described in terms of frequency, magnitude, duration, timing, and rate of change. It results from physical characteristics of a system, e.g., climate, soils, geology, topography, and the spatial distribution of aquatic components. Biological connectivity is also affected by traits and behavior of the biota. Connectivity can be altered by human impacts, often in complex ways. Because of variability in these factors, connectivity is not constant but varies over time and space. Connectivity can be quantified with field-based methods, modeling, and remote sensing. Further studies using these methods are needed to classify and quantify connectivity of aquatic ecosystems and to understand how impacts affect connectivity.&quot;,&quot;publisher&quot;:&quot;Blackwell Publishing Inc.&quot;,&quot;issue&quot;:&quot;2&quot;,&quot;volume&quot;:&quot;54&quot;,&quot;container-title-short&quot;:&quot;J Am Water Resour Assoc&quot;},&quot;isTemporary&quot;:false},{&quot;id&quot;:&quot;ccb0222f-ba2f-35ea-afe7-046385840ef7&quot;,&quot;itemData&quot;:{&quot;type&quot;:&quot;article-journal&quot;,&quot;id&quot;:&quot;ccb0222f-ba2f-35ea-afe7-046385840ef7&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3f257568-ea55-3b30-b282-b5a1ebecf02f&quot;,&quot;itemData&quot;:{&quot;type&quot;:&quot;article&quot;,&quot;id&quot;:&quot;3f257568-ea55-3b30-b282-b5a1ebecf02f&quot;,&quot;title&quot;:&quot;River corridor science: Hydrologic exchange and ecological consequences from bedforms to basins&quot;,&quot;author&quot;:[{&quot;family&quot;:&quot;Harvey&quot;,&quot;given&quot;:&quot;Jud&quot;,&quot;parse-names&quot;:false,&quot;dropping-particle&quot;:&quot;&quot;,&quot;non-dropping-particle&quot;:&quot;&quot;},{&quot;family&quot;:&quot;Gooseff&quot;,&quot;given&quot;:&quot;Michael&quot;,&quot;parse-names&quot;:false,&quot;dropping-particle&quot;:&quot;&quot;,&quot;non-dropping-particle&quot;:&quot;&quot;}],&quot;container-title&quot;:&quot;Water Resources Research&quot;,&quot;DOI&quot;:&quot;10.1002/2015WR017617&quot;,&quot;ISSN&quot;:&quot;19447973&quot;,&quot;issued&quot;:{&quot;date-parts&quot;:[[2015,9,1]]},&quot;page&quot;:&quot;6893-6922&quot;,&quot;abstract&quot;:&quot;Previously regarded as the passive drains of watersheds, over the past 50 years, rivers have progressively been recognized as being actively connected with off-channel environments. These connections prolong physical storage and enhance reactive processing to alter water chemistry and downstream transport of materials and energy. Here we propose river corridor science as a concept that integrates downstream transport with lateral and vertical exchange across interfaces. Thus, the river corridor, rather than the wetted river channel itself, is an increasingly common unit of study. Main channel exchange with recirculating marginal waters, hyporheic exchange, bank storage, and overbank flow onto floodplains are all included under a broad continuum of interactions known as \&quot;hydrologic exchange flows.\&quot; Hydrologists, geomorphologists, geochemists, and aquatic and terrestrial ecologists are cooperating in studies that reveal the dynamic interactions among hydrologic exchange flows and consequences for water quality improvement, modulation of river metabolism, habitat provision for vegetation, fish, and wildlife, and other valued ecosystem services. The need for better integration of science and management is keenly felt, from testing effectiveness of stream restoration and riparian buffers all the way to reevaluating the definition of the waters of the United States to clarify the regulatory authority under the Clean Water Act. A major challenge for scientists is linking the small-scale physical drivers with their larger-scale fluvial and geomorphic context and ecological consequences. Although the fine scales of field and laboratory studies are best suited to identifying the fundamental physical and biological processes, that understanding must be successfully linked to cumulative effects at watershed to regional and continental scales.&quot;,&quot;publisher&quot;:&quot;Blackwell Publishing Ltd&quot;,&quot;issue&quot;:&quot;9&quot;,&quot;volume&quot;:&quot;51&quot;,&quot;container-title-short&quot;:&quot;Water Resour Res&quot;},&quot;isTemporary&quot;:false}]},{&quot;citationID&quot;:&quot;MENDELEY_CITATION_f379879e-0acd-4692-aea6-883d381d2f10&quot;,&quot;properties&quot;:{&quot;noteIndex&quot;:0},&quot;isEdited&quot;:false,&quot;manualOverride&quot;:{&quot;isManuallyOverridden&quot;:false,&quot;citeprocText&quot;:&quot;(Raymond et al., 2013; Vlek, 2014)&quot;,&quot;manualOverrideText&quot;:&quot;&quot;},&quot;citationTag&quot;:&quot;MENDELEY_CITATION_v3_eyJjaXRhdGlvbklEIjoiTUVOREVMRVlfQ0lUQVRJT05fZjM3OTg3OWUtMGFjZC00NjkyLWFlYTYtODgzZDM4MWQyZjEwIiwicHJvcGVydGllcyI6eyJub3RlSW5kZXgiOjB9LCJpc0VkaXRlZCI6ZmFsc2UsIm1hbnVhbE92ZXJyaWRlIjp7ImlzTWFudWFsbHlPdmVycmlkZGVuIjpmYWxzZSwiY2l0ZXByb2NUZXh0IjoiKFJheW1vbmQgZXQgYWwuLCAyMDEzOyBWbGVrLCAyMDE0KSIsIm1hbnVhbE92ZXJyaWRlVGV4dCI6IiJ9LCJjaXRhdGlvbkl0ZW1zIjpbeyJpZCI6Ijc0ODIzZjBjLWRlYTEtMzlkOS1iZWE0LTZiN2ZlYzg2MDgzYyIsIml0ZW1EYXRhIjp7InR5cGUiOiJhcnRpY2xlLWpvdXJuYWwiLCJpZCI6Ijc0ODIzZjBjLWRlYTEtMzlkOS1iZWE0LTZiN2ZlYzg2MDgzYyIsInRpdGxlIjoiR2xvYmFsIGNhcmJvbiBkaW94aWRlIGVtaXNzaW9ucyBmcm9tIGlubGFuZCB3YXRlcnMiLCJhdXRob3IiOlt7ImZhbWlseSI6IlJheW1vbmQiLCJnaXZlbiI6IlBldGVyIEEuIiwicGFyc2UtbmFtZXMiOmZhbHNlLCJkcm9wcGluZy1wYXJ0aWNsZSI6IiIsIm5vbi1kcm9wcGluZy1wYXJ0aWNsZSI6IiJ9LHsiZmFtaWx5IjoiSGFydG1hbm4iLCJnaXZlbiI6IkplbnMiLCJwYXJzZS1uYW1lcyI6ZmFsc2UsImRyb3BwaW5nLXBhcnRpY2xlIjoiIiwibm9uLWRyb3BwaW5nLXBhcnRpY2xlIjoiIn0seyJmYW1pbHkiOiJMYXVlcndhbGQiLCJnaXZlbiI6IlJvbm55IiwicGFyc2UtbmFtZXMiOmZhbHNlLCJkcm9wcGluZy1wYXJ0aWNsZSI6IiIsIm5vbi1kcm9wcGluZy1wYXJ0aWNsZSI6IiJ9LHsiZmFtaWx5IjoiU29iZWsiLCJnaXZlbiI6IlNlYmFzdGlhbiIsInBhcnNlLW5hbWVzIjpmYWxzZSwiZHJvcHBpbmctcGFydGljbGUiOiIiLCJub24tZHJvcHBpbmctcGFydGljbGUiOiIifSx7ImZhbWlseSI6Ik1jRG9uYWxkIiwiZ2l2ZW4iOiJDb3J5IiwicGFyc2UtbmFtZXMiOmZhbHNlLCJkcm9wcGluZy1wYXJ0aWNsZSI6IiIsIm5vbi1kcm9wcGluZy1wYXJ0aWNsZSI6IiJ9LHsiZmFtaWx5IjoiSG9vdmVyIiwiZ2l2ZW4iOiJNYXJrIiwicGFyc2UtbmFtZXMiOmZhbHNlLCJkcm9wcGluZy1wYXJ0aWNsZSI6IiIsIm5vbi1kcm9wcGluZy1wYXJ0aWNsZSI6IiJ9LHsiZmFtaWx5IjoiQnV0bWFuIiwiZ2l2ZW4iOiJEYXZpZCIsInBhcnNlLW5hbWVzIjpmYWxzZSwiZHJvcHBpbmctcGFydGljbGUiOiIiLCJub24tZHJvcHBpbmctcGFydGljbGUiOiIifSx7ImZhbWlseSI6IlN0cmllZ2wiLCJnaXZlbiI6IlJvYmVydCIsInBhcnNlLW5hbWVzIjpmYWxzZSwiZHJvcHBpbmctcGFydGljbGUiOiIiLCJub24tZHJvcHBpbmctcGFydGljbGUiOiIifSx7ImZhbWlseSI6Ik1heW9yZ2EiLCJnaXZlbiI6IkVtaWxpbyIsInBhcnNlLW5hbWVzIjpmYWxzZSwiZHJvcHBpbmctcGFydGljbGUiOiIiLCJub24tZHJvcHBpbmctcGFydGljbGUiOiIifSx7ImZhbWlseSI6Ikh1bWJvcmciLCJnaXZlbiI6IkNocmlzdG9waCIsInBhcnNlLW5hbWVzIjpmYWxzZSwiZHJvcHBpbmctcGFydGljbGUiOiIiLCJub24tZHJvcHBpbmctcGFydGljbGUiOiIifSx7ImZhbWlseSI6IktvcnRlbGFpbmVuIiwiZ2l2ZW4iOiJQaXJra28iLCJwYXJzZS1uYW1lcyI6ZmFsc2UsImRyb3BwaW5nLXBhcnRpY2xlIjoiIiwibm9uLWRyb3BwaW5nLXBhcnRpY2xlIjoiIn0seyJmYW1pbHkiOiJEw7xyciIsImdpdmVuIjoiSGFucyIsInBhcnNlLW5hbWVzIjpmYWxzZSwiZHJvcHBpbmctcGFydGljbGUiOiIiLCJub24tZHJvcHBpbmctcGFydGljbGUiOiIifSx7ImZhbWlseSI6Ik1leWJlY2siLCJnaXZlbiI6Ik1pY2hlbCIsInBhcnNlLW5hbWVzIjpmYWxzZSwiZHJvcHBpbmctcGFydGljbGUiOiIiLCJub24tZHJvcHBpbmctcGFydGljbGUiOiIifSx7ImZhbWlseSI6IkNpYWlzIiwiZ2l2ZW4iOiJQaGlsaXBwZSIsInBhcnNlLW5hbWVzIjpmYWxzZSwiZHJvcHBpbmctcGFydGljbGUiOiIiLCJub24tZHJvcHBpbmctcGFydGljbGUiOiIifSx7ImZhbWlseSI6Ikd1dGgiLCJnaXZlbiI6IlBldGVyIiwicGFyc2UtbmFtZXMiOmZhbHNlLCJkcm9wcGluZy1wYXJ0aWNsZSI6IiIsIm5vbi1kcm9wcGluZy1wYXJ0aWNsZSI6IiJ9XSwiY29udGFpbmVyLXRpdGxlIjoiTmF0dXJlIiwiY29udGFpbmVyLXRpdGxlLXNob3J0IjoiTmF0dXJlIiwiRE9JIjoiMTAuMTAzOC9uYXR1cmUxMjc2MCIsIklTU04iOiIxNDc2NDY4NyIsIlBNSUQiOiIyNDI1NjgwMiIsImlzc3VlZCI6eyJkYXRlLXBhcnRzIjpbWzIwMTNdXX0sInBhZ2UiOiIzNTUtMzU5IiwiYWJzdHJhY3QiOiJDYXJib24gZGlveGlkZSAoQ08yKSB0cmFuc2ZlciBmcm9tIGlubGFuZCB3YXRlcnMgdG8gdGhlIGF0bW9zcGhlcmUsIGtub3duIGFzIENPMiBldmFzaW9uLCBpcyBhIGNvbXBvbmVudCBvZiB0aGUgZ2xvYmFsIGNhcmJvbiBjeWNsZS4gR2xvYmFsIGVzdGltYXRlcyBvZiBDTzIgZXZhc2lvbiBoYXZlIGJlZW4gaGFtcGVyZWQsIGhvd2V2ZXIsIGJ5IHRoZSBsYWNrIG9mIGEgZnJhbWV3b3JrIGZvciBlc3RpbWF0aW5nIHRoZSBpbmxhbmQgd2F0ZXIgc3VyZmFjZSBhcmVhIGFuZCBnYXMgdHJhbnNmZXIgdmVsb2NpdHkgYW5kIGJ5IHRoZSBhYnNlbmNlIG9mIGEgZ2xvYmFsIENPMiBkYXRhYmFzZS4gSGVyZSB3ZSByZXBvcnQgcmVnaW9uYWwgdmFyaWF0aW9ucyBpbiBnbG9iYWwgaW5sYW5kIHdhdGVyIHN1cmZhY2UgYXJlYSwgZGlzc29sdmVkIENPMiBhbmQgZ2FzIHRyYW5zZmVyIHZlbG9jaXR5LiBXZSBvYnRhaW4gZ2xvYmFsIENPMiBldmFzaW9uIHJhdGVzIG9mIDEuOHBldGFncmFtcyBvZiBjYXJib24gKFBnIEMpIHBlciB5ZWFyIGZyb20gc3RyZWFtcyBhbmQgcml2ZXJzIGFuZCAwLjMyUGcgQ3lyLTEgZnJvbSBsYWtlcyBhbmQgcmVzZXJ2b2lycywgd2hlcmUgdGhlIHVwcGVyIGFuZCBsb3dlciBsaW1pdHMgYXJlIHJlc3BlY3RpdmVseSB0aGUgNXRoIGFuZCA5NXRoIGNvbmZpZGVuY2UgaW50ZXJ2YWwgcGVyY2VudGlsZXMuIFRoZSByZXN1bHRpbmcgZ2xvYmFsIGV2YXNpb24gcmF0ZSBvZiAyLjEgUGcgQ3lyLTEgaXMgaGlnaGVyIHRoYW4gcHJldmlvdXMgZXN0aW1hdGVzIG93aW5nIHRvIGEgbGFyZ2VyIHN0cmVhbSBhbmQgcml2ZXIgZXZhc2lvbiByYXRlLiBPdXIgYW5hbHlzaXMgcHJlZGljdHMgZ2xvYmFsIGhvdHNwb3RzIGluIHN0cmVhbSBhbmQgcml2ZXIgZXZhc2lvbiwgd2l0aCBhYm91dCA3MCBwZXIgY2VudCBvZiB0aGUgZmx1eCBvY2N1cnJpbmcgb3ZlciBqdXN0IDIwIHBlciBjZW50IG9mIHRoZSBsYW5kIHN1cmZhY2UuIFRoZSBzb3VyY2Ugb2YgaW5sYW5kIHdhdGVyIENPMiBpcyBzdGlsbCBub3Qga25vd24gd2l0aCBjZXJ0YWludHkgYW5kIG5ldyBzdHVkaWVzIGFyZSBuZWVkZWQgdG8gcmVzZWFyY2ggdGhlIG1lY2hhbmlzbXMgY29udHJvbGxpbmcgQ08yIGV2YXNpb24gZ2xvYmFsbHkuIMKpIDIwMTMgTWFjbWlsbGFuIFB1Ymxpc2hlcnMgTGltaXRlZC4gQWxsIHJpZ2h0cyByZXNlcnZlZC4iLCJwdWJsaXNoZXIiOiJOYXR1cmUgUHVibGlzaGluZyBHcm91cCIsImlzc3VlIjoiNzQ3NiIsInZvbHVtZSI6IjUwMyJ9LCJpc1RlbXBvcmFyeSI6ZmFsc2V9LHsiaWQiOiI2MDRjY2Y2OC1kOWNlLTMwMmQtODJkNi02NzU2MTZhOGM5Y2MiLCJpdGVtRGF0YSI6eyJ0eXBlIjoicmVwb3J0IiwiaWQiOiI2MDRjY2Y2OC1kOWNlLTMwMmQtODJkNi02NzU2MTZhOGM5Y2MiLCJ0aXRsZSI6IkFuIEFwcHJhaXNhbCBvZiBHbG9iYWwgV2V0bGFuZCBBcmVhIGFuZCBJdHMgT3JnYW5pYyBDYXJib24gU3RvY2siLCJhdXRob3IiOlt7ImZhbWlseSI6IlZsZWsiLCJnaXZlbiI6IlBhdWwgTCBHIiwicGFyc2UtbmFtZXMiOmZhbHNlLCJkcm9wcGluZy1wYXJ0aWNsZSI6IiIsIm5vbi1kcm9wcGluZy1wYXJ0aWNsZSI6IiJ9XSwiVVJMIjoiaHR0cHM6Ly93d3cucmVzZWFyY2hnYXRlLm5ldC9wdWJsaWNhdGlvbi8yNTU2MTMxMDkiLCJpc3N1ZWQiOnsiZGF0ZS1wYXJ0cyI6W1syMDE0XV19LCJjb250YWluZXItdGl0bGUtc2hvcnQiOiIifSwiaXNUZW1wb3JhcnkiOmZhbHNlfV19&quot;,&quot;citationItems&quot;:[{&quot;id&quot;:&quot;74823f0c-dea1-39d9-bea4-6b7fec86083c&quot;,&quot;itemData&quot;:{&quot;type&quot;:&quot;article-journal&quot;,&quot;id&quot;:&quot;74823f0c-dea1-39d9-bea4-6b7fec86083c&quot;,&quot;title&quot;:&quot;Global carbon dioxide emissions from inland waters&quot;,&quot;author&quot;:[{&quot;family&quot;:&quot;Raymond&quot;,&quot;given&quot;:&quot;Peter A.&quot;,&quot;parse-names&quot;:false,&quot;dropping-particle&quot;:&quot;&quot;,&quot;non-dropping-particle&quot;:&quot;&quot;},{&quot;family&quot;:&quot;Hartmann&quot;,&quot;given&quot;:&quot;Jens&quot;,&quot;parse-names&quot;:false,&quot;dropping-particle&quot;:&quot;&quot;,&quot;non-dropping-particle&quot;:&quot;&quot;},{&quot;family&quot;:&quot;Lauerwald&quot;,&quot;given&quot;:&quot;Ronny&quot;,&quot;parse-names&quot;:false,&quot;dropping-particle&quot;:&quot;&quot;,&quot;non-dropping-particle&quot;:&quot;&quot;},{&quot;family&quot;:&quot;Sobek&quot;,&quot;given&quot;:&quot;Sebastian&quot;,&quot;parse-names&quot;:false,&quot;dropping-particle&quot;:&quot;&quot;,&quot;non-dropping-particle&quot;:&quot;&quot;},{&quot;family&quot;:&quot;McDonald&quot;,&quot;given&quot;:&quot;Cory&quot;,&quot;parse-names&quot;:false,&quot;dropping-particle&quot;:&quot;&quot;,&quot;non-dropping-particle&quot;:&quot;&quot;},{&quot;family&quot;:&quot;Hoover&quot;,&quot;given&quot;:&quot;Mark&quot;,&quot;parse-names&quot;:false,&quot;dropping-particle&quot;:&quot;&quot;,&quot;non-dropping-particle&quot;:&quot;&quot;},{&quot;family&quot;:&quot;Butman&quot;,&quot;given&quot;:&quot;David&quot;,&quot;parse-names&quot;:false,&quot;dropping-particle&quot;:&quot;&quot;,&quot;non-dropping-particle&quot;:&quot;&quot;},{&quot;family&quot;:&quot;Striegl&quot;,&quot;given&quot;:&quot;Robert&quot;,&quot;parse-names&quot;:false,&quot;dropping-particle&quot;:&quot;&quot;,&quot;non-dropping-particle&quot;:&quot;&quot;},{&quot;family&quot;:&quot;Mayorga&quot;,&quot;given&quot;:&quot;Emilio&quot;,&quot;parse-names&quot;:false,&quot;dropping-particle&quot;:&quot;&quot;,&quot;non-dropping-particle&quot;:&quot;&quot;},{&quot;family&quot;:&quot;Humborg&quot;,&quot;given&quot;:&quot;Christoph&quot;,&quot;parse-names&quot;:false,&quot;dropping-particle&quot;:&quot;&quot;,&quot;non-dropping-particle&quot;:&quot;&quot;},{&quot;family&quot;:&quot;Kortelainen&quot;,&quot;given&quot;:&quot;Pirkko&quot;,&quot;parse-names&quot;:false,&quot;dropping-particle&quot;:&quot;&quot;,&quot;non-dropping-particle&quot;:&quot;&quot;},{&quot;family&quot;:&quot;Dürr&quot;,&quot;given&quot;:&quot;Hans&quot;,&quot;parse-names&quot;:false,&quot;dropping-particle&quot;:&quot;&quot;,&quot;non-dropping-particle&quot;:&quot;&quot;},{&quot;family&quot;:&quot;Meybeck&quot;,&quot;given&quot;:&quot;Michel&quot;,&quot;parse-names&quot;:false,&quot;dropping-particle&quot;:&quot;&quot;,&quot;non-dropping-particle&quot;:&quot;&quot;},{&quot;family&quot;:&quot;Ciais&quot;,&quot;given&quot;:&quot;Philippe&quot;,&quot;parse-names&quot;:false,&quot;dropping-particle&quot;:&quot;&quot;,&quot;non-dropping-particle&quot;:&quot;&quot;},{&quot;family&quot;:&quot;Guth&quot;,&quot;given&quot;:&quot;Peter&quot;,&quot;parse-names&quot;:false,&quot;dropping-particle&quot;:&quot;&quot;,&quot;non-dropping-particle&quot;:&quot;&quot;}],&quot;container-title&quot;:&quot;Nature&quot;,&quot;container-title-short&quot;:&quot;Nature&quot;,&quot;DOI&quot;:&quot;10.1038/nature12760&quot;,&quot;ISSN&quot;:&quot;14764687&quot;,&quot;PMID&quot;:&quot;24256802&quot;,&quot;issued&quot;:{&quot;date-parts&quot;:[[2013]]},&quot;page&quot;:&quot;355-359&quot;,&quot;abstract&quot;:&quot;Carbon dioxide (CO2) transfer from inland waters to the atmosphere, known as CO2 evasion, is a component of the global carbon cycle. Global estimates of CO2 evasion have been hampered, however, by the lack of a framework for estimating the inland water surface area and gas transfer velocity and by the absence of a global CO2 database. Here we report regional variations in global inland water surface area, dissolved CO2 and gas transfer velocity. We obtain global CO2 evasion rates of 1.8petagrams of carbon (Pg C) per year from streams and rivers and 0.32Pg Cyr-1 from lakes and reservoirs, where the upper and lower limits are respectively the 5th and 95th confidence interval percentiles. The resulting global evasion rate of 2.1 Pg Cyr-1 is higher than previous estimates owing to a larger stream and river evasion rate. Our analysis predicts global hotspots in stream and river evasion, with about 70 per cent of the flux occurring over just 20 per cent of the land surface. The source of inland water CO2 is still not known with certainty and new studies are needed to research the mechanisms controlling CO2 evasion globally. © 2013 Macmillan Publishers Limited. All rights reserved.&quot;,&quot;publisher&quot;:&quot;Nature Publishing Group&quot;,&quot;issue&quot;:&quot;7476&quot;,&quot;volume&quot;:&quot;503&quot;},&quot;isTemporary&quot;:false},{&quot;id&quot;:&quot;604ccf68-d9ce-302d-82d6-675616a8c9cc&quot;,&quot;itemData&quot;:{&quot;type&quot;:&quot;report&quot;,&quot;id&quot;:&quot;604ccf68-d9ce-302d-82d6-675616a8c9cc&quot;,&quot;title&quot;:&quot;An Appraisal of Global Wetland Area and Its Organic Carbon Stock&quot;,&quot;author&quot;:[{&quot;family&quot;:&quot;Vlek&quot;,&quot;given&quot;:&quot;Paul L G&quot;,&quot;parse-names&quot;:false,&quot;dropping-particle&quot;:&quot;&quot;,&quot;non-dropping-particle&quot;:&quot;&quot;}],&quot;URL&quot;:&quot;https://www.researchgate.net/publication/255613109&quot;,&quot;issued&quot;:{&quot;date-parts&quot;:[[2014]]},&quot;container-title-short&quot;:&quot;&quot;},&quot;isTemporary&quot;:false}]},{&quot;citationID&quot;:&quot;MENDELEY_CITATION_0e46bb03-735b-4ccc-85ea-2825d866c7fe&quot;,&quot;properties&quot;:{&quot;noteIndex&quot;:0},&quot;isEdited&quot;:false,&quot;manualOverride&quot;:{&quot;isManuallyOverridden&quot;:false,&quot;citeprocText&quot;:&quot;(Abril &amp;#38; Borges, 2019; Mitsch et al., 2013)&quot;,&quot;manualOverrideText&quot;:&quot;&quot;},&quot;citationItems&quot;:[{&quot;id&quot;:&quot;abed3396-54d0-3d2f-a25f-497f767ccb2c&quot;,&quot;itemData&quot;:{&quot;type&quot;:&quot;article-journal&quot;,&quot;id&quot;:&quot;abed3396-54d0-3d2f-a25f-497f767ccb2c&quot;,&quot;title&quot;:&quot;Ideas and perspectives: Carbon leaks from flooded land: Do we need to replumb the inland water active pipe?&quot;,&quot;author&quot;:[{&quot;family&quot;:&quot;Abril&quot;,&quot;given&quot;:&quot;Gwenaël&quot;,&quot;parse-names&quot;:false,&quot;dropping-particle&quot;:&quot;&quot;,&quot;non-dropping-particle&quot;:&quot;&quot;},{&quot;family&quot;:&quot;Borges&quot;,&quot;given&quot;:&quot;Alberto&quot;,&quot;parse-names&quot;:false,&quot;dropping-particle&quot;:&quot;V.&quot;,&quot;non-dropping-particle&quot;:&quot;&quot;}],&quot;container-title&quot;:&quot;Biogeosciences&quot;,&quot;DOI&quot;:&quot;10.5194/bg-16-769-2019&quot;,&quot;ISSN&quot;:&quot;17264189&quot;,&quot;issued&quot;:{&quot;date-parts&quot;:[[2019,2,12]]},&quot;page&quot;:&quot;769-784&quot;,&quot;abstract&quot;:&quot;At the global scale, inland waters are a significant source of atmospheric carbon (C), particularly in the tropics. The active pipe concept predicts that C emissions from streams, lakes and rivers are largely fuelled by terrestrial ecosystems. The traditionally recognized C transfer mechanisms from terrestrial to aquatic systems are surface runoff and groundwater drainage. We present here a series of arguments that support the idea that land flooding is an additional significant process that fuels inland waters with C at the global scale. Whether the majority of &lt;span classCombining double low line\&quot;inline-formula\&quot;&gt;CO2&lt;/span&gt; emitted by rivers comes from floodable land (approximately 10&amp;thinsp;% of the continents) or from well-drained land is a fundamental question that impacts our capacity to predict how these C fluxes might change in the future. Using classical concepts in ecology, we propose, as a necessary step forward, an update of the active pipe concept that differentiates floodable land from drained land. Contrarily to well-drained land, many wetlands (in particular riparian and littoral wetlands) combine strong hydrological connectivity with inland waters, high productivity assimilating &lt;span classCombining double low line\&quot;inline-formula\&quot;&gt;CO2&lt;/span&gt; from the atmosphere, direct transfer of litter and exudation products to water and waterlogged soils, a generally dominant allocation of ecosystem respiration (ER) below the water surface and a slow gas-exchange rate at the water-Air interface. These properties force plants to pump atmospheric C to wetland waters and, when hydrology is favourable, to inland waters as organic C and dissolved &lt;span classCombining double low line\&quot;inline-formula\&quot;&gt;CO2&lt;/span&gt;. This wetland &lt;span classCombining double low line\&quot;inline-formula\&quot;&gt;CO2&lt;/span&gt; pump may contribute disproportionately to &lt;span classCombining double low line\&quot;inline-formula\&quot;&gt;CO2&lt;/span&gt; emissions from inland waters, particularly in the tropics where 80&amp;thinsp;% of the global &lt;span classCombining double low line\&quot;inline-formula\&quot;&gt;CO2&lt;/span&gt; emissions to the atmosphere occur. In future studies, more care must be taken in the way that vertical and horizontal C fluxes are conceptualized along watersheds, and 2-D models that adequately account for the hydrological export of all C species are necessary. In flooded ecosystems, significant effort should be dedicated to quantifying the components of primary production and respiration by the submerged and emerged part of the ecosystem community and to using these metabolic rates in coupled hydrological-biogeochemical models. The construction of a global typology of wetlands that includes productivity, gas fluxes and hydrological connectivity with inland waters also appears necessary to adequately integrate continental C fluxes at the global scale.&quot;,&quot;publisher&quot;:&quot;Copernicus GmbH&quot;,&quot;issue&quot;:&quot;3&quot;,&quot;volume&quot;:&quot;16&quot;,&quot;container-title-short&quot;:&quot;&quot;},&quot;isTemporary&quot;:false},{&quot;id&quot;:&quot;9f2cfb74-4a13-3832-b337-d2bc50209852&quot;,&quot;itemData&quot;:{&quot;type&quot;:&quot;article-journal&quot;,&quot;id&quot;:&quot;9f2cfb74-4a13-3832-b337-d2bc50209852&quot;,&quot;title&quot;:&quot;Wetlands, carbon, and climate change&quot;,&quot;author&quot;:[{&quot;family&quot;:&quot;Mitsch&quot;,&quot;given&quot;:&quot;William J.&quot;,&quot;parse-names&quot;:false,&quot;dropping-particle&quot;:&quot;&quot;,&quot;non-dropping-particle&quot;:&quot;&quot;},{&quot;family&quot;:&quot;Bernal&quot;,&quot;given&quot;:&quot;Blanca&quot;,&quot;parse-names&quot;:false,&quot;dropping-particle&quot;:&quot;&quot;,&quot;non-dropping-particle&quot;:&quot;&quot;},{&quot;family&quot;:&quot;Nahlik&quot;,&quot;given&quot;:&quot;Amanda M.&quot;,&quot;parse-names&quot;:false,&quot;dropping-particle&quot;:&quot;&quot;,&quot;non-dropping-particle&quot;:&quot;&quot;},{&quot;family&quot;:&quot;Mander&quot;,&quot;given&quot;:&quot;Ülo&quot;,&quot;parse-names&quot;:false,&quot;dropping-particle&quot;:&quot;&quot;,&quot;non-dropping-particle&quot;:&quot;&quot;},{&quot;family&quot;:&quot;Zhang&quot;,&quot;given&quot;:&quot;Li&quot;,&quot;parse-names&quot;:false,&quot;dropping-particle&quot;:&quot;&quot;,&quot;non-dropping-particle&quot;:&quot;&quot;},{&quot;family&quot;:&quot;Anderson&quot;,&quot;given&quot;:&quot;Christopher J.&quot;,&quot;parse-names&quot;:false,&quot;dropping-particle&quot;:&quot;&quot;,&quot;non-dropping-particle&quot;:&quot;&quot;},{&quot;family&quot;:&quot;Jørgensen&quot;,&quot;given&quot;:&quot;Sven E.&quot;,&quot;parse-names&quot;:false,&quot;dropping-particle&quot;:&quot;&quot;,&quot;non-dropping-particle&quot;:&quot;&quot;},{&quot;family&quot;:&quot;Brix&quot;,&quot;given&quot;:&quot;Hans&quot;,&quot;parse-names&quot;:false,&quot;dropping-particle&quot;:&quot;&quot;,&quot;non-dropping-particle&quot;:&quot;&quot;}],&quot;container-title&quot;:&quot;Landscape Ecology&quot;,&quot;container-title-short&quot;:&quot;Landsc Ecol&quot;,&quot;DOI&quot;:&quot;10.1007/s10980-012-9758-8&quot;,&quot;ISSN&quot;:&quot;15729761&quot;,&quot;issued&quot;:{&quot;date-parts&quot;:[[2013,4,1]]},&quot;page&quot;:&quot;583-597&quot;,&quot;abstract&quot;:&quot;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 2012 Springer Science+Business Media B.V.&quot;,&quot;publisher&quot;:&quot;Kluwer Academic Publishers&quot;,&quot;issue&quot;:&quot;4&quot;,&quot;volume&quot;:&quot;28&quot;},&quot;isTemporary&quot;:false}],&quot;citationTag&quot;:&quot;MENDELEY_CITATION_v3_eyJjaXRhdGlvbklEIjoiTUVOREVMRVlfQ0lUQVRJT05fMGU0NmJiMDMtNzM1Yi00Y2NjLTg1ZWEtMjgyNWQ4NjZjN2ZlIiwicHJvcGVydGllcyI6eyJub3RlSW5kZXgiOjB9LCJpc0VkaXRlZCI6ZmFsc2UsIm1hbnVhbE92ZXJyaWRlIjp7ImlzTWFudWFsbHlPdmVycmlkZGVuIjpmYWxzZSwiY2l0ZXByb2NUZXh0IjoiKEFicmlsICYjMzg7IEJvcmdlcywgMjAxOTsgTWl0c2NoIGV0IGFsLiwgMjAxMykiLCJtYW51YWxPdmVycmlkZVRleHQiOiIifSwiY2l0YXRpb25JdGVtcyI6W3siaWQiOiJhYmVkMzM5Ni01NGQwLTNkMmYtYTI1Zi00OTdmNzY3Y2NiMmMiLCJpdGVtRGF0YSI6eyJ0eXBlIjoiYXJ0aWNsZS1qb3VybmFsIiwiaWQiOiJhYmVkMzM5Ni01NGQwLTNkMmYtYTI1Zi00OTdmNzY3Y2NiMmMiLCJ0aXRsZSI6IklkZWFzIGFuZCBwZXJzcGVjdGl2ZXM6IENhcmJvbiBsZWFrcyBmcm9tIGZsb29kZWQgbGFuZDogRG8gd2UgbmVlZCB0byByZXBsdW1iIHRoZSBpbmxhbmQgd2F0ZXIgYWN0aXZlIHBpcGU/IiwiYXV0aG9yIjpbeyJmYW1pbHkiOiJBYnJpbCIsImdpdmVuIjoiR3dlbmHDq2wiLCJwYXJzZS1uYW1lcyI6ZmFsc2UsImRyb3BwaW5nLXBhcnRpY2xlIjoiIiwibm9uLWRyb3BwaW5nLXBhcnRpY2xlIjoiIn0seyJmYW1pbHkiOiJCb3JnZXMiLCJnaXZlbiI6IkFsYmVydG8iLCJwYXJzZS1uYW1lcyI6ZmFsc2UsImRyb3BwaW5nLXBhcnRpY2xlIjoiVi4iLCJub24tZHJvcHBpbmctcGFydGljbGUiOiIifV0sImNvbnRhaW5lci10aXRsZSI6IkJpb2dlb3NjaWVuY2VzIiwiRE9JIjoiMTAuNTE5NC9iZy0xNi03NjktMjAxOSIsIklTU04iOiIxNzI2NDE4OSIsImlzc3VlZCI6eyJkYXRlLXBhcnRzIjpbWzIwMTksMiwxMl1dfSwicGFnZSI6Ijc2OS03ODQiLCJhYnN0cmFjdCI6IkF0IHRoZSBnbG9iYWwgc2NhbGUsIGlubGFuZCB3YXRlcnMgYXJlIGEgc2lnbmlmaWNhbnQgc291cmNlIG9mIGF0bW9zcGhlcmljIGNhcmJvbiAoQyksIHBhcnRpY3VsYXJseSBpbiB0aGUgdHJvcGljcy4gVGhlIGFjdGl2ZSBwaXBlIGNvbmNlcHQgcHJlZGljdHMgdGhhdCBDIGVtaXNzaW9ucyBmcm9tIHN0cmVhbXMsIGxha2VzIGFuZCByaXZlcnMgYXJlIGxhcmdlbHkgZnVlbGxlZCBieSB0ZXJyZXN0cmlhbCBlY29zeXN0ZW1zLiBUaGUgdHJhZGl0aW9uYWxseSByZWNvZ25pemVkIEMgdHJhbnNmZXIgbWVjaGFuaXNtcyBmcm9tIHRlcnJlc3RyaWFsIHRvIGFxdWF0aWMgc3lzdGVtcyBhcmUgc3VyZmFjZSBydW5vZmYgYW5kIGdyb3VuZHdhdGVyIGRyYWluYWdlLiBXZSBwcmVzZW50IGhlcmUgYSBzZXJpZXMgb2YgYXJndW1lbnRzIHRoYXQgc3VwcG9ydCB0aGUgaWRlYSB0aGF0IGxhbmQgZmxvb2RpbmcgaXMgYW4gYWRkaXRpb25hbCBzaWduaWZpY2FudCBwcm9jZXNzIHRoYXQgZnVlbHMgaW5sYW5kIHdhdGVycyB3aXRoIEMgYXQgdGhlIGdsb2JhbCBzY2FsZS4gV2hldGhlciB0aGUgbWFqb3JpdHkgb2YgPHNwYW4gY2xhc3NDb21iaW5pbmcgZG91YmxlIGxvdyBsaW5lXCJpbmxpbmUtZm9ybXVsYVwiPkNPMjwvc3Bhbj4gZW1pdHRlZCBieSByaXZlcnMgY29tZXMgZnJvbSBmbG9vZGFibGUgbGFuZCAoYXBwcm94aW1hdGVseSAxMCZ0aGluc3A7JSBvZiB0aGUgY29udGluZW50cykgb3IgZnJvbSB3ZWxsLWRyYWluZWQgbGFuZCBpcyBhIGZ1bmRhbWVudGFsIHF1ZXN0aW9uIHRoYXQgaW1wYWN0cyBvdXIgY2FwYWNpdHkgdG8gcHJlZGljdCBob3cgdGhlc2UgQyBmbHV4ZXMgbWlnaHQgY2hhbmdlIGluIHRoZSBmdXR1cmUuIFVzaW5nIGNsYXNzaWNhbCBjb25jZXB0cyBpbiBlY29sb2d5LCB3ZSBwcm9wb3NlLCBhcyBhIG5lY2Vzc2FyeSBzdGVwIGZvcndhcmQsIGFuIHVwZGF0ZSBvZiB0aGUgYWN0aXZlIHBpcGUgY29uY2VwdCB0aGF0IGRpZmZlcmVudGlhdGVzIGZsb29kYWJsZSBsYW5kIGZyb20gZHJhaW5lZCBsYW5kLiBDb250cmFyaWx5IHRvIHdlbGwtZHJhaW5lZCBsYW5kLCBtYW55IHdldGxhbmRzIChpbiBwYXJ0aWN1bGFyIHJpcGFyaWFuIGFuZCBsaXR0b3JhbCB3ZXRsYW5kcykgY29tYmluZSBzdHJvbmcgaHlkcm9sb2dpY2FsIGNvbm5lY3Rpdml0eSB3aXRoIGlubGFuZCB3YXRlcnMsIGhpZ2ggcHJvZHVjdGl2aXR5IGFzc2ltaWxhdGluZyA8c3BhbiBjbGFzc0NvbWJpbmluZyBkb3VibGUgbG93IGxpbmVcImlubGluZS1mb3JtdWxhXCI+Q08yPC9zcGFuPiBmcm9tIHRoZSBhdG1vc3BoZXJlLCBkaXJlY3QgdHJhbnNmZXIgb2YgbGl0dGVyIGFuZCBleHVkYXRpb24gcHJvZHVjdHMgdG8gd2F0ZXIgYW5kIHdhdGVybG9nZ2VkIHNvaWxzLCBhIGdlbmVyYWxseSBkb21pbmFudCBhbGxvY2F0aW9uIG9mIGVjb3N5c3RlbSByZXNwaXJhdGlvbiAoRVIpIGJlbG93IHRoZSB3YXRlciBzdXJmYWNlIGFuZCBhIHNsb3cgZ2FzLWV4Y2hhbmdlIHJhdGUgYXQgdGhlIHdhdGVyLUFpciBpbnRlcmZhY2UuIFRoZXNlIHByb3BlcnRpZXMgZm9yY2UgcGxhbnRzIHRvIHB1bXAgYXRtb3NwaGVyaWMgQyB0byB3ZXRsYW5kIHdhdGVycyBhbmQsIHdoZW4gaHlkcm9sb2d5IGlzIGZhdm91cmFibGUsIHRvIGlubGFuZCB3YXRlcnMgYXMgb3JnYW5pYyBDIGFuZCBkaXNzb2x2ZWQgPHNwYW4gY2xhc3NDb21iaW5pbmcgZG91YmxlIGxvdyBsaW5lXCJpbmxpbmUtZm9ybXVsYVwiPkNPMjwvc3Bhbj4uIFRoaXMgd2V0bGFuZCA8c3BhbiBjbGFzc0NvbWJpbmluZyBkb3VibGUgbG93IGxpbmVcImlubGluZS1mb3JtdWxhXCI+Q08yPC9zcGFuPiBwdW1wIG1heSBjb250cmlidXRlIGRpc3Byb3BvcnRpb25hdGVseSB0byA8c3BhbiBjbGFzc0NvbWJpbmluZyBkb3VibGUgbG93IGxpbmVcImlubGluZS1mb3JtdWxhXCI+Q08yPC9zcGFuPiBlbWlzc2lvbnMgZnJvbSBpbmxhbmQgd2F0ZXJzLCBwYXJ0aWN1bGFybHkgaW4gdGhlIHRyb3BpY3Mgd2hlcmUgODAmdGhpbnNwOyUgb2YgdGhlIGdsb2JhbCA8c3BhbiBjbGFzc0NvbWJpbmluZyBkb3VibGUgbG93IGxpbmVcImlubGluZS1mb3JtdWxhXCI+Q08yPC9zcGFuPiBlbWlzc2lvbnMgdG8gdGhlIGF0bW9zcGhlcmUgb2NjdXIuIEluIGZ1dHVyZSBzdHVkaWVzLCBtb3JlIGNhcmUgbXVzdCBiZSB0YWtlbiBpbiB0aGUgd2F5IHRoYXQgdmVydGljYWwgYW5kIGhvcml6b250YWwgQyBmbHV4ZXMgYXJlIGNvbmNlcHR1YWxpemVkIGFsb25nIHdhdGVyc2hlZHMsIGFuZCAyLUQgbW9kZWxzIHRoYXQgYWRlcXVhdGVseSBhY2NvdW50IGZvciB0aGUgaHlkcm9sb2dpY2FsIGV4cG9ydCBvZiBhbGwgQyBzcGVjaWVzIGFyZSBuZWNlc3NhcnkuIEluIGZsb29kZWQgZWNvc3lzdGVtcywgc2lnbmlmaWNhbnQgZWZmb3J0IHNob3VsZCBiZSBkZWRpY2F0ZWQgdG8gcXVhbnRpZnlpbmcgdGhlIGNvbXBvbmVudHMgb2YgcHJpbWFyeSBwcm9kdWN0aW9uIGFuZCByZXNwaXJhdGlvbiBieSB0aGUgc3VibWVyZ2VkIGFuZCBlbWVyZ2VkIHBhcnQgb2YgdGhlIGVjb3N5c3RlbSBjb21tdW5pdHkgYW5kIHRvIHVzaW5nIHRoZXNlIG1ldGFib2xpYyByYXRlcyBpbiBjb3VwbGVkIGh5ZHJvbG9naWNhbC1iaW9nZW9jaGVtaWNhbCBtb2RlbHMuIFRoZSBjb25zdHJ1Y3Rpb24gb2YgYSBnbG9iYWwgdHlwb2xvZ3kgb2Ygd2V0bGFuZHMgdGhhdCBpbmNsdWRlcyBwcm9kdWN0aXZpdHksIGdhcyBmbHV4ZXMgYW5kIGh5ZHJvbG9naWNhbCBjb25uZWN0aXZpdHkgd2l0aCBpbmxhbmQgd2F0ZXJzIGFsc28gYXBwZWFycyBuZWNlc3NhcnkgdG8gYWRlcXVhdGVseSBpbnRlZ3JhdGUgY29udGluZW50YWwgQyBmbHV4ZXMgYXQgdGhlIGdsb2JhbCBzY2FsZS4iLCJwdWJsaXNoZXIiOiJDb3Blcm5pY3VzIEdtYkgiLCJpc3N1ZSI6IjMiLCJ2b2x1bWUiOiIxNiIsImNvbnRhaW5lci10aXRsZS1zaG9ydCI6IiJ9LCJpc1RlbXBvcmFyeSI6ZmFsc2V9LHsiaWQiOiI5ZjJjZmI3NC00YTEzLTM4MzItYjMzNy1kMmJjNTAyMDk4NTIiLCJpdGVtRGF0YSI6eyJ0eXBlIjoiYXJ0aWNsZS1qb3VybmFsIiwiaWQiOiI5ZjJjZmI3NC00YTEzLTM4MzItYjMzNy1kMmJjNTAyMDk4NTIiLCJ0aXRsZSI6IldldGxhbmRzLCBjYXJib24sIGFuZCBjbGltYXRlIGNoYW5nZSIsImF1dGhvciI6W3siZmFtaWx5IjoiTWl0c2NoIiwiZ2l2ZW4iOiJXaWxsaWFtIEouIiwicGFyc2UtbmFtZXMiOmZhbHNlLCJkcm9wcGluZy1wYXJ0aWNsZSI6IiIsIm5vbi1kcm9wcGluZy1wYXJ0aWNsZSI6IiJ9LHsiZmFtaWx5IjoiQmVybmFsIiwiZ2l2ZW4iOiJCbGFuY2EiLCJwYXJzZS1uYW1lcyI6ZmFsc2UsImRyb3BwaW5nLXBhcnRpY2xlIjoiIiwibm9uLWRyb3BwaW5nLXBhcnRpY2xlIjoiIn0seyJmYW1pbHkiOiJOYWhsaWsiLCJnaXZlbiI6IkFtYW5kYSBNLiIsInBhcnNlLW5hbWVzIjpmYWxzZSwiZHJvcHBpbmctcGFydGljbGUiOiIiLCJub24tZHJvcHBpbmctcGFydGljbGUiOiIifSx7ImZhbWlseSI6Ik1hbmRlciIsImdpdmVuIjoiw5xsbyIsInBhcnNlLW5hbWVzIjpmYWxzZSwiZHJvcHBpbmctcGFydGljbGUiOiIiLCJub24tZHJvcHBpbmctcGFydGljbGUiOiIifSx7ImZhbWlseSI6IlpoYW5nIiwiZ2l2ZW4iOiJMaSIsInBhcnNlLW5hbWVzIjpmYWxzZSwiZHJvcHBpbmctcGFydGljbGUiOiIiLCJub24tZHJvcHBpbmctcGFydGljbGUiOiIifSx7ImZhbWlseSI6IkFuZGVyc29uIiwiZ2l2ZW4iOiJDaHJpc3RvcGhlciBKLiIsInBhcnNlLW5hbWVzIjpmYWxzZSwiZHJvcHBpbmctcGFydGljbGUiOiIiLCJub24tZHJvcHBpbmctcGFydGljbGUiOiIifSx7ImZhbWlseSI6IkrDuHJnZW5zZW4iLCJnaXZlbiI6IlN2ZW4gRS4iLCJwYXJzZS1uYW1lcyI6ZmFsc2UsImRyb3BwaW5nLXBhcnRpY2xlIjoiIiwibm9uLWRyb3BwaW5nLXBhcnRpY2xlIjoiIn0seyJmYW1pbHkiOiJCcml4IiwiZ2l2ZW4iOiJIYW5zIiwicGFyc2UtbmFtZXMiOmZhbHNlLCJkcm9wcGluZy1wYXJ0aWNsZSI6IiIsIm5vbi1kcm9wcGluZy1wYXJ0aWNsZSI6IiJ9XSwiY29udGFpbmVyLXRpdGxlIjoiTGFuZHNjYXBlIEVjb2xvZ3kiLCJjb250YWluZXItdGl0bGUtc2hvcnQiOiJMYW5kc2MgRWNvbCIsIkRPSSI6IjEwLjEwMDcvczEwOTgwLTAxMi05NzU4LTgiLCJJU1NOIjoiMTU3Mjk3NjEiLCJpc3N1ZWQiOnsiZGF0ZS1wYXJ0cyI6W1syMDEzLDQsMV1dfSwicGFnZSI6IjU4My01OTciLCJhYnN0cmFjdCI6IldldGxhbmQgZWNvc3lzdGVtcyBwcm92aWRlIGFuIG9wdGltdW0gbmF0dXJhbCBlbnZpcm9ubWVudCBmb3IgdGhlIHNlcXVlc3RyYXRpb24gYW5kIGxvbmctdGVybSBzdG9yYWdlIG9mIGNhcmJvbiBkaW94aWRlIChDTzIpIGZyb20gdGhlIGF0bW9zcGhlcmUsIHlldCBhcmUgbmF0dXJhbCBzb3VyY2VzIG9mIGdyZWVuaG91c2UgZ2FzZXMgZW1pc3Npb25zLCBlc3BlY2lhbGx5IG1ldGhhbmUuIFdlIGlsbHVzdHJhdGUgdGhhdCBtb3N0IHdldGxhbmRzLCB3aGVuIGNhcmJvbiBzZXF1ZXN0cmF0aW9uIGlzIGNvbXBhcmVkIHRvIG1ldGhhbmUgZW1pc3Npb25zLCBkbyBub3QgaGF2ZSAyNSB0aW1lcyBtb3JlIENPMiBzZXF1ZXN0cmF0aW9uIHRoYW4gbWV0aGFuZSBlbWlzc2lvbnM7IHRoZXJlZm9yZSwgdG8gbWFueSBsYW5kc2NhcGUgbWFuYWdlcnMgYW5kIG5vbiBzcGVjaWFsaXN0cywgbW9zdCB3ZXRsYW5kcyB3b3VsZCBiZSBjb25zaWRlcmVkIGJ5IHNvbWUgdG8gYmUgc291cmNlcyBvZiBjbGltYXRlIHdhcm1pbmcgb3IgbmV0IHJhZGlhdGl2ZSBmb3JjaW5nLiBXZSBzaG93IGJ5IGR5bmFtaWMgbW9kZWxpbmcgb2YgY2FyYm9uIGZsdXggcmVzdWx0cyBmcm9tIHNldmVuIGRldGFpbGVkIHN0dWRpZXMgYnkgdXMgb2YgdGVtcGVyYXRlIGFuZCB0cm9waWNhbCB3ZXRsYW5kcyBhbmQgZnJvbSAxNCBvdGhlciB3ZXRsYW5kIHN0dWRpZXMgYnkgb3RoZXJzIHRoYXQgbWV0aGFuZSBlbWlzc2lvbnMgYmVjb21lIHVuaW1wb3J0YW50IHdpdGhpbiAzMDAgeWVhcnMgY29tcGFyZWQgdG8gY2FyYm9uIHNlcXVlc3RyYXRpb24gaW4gd2V0bGFuZHMuIFdpdGhpbiB0aGF0IHRpbWUgZnJhbWUgb3IgbGVzcywgbW9zdCB3ZXRsYW5kcyBiZWNvbWUgYm90aCBuZXQgY2FyYm9uIGFuZCByYWRpYXRpdmUgc2lua3MuIEZ1cnRoZXJtb3JlLCB3ZSBlc3RpbWF0ZSB0aGF0IHRoZSB3b3JsZCdzIHdldGxhbmRzLCBkZXNwaXRlIGJlaW5nIG9ubHkgYWJvdXQgNS04ICUgb2YgdGhlIHRlcnJlc3RyaWFsIGxhbmRzY2FwZSwgbWF5IGN1cnJlbnRseSBiZSBuZXQgY2FyYm9uIHNpbmtzIG9mIGFib3V0IDgzMCBUZy95ZWFyIG9mIGNhcmJvbiB3aXRoIGFuIGF2ZXJhZ2Ugb2YgMTE4IGctQyBtLTIgeWVhci0xIG9mIG5ldCBjYXJib24gcmV0ZW50aW9uLiBNb3N0IG9mIHRoYXQgY2FyYm9uIHJldGVudGlvbiBvY2N1cnMgaW4gdHJvcGljYWwvc3VidHJvcGljYWwgd2V0bGFuZHMuIFdlIGRlbW9uc3RyYXRlIHRoYXQgYWxtb3N0IGFsbCB3ZXRsYW5kcyBhcmUgbmV0IHJhZGlhdGl2ZSBzaW5rcyB3aGVuIGJhbGFuY2luZyBjYXJib24gc2VxdWVzdHJhdGlvbiBhbmQgbWV0aGFuZSBlbWlzc2lvbnMgYW5kIGNvbmNsdWRlIHRoYXQgd2V0bGFuZHMgY2FuIGJlIGNyZWF0ZWQgYW5kIHJlc3RvcmVkIHRvIHByb3ZpZGUgQyBzZXF1ZXN0cmF0aW9uIGFuZCBvdGhlciBlY29zeXN0ZW0gc2VydmljZXMgd2l0aG91dCBncmVhdCBjb25jZXJuIG9mIGNyZWF0aW5nIG5ldCByYWRpYXRpdmUgc291cmNlcyBvbiB0aGUgY2xpbWF0ZSBkdWUgdG8gbWV0aGFuZSBlbWlzc2lvbnMuIMKpIDIwMTIgU3ByaW5nZXIgU2NpZW5jZStCdXNpbmVzcyBNZWRpYSBCLlYuIiwicHVibGlzaGVyIjoiS2x1d2VyIEFjYWRlbWljIFB1Ymxpc2hlcnMiLCJpc3N1ZSI6IjQiLCJ2b2x1bWUiOiIyOCJ9LCJpc1RlbXBvcmFyeSI6ZmFsc2V9XX0=&quot;},{&quot;citationID&quot;:&quot;MENDELEY_CITATION_2b72c10d-70e6-4696-a39a-f5669639a7de&quot;,&quot;properties&quot;:{&quot;noteIndex&quot;:0},&quot;isEdited&quot;:false,&quot;manualOverride&quot;:{&quot;isManuallyOverridden&quot;:true,&quot;citeprocText&quot;:&quot;(Casson et al., 2019; Hosen et al., 2018; Moustapha et al., 2022; Solano et al., 2024)&quot;,&quot;manualOverrideText&quot;:&quot;(e.g. Casson et al., 2019; Hosen et al., 2018; Moustapha et al., 2022; Solano et al., 2024)&quot;},&quot;citationTag&quot;:&quot;MENDELEY_CITATION_v3_eyJjaXRhdGlvbklEIjoiTUVOREVMRVlfQ0lUQVRJT05fMmI3MmMxMGQtNzBlNi00Njk2LWEzOWEtZjU2Njk2MzlhN2RlIiwicHJvcGVydGllcyI6eyJub3RlSW5kZXgiOjB9LCJpc0VkaXRlZCI6ZmFsc2UsIm1hbnVhbE92ZXJyaWRlIjp7ImlzTWFudWFsbHlPdmVycmlkZGVuIjp0cnVlLCJjaXRlcHJvY1RleHQiOiIoQ2Fzc29uIGV0IGFsLiwgMjAxOTsgSG9zZW4gZXQgYWwuLCAyMDE4OyBNb3VzdGFwaGEgZXQgYWwuLCAyMDIyOyBTb2xhbm8gZXQgYWwuLCAyMDI0KSIsIm1hbnVhbE92ZXJyaWRlVGV4dCI6IihlLmcuIENhc3NvbiBldCBhbC4sIDIwMTk7IEhvc2VuIGV0IGFsLiwgMjAxODsgTW91c3RhcGhhIGV0IGFsLiwgMjAyMjsgU29sYW5vIGV0IGFsLiwgMjAyNCkifSwiY2l0YXRpb25JdGVtcyI6W3siaWQiOiJkZWMwYzI2OC03YjVjLTMxNjEtYTAyYi1hN2Y2NjQ5MjZhYjYiLCJpdGVtRGF0YSI6eyJ0eXBlIjoiYXJ0aWNsZS1qb3VybmFsIiwiaWQiOiJkZWMwYzI2OC03YjVjLTMxNjEtYTAyYi1hN2Y2NjQ5MjZhYjYiLCJ0aXRsZSI6IlNlYXNvbmFsIFdldGxhbmRzIE1ha2UgYSBSZWxhdGl2ZWx5IExpbWl0ZWQgQ29udHJpYnV0aW9uIHRvIHRoZSBEaXNzb2x2ZWQgQ2FyYm9uIFBvb2wgb2YgYSBMb3dsYW5kIEhlYWR3YXRlciBUcm9waWNhbCBTdHJlYW0iLCJhdXRob3IiOlt7ImZhbWlseSI6IlNvbGFubyIsImdpdmVuIjoiVmFuZXNzYSIsInBhcnNlLW5hbWVzIjpmYWxzZSwiZHJvcHBpbmctcGFydGljbGUiOiIiLCJub24tZHJvcHBpbmctcGFydGljbGUiOiIifSx7ImZhbWlseSI6IkR1dmVydCIsImdpdmVuIjoiQ2zDqW1lbnQiLCJwYXJzZS1uYW1lcyI6ZmFsc2UsImRyb3BwaW5nLXBhcnRpY2xlIjoiIiwibm9uLWRyb3BwaW5nLXBhcnRpY2xlIjoiIn0seyJmYW1pbHkiOiJIdXRsZXkiLCJnaXZlbiI6IkxpbmRzYXkgQi4iLCJwYXJzZS1uYW1lcyI6ZmFsc2UsImRyb3BwaW5nLXBhcnRpY2xlIjoiIiwibm9uLWRyb3BwaW5nLXBhcnRpY2xlIjoiIn0seyJmYW1pbHkiOiJDZW5kw7NuIiwiZ2l2ZW4iOiJEaW9uaSBJLiIsInBhcnNlLW5hbWVzIjpmYWxzZSwiZHJvcHBpbmctcGFydGljbGUiOiIiLCJub24tZHJvcHBpbmctcGFydGljbGUiOiIifSx7ImZhbWlseSI6Ik1haGVyIiwiZ2l2ZW4iOiJEYW1pZW4gVC4iLCJwYXJzZS1uYW1lcyI6ZmFsc2UsImRyb3BwaW5nLXBhcnRpY2xlIjoiIiwibm9uLWRyb3BwaW5nLXBhcnRpY2xlIjoiIn0seyJmYW1pbHkiOiJCaXJrZWwiLCJnaXZlbiI6IkNocmlzdGlhbiIsInBhcnNlLW5hbWVzIjpmYWxzZSwiZHJvcHBpbmctcGFydGljbGUiOiIiLCJub24tZHJvcHBpbmctcGFydGljbGUiOiIifV0sImNvbnRhaW5lci10aXRsZSI6IkpvdXJuYWwgb2YgR2VvcGh5c2ljYWwgUmVzZWFyY2g6IEJpb2dlb3NjaWVuY2VzIiwiRE9JIjoiMTAuMTAyOS8yMDIzSkcwMDc1NTYiLCJJU1NOIjoiMjE2OTg5NjEiLCJpc3N1ZWQiOnsiZGF0ZS1wYXJ0cyI6W1syMDI0LDIsMV1dfSwiYWJzdHJhY3QiOiJXZXRsYW5kcyBwcm9jZXNzIGxhcmdlIGFtb3VudHMgb2YgY2FyYm9uIChDKSB0aGF0IGNhbiBiZSBleHBvcnRlZCBsYXRlcmFsbHkgdG8gc3RyZWFtcyBhbmQgcml2ZXJzLiBIb3dldmVyLCBvdXIgdW5kZXJzdGFuZGluZyBvZiB3ZXRsYW5kIGlucHV0cyB0byBzdHJlYW1zIHJlbWFpbnMgdW5jbGVhciwgcGFydGljdWxhcmx5IGluIHRyb3BpY2FsIHN5c3RlbXMuIEhlcmUgd2UgZXN0aW1hdGVkIHRoZSBjb250cmlidXRpb24gb2Ygc2Vhc29uYWwgd2V0bGFuZHMgdG8gdGhlIEMgcG9vbCBvZiBhIGxvd2xhbmQgaGVhZHdhdGVyIHN0cmVhbSBpbiB0aGUgQXVzdHJhbGlhbiB0cm9waWNzLiBXZSBtZWFzdXJlZCBkaXNzb2x2ZWQgb3JnYW5pYyBhbmQgaW5vcmdhbmljIEMgKERPQyBhbmQgRElDKSBhbmQgZGlzc29sdmVkIGdhc2VzIChjYXJib24gZGlveGlkZeKAlENPMiwgbWV0aGFuZeKAlENINCkgZHVyaW5nIHRoZSB3ZXQgc2Vhc29uIGFsb25nIHRoZSBtYWluc3RlbSBhbmQgaW4gd2V0bGFuZCBkcmFpbnMgY29ubmVjdGVkIHRvIHRoZSBzdHJlYW0uIFdlIGFsc28gcmVjb3JkZWQgaG91cmx5IG1lYXN1cmVtZW50cyBvZiBkaXNzb2x2ZWQgQ08yIGFsb25nIGEg4oCYc3RyZWFt4oCTd2V0bGFuZCBkcmFpbuKAk3N0cmVhbeKAmSBjb250aW51dW0sIGFuZCB1c2VkIGEgaHlkcm9sb2dpY2FsIG1vZGVsIGNvbWJpbmVkIHdpdGggYSBzaW1wbGUgbWFzcyBiYWxhbmNlIGFwcHJvYWNoIHRvIGFzc2VzcyB0aGUgd2F0ZXIsIERJQyBhbmQgRE9DIHNvdXJjZXMgdG8gdGhlIHN0cmVhbS4gU2Vhc29uYWwgd2V0bGFuZHMgY29udHJpYnV0ZWQg4oi8MTUlIGFuZCDiiLwxNiUgb2YgdGhlIERPQyBhbmQgRElDIGxvYWRzIGR1cmluZyBvdXIgc3lub3B0aWMgc2FtcGxpbmcsIHNsaWdodGx5IGhpZ2hlciB0aGFuIHRoZSBwZXJjZW50IGFyZWEgKOKIvDklKSB0aGV5IG9jY3VweSBpbiB0aGUgY2F0Y2htZW50LiBUaGUgcmlwYXJpYW4gZm9yZXN0ICg3NSUgb2YgdGhlIERPQyBsb2FkKSBhbmQgZ3JvdW5kd2F0ZXIgaW5mbG93cyAoNTglIG9mIHRoZSBESUMgbG9hZCkgd2VyZSBpZGVudGlmaWVkIGFzIHRoZSBtYWluIHNvdXJjZXMgb2Ygc3RyZWFtIERPQyBhbmQgRElDLiBTZWFzb25hbCB3ZXRsYW5kcyBhbHNvIGNvbnRyaWJ1dGVkIG1hcmdpbmFsbHkgdG8gc3RyZWFtIENPMiBhbmQgQ0g0LiBJbXBvcnRhbnRseSwgdGhlIHJhdGVzIG9mIHN0cmVhbSBDTzIgZW1pc3Npb24gKDEuODbCoGfCoEPCoHPiiJIxKSBhbmQgRE9DIG1pbmVyYWxpemF0aW9uICgwLjMzwqBnwqBDwqBz4oiSMSkgd2VyZSBtdWNoIGxvd2VyIHRoYW4gdGhlIGRvd25zdHJlYW0gZXhwb3J0IG9mIERJQyAoNi4zOcKgZ8KgQ8Kgc+KIkjEpIGFuZCBET0MgKDIuNjbCoGfCoGfCoEPCoHPiiJIxKS4gVGhpcyB3b3JrIGhpZ2hsaWdodHMgdGhlIG5lZWQgZm9yIGZ1cnRoZXIgcmVzZWFyY2ggb24gdGhlIHJvbGUgb2YgcmlwYXJpYW4gY29ycmlkb3JzIGFzIHByb2R1Y2VycyBhbmQgY29uZHVpdHMgb2YgdGVycmVzdHJpYWwgQyB0byB0cm9waWNhbCBzdHJlYW1zLiIsInB1Ymxpc2hlciI6IkpvaG4gV2lsZXkgYW5kIFNvbnMgSW5jIiwiaXNzdWUiOiIyIiwidm9sdW1lIjoiMTI5IiwiY29udGFpbmVyLXRpdGxlLXNob3J0IjoiSiBHZW9waHlzIFJlcyBCaW9nZW9zY2kifSwiaXNUZW1wb3JhcnkiOmZhbHNlfSx7ImlkIjoiYjM0Y2U4OGMtYTZjYy0zNDA5LWE3ZjYtYTRlMzFmZmMxYzMzIiwiaXRlbURhdGEiOnsidHlwZSI6ImFydGljbGUtam91cm5hbCIsImlkIjoiYjM0Y2U4OGMtYTZjYy0zNDA5LWE3ZjYtYTRlMzFmZmMxYzMzIiwidGl0bGUiOiJUaGUgcm9sZSBvZiB3ZXRsYW5kIGNvdmVyYWdlIHdpdGhpbiB0aGUgbmVhci1zdHJlYW0gem9uZSBpbiBwcmVkaWN0aW5nIG9mIHNlYXNvbmFsIHN0cmVhbSBleHBvcnQgY2hlbWlzdHJ5IGZyb20gZm9yZXN0ZWQgaGVhZHdhdGVyIGNhdGNobWVudHMiLCJhdXRob3IiOlt7ImZhbWlseSI6IkNhc3NvbiIsImdpdmVuIjoiTm9yYSBKLiIsInBhcnNlLW5hbWVzIjpmYWxzZSwiZHJvcHBpbmctcGFydGljbGUiOiIiLCJub24tZHJvcHBpbmctcGFydGljbGUiOiIifSx7ImZhbWlseSI6IkVpbWVycyIsImdpdmVuIjoiTS4gQ2F0aGVyaW5lIiwicGFyc2UtbmFtZXMiOmZhbHNlLCJkcm9wcGluZy1wYXJ0aWNsZSI6IiIsIm5vbi1kcm9wcGluZy1wYXJ0aWNsZSI6IiJ9LHsiZmFtaWx5IjoiV2F0bW91Z2giLCJnaXZlbiI6IlNoYXVuIEEuIiwicGFyc2UtbmFtZXMiOmZhbHNlLCJkcm9wcGluZy1wYXJ0aWNsZSI6IiIsIm5vbi1kcm9wcGluZy1wYXJ0aWNsZSI6IiJ9LHsiZmFtaWx5IjoiUmljaGFyZHNvbiIsImdpdmVuIjoiTXVycmF5IEMuIiwicGFyc2UtbmFtZXMiOmZhbHNlLCJkcm9wcGluZy1wYXJ0aWNsZSI6IiIsIm5vbi1kcm9wcGluZy1wYXJ0aWNsZSI6IiJ9XSwiY29udGFpbmVyLXRpdGxlIjoiSHlkcm9sb2dpY2FsIFByb2Nlc3NlcyIsIkRPSSI6IjEwLjEwMDIvaHlwLjEzNDEzIiwiSVNTTiI6IjEwOTkxMDg1IiwiaXNzdWVkIjp7ImRhdGUtcGFydHMiOltbMjAxOSw1LDE1XV19LCJwYWdlIjoiMTQ2NS0xNDc1IiwiYWJzdHJhY3QiOiJTdHJlYW0gY2hlbWlzdHJ5IGlzIG9mdGVuIHVzZWQgdG8gaW5mZXIgY2F0Y2htZW50LXNjYWxlIGJpb2dlb2NoZW1pY2FsIHByb2Nlc3Nlcy4gSG93ZXZlciwgYmlvZ2VvY2hlbWljYWwgY3ljbGluZyBpbiB0aGUgbmVhci1zdHJlYW0gem9uZSBvciBoeWRyb2xvZ2ljYWxseSBjb25uZWN0ZWQgYXJlYXMgbWF5IGV4ZXJ0IGEgc3Ryb25nZXIgaW5mbHVlbmNlIG9uIHN0cmVhbSBjaGVtaXN0cnkgY29tcGFyZWQgd2l0aCBjeWNsaW5nIHByb2Nlc3NlcyBvY2N1cnJpbmcgaW4gbW9yZSBkaXN0YWwgcGFydHMgb2YgdGhlIGNhdGNobWVudCwgcGFydGljdWxhcmx5IGluIGRyeSBzZWFzb25zIGFuZCBpbiBkcnkgeWVhcnMuIEluIHRoaXMgc3R1ZHksIHdlIHRlc3RlZCB0aGUgaHlwb3RoZXNlcyB0aGF0IG5lYXItc3RyZWFtIHdldGxhbmQgcHJvcG9ydGlvbiBpcyBhIGJldHRlciBwcmVkaWN0b3Igb2Ygc2Vhc29uYWwgKHdpbnRlciwgc3ByaW5nLCBzdW1tZXIsIGFuZCBmYWxsKSBzdHJlYW0gY2hlbWlzdHJ5IGNvbXBhcmVkIHdpdGggd2hvbGUtY2F0Y2htZW50IGF2ZXJhZ2VzIGFuZCB0aGF0IHRoZXNlIHJlbGF0aW9uc2hpcHMgYXJlIHN0cm9uZ2VyIGluIGRyeWVyIHBlcmlvZHMgd2l0aCBsb3dlciBoeWRyb2xvZ2ljIGNvbm5lY3Rpdml0eS4gV2UgZXZhbHVhdGVkIHJlbGF0aW9uc2hpcHMgYmV0d2VlbiBjYXRjaG1lbnQgd2V0bGFuZCBwcm9wb3J0aW9uIGFuZCAxNi15ZWFyIGF2ZXJhZ2Ugc2Vhc29uYWwgZmxvdy13ZWlnaHRlZCBjb25jZW50cmF0aW9ucyBvZiBib3RoIGJpb2dlb2NoZW1pY2FsbHkgYWN0aXZlIG51dHJpZW50cywgZGlzc29sdmVkIG9yZ2FuaWMgY2FyYm9uIChET0MpLCBuaXRyYXRlIChOTzMtTiksIHRvdGFsIHBob3NwaG9ydXMgKFRQKSwgYXMgd2VsbCBhcyB3ZWF0aGVyaW5nIHByb2R1Y3RzLCBjYWxjaXVtIChDYSksIG1hZ25lc2l1bSAoTWcpLCBhdCB0ZW4gaGVhZHdhdGVyICg8MjAwIGhhKSBmb3Jlc3RlZCBjYXRjaG1lbnRzIGluIHNvdXRoLWNlbnRyYWwgT250YXJpbywgQ2FuYWRhLiBXZXRsYW5kIHByb3BvcnRpb24gYWNyb3NzIHRoZSBlbnRpcmUgY2F0Y2htZW50IHdhcyB0aGUgYmVzdCBwcmVkaWN0b3Igb2YgRE9DIGFuZCBUUCBpbiBhbGwgc2Vhc29ucyBhbmQgeWVhcnMsIHdoZXJlYXMgcHJlZGljdGlvbnMgb2YgTk8zLU4gY29uY2VudHJhdGlvbnMgaW1wcm92ZWQgd2hlbiBvbmx5IHRoZSBwcm9wb3J0aW9uIG9mIHdldGxhbmQgd2l0aGluIHRoZSBuZWFyLXN0cmVhbSB6b25lIHdhcyBjb25zaWRlcmVkLiBUaGlzIHdhcyBwYXJ0aWN1bGFybHkgdGhlIGNhc2UgZHVyaW5nIGRyeSB5ZWFycyBhbmQgZHJ5IHNlYXNvbnMgc3VjaCBhcyBzdW1tZXIuIEluIGNvbnRyYXN0LCBDYSBhbmQgTWcgc2hvd2VkIG5vIHJlbGF0aW9uc2hpcCB3aXRoIGNhdGNobWVudCB3ZXRsYW5kIHByb3BvcnRpb24gYXQgYW55IHNjYWxlIG9yIGluIGFueSBzZWFzb24uIEluIGZvcmVzdGVkIGhlYWR3YXRlciBjYXRjaG1lbnRzLCB2YXJpYWJsZSBoeWRyb2xvZ2ljIGNvbm5lY3Rpdml0eSBvZiBzb3VyY2UgYXJlYXMgdG8gc3RyZWFtcyBhbHRlcnMgdGhlIHJvbGUgb2YgdGhlIG5lYXItc3RyZWFtIHpvbmUgZW52aXJvbm1lbnQsIHBhcnRpY3VsYXJseSBkdXJpbmcgZHJ5IHBlcmlvZHMuIFRoZSByZXN1bHRzIGFsc28gc3VnZ2VzdCB0aGF0IGV4dGVudCBvZiByaXBhcmlhbiB6b25lIGNvbnRyb2wgbWF5IHZhcnkgdW5kZXIgY2hhbmdpbmcgcGF0dGVybnMgb2YgaHlkcm9sb2dpY2FsIGNvbm5lY3Rpdml0eS4gUHJlZGljdGlvbnMgb2YgYmlvZ2VvY2hlbWljYWxseSBhY3RpdmUgbnV0cmllbnRzLCBwYXJ0aWN1bGFybHkgTk8zLU4sIGNhbiBiZSBpbXByb3ZlZCBieSBpbmNsdWRpbmcgbmVhci1zdHJlYW0gem9uZSBjYXRjaG1lbnQgbW9ycGhvbG9neSBpbiBsYW5kc2NhcGUgbW9kZWxzLiIsInB1Ymxpc2hlciI6IkpvaG4gV2lsZXkgYW5kIFNvbnMgTHRkIiwiaXNzdWUiOiIxMCIsInZvbHVtZSI6IjMzIiwiY29udGFpbmVyLXRpdGxlLXNob3J0IjoiSHlkcm9sIFByb2Nlc3MifSwiaXNUZW1wb3JhcnkiOmZhbHNlfSx7ImlkIjoiY2IzZjE0MjYtYWVjNi0zMWRlLWFkNGEtZjU4ZjFjMjFmMzhjIiwiaXRlbURhdGEiOnsidHlwZSI6ImFydGljbGUtam91cm5hbCIsImlkIjoiY2IzZjE0MjYtYWVjNi0zMWRlLWFkNGEtZjU4ZjFjMjFmMzhjIiwidGl0bGUiOiJEaXNzb2x2ZWQgb3JnYW5pYyBtYXR0ZXIgdmFyaWF0aW9ucyBpbiBjb2FzdGFsIHBsYWluIHdldGxhbmQgd2F0ZXJzaGVkczogVGhlIGludGVncmF0ZWQgcm9sZSBvZiBoeWRyb2xvZ2ljYWwgY29ubmVjdGl2aXR5LCBsYW5kIHVzZSwgYW5kIHNlYXNvbmFsaXR5IiwiYXV0aG9yIjpbeyJmYW1pbHkiOiJIb3NlbiIsImdpdmVuIjoiSmFjb2IgRC4iLCJwYXJzZS1uYW1lcyI6ZmFsc2UsImRyb3BwaW5nLXBhcnRpY2xlIjoiIiwibm9uLWRyb3BwaW5nLXBhcnRpY2xlIjoiIn0seyJmYW1pbHkiOiJBcm1zdHJvbmciLCJnaXZlbiI6IkFsZWMgVy4iLCJwYXJzZS1uYW1lcyI6ZmFsc2UsImRyb3BwaW5nLXBhcnRpY2xlIjoiIiwibm9uLWRyb3BwaW5nLXBhcnRpY2xlIjoiIn0seyJmYW1pbHkiOiJQYWxtZXIiLCJnaXZlbiI6Ik1hcmdhcmV0IEEuIiwicGFyc2UtbmFtZXMiOmZhbHNlLCJkcm9wcGluZy1wYXJ0aWNsZSI6IiIsIm5vbi1kcm9wcGluZy1wYXJ0aWNsZSI6IiJ9XSwiY29udGFpbmVyLXRpdGxlIjoiSHlkcm9sb2dpY2FsIFByb2Nlc3NlcyIsIkRPSSI6IjEwLjEwMDIvaHlwLjExNTE5IiwiSVNTTiI6IjEwOTkxMDg1IiwiaXNzdWVkIjp7ImRhdGUtcGFydHMiOltbMjAxOCw1LDMwXV19LCJwYWdlIjoiMTY2NC0xNjgxIiwiYWJzdHJhY3QiOiJEaXNzb2x2ZWQgb3JnYW5pYyBtYXR0ZXIgKERPTSkgaXMgaW50ZWdyYWwgdG8gZmx1dmlhbCBiaW9nZW9jaGVtaWNhbCBmdW5jdGlvbnMsIGFuZCB3ZXRsYW5kcyBhcmUgYnJvYWRseSByZWNvZ25pemVkIGFzIHN1YnN0YW50aWFsIHNvdXJjZXMgb2YgYXJvbWF0aWMgRE9NIHRvIGZsdXZpYWwgbmV0d29ya3MuIFlldCBob3cgbGFuZCB1c2UgY2hhbmdlIGFsdGVycyBiaW9nZW9jaGVtaWNhbCBjb25uZWN0aXZpdHkgb2YgdXBsYW5kIHdldGxhbmRzIHRvIHN0cmVhbXMgcmVtYWlucyB1bmNsZWFyLiBXZSBzdHVkaWVkIGRlcHJlc3Npb25hbCBnZW9ncmFwaGljYWxseSBpc29sYXRlZCB3ZXRsYW5kcyBvbiB0aGUgRGVsbWFydmEgUGVuaW5zdWxhIChVU0EpIHRoYXQgYXJlIHNlYXNvbmFsbHkgY29ubmVjdGVkIHRvIGRvd25zdHJlYW0gcGVyZW5uaWFsIHdhdGVycyB2aWEgdGVtcG9yYXJ5IGNoYW5uZWxzLiBDb21wb3NpdGlvbiBhbmQgcXVhbnRpdHkgb2YgRE9NIGZyb20gNCBmb3Jlc3RlZCwgNCBhZ3JpY3VsdHVyYWwsIGFuZCA0IHJlc3RvcmVkIHdldGxhbmRzIHdlcmUgYXNzZXNzZWQuIFR3ZW50eSBwZXJlbm5pYWwgc3RyZWFtcyB3aXRoIHdhdGVyc2hlZHMgY29udGFpbmluZyB3ZXRsYW5kcyB3ZXJlIGFsc28gc2FtcGxlZCBmb3IgRE9NIGR1cmluZyB0aW1lcyB3aGVuIHN1cmZhY2UgY29ubmVjdGlvbnMgd2VyZSBwcmVzZW50IHZlcnN1cyBhYnNlbnQuIFBlcmVubmlhbCB3YXRlcnNoZWRzIGhhZCB2YXJ5aW5nIGFtb3VudHMgb2YgZm9yZXN0ZWQgd2V0bGFuZCAoMC404oCTODIlKSBhbmQgYWdyaWN1bHR1cmFsICgx4oCTODklKSBjb3Zlci4gRE9NIHdhcyBhbmFseXNlZCB3aXRoIHVsdHJhdmlvbGV04oCTdmlzaWJsZSBzcGVjdHJvc2NvcHksIGZsdW9yZXNjZW5jZSBzcGVjdHJvc2NvcHksIGRpc3NvbHZlZCBvcmdhbmljIGNhcmJvbiAoRE9DKSBjb25jZW50cmF0aW9uLCBhbmQgYmlvYXNzYXlzLiBGb3Jlc3RlZCB3ZXRsYW5kcyBleHBvcnRlZCBtb3JlIERPTSB0aGF0IHdhcyBtb3JlIGFyb21hdGljLXJpY2ggY29tcGFyZWQgd2l0aCBhZ3JpY3VsdHVyYWwgYW5kIHJlc3RvcmVkIHdldGxhbmRzLiBET00gZnJvbSB0aGUgbGF0dGVyIHR3byBjb3VsZCBub3QgYmUgZGlzdGluZ3Vpc2hlZCBzdWdnZXN0aW5nIGxpbWl0ZWQgcmVjb3Zlcnkgb2YgcmVzdG9yZWQgd2V0bGFuZHM7IERPTSBmcm9tIGJvdGggd2FzIG1vcmUgcHJvdGVpbi1saWtlIHRoYW4gZm9yZXN0ZWQgd2V0bGFuZCBET00uIFBlcmVubmlhbCBzdHJlYW1zIHdpdGggdGhlIGhpZ2hlc3Qgd2V0bGFuZCB3YXRlcnNoZWQgY292ZXIgaGFkIHRoZSBoaWdoZXN0IERPQyBsZXZlbHMgZHVyaW5nIGFsbCBzZWFzb25zOyBob3dldmVyLCBpbiBmYWxsIGFuZCB3aW50ZXIgd2hlbiB0ZW1wb3Jhcnkgc3RyZWFtcyBjb25uZWN0IGZvcmVzdGVkIHdldGxhbmRzIHRvIHBlcmVubmlhbCBjaGFubmVscywgcGVyZW5uaWFsIERPQyBjb25jZW50cmF0aW9ucyBwZWFrZWQsIGFuZCBjb21wb3NpdGlvbiB3YXMgbGlua2VkIHRvIGZvcmVzdGVkIHdldGxhbmRzLiBJbiBzdW1tZXIsIHdoZW4gdGVtcG9yYXJ5IHN0cmVhbSBjb25uZWN0aW9ucyB3ZXJlIGRyeSwgcGVyZW5uaWFsIERPQyBjb25jZW50cmF0aW9ucyB3ZXJlIHRoZSBsb3dlc3QgYW5kIHByb3RlaW4tbGlrZSBET00gbGV2ZWxzIHRoZSBoaWdoZXN0LiBPdmVyYWxsLCBET0MgbGV2ZWxzIGluIHBlcmVubmlhbCBzdHJlYW1zIHdlcmUgbGlua2VkIHRvIHRvdGFsIHdldGxhbmQgbGFuZCBjb3ZlciwgYnV0IHRoZSB0aW1pbmcgb2YgcGVhayBmbHV4ZXMgb2YgRE9NIHdhcyBkcml2ZW4gYnkgd2V0bGFuZCBjb25uZWN0aXZpdHkgdG8gcGVyZW5uaWFsIHN0cmVhbXMuIEJpb2Fzc2F5cyBzaG93ZWQgdGhhdCBET00gbGlua2VkIHRvIHdldGxhbmRzIHdhcyBsZXNzIGF2YWlsYWJsZSBmb3IgbWljcm9iaWFsIHVzZSB0aGFuIHByb3RlaW4tbGlrZSBET00gbGlua2VkIHRvIGFncmljdWx0dXJhbCBsYW5kIHVzZS4gVG9nZXRoZXIsIHRoaXMgZXZpZGVuY2UgaW5kaWNhdGVzIHRoYXQgZ2VvZ3JhcGhpY2FsbHkgaXNvbGF0ZWQgd2V0bGFuZHMgaGF2ZSBhIHNpZ25pZmljYW50IGltcGFjdCBvbiBkb3duc3RyZWFtIHdhdGVyIHF1YWxpdHkgYW5kIGVjb3N5c3RlbSBmdW5jdGlvbiBtZWRpYXRlZCBieSB0ZW1wb3Jhcnkgc3RyZWFtIHN1cmZhY2UgY29ubmVjdGlvbnMuIiwicHVibGlzaGVyIjoiSm9obiBXaWxleSBhbmQgU29ucyBMdGQiLCJpc3N1ZSI6IjExIiwidm9sdW1lIjoiMzIiLCJjb250YWluZXItdGl0bGUtc2hvcnQiOiJIeWRyb2wgUHJvY2VzcyJ9LCJpc1RlbXBvcmFyeSI6ZmFsc2V9LHsiaWQiOiJiMGIyMTMzMy04NTQyLTMzOWEtYjBlYS04YzA4YjEzOGUyMmMiLCJpdGVtRGF0YSI6eyJ0eXBlIjoiYXJ0aWNsZS1qb3VybmFsIiwiaWQiOiJiMGIyMTMzMy04NTQyLTMzOWEtYjBlYS04YzA4YjEzOGUyMmMiLCJ0aXRsZSI6IlBhcnRpdGlvbmluZyBjYXJib24gc291cmNlcyBiZXR3ZWVuIHdldGxhbmQgYW5kIHdlbGwtZHJhaW5lZCBlY29zeXN0ZW1zIHRvIGEgdHJvcGljYWwgZmlyc3Qtb3JkZXIgc3RyZWFtIC0gaW1wbGljYXRpb25zIGZvciBjYXJib24gY3ljbGluZyBhdCB0aGUgd2F0ZXJzaGVkIHNjYWxlIChOeW9uZywgQ2FtZXJvb24pIiwiYXV0aG9yIjpbeyJmYW1pbHkiOiJNb3VzdGFwaGEiLCJnaXZlbiI6Ik1vdXNzYSIsInBhcnNlLW5hbWVzIjpmYWxzZSwiZHJvcHBpbmctcGFydGljbGUiOiIiLCJub24tZHJvcHBpbmctcGFydGljbGUiOiIifSx7ImZhbWlseSI6IkRlaXJtZW5kamlhbiIsImdpdmVuIjoiTG9yaXMiLCJwYXJzZS1uYW1lcyI6ZmFsc2UsImRyb3BwaW5nLXBhcnRpY2xlIjoiIiwibm9uLWRyb3BwaW5nLXBhcnRpY2xlIjoiIn0seyJmYW1pbHkiOiJTZWJhZyIsImdpdmVuIjoiRGF2aWQiLCJwYXJzZS1uYW1lcyI6ZmFsc2UsImRyb3BwaW5nLXBhcnRpY2xlIjoiIiwibm9uLWRyb3BwaW5nLXBhcnRpY2xlIjoiIn0seyJmYW1pbHkiOiJCcmF1biIsImdpdmVuIjoiSmVhbiBKYWNxdWVzIiwicGFyc2UtbmFtZXMiOmZhbHNlLCJkcm9wcGluZy1wYXJ0aWNsZSI6IiIsIm5vbi1kcm9wcGluZy1wYXJ0aWNsZSI6IiJ9LHsiZmFtaWx5IjoiQXVkcnkiLCJnaXZlbiI6IlN0w6lwaGFuZSIsInBhcnNlLW5hbWVzIjpmYWxzZSwiZHJvcHBpbmctcGFydGljbGUiOiIiLCJub24tZHJvcHBpbmctcGFydGljbGUiOiIifSx7ImZhbWlseSI6IkF0ZWJhIEJlc3NhIiwiZ2l2ZW4iOiJIZW5yaWV0dGUiLCJwYXJzZS1uYW1lcyI6ZmFsc2UsImRyb3BwaW5nLXBhcnRpY2xlIjoiIiwibm9uLWRyb3BwaW5nLXBhcnRpY2xlIjoiIn0seyJmYW1pbHkiOiJBZGF0dGUiLCJnaXZlbiI6IlRoaWVycnkiLCJwYXJzZS1uYW1lcyI6ZmFsc2UsImRyb3BwaW5nLXBhcnRpY2xlIjoiIiwibm9uLWRyb3BwaW5nLXBhcnRpY2xlIjoiIn0seyJmYW1pbHkiOiJDYXVzc2VyYW5kIiwiZ2l2ZW4iOiJDYXJvbGUiLCJwYXJzZS1uYW1lcyI6ZmFsc2UsImRyb3BwaW5nLXBhcnRpY2xlIjoiIiwibm9uLWRyb3BwaW5nLXBhcnRpY2xlIjoiIn0seyJmYW1pbHkiOiJBZGFtb3UiLCJnaXZlbiI6IklicmFoaW1hIiwicGFyc2UtbmFtZXMiOmZhbHNlLCJkcm9wcGluZy1wYXJ0aWNsZSI6IiIsIm5vbi1kcm9wcGluZy1wYXJ0aWNsZSI6IiJ9LHsiZmFtaWx5IjoiTmdvdW5vdSBOZ2F0Y2hhIiwiZ2l2ZW4iOiJCZW5qYW1pbiIsInBhcnNlLW5hbWVzIjpmYWxzZSwiZHJvcHBpbmctcGFydGljbGUiOiIiLCJub24tZHJvcHBpbmctcGFydGljbGUiOiIifSx7ImZhbWlseSI6Ikd1w6lyaW4iLCJnaXZlbiI6IkZyw6lkw6lyaWMiLCJwYXJzZS1uYW1lcyI6ZmFsc2UsImRyb3BwaW5nLXBhcnRpY2xlIjoiIiwibm9uLWRyb3BwaW5nLXBhcnRpY2xlIjoiIn1dLCJjb250YWluZXItdGl0bGUiOiJCaW9nZW9zY2llbmNlcyIsIkRPSSI6IjEwLjUxOTQvYmctMTktMTM3LTIwMjIiLCJJU1NOIjoiMTcyNjQxODkiLCJpc3N1ZWQiOnsiZGF0ZS1wYXJ0cyI6W1syMDIyLDEsN11dfSwicGFnZSI6IjEzNy0xNjMiLCJhYnN0cmFjdCI6IlRyb3BpY2FsIHJpdmVycyBlbWl0IGxhcmdlIGFtb3VudHMgb2YgY2FyYm9uIGRpb3hpZGUgKENPMikgdG8gdGhlIGF0bW9zcGhlcmUsIGluIHBhcnRpY3VsYXIgZHVlIHRvIGxhcmdlIHdldGxhbmQtdG8tcml2ZXIgY2FyYm9uIChDKSBpbnB1dHMuIFlldCwgdHJvcGljYWwgQWZyaWNhbiByaXZlcnMgcmVtYWluIGxhcmdlbHkgdW5kZXJzdHVkaWVkLCBhbmQgbGl0dGxlIGlzIGtub3duIGFib3V0IHRoZSBwYXJ0aXRpb25pbmcgb2YgQyBzb3VyY2VzIGJldHdlZW4gd2V0bGFuZCBhbmQgd2VsbC1kcmFpbmVkIGVjb3N5c3RlbXMgdG8gcml2ZXJzLiBJbiBhIGZpcnN0LW9yZGVyIHN1Yi1jYXRjaG1lbnQgKDAuNiBrbTIpIG9mIHRoZSBOeW9uZyB3YXRlcnNoZWQgKENhbWVyb29uIDI3IDgwMCBrbTIpLCB3ZSBmb3J0bmlnaHRseSBtZWFzdXJlZCBDIGluIGFsbCBmb3JtcyBhbmQgYW5jaWxsYXJ5IHBhcmFtZXRlcnMgaW4gZ3JvdW5kd2F0ZXIgaW4gYSB3ZWxsLWRyYWluZWQgZm9yZXN0IChoZXJlYWZ0ZXIgcmVmZXJyZWQgdG8gYXMgbm9uLWZsb29kZWQgZm9yZXN0IGdyb3VuZHdhdGVyKSBhbmQgaW4gdGhlIHN0cmVhbS4gSW4gdGhlIGZpcnN0LW9yZGVyIGNhdGNobWVudCwgdGhlIHNpbXBsZSBsYW5kIHVzZSBzaGFyZWQgYmV0d2VlbiB3ZXRsYW5kIGFuZCB3ZWxsLWRyYWluZWQgZm9yZXN0LCB0b2dldGhlciB3aXRoIGRyYWluYWdlIGRhdGEsIGFsbG93ZWQgdGhlIHBhcnRpdGlvbmluZyBvZiBDIHNvdXJjZXMgYmV0d2VlbiB3ZXRsYW5kIGFuZCB3ZWxsLWRyYWluZWQgZWNvc3lzdGVtcyB0byB0aGUgc3RyZWFtLiBBbHNvLCB3ZSBmb3J0bmlnaHRseSBtZWFzdXJlZCBkaXNzb2x2ZWQgYW5kIHBhcnRpY3VsYXRlIEMgZG93bnN0cmVhbSBvZiB0aGUgZmlyc3Qtb3JkZXIgc3RyZWFtIHRvIHRoZSBtYWluIHN0ZW0gb2Ygb3JkZXIgNiwgYW5kIHdlIHN1cHBsZW1lbnRlZCBDIG1lYXN1cmVtZW50cyB3aXRoIG1lYXN1cmVzIG9mIGhldGVyb3Ryb3BoaWMgcmVzcGlyYXRpb24gaW4gc3RyZWFtIG9yZGVycyAxIGFuZCA1LiBJbiB0aGUgZmlyc3Qtb3JkZXIgc3RyZWFtLCBkaXNzb2x2ZWQgb3JnYW5pYyBhbmQgaW5vcmdhbmljIEMgYW5kIHBhcnRpY3VsYXRlIG9yZ2FuaWMgQyAoUE9DKSBjb25jZW50cmF0aW9ucyBpbmNyZWFzZWQgZHVyaW5nIHJhaW55IHNlYXNvbnMgd2hlbiB0aGUgaHlkcm9sb2dpY2FsIGNvbm5lY3Rpdml0eSB3aXRoIHRoZSByaXBhcmlhbiB3ZXRsYW5kIGluY3JlYXNlZCwgd2hlcmVhcyB0aGUgY29uY2VudHJhdGlvbnMgb2YgdGhlIHNhbWUgcGFyYW1ldGVycyBkZWNyZWFzZWQgZHVyaW5nIGRyeSBzZWFzb25zIHdoZW4gdGhlIHdldGxhbmQgd2FzIHNocmlua2luZy4gSW4gbGFyZ2VyIHN0cmVhbXMgKG9yZGVyID4gMSksIHRoZSBzYW1lIHNlYXNvbmFsaXR5IHdhcyBvYnNlcnZlZCwgc2hvd2luZyB0aGF0IHdldGxhbmRzIGluIGhlYWR3YXRlcnMgd2VyZSBzaWduaWZpY2FudCBzb3VyY2VzIG9mIG9yZ2FuaWMgYW5kIGlub3JnYW5pYyBDIGZvciBkb3duc3RyZWFtIHJpdmVycywgZXZlbiB0aG91Z2ggaGlnaGVyIFBPQyBjb25jZW50cmF0aW9uIGV2aWRlbmNlZCBhbiBhZGRpdGlvbmFsIHNvdXJjZSBvZiBQT0MgaW4gbGFyZ2VyIHN0cmVhbXMgZHVyaW5nIHJhaW55IHNlYXNvbnMgdGhhdCB3YXMgbW9zdCBsaWtlbHkgUE9DIG9yaWdpbmF0aW5nIGZyb20gZmxvYXRpbmcgbWFjcm9waHl0ZXMuIER1cmluZyByYWlueSBzZWFzb25zLCB0aGUgc2Vhc29uYWwgZmx1c2ggb2Ygb3JnYW5pYyBtYXR0ZXIgZnJvbSB0aGUgd2V0bGFuZCBpbiB0aGUgZmlyc3Qtb3JkZXIgY2F0Y2htZW50IGFuZCBmcm9tIHRoZSBtYWNyb3BoeXRlcyBpbiBoaWdoZXItb3JkZXIgcml2ZXJzIHNpZ25pZmljYW50bHkgYWZmZWN0ZWQgZG93bnN0cmVhbSBtZXRhYm9saXNtLCBhcyBldmlkZW5jZWQgYnkgaGlnaGVyIHJlc3BpcmF0aW9uIHJhdGVzIGluIHN0cmVhbSBvcmRlciA1ICg3NTYgwrEgMzMzIGdDLUNPMiBtLTIgeXItMSkgY29tcGFyZWQgdG8gc3RyZWFtIDEgKDI4NiDCsSAyMjggZ0MtQ08yIG0tMiB5ci0xKS4gSW4gdGhlIGZpcnN0LW9yZGVyIGNhdGNobWVudCwgdGhlIHN1bSBvZiB0aGUgQyBoeWRyb2xvZ2ljYWxseSBleHBvcnRlZCBmcm9tIG5vbi1mbG9vZGVkIGZvcmVzdCBncm91bmR3YXRlciAoNi4yIMKxIDMuMCBNZ0MgeXItMSkgYW5kIHdldGxhbmQgKDQuMCDCsSAxLjUgTWdDIHlyLTEpIHRvIHRoZSBzdHJlYW0gcmVwcmVzZW50ZWQgMyAlLTUgJSBvZiB0aGUgbG9jYWwgY2F0Y2htZW50IG5ldCBDIHNpbmsuIEluIHRoZSBmaXJzdC1vcmRlciBjYXRjaG1lbnQsIG5vbi1mbG9vZGVkIGZvcmVzdCBncm91bmR3YXRlciBleHBvcnRlZCAxLjYgdGltZXMgbW9yZSBDIHRoYW4gd2V0bGFuZDsgaG93ZXZlciwgd2hlbiB3ZWlnaGVkIGJ5IHN1cmZhY2UgYXJlYSwgQyBpbnB1dHMgZnJvbSBub24tZmxvb2RlZCBmb3Jlc3QgZ3JvdW5kd2F0ZXIgYW5kIHdldGxhbmQgdG8gdGhlIHN0cmVhbSBjb250cmlidXRlZCB0byAyNyAlICgxMy4wIMKxIDYuMiBNZ0MgeXItMSkgYW5kIDczICUgKDMzLjAgwrEgMTIuNCBNZ0MgeXItMSkgb2YgdGhlIHRvdGFsIGh5ZHJvbG9naWNhbCBDIGlucHV0cywgcmVzcGVjdGl2ZWx5LiBBdCB0aGUgTnlvbmcgd2F0ZXJzaGVkIHNjYWxlLCB0aGUgeWVhcmx5IGludGVncmF0ZWQgQ08yIGRlZ2Fzc2luZyBmcm9tIHRoZSBlbnRpcmUgcml2ZXIgbmV0d29yayB3YXMgNjUyIMKxIDE2MSBHZ0MtQ08yIHlyLTEgKDIzLjQgwrEgNS44IE1nQyBDTzIga20tMiB5ci0xIHdoZW4gd2VpZ2hlZCBieSB0aGUgTnlvbmcgd2F0ZXJzaGVkIHN1cmZhY2UgYXJlYSksIHdoZXJlYXMgYXZlcmFnZSBoZXRlcm90cm9waGljIHJlc3BpcmF0aW9uIGluIHRoZSByaXZlciBhbmQgQ08yIGRlZ2Fzc2luZyByYXRlcyB3YXMgNTIxIMKxIDQwMyBhbmQgNTA4NSDCsSAyNTQ0IGdDLUNPMiBtLTIgeXItMSwgd2hpY2ggaW1wbGllZCB0aGF0IG9ubHkgZyAxMCAlIG9mIHRoZSBDTzIgZGVnYXNzaW5nIGF0IHRoZSB3YXRlci1haXIgaW50ZXJmYWNlIHdhcyBzdXBwb3J0ZWQgYnkgaGV0ZXJvdHJvcGhpYyByZXNwaXJhdGlvbiBpbiB0aGUgcml2ZXIuIEluIGFkZGl0aW9uLCB0aGUgdG90YWwgZmx1dmlhbCBDIGV4cG9ydCB0byB0aGUgb2NlYW4gb2YgMTkxIMKxIDEwOCBHZ0MgeXItMSAoMTAuMyDCsSA1LjggTWdDIGttLTIgeXItMSB3aGVuIHdlaWdoZWQgYnkgdGhlIE55b25nIHdhdGVyc2hlZCBzdXJmYWNlIGFyZWEpIHBsdXMgdGhlIHllYXJseSBpbnRlZ3JhdGVkIENPMiBkZWdhc3NpbmcgZnJvbSB0aGUgZW50aXJlIHJpdmVyIG5ldHdvcmsgcmVwcmVzZW50ZWQgZyAxMSAlIG9mIHRoZSBuZXQgQyBzaW5rIGVzdGltYXRlZCBmb3IgdGhlIHdob2xlIE55b25nIHdhdGVyc2hlZC4gSW4gdHJvcGljYWwgd2F0ZXJzaGVkcywgd2Ugc2hvdyB0aGF0IHdldGxhbmRzIGxhcmdlbHkgaW5mbHVlbmNlIHJpdmVyaW5lIEMgdmFyaWF0aW9ucyBhbmQgYnVkZ2V0LiBUaHVzLCBpZ25vcmluZyB0aGUgcml2ZXItd2V0bGFuZCBjb25uZWN0aXZpdHkgbWlnaHQgbGVhZCB0byB0aGUgbWlzcmVwcmVzZW50YXRpb24gb2YgQyBkeW5hbWljcyBpbiB0cm9waWNhbCB3YXRlcnNoZWRzLiIsInB1Ymxpc2hlciI6IkNvcGVybmljdXMgR21iSCIsImlzc3VlIjoiMSIsInZvbHVtZSI6IjE5IiwiY29udGFpbmVyLXRpdGxlLXNob3J0IjoiIn0sImlzVGVtcG9yYXJ5IjpmYWxzZX1dfQ==&quot;,&quot;citationItems&quot;:[{&quot;id&quot;:&quot;dec0c268-7b5c-3161-a02b-a7f664926ab6&quot;,&quot;itemData&quot;:{&quot;type&quot;:&quot;article-journal&quot;,&quot;id&quot;:&quot;dec0c268-7b5c-3161-a02b-a7f664926ab6&quot;,&quot;title&quot;:&quot;Seasonal Wetlands Make a Relatively Limited Contribution to the Dissolved Carbon Pool of a Lowland Headwater Tropical Stream&quot;,&quot;author&quot;:[{&quot;family&quot;:&quot;Solano&quot;,&quot;given&quot;:&quot;Vanessa&quot;,&quot;parse-names&quot;:false,&quot;dropping-particle&quot;:&quot;&quot;,&quot;non-dropping-particle&quot;:&quot;&quot;},{&quot;family&quot;:&quot;Duvert&quot;,&quot;given&quot;:&quot;Clément&quot;,&quot;parse-names&quot;:false,&quot;dropping-particle&quot;:&quot;&quot;,&quot;non-dropping-particle&quot;:&quot;&quot;},{&quot;family&quot;:&quot;Hutley&quot;,&quot;given&quot;:&quot;Lindsay B.&quot;,&quot;parse-names&quot;:false,&quot;dropping-particle&quot;:&quot;&quot;,&quot;non-dropping-particle&quot;:&quot;&quot;},{&quot;family&quot;:&quot;Cendón&quot;,&quot;given&quot;:&quot;Dioni I.&quot;,&quot;parse-names&quot;:false,&quot;dropping-particle&quot;:&quot;&quot;,&quot;non-dropping-particle&quot;:&quot;&quot;},{&quot;family&quot;:&quot;Maher&quot;,&quot;given&quot;:&quot;Damien T.&quot;,&quot;parse-names&quot;:false,&quot;dropping-particle&quot;:&quot;&quot;,&quot;non-dropping-particle&quot;:&quot;&quot;},{&quot;family&quot;:&quot;Birkel&quot;,&quot;given&quot;:&quot;Christian&quot;,&quot;parse-names&quot;:false,&quot;dropping-particle&quot;:&quot;&quot;,&quot;non-dropping-particle&quot;:&quot;&quot;}],&quot;container-title&quot;:&quot;Journal of Geophysical Research: Biogeosciences&quot;,&quot;DOI&quot;:&quot;10.1029/2023JG007556&quot;,&quot;ISSN&quot;:&quot;21698961&quot;,&quot;issued&quot;:{&quot;date-parts&quot;:[[2024,2,1]]},&quot;abstract&quot;:&quot;Wetlands process large amounts of carbon (C) that can be exported laterally to streams and rivers. However, our understanding of wetland inputs to streams remains unclear, particularly in tropical systems. Here we estimated the contribution of seasonal wetlands to the C pool of a lowland headwater stream in the Australian tropics. We measured dissolved organic and inorganic C (DOC and DIC) and dissolved gases (carbon dioxide—CO2, methane—CH4) during the wet season along the mainstem and in wetland drains connected to the stream. We also recorded hourly measurements of dissolved CO2 along a ‘stream–wetland drain–stream’ continuum, and used a hydrological model combined with a simple mass balance approach to assess the water, DIC and DOC sources to the stream. Seasonal wetlands contributed ∼15% and ∼16% of the DOC and DIC loads during our synoptic sampling, slightly higher than the percent area (∼9%) they occupy in the catchment. The riparian forest (75% of the DOC load) and groundwater inflows (58% of the DIC load) were identified as the main sources of stream DOC and DIC. Seasonal wetlands also contributed marginally to stream CO2 and CH4. Importantly, the rates of stream CO2 emission (1.86 g C s−1) and DOC mineralization (0.33 g C s−1) were much lower than the downstream export of DIC (6.39 g C s−1) and DOC (2.66 g g C s−1). This work highlights the need for further research on the role of riparian corridors as producers and conduits of terrestrial C to tropical streams.&quot;,&quot;publisher&quot;:&quot;John Wiley and Sons Inc&quot;,&quot;issue&quot;:&quot;2&quot;,&quot;volume&quot;:&quot;129&quot;,&quot;container-title-short&quot;:&quot;J Geophys Res Biogeosci&quot;},&quot;isTemporary&quot;:false},{&quot;id&quot;:&quot;b34ce88c-a6cc-3409-a7f6-a4e31ffc1c33&quot;,&quot;itemData&quot;:{&quot;type&quot;:&quot;article-journal&quot;,&quot;id&quot;:&quot;b34ce88c-a6cc-3409-a7f6-a4e31ffc1c33&quot;,&quot;title&quot;:&quot;The role of wetland coverage within the near-stream zone in predicting of seasonal stream export chemistry from forested headwater catchments&quot;,&quot;author&quot;:[{&quot;family&quot;:&quot;Casson&quot;,&quot;given&quot;:&quot;Nora J.&quot;,&quot;parse-names&quot;:false,&quot;dropping-particle&quot;:&quot;&quot;,&quot;non-dropping-particle&quot;:&quot;&quot;},{&quot;family&quot;:&quot;Eimers&quot;,&quot;given&quot;:&quot;M. Catherine&quot;,&quot;parse-names&quot;:false,&quot;dropping-particle&quot;:&quot;&quot;,&quot;non-dropping-particle&quot;:&quot;&quot;},{&quot;family&quot;:&quot;Watmough&quot;,&quot;given&quot;:&quot;Shaun A.&quot;,&quot;parse-names&quot;:false,&quot;dropping-particle&quot;:&quot;&quot;,&quot;non-dropping-particle&quot;:&quot;&quot;},{&quot;family&quot;:&quot;Richardson&quot;,&quot;given&quot;:&quot;Murray C.&quot;,&quot;parse-names&quot;:false,&quot;dropping-particle&quot;:&quot;&quot;,&quot;non-dropping-particle&quot;:&quot;&quot;}],&quot;container-title&quot;:&quot;Hydrological Processes&quot;,&quot;DOI&quot;:&quot;10.1002/hyp.13413&quot;,&quot;ISSN&quot;:&quot;10991085&quot;,&quot;issued&quot;:{&quot;date-parts&quot;:[[2019,5,15]]},&quot;page&quot;:&quot;1465-1475&quot;,&quot;abstract&quot;:&quot;Stream chemistry is often used to infer catchment-scale biogeochemical processes. However, biogeochemical cycling in the near-stream zone or hydrologically connected areas may exert a stronger influence on stream chemistry compared with cycling processes occurring in more distal parts of the catchment, particularly in dry seasons and in dry years. In this study, we tested the hypotheses that near-stream wetland proportion is a better predictor of seasonal (winter, spring, summer, and fall) stream chemistry compared with whole-catchment averages and that these relationships are stronger in dryer periods with lower hydrologic connectivity. We evaluated relationships between catchment wetland proportion and 16-year average seasonal flow-weighted concentrations of both biogeochemically active nutrients, dissolved organic carbon (DOC), nitrate (NO3-N), total phosphorus (TP), as well as weathering products, calcium (Ca), magnesium (Mg), at ten headwater (&lt;200 ha) forested catchments in south-central Ontario, Canada. Wetland proportion across the entire catchment was the best predictor of DOC and TP in all seasons and years, whereas predictions of NO3-N concentrations improved when only the proportion of wetland within the near-stream zone was considered. This was particularly the case during dry years and dry seasons such as summer. In contrast, Ca and Mg showed no relationship with catchment wetland proportion at any scale or in any season. In forested headwater catchments, variable hydrologic connectivity of source areas to streams alters the role of the near-stream zone environment, particularly during dry periods. The results also suggest that extent of riparian zone control may vary under changing patterns of hydrological connectivity. Predictions of biogeochemically active nutrients, particularly NO3-N, can be improved by including near-stream zone catchment morphology in landscape models.&quot;,&quot;publisher&quot;:&quot;John Wiley and Sons Ltd&quot;,&quot;issue&quot;:&quot;10&quot;,&quot;volume&quot;:&quot;33&quot;,&quot;container-title-short&quot;:&quot;Hydrol Process&quot;},&quot;isTemporary&quot;:false},{&quot;id&quot;:&quot;cb3f1426-aec6-31de-ad4a-f58f1c21f38c&quot;,&quot;itemData&quot;:{&quot;type&quot;:&quot;article-journal&quot;,&quot;id&quot;:&quot;cb3f1426-aec6-31de-ad4a-f58f1c21f38c&quot;,&quot;title&quot;:&quot;Dissolved organic matter variations in coastal plain wetland watersheds: The integrated role of hydrological connectivity, land use, and seasonality&quot;,&quot;author&quot;:[{&quot;family&quot;:&quot;Hosen&quot;,&quot;given&quot;:&quot;Jacob D.&quot;,&quot;parse-names&quot;:false,&quot;dropping-particle&quot;:&quot;&quot;,&quot;non-dropping-particle&quot;:&quot;&quot;},{&quot;family&quot;:&quot;Armstrong&quot;,&quot;given&quot;:&quot;Alec W.&quot;,&quot;parse-names&quot;:false,&quot;dropping-particle&quot;:&quot;&quot;,&quot;non-dropping-particle&quot;:&quot;&quot;},{&quot;family&quot;:&quot;Palmer&quot;,&quot;given&quot;:&quot;Margaret A.&quot;,&quot;parse-names&quot;:false,&quot;dropping-particle&quot;:&quot;&quot;,&quot;non-dropping-particle&quot;:&quot;&quot;}],&quot;container-title&quot;:&quot;Hydrological Processes&quot;,&quot;DOI&quot;:&quot;10.1002/hyp.11519&quot;,&quot;ISSN&quot;:&quot;10991085&quot;,&quot;issued&quot;:{&quot;date-parts&quot;:[[2018,5,30]]},&quot;page&quot;:&quot;1664-1681&quot;,&quot;abstract&quot;:&quot;Dissolved organic matter (DOM) is integral to fluvial biogeochemical functions, and wetlands are broadly recognized as substantial sources of aromatic DOM to fluvial networks. Yet how land use change alters biogeochemical connectivity of upland wetlands to streams remains unclear. We studied depressional geographically isolated wetlands on the Delmarva Peninsula (USA) that are seasonally connected to downstream perennial waters via temporary channels. Composition and quantity of DOM from 4 forested, 4 agricultural, and 4 restored wetlands were assessed. Twenty perennial streams with watersheds containing wetlands were also sampled for DOM during times when surface connections were present versus absent. Perennial watersheds had varying amounts of forested wetland (0.4–82%) and agricultural (1–89%) cover. DOM was analysed with ultraviolet–visible spectroscopy, fluorescence spectroscopy, dissolved organic carbon (DOC) concentration, and bioassays. Forested wetlands exported more DOM that was more aromatic-rich compared with agricultural and restored wetlands. DOM from the latter two could not be distinguished suggesting limited recovery of restored wetlands; DOM from both was more protein-like than forested wetland DOM. Perennial streams with the highest wetland watershed cover had the highest DOC levels during all seasons; however, in fall and winter when temporary streams connect forested wetlands to perennial channels, perennial DOC concentrations peaked, and composition was linked to forested wetlands. In summer, when temporary stream connections were dry, perennial DOC concentrations were the lowest and protein-like DOM levels the highest. Overall, DOC levels in perennial streams were linked to total wetland land cover, but the timing of peak fluxes of DOM was driven by wetland connectivity to perennial streams. Bioassays showed that DOM linked to wetlands was less available for microbial use than protein-like DOM linked to agricultural land use. Together, this evidence indicates that geographically isolated wetlands have a significant impact on downstream water quality and ecosystem function mediated by temporary stream surface connections.&quot;,&quot;publisher&quot;:&quot;John Wiley and Sons Ltd&quot;,&quot;issue&quot;:&quot;11&quot;,&quot;volume&quot;:&quot;32&quot;,&quot;container-title-short&quot;:&quot;Hydrol Process&quot;},&quot;isTemporary&quot;:false},{&quot;id&quot;:&quot;b0b21333-8542-339a-b0ea-8c08b138e22c&quot;,&quot;itemData&quot;:{&quot;type&quot;:&quot;article-journal&quot;,&quot;id&quot;:&quot;b0b21333-8542-339a-b0ea-8c08b138e22c&quot;,&quot;title&quot;:&quot;Partitioning carbon sources between wetland and well-drained ecosystems to a tropical first-order stream - implications for carbon cycling at the watershed scale (Nyong, Cameroon)&quot;,&quot;author&quot;:[{&quot;family&quot;:&quot;Moustapha&quot;,&quot;given&quot;:&quot;Moussa&quot;,&quot;parse-names&quot;:false,&quot;dropping-particle&quot;:&quot;&quot;,&quot;non-dropping-particle&quot;:&quot;&quot;},{&quot;family&quot;:&quot;Deirmendjian&quot;,&quot;given&quot;:&quot;Loris&quot;,&quot;parse-names&quot;:false,&quot;dropping-particle&quot;:&quot;&quot;,&quot;non-dropping-particle&quot;:&quot;&quot;},{&quot;family&quot;:&quot;Sebag&quot;,&quot;given&quot;:&quot;David&quot;,&quot;parse-names&quot;:false,&quot;dropping-particle&quot;:&quot;&quot;,&quot;non-dropping-particle&quot;:&quot;&quot;},{&quot;family&quot;:&quot;Braun&quot;,&quot;given&quot;:&quot;Jean Jacques&quot;,&quot;parse-names&quot;:false,&quot;dropping-particle&quot;:&quot;&quot;,&quot;non-dropping-particle&quot;:&quot;&quot;},{&quot;family&quot;:&quot;Audry&quot;,&quot;given&quot;:&quot;Stéphane&quot;,&quot;parse-names&quot;:false,&quot;dropping-particle&quot;:&quot;&quot;,&quot;non-dropping-particle&quot;:&quot;&quot;},{&quot;family&quot;:&quot;Ateba Bessa&quot;,&quot;given&quot;:&quot;Henriette&quot;,&quot;parse-names&quot;:false,&quot;dropping-particle&quot;:&quot;&quot;,&quot;non-dropping-particle&quot;:&quot;&quot;},{&quot;family&quot;:&quot;Adatte&quot;,&quot;given&quot;:&quot;Thierry&quot;,&quot;parse-names&quot;:false,&quot;dropping-particle&quot;:&quot;&quot;,&quot;non-dropping-particle&quot;:&quot;&quot;},{&quot;family&quot;:&quot;Causserand&quot;,&quot;given&quot;:&quot;Carole&quot;,&quot;parse-names&quot;:false,&quot;dropping-particle&quot;:&quot;&quot;,&quot;non-dropping-particle&quot;:&quot;&quot;},{&quot;family&quot;:&quot;Adamou&quot;,&quot;given&quot;:&quot;Ibrahima&quot;,&quot;parse-names&quot;:false,&quot;dropping-particle&quot;:&quot;&quot;,&quot;non-dropping-particle&quot;:&quot;&quot;},{&quot;family&quot;:&quot;Ngounou Ngatcha&quot;,&quot;given&quot;:&quot;Benjamin&quot;,&quot;parse-names&quot;:false,&quot;dropping-particle&quot;:&quot;&quot;,&quot;non-dropping-particle&quot;:&quot;&quot;},{&quot;family&quot;:&quot;Guérin&quot;,&quot;given&quot;:&quot;Frédéric&quot;,&quot;parse-names&quot;:false,&quot;dropping-particle&quot;:&quot;&quot;,&quot;non-dropping-particle&quot;:&quot;&quot;}],&quot;container-title&quot;:&quot;Biogeosciences&quot;,&quot;DOI&quot;:&quot;10.5194/bg-19-137-2022&quot;,&quot;ISSN&quot;:&quot;17264189&quot;,&quot;issued&quot;:{&quot;date-parts&quot;:[[2022,1,7]]},&quot;page&quot;:&quot;137-163&quot;,&quot;abstract&quot;:&quot;Tropical rivers emit large amounts of carbon dioxide (CO2) to the atmosphere, in particular due to large wetland-to-river carbon (C) inputs. Yet, tropical African rivers remain largely understudied, and little is known about the partitioning of C sources between wetland and well-drained ecosystems to rivers. In a first-order sub-catchment (0.6 km2) of the Nyong watershed (Cameroon 27 800 km2), we fortnightly measured C in all forms and ancillary parameters in groundwater in a well-drained forest (hereafter referred to as non-flooded forest groundwater) and in the stream. In the first-order catchment, the simple land use shared between wetland and well-drained forest, together with drainage data, allowed the partitioning of C sources between wetland and well-drained ecosystems to the stream. Also, we fortnightly measured dissolved and particulate C downstream of the first-order stream to the main stem of order 6, and we supplemented C measurements with measures of heterotrophic respiration in stream orders 1 and 5. In the first-order stream, dissolved organic and inorganic C and particulate organic C (POC) concentrations increased during rainy seasons when the hydrological connectivity with the riparian wetland increased, whereas the concentrations of the same parameters decreased during dry seasons when the wetland was shrinking. In larger streams (order &gt; 1), the same seasonality was observed, showing that wetlands in headwaters were significant sources of organic and inorganic C for downstream rivers, even though higher POC concentration evidenced an additional source of POC in larger streams during rainy seasons that was most likely POC originating from floating macrophytes. During rainy seasons, the seasonal flush of organic matter from the wetland in the first-order catchment and from the macrophytes in higher-order rivers significantly affected downstream metabolism, as evidenced by higher respiration rates in stream order 5 (756 ± 333 gC-CO2 m-2 yr-1) compared to stream 1 (286 ± 228 gC-CO2 m-2 yr-1). In the first-order catchment, the sum of the C hydrologically exported from non-flooded forest groundwater (6.2 ± 3.0 MgC yr-1) and wetland (4.0 ± 1.5 MgC yr-1) to the stream represented 3 %-5 % of the local catchment net C sink. In the first-order catchment, non-flooded forest groundwater exported 1.6 times more C than wetland; however, when weighed by surface area, C inputs from non-flooded forest groundwater and wetland to the stream contributed to 27 % (13.0 ± 6.2 MgC yr-1) and 73 % (33.0 ± 12.4 MgC yr-1) of the total hydrological C inputs, respectively. At the Nyong watershed scale, the yearly integrated CO2 degassing from the entire river network was 652 ± 161 GgC-CO2 yr-1 (23.4 ± 5.8 MgC CO2 km-2 yr-1 when weighed by the Nyong watershed surface area), whereas average heterotrophic respiration in the river and CO2 degassing rates was 521 ± 403 and 5085 ± 2544 gC-CO2 m-2 yr-1, which implied that only g 10 % of the CO2 degassing at the water-air interface was supported by heterotrophic respiration in the river. In addition, the total fluvial C export to the ocean of 191 ± 108 GgC yr-1 (10.3 ± 5.8 MgC km-2 yr-1 when weighed by the Nyong watershed surface area) plus the yearly integrated CO2 degassing from the entire river network represented g 11 % of the net C sink estimated for the whole Nyong watershed. In tropical watersheds, we show that wetlands largely influence riverine C variations and budget. Thus, ignoring the river-wetland connectivity might lead to the misrepresentation of C dynamics in tropical watersheds.&quot;,&quot;publisher&quot;:&quot;Copernicus GmbH&quot;,&quot;issue&quot;:&quot;1&quot;,&quot;volume&quot;:&quot;19&quot;,&quot;container-title-short&quot;:&quot;&quot;},&quot;isTemporary&quot;:false}]},{&quot;citationID&quot;:&quot;MENDELEY_CITATION_c3a081fd-1009-4128-ae95-2b7002e1b8d8&quot;,&quot;properties&quot;:{&quot;noteIndex&quot;:0},&quot;isEdited&quot;:false,&quot;manualOverride&quot;:{&quot;isManuallyOverridden&quot;:false,&quot;citeprocText&quot;:&quot;(Kirk &amp;#38; Cohen, 2023; Wohl et al., 2017)&quot;,&quot;manualOverrideText&quot;:&quot;&quot;},&quot;citationItems&quot;:[{&quot;id&quot;:&quot;ccb0222f-ba2f-35ea-afe7-046385840ef7&quot;,&quot;itemData&quot;:{&quot;type&quot;:&quot;article-journal&quot;,&quot;id&quot;:&quot;ccb0222f-ba2f-35ea-afe7-046385840ef7&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54ce813e-1857-3f97-b1ec-a262d100e423&quot;,&quot;itemData&quot;:{&quot;type&quot;:&quot;article-journal&quot;,&quot;id&quot;:&quot;54ce813e-1857-3f97-b1ec-a262d100e423&quot;,&quot;title&quot;:&quot;Carbon dynamics of river corridors and the effects of human alterations&quot;,&quot;author&quot;:[{&quot;family&quot;:&quot;Wohl&quot;,&quot;given&quot;:&quot;Ellen&quot;,&quot;parse-names&quot;:false,&quot;dropping-particle&quot;:&quot;&quot;,&quot;non-dropping-particle&quot;:&quot;&quot;},{&quot;family&quot;:&quot;Hall&quot;,&quot;given&quot;:&quot;Robert O.&quot;,&quot;parse-names&quot;:false,&quot;dropping-particle&quot;:&quot;&quot;,&quot;non-dropping-particle&quot;:&quot;&quot;},{&quot;family&quot;:&quot;Lininger&quot;,&quot;given&quot;:&quot;Katherine B.&quot;,&quot;parse-names&quot;:false,&quot;dropping-particle&quot;:&quot;&quot;,&quot;non-dropping-particle&quot;:&quot;&quot;},{&quot;family&quot;:&quot;Sutfin&quot;,&quot;given&quot;:&quot;Nicholas A.&quot;,&quot;parse-names&quot;:false,&quot;dropping-particle&quot;:&quot;&quot;,&quot;non-dropping-particle&quot;:&quot;&quot;},{&quot;family&quot;:&quot;Walters&quot;,&quot;given&quot;:&quot;David M.&quot;,&quot;parse-names&quot;:false,&quot;dropping-particle&quot;:&quot;&quot;,&quot;non-dropping-particle&quot;:&quot;&quot;}],&quot;container-title&quot;:&quot;Ecological Monographs&quot;,&quot;container-title-short&quot;:&quot;Ecol Monogr&quot;,&quot;DOI&quot;:&quot;10.1002/ecm.1261&quot;,&quot;ISSN&quot;:&quot;15577015&quot;,&quot;issued&quot;:{&quot;date-parts&quot;:[[2017,8,1]]},&quot;page&quot;:&quot;379-409&quot;,&quot;abstract&quot;:&quot;Research in stream metabolism, gas exchange, and sediment dynamics indicates that rivers are an active component of the global carbon cycle and that river form and process can influence partitioning of terrestrially derived carbon among the atmosphere, geosphere, and ocean. Here we develop a conceptual model of carbon dynamics (inputs, outputs, and storage of organic carbon) within a river corridor, which includes the active channel and the riparian zone. The exchange of carbon from the channel to the riparian zone represents potential for storage of transported carbon not included in the “active pipe” model of organic carbon (OC) dynamics in freshwater systems. The active pipe model recognizes that river processes influence carbon dynamics, but focuses on CO2 emissions from the channel and eventual delivery to the ocean. We also review how human activities directly and indirectly alter carbon dynamics within river corridors. We propose that dams create the most significant alteration of carbon dynamics within a channel, but that alteration of riparian zones, including the reduction of lateral connectivity between the channel and riparian zone, constitutes the most substantial change of carbon dynamics in river corridors. We argue that the morphology and processes of a river corridor regulate the ability to store, transform, and transport OC, and that people are pervasive modifiers of river morphology and processes. The net effect of most human activities, with the notable exception of reservoir construction, appears to be that of reducing the ability of river corridors to store OC within biota and sediment, which effectively converts river corridors to OC sources rather than OC sinks. We conclude by summarizing knowledge gaps in OC dynamics and the implications of our findings for managing OC dynamics within river corridors.&quot;,&quot;publisher&quot;:&quot;Ecological Society of America&quot;,&quot;issue&quot;:&quot;3&quot;,&quot;volume&quot;:&quot;87&quot;},&quot;isTemporary&quot;:false}],&quot;citationTag&quot;:&quot;MENDELEY_CITATION_v3_eyJjaXRhdGlvbklEIjoiTUVOREVMRVlfQ0lUQVRJT05fYzNhMDgxZmQtMTAwOS00MTI4LWFlOTUtMmI3MDAyZTFiOGQ4IiwicHJvcGVydGllcyI6eyJub3RlSW5kZXgiOjB9LCJpc0VkaXRlZCI6ZmFsc2UsIm1hbnVhbE92ZXJyaWRlIjp7ImlzTWFudWFsbHlPdmVycmlkZGVuIjpmYWxzZSwiY2l0ZXByb2NUZXh0IjoiKEtpcmsgJiMzODsgQ29oZW4sIDIwMjM7IFdvaGwgZXQgYWwuLCAyMDE3KSIsIm1hbnVhbE92ZXJyaWRlVGV4dCI6IiJ9LCJjaXRhdGlvbkl0ZW1zIjpbeyJpZCI6ImNjYjAyMjJmLWJhMmYtMzVlYS1hZmU3LTA0NjM4NTg0MGVmNyIsIml0ZW1EYXRhIjp7InR5cGUiOiJhcnRpY2xlLWpvdXJuYWwiLCJpZCI6ImNjYjAyMjJmLWJhMmYtMzVlYS1hZmU3LTA0NjM4NTg0MGVmNy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0seyJpZCI6IjU0Y2U4MTNlLTE4NTctM2Y5Ny1iMWVjLWEyNjJkMTAwZTQyMyIsIml0ZW1EYXRhIjp7InR5cGUiOiJhcnRpY2xlLWpvdXJuYWwiLCJpZCI6IjU0Y2U4MTNlLTE4NTctM2Y5Ny1iMWVjLWEyNjJkMTAwZTQyMyIsInRpdGxlIjoiQ2FyYm9uIGR5bmFtaWNzIG9mIHJpdmVyIGNvcnJpZG9ycyBhbmQgdGhlIGVmZmVjdHMgb2YgaHVtYW4gYWx0ZXJhdGlvbnMiLCJhdXRob3IiOlt7ImZhbWlseSI6IldvaGwiLCJnaXZlbiI6IkVsbGVuIiwicGFyc2UtbmFtZXMiOmZhbHNlLCJkcm9wcGluZy1wYXJ0aWNsZSI6IiIsIm5vbi1kcm9wcGluZy1wYXJ0aWNsZSI6IiJ9LHsiZmFtaWx5IjoiSGFsbCIsImdpdmVuIjoiUm9iZXJ0IE8uIiwicGFyc2UtbmFtZXMiOmZhbHNlLCJkcm9wcGluZy1wYXJ0aWNsZSI6IiIsIm5vbi1kcm9wcGluZy1wYXJ0aWNsZSI6IiJ9LHsiZmFtaWx5IjoiTGluaW5nZXIiLCJnaXZlbiI6IkthdGhlcmluZSBCLiIsInBhcnNlLW5hbWVzIjpmYWxzZSwiZHJvcHBpbmctcGFydGljbGUiOiIiLCJub24tZHJvcHBpbmctcGFydGljbGUiOiIifSx7ImZhbWlseSI6IlN1dGZpbiIsImdpdmVuIjoiTmljaG9sYXMgQS4iLCJwYXJzZS1uYW1lcyI6ZmFsc2UsImRyb3BwaW5nLXBhcnRpY2xlIjoiIiwibm9uLWRyb3BwaW5nLXBhcnRpY2xlIjoiIn0seyJmYW1pbHkiOiJXYWx0ZXJzIiwiZ2l2ZW4iOiJEYXZpZCBNLiIsInBhcnNlLW5hbWVzIjpmYWxzZSwiZHJvcHBpbmctcGFydGljbGUiOiIiLCJub24tZHJvcHBpbmctcGFydGljbGUiOiIifV0sImNvbnRhaW5lci10aXRsZSI6IkVjb2xvZ2ljYWwgTW9ub2dyYXBocyIsImNvbnRhaW5lci10aXRsZS1zaG9ydCI6IkVjb2wgTW9ub2dyIiwiRE9JIjoiMTAuMTAwMi9lY20uMTI2MSIsIklTU04iOiIxNTU3NzAxNSIsImlzc3VlZCI6eyJkYXRlLXBhcnRzIjpbWzIwMTcsOCwxXV19LCJwYWdlIjoiMzc5LTQwOSIsImFic3RyYWN0IjoiUmVzZWFyY2ggaW4gc3RyZWFtIG1ldGFib2xpc20sIGdhcyBleGNoYW5nZSwgYW5kIHNlZGltZW50IGR5bmFtaWNzIGluZGljYXRlcyB0aGF0IHJpdmVycyBhcmUgYW4gYWN0aXZlIGNvbXBvbmVudCBvZiB0aGUgZ2xvYmFsIGNhcmJvbiBjeWNsZSBhbmQgdGhhdCByaXZlciBmb3JtIGFuZCBwcm9jZXNzIGNhbiBpbmZsdWVuY2UgcGFydGl0aW9uaW5nIG9mIHRlcnJlc3RyaWFsbHkgZGVyaXZlZCBjYXJib24gYW1vbmcgdGhlIGF0bW9zcGhlcmUsIGdlb3NwaGVyZSwgYW5kIG9jZWFuLiBIZXJlIHdlIGRldmVsb3AgYSBjb25jZXB0dWFsIG1vZGVsIG9mIGNhcmJvbiBkeW5hbWljcyAoaW5wdXRzLCBvdXRwdXRzLCBhbmQgc3RvcmFnZSBvZiBvcmdhbmljIGNhcmJvbikgd2l0aGluIGEgcml2ZXIgY29ycmlkb3IsIHdoaWNoIGluY2x1ZGVzIHRoZSBhY3RpdmUgY2hhbm5lbCBhbmQgdGhlIHJpcGFyaWFuIHpvbmUuIFRoZSBleGNoYW5nZSBvZiBjYXJib24gZnJvbSB0aGUgY2hhbm5lbCB0byB0aGUgcmlwYXJpYW4gem9uZSByZXByZXNlbnRzIHBvdGVudGlhbCBmb3Igc3RvcmFnZSBvZiB0cmFuc3BvcnRlZCBjYXJib24gbm90IGluY2x1ZGVkIGluIHRoZSDigJxhY3RpdmUgcGlwZeKAnSBtb2RlbCBvZiBvcmdhbmljIGNhcmJvbiAoT0MpIGR5bmFtaWNzIGluIGZyZXNod2F0ZXIgc3lzdGVtcy4gVGhlIGFjdGl2ZSBwaXBlIG1vZGVsIHJlY29nbml6ZXMgdGhhdCByaXZlciBwcm9jZXNzZXMgaW5mbHVlbmNlIGNhcmJvbiBkeW5hbWljcywgYnV0IGZvY3VzZXMgb24gQ08yIGVtaXNzaW9ucyBmcm9tIHRoZSBjaGFubmVsIGFuZCBldmVudHVhbCBkZWxpdmVyeSB0byB0aGUgb2NlYW4uIFdlIGFsc28gcmV2aWV3IGhvdyBodW1hbiBhY3Rpdml0aWVzIGRpcmVjdGx5IGFuZCBpbmRpcmVjdGx5IGFsdGVyIGNhcmJvbiBkeW5hbWljcyB3aXRoaW4gcml2ZXIgY29ycmlkb3JzLiBXZSBwcm9wb3NlIHRoYXQgZGFtcyBjcmVhdGUgdGhlIG1vc3Qgc2lnbmlmaWNhbnQgYWx0ZXJhdGlvbiBvZiBjYXJib24gZHluYW1pY3Mgd2l0aGluIGEgY2hhbm5lbCwgYnV0IHRoYXQgYWx0ZXJhdGlvbiBvZiByaXBhcmlhbiB6b25lcywgaW5jbHVkaW5nIHRoZSByZWR1Y3Rpb24gb2YgbGF0ZXJhbCBjb25uZWN0aXZpdHkgYmV0d2VlbiB0aGUgY2hhbm5lbCBhbmQgcmlwYXJpYW4gem9uZSwgY29uc3RpdHV0ZXMgdGhlIG1vc3Qgc3Vic3RhbnRpYWwgY2hhbmdlIG9mIGNhcmJvbiBkeW5hbWljcyBpbiByaXZlciBjb3JyaWRvcnMuIFdlIGFyZ3VlIHRoYXQgdGhlIG1vcnBob2xvZ3kgYW5kIHByb2Nlc3NlcyBvZiBhIHJpdmVyIGNvcnJpZG9yIHJlZ3VsYXRlIHRoZSBhYmlsaXR5IHRvIHN0b3JlLCB0cmFuc2Zvcm0sIGFuZCB0cmFuc3BvcnQgT0MsIGFuZCB0aGF0IHBlb3BsZSBhcmUgcGVydmFzaXZlIG1vZGlmaWVycyBvZiByaXZlciBtb3JwaG9sb2d5IGFuZCBwcm9jZXNzZXMuIFRoZSBuZXQgZWZmZWN0IG9mIG1vc3QgaHVtYW4gYWN0aXZpdGllcywgd2l0aCB0aGUgbm90YWJsZSBleGNlcHRpb24gb2YgcmVzZXJ2b2lyIGNvbnN0cnVjdGlvbiwgYXBwZWFycyB0byBiZSB0aGF0IG9mIHJlZHVjaW5nIHRoZSBhYmlsaXR5IG9mIHJpdmVyIGNvcnJpZG9ycyB0byBzdG9yZSBPQyB3aXRoaW4gYmlvdGEgYW5kIHNlZGltZW50LCB3aGljaCBlZmZlY3RpdmVseSBjb252ZXJ0cyByaXZlciBjb3JyaWRvcnMgdG8gT0Mgc291cmNlcyByYXRoZXIgdGhhbiBPQyBzaW5rcy4gV2UgY29uY2x1ZGUgYnkgc3VtbWFyaXppbmcga25vd2xlZGdlIGdhcHMgaW4gT0MgZHluYW1pY3MgYW5kIHRoZSBpbXBsaWNhdGlvbnMgb2Ygb3VyIGZpbmRpbmdzIGZvciBtYW5hZ2luZyBPQyBkeW5hbWljcyB3aXRoaW4gcml2ZXIgY29ycmlkb3JzLiIsInB1Ymxpc2hlciI6IkVjb2xvZ2ljYWwgU29jaWV0eSBvZiBBbWVyaWNhIiwiaXNzdWUiOiIzIiwidm9sdW1lIjoiODcifSwiaXNUZW1wb3JhcnkiOmZhbHNlfV19&quot;},{&quot;citationID&quot;:&quot;MENDELEY_CITATION_a77e925b-9d8b-4d0a-bc19-be7e0f041513&quot;,&quot;properties&quot;:{&quot;noteIndex&quot;:0},&quot;isEdited&quot;:false,&quot;manualOverride&quot;:{&quot;isManuallyOverridden&quot;:false,&quot;citeprocText&quot;:&quot;(Ledesma et al., 2015)&quot;,&quot;manualOverrideText&quot;:&quot;&quot;},&quot;citationTag&quot;:&quot;MENDELEY_CITATION_v3_eyJjaXRhdGlvbklEIjoiTUVOREVMRVlfQ0lUQVRJT05fYTc3ZTkyNWItOWQ4Yi00ZDBhLWJjMTktYmU3ZTBmMDQxNTEzIiwicHJvcGVydGllcyI6eyJub3RlSW5kZXgiOjB9LCJpc0VkaXRlZCI6ZmFsc2UsIm1hbnVhbE92ZXJyaWRlIjp7ImlzTWFudWFsbHlPdmVycmlkZGVuIjpmYWxzZSwiY2l0ZXByb2NUZXh0IjoiKExlZGVzbWEgZXQgYWwuLCAyMDE1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Y29udGFpbmVyLXRpdGxlLXNob3J0IjoiR2xvYiBDaGFuZyBCaW9s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fSwiaXNUZW1wb3JhcnkiOmZhbHNlfV19&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container-title-short&quot;:&quot;Glob Chang Biol&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isTemporary&quot;:false}]},{&quot;citationID&quot;:&quot;MENDELEY_CITATION_d67e96a1-ce25-441d-95a5-0e9eb86ccc4f&quot;,&quot;properties&quot;:{&quot;noteIndex&quot;:0},&quot;isEdited&quot;:false,&quot;manualOverride&quot;:{&quot;isManuallyOverridden&quot;:false,&quot;citeprocText&quot;:&quot;(Harvey &amp;#38; Gooseff, 2015; Kirk &amp;#38; Cohen, 2023)&quot;,&quot;manualOverrideText&quot;:&quot;&quot;},&quot;citationTag&quot;:&quot;MENDELEY_CITATION_v3_eyJjaXRhdGlvbklEIjoiTUVOREVMRVlfQ0lUQVRJT05fZDY3ZTk2YTEtY2UyNS00NDFkLTk1YTUtMGU5ZWI4NmNjYzRmIiwicHJvcGVydGllcyI6eyJub3RlSW5kZXgiOjB9LCJpc0VkaXRlZCI6ZmFsc2UsIm1hbnVhbE92ZXJyaWRlIjp7ImlzTWFudWFsbHlPdmVycmlkZGVuIjpmYWxzZSwiY2l0ZXByb2NUZXh0IjoiKEhhcnZleSAmIzM4OyBHb29zZWZmLCAyMDE1OyBLaXJrICYjMzg7IENvaGVuLCAyMDIzKSIsIm1hbnVhbE92ZXJyaWRlVGV4dCI6IiJ9LCJjaXRhdGlvbkl0ZW1zIjpbeyJpZCI6IjNmMjU3NTY4LWVhNTUtM2IzMC1iMjgyLWI1YTFlYmVjZjAyZiIsIml0ZW1EYXRhIjp7InR5cGUiOiJhcnRpY2xlIiwiaWQiOiIzZjI1NzU2OC1lYTU1LTNiMzAtYjI4Mi1iNWExZWJlY2YwMmYiLCJ0aXRsZSI6IlJpdmVyIGNvcnJpZG9yIHNjaWVuY2U6IEh5ZHJvbG9naWMgZXhjaGFuZ2UgYW5kIGVjb2xvZ2ljYWwgY29uc2VxdWVuY2VzIGZyb20gYmVkZm9ybXMgdG8gYmFzaW5zIiwiYXV0aG9yIjpbeyJmYW1pbHkiOiJIYXJ2ZXkiLCJnaXZlbiI6Ikp1ZCIsInBhcnNlLW5hbWVzIjpmYWxzZSwiZHJvcHBpbmctcGFydGljbGUiOiIiLCJub24tZHJvcHBpbmctcGFydGljbGUiOiIifSx7ImZhbWlseSI6Ikdvb3NlZmYiLCJnaXZlbiI6Ik1pY2hhZWwiLCJwYXJzZS1uYW1lcyI6ZmFsc2UsImRyb3BwaW5nLXBhcnRpY2xlIjoiIiwibm9uLWRyb3BwaW5nLXBhcnRpY2xlIjoiIn1dLCJjb250YWluZXItdGl0bGUiOiJXYXRlciBSZXNvdXJjZXMgUmVzZWFyY2giLCJET0kiOiIxMC4xMDAyLzIwMTVXUjAxNzYxNyIsIklTU04iOiIxOTQ0Nzk3MyIsImlzc3VlZCI6eyJkYXRlLXBhcnRzIjpbWzIwMTUsOSwxXV19LCJwYWdlIjoiNjg5My02OTIyIiwiYWJzdHJhY3QiOiJQcmV2aW91c2x5IHJlZ2FyZGVkIGFzIHRoZSBwYXNzaXZlIGRyYWlucyBvZiB3YXRlcnNoZWRzLCBvdmVyIHRoZSBwYXN0IDUwIHllYXJzLCByaXZlcnMgaGF2ZSBwcm9ncmVzc2l2ZWx5IGJlZW4gcmVjb2duaXplZCBhcyBiZWluZyBhY3RpdmVseSBjb25uZWN0ZWQgd2l0aCBvZmYtY2hhbm5lbCBlbnZpcm9ubWVudHMuIFRoZXNlIGNvbm5lY3Rpb25zIHByb2xvbmcgcGh5c2ljYWwgc3RvcmFnZSBhbmQgZW5oYW5jZSByZWFjdGl2ZSBwcm9jZXNzaW5nIHRvIGFsdGVyIHdhdGVyIGNoZW1pc3RyeSBhbmQgZG93bnN0cmVhbSB0cmFuc3BvcnQgb2YgbWF0ZXJpYWxzIGFuZCBlbmVyZ3kuIEhlcmUgd2UgcHJvcG9zZSByaXZlciBjb3JyaWRvciBzY2llbmNlIGFzIGEgY29uY2VwdCB0aGF0IGludGVncmF0ZXMgZG93bnN0cmVhbSB0cmFuc3BvcnQgd2l0aCBsYXRlcmFsIGFuZCB2ZXJ0aWNhbCBleGNoYW5nZSBhY3Jvc3MgaW50ZXJmYWNlcy4gVGh1cywgdGhlIHJpdmVyIGNvcnJpZG9yLCByYXRoZXIgdGhhbiB0aGUgd2V0dGVkIHJpdmVyIGNoYW5uZWwgaXRzZWxmLCBpcyBhbiBpbmNyZWFzaW5nbHkgY29tbW9uIHVuaXQgb2Ygc3R1ZHkuIE1haW4gY2hhbm5lbCBleGNoYW5nZSB3aXRoIHJlY2lyY3VsYXRpbmcgbWFyZ2luYWwgd2F0ZXJzLCBoeXBvcmhlaWMgZXhjaGFuZ2UsIGJhbmsgc3RvcmFnZSwgYW5kIG92ZXJiYW5rIGZsb3cgb250byBmbG9vZHBsYWlucyBhcmUgYWxsIGluY2x1ZGVkIHVuZGVyIGEgYnJvYWQgY29udGludXVtIG9mIGludGVyYWN0aW9ucyBrbm93biBhcyBcImh5ZHJvbG9naWMgZXhjaGFuZ2UgZmxvd3MuXCIgSHlkcm9sb2dpc3RzLCBnZW9tb3JwaG9sb2dpc3RzLCBnZW9jaGVtaXN0cywgYW5kIGFxdWF0aWMgYW5kIHRlcnJlc3RyaWFsIGVjb2xvZ2lzdHMgYXJlIGNvb3BlcmF0aW5nIGluIHN0dWRpZXMgdGhhdCByZXZlYWwgdGhlIGR5bmFtaWMgaW50ZXJhY3Rpb25zIGFtb25nIGh5ZHJvbG9naWMgZXhjaGFuZ2UgZmxvd3MgYW5kIGNvbnNlcXVlbmNlcyBmb3Igd2F0ZXIgcXVhbGl0eSBpbXByb3ZlbWVudCwgbW9kdWxhdGlvbiBvZiByaXZlciBtZXRhYm9saXNtLCBoYWJpdGF0IHByb3Zpc2lvbiBmb3IgdmVnZXRhdGlvbiwgZmlzaCwgYW5kIHdpbGRsaWZlLCBhbmQgb3RoZXIgdmFsdWVkIGVjb3N5c3RlbSBzZXJ2aWNlcy4gVGhlIG5lZWQgZm9yIGJldHRlciBpbnRlZ3JhdGlvbiBvZiBzY2llbmNlIGFuZCBtYW5hZ2VtZW50IGlzIGtlZW5seSBmZWx0LCBmcm9tIHRlc3RpbmcgZWZmZWN0aXZlbmVzcyBvZiBzdHJlYW0gcmVzdG9yYXRpb24gYW5kIHJpcGFyaWFuIGJ1ZmZlcnMgYWxsIHRoZSB3YXkgdG8gcmVldmFsdWF0aW5nIHRoZSBkZWZpbml0aW9uIG9mIHRoZSB3YXRlcnMgb2YgdGhlIFVuaXRlZCBTdGF0ZXMgdG8gY2xhcmlmeSB0aGUgcmVndWxhdG9yeSBhdXRob3JpdHkgdW5kZXIgdGhlIENsZWFuIFdhdGVyIEFjdC4gQSBtYWpvciBjaGFsbGVuZ2UgZm9yIHNjaWVudGlzdHMgaXMgbGlua2luZyB0aGUgc21hbGwtc2NhbGUgcGh5c2ljYWwgZHJpdmVycyB3aXRoIHRoZWlyIGxhcmdlci1zY2FsZSBmbHV2aWFsIGFuZCBnZW9tb3JwaGljIGNvbnRleHQgYW5kIGVjb2xvZ2ljYWwgY29uc2VxdWVuY2VzLiBBbHRob3VnaCB0aGUgZmluZSBzY2FsZXMgb2YgZmllbGQgYW5kIGxhYm9yYXRvcnkgc3R1ZGllcyBhcmUgYmVzdCBzdWl0ZWQgdG8gaWRlbnRpZnlpbmcgdGhlIGZ1bmRhbWVudGFsIHBoeXNpY2FsIGFuZCBiaW9sb2dpY2FsIHByb2Nlc3NlcywgdGhhdCB1bmRlcnN0YW5kaW5nIG11c3QgYmUgc3VjY2Vzc2Z1bGx5IGxpbmtlZCB0byBjdW11bGF0aXZlIGVmZmVjdHMgYXQgd2F0ZXJzaGVkIHRvIHJlZ2lvbmFsIGFuZCBjb250aW5lbnRhbCBzY2FsZXMuIiwicHVibGlzaGVyIjoiQmxhY2t3ZWxsIFB1Ymxpc2hpbmcgTHRkIiwiaXNzdWUiOiI5Iiwidm9sdW1lIjoiNTEiLCJjb250YWluZXItdGl0bGUtc2hvcnQiOiJXYXRlciBSZXNvdXIgUmVzIn0sImlzVGVtcG9yYXJ5IjpmYWxzZX0seyJpZCI6ImNjYjAyMjJmLWJhMmYtMzVlYS1hZmU3LTA0NjM4NTg0MGVmNyIsIml0ZW1EYXRhIjp7InR5cGUiOiJhcnRpY2xlLWpvdXJuYWwiLCJpZCI6ImNjYjAyMjJmLWJhMmYtMzVlYS1hZmU3LTA0NjM4NTg0MGVmNy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1dfQ==&quot;,&quot;citationItems&quot;:[{&quot;id&quot;:&quot;3f257568-ea55-3b30-b282-b5a1ebecf02f&quot;,&quot;itemData&quot;:{&quot;type&quot;:&quot;article&quot;,&quot;id&quot;:&quot;3f257568-ea55-3b30-b282-b5a1ebecf02f&quot;,&quot;title&quot;:&quot;River corridor science: Hydrologic exchange and ecological consequences from bedforms to basins&quot;,&quot;author&quot;:[{&quot;family&quot;:&quot;Harvey&quot;,&quot;given&quot;:&quot;Jud&quot;,&quot;parse-names&quot;:false,&quot;dropping-particle&quot;:&quot;&quot;,&quot;non-dropping-particle&quot;:&quot;&quot;},{&quot;family&quot;:&quot;Gooseff&quot;,&quot;given&quot;:&quot;Michael&quot;,&quot;parse-names&quot;:false,&quot;dropping-particle&quot;:&quot;&quot;,&quot;non-dropping-particle&quot;:&quot;&quot;}],&quot;container-title&quot;:&quot;Water Resources Research&quot;,&quot;DOI&quot;:&quot;10.1002/2015WR017617&quot;,&quot;ISSN&quot;:&quot;19447973&quot;,&quot;issued&quot;:{&quot;date-parts&quot;:[[2015,9,1]]},&quot;page&quot;:&quot;6893-6922&quot;,&quot;abstract&quot;:&quot;Previously regarded as the passive drains of watersheds, over the past 50 years, rivers have progressively been recognized as being actively connected with off-channel environments. These connections prolong physical storage and enhance reactive processing to alter water chemistry and downstream transport of materials and energy. Here we propose river corridor science as a concept that integrates downstream transport with lateral and vertical exchange across interfaces. Thus, the river corridor, rather than the wetted river channel itself, is an increasingly common unit of study. Main channel exchange with recirculating marginal waters, hyporheic exchange, bank storage, and overbank flow onto floodplains are all included under a broad continuum of interactions known as \&quot;hydrologic exchange flows.\&quot; Hydrologists, geomorphologists, geochemists, and aquatic and terrestrial ecologists are cooperating in studies that reveal the dynamic interactions among hydrologic exchange flows and consequences for water quality improvement, modulation of river metabolism, habitat provision for vegetation, fish, and wildlife, and other valued ecosystem services. The need for better integration of science and management is keenly felt, from testing effectiveness of stream restoration and riparian buffers all the way to reevaluating the definition of the waters of the United States to clarify the regulatory authority under the Clean Water Act. A major challenge for scientists is linking the small-scale physical drivers with their larger-scale fluvial and geomorphic context and ecological consequences. Although the fine scales of field and laboratory studies are best suited to identifying the fundamental physical and biological processes, that understanding must be successfully linked to cumulative effects at watershed to regional and continental scales.&quot;,&quot;publisher&quot;:&quot;Blackwell Publishing Ltd&quot;,&quot;issue&quot;:&quot;9&quot;,&quot;volume&quot;:&quot;51&quot;,&quot;container-title-short&quot;:&quot;Water Resour Res&quot;},&quot;isTemporary&quot;:false},{&quot;id&quot;:&quot;ccb0222f-ba2f-35ea-afe7-046385840ef7&quot;,&quot;itemData&quot;:{&quot;type&quot;:&quot;article-journal&quot;,&quot;id&quot;:&quot;ccb0222f-ba2f-35ea-afe7-046385840ef7&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citationID&quot;:&quot;MENDELEY_CITATION_e6dc937e-3ee2-421a-8e71-90bf6e6104b0&quot;,&quot;properties&quot;:{&quot;noteIndex&quot;:0},&quot;isEdited&quot;:false,&quot;manualOverride&quot;:{&quot;isManuallyOverridden&quot;:false,&quot;citeprocText&quot;:&quot;(Harvey &amp;#38; Gooseff, 2015; Kirk &amp;#38; Cohen, 2023)&quot;,&quot;manualOverrideText&quot;:&quot;&quot;},&quot;citationTag&quot;:&quot;MENDELEY_CITATION_v3_eyJjaXRhdGlvbklEIjoiTUVOREVMRVlfQ0lUQVRJT05fZTZkYzkzN2UtM2VlMi00MjFhLThlNzEtOTBiZjZlNjEwNGIwIiwicHJvcGVydGllcyI6eyJub3RlSW5kZXgiOjB9LCJpc0VkaXRlZCI6ZmFsc2UsIm1hbnVhbE92ZXJyaWRlIjp7ImlzTWFudWFsbHlPdmVycmlkZGVuIjpmYWxzZSwiY2l0ZXByb2NUZXh0IjoiKEhhcnZleSAmIzM4OyBHb29zZWZmLCAyMDE1OyBLaXJrICYjMzg7IENvaGVuLCAyMDIzKSIsIm1hbnVhbE92ZXJyaWRlVGV4dCI6IiJ9LCJjaXRhdGlvbkl0ZW1zIjpbeyJpZCI6ImNjYjAyMjJmLWJhMmYtMzVlYS1hZmU3LTA0NjM4NTg0MGVmNyIsIml0ZW1EYXRhIjp7InR5cGUiOiJhcnRpY2xlLWpvdXJuYWwiLCJpZCI6ImNjYjAyMjJmLWJhMmYtMzVlYS1hZmU3LTA0NjM4NTg0MGVmNyIsInRpdGxlIjoiUml2ZXIgQ29ycmlkb3IgU291cmNlcyBEb21pbmF0ZSBDTzIgRW1pc3Npb25zIEZyb20gYSBMb3dsYW5kIFJpdmVyIE5ldHdvcmsiLCJhdXRob3IiOlt7ImZhbWlseSI6IktpcmsiLCJnaXZlbiI6IkxpbHkiLCJwYXJzZS1uYW1lcyI6ZmFsc2UsImRyb3BwaW5nLXBhcnRpY2xlIjoiIiwibm9uLWRyb3BwaW5nLXBhcnRpY2xlIjoiIn0seyJmYW1pbHkiOiJDb2hlbiIsImdpdmVuIjoiTWF0dGhldyBKLiIsInBhcnNlLW5hbWVzIjpmYWxzZSwiZHJvcHBpbmctcGFydGljbGUiOiIiLCJub24tZHJvcHBpbmctcGFydGljbGUiOiIifV0sImNvbnRhaW5lci10aXRsZSI6IkpvdXJuYWwgb2YgR2VvcGh5c2ljYWwgUmVzZWFyY2g6IEJpb2dlb3NjaWVuY2VzIiwiRE9JIjoiMTAuMTAyOS8yMDIySkcwMDY5NTQiLCJJU1NOIjoiMjE2OTg5NjEiLCJpc3N1ZWQiOnsiZGF0ZS1wYXJ0cyI6W1syMDIzLDEsMV1dfSwiYWJzdHJhY3QiOiJSaXZlcnMgYW5kIHN0cmVhbXMgYXJlIGNvbnRyb2wgcG9pbnRzIGZvciBDTzIgZW1pc3Npb24gdG8gdGhlIGFpciAoZkNPMiksIHdpdGggZW1pc3Npb24gcmF0ZXMgb2Z0ZW4gZXhjZWVkaW5nIGludGVybmFsIG1ldGFib2xpc20gKG5ldCBlY29zeXN0ZW0gcHJvZHVjdGlvbiwgTkVQKS4gVGhlIGRpZmZlcmVuY2UgaXMgdXN1YWxseSBhdHRyaWJ1dGVkIHRvIENPMi1zdXBlcnNhdHVyYXRlZCBncm91bmR3YXRlciBpbnB1dHMgZnJvbSB1cGxhbmQgc29pbCByZXNwaXJhdGlvbiBhbmQgcm9jayB3ZWF0aGVyaW5nLCBidXQgdGhpcyBpbXBsaWVzIGEgdGVycmVzdHJpYWwtdG8tYXF1YXRpYyBDIHRyYW5zZmVyIGdyZWF0ZXIgdGhhbiBlc3RpbWF0ZWQgYnkgdGVycmVzdHJpYWwgbWFzcyBiYWxhbmNlLiBPbmUgZXhwbGFuYXRpb24gaXMgdGhhdCByaXBhcmlhbiB6b25lc+KAlHJpY2ggaW4gb3JnYW5pYyBhbmQgaW5vcmdhbmljIEMgYnV0IG1vc3RsecKgbmVnbGVjdGVkIGluIHRlcnJlc3RyaWFsIG1hc3MgYmFsYW5jZXPigJRjb250cmlidXRlIGRpc3Byb3BvcnRpb25hdGVseSB0byBmQ08yLiBUbyB0ZXN0IHRoaXMgaHlwb3RoZXNpcywgd2UgbWVhc3VyZWQgZkNPMiwgTkVQLCBhbmQgdGhlIGxhdGVyYWwgQ08yIGNvbnRyaWJ1dGlvbnMgZnJvbSBib3RoIHRlcnJlc3RyaWFsIHVwbGFuZHMgKFRFUikgYW5kIHJpcGFyaWFuIHdldGxhbmRzIChSSVApIGZvciBzZXZlbiByZWFjaGVzIGluIGEgbG93bGFuZCByaXZlciBuZXR3b3JrIGluIEZsb3JpZGEsIFVTQS4gTkVQIGNvbnRyaWJ1dGVkIGFib3V0IGhhbGYgb2YgZkNPMiwgYnV0IHRoZSByZW1haW5pbmcgQ08yIGVtaXNzaW9uIHdhcyBnZW5lcmFsbHkgbXVjaCBsYXJnZXIgdGhhbiBtZWFzdXJlZCBURVIuIFRoZSByZWxhdGl2ZSBpbXBvcnRhbmNlIG9mIFJJUCB2ZXJzdXMgVEVSIHZhcmllZCBtYXJrZWRseSBiZXR3ZWVuIGNvbnRyYXN0aW5nIGh5ZHJvZ2VvbG9naWMgc2V0dGluZ3M6IFJJUCBjb250cmlidXRlZCA0OSUgb2YgZkNPMiB3aGVyZSBnZW9sb2dpYyBjb25maW5lbWVudCBmb3JjZWQgbGF0ZXJhbCBkcmFpbmFnZSB0aHJvdWdoIHJpcGFyaWFuIHNvaWxzLCBidXQgb25seSAxMiUgd2hlcmUgdW5jb25maW5lZCBrYXJzdCBhbGxvd2VkIGRlZXBlciBncm91bmR3YXRlciBmbG93cGF0aHMgdGhhdCBieXBhc3NlZCByaXBhcmlhbiB6b25lcy4gT24gYSBsYW5kIGFyZWEgYmFzaXMsIHRoZSBuYXJyb3cgcmlwYXJpYW4gY29ycmlkb3IgeWllbGRlZCBmYXIgbW9yZSBDTzIgdGhhbiB0aGUgdGVycmVzdHJpYWwgdXBsYW5kcyAoMzMuMSB2cy4gMS40IGctQyBt4oiSMsKgeXLiiJIxKSwgcmVzdWx0aW5nIGluIHJpdmVyIGNvcnJpZG9ycyAoaS5lLiwgc3RyZWFtIGNoYW5uZWwgcGx1cyBhZGphY2VudCB3ZXRsYW5kcywgTkVQwqArwqBSSVApIHNvdXJjaW5nIDg3JSBvZiBmQ08yIHRvIHN0cmVhbXMuIE91ciBmaW5kaW5ncyBpbXBseSB0aGF0IHRydWUgdGVycmVzdHJpYWwgQ08yIHN1YnNpZGllcyB0byBzdHJlYW1zIG1heSBiZSBzbWFsbGVyIHRoYW4gcHJldmlvdXNseSBlc3RpbWF0ZWQgYnkgYXF1YXRpYyBtYXNzIGJhbGFuY2UgYW5kIGhpZ2hsaWdodCB0aGUgaW1wb3J0YW5jZSBvZiBleHBsaWNpdGx5IGludGVncmF0aW5nIHJpcGFyaWFuIHpvbmVzIGludG8gdGhlIGNvbmNlcHR1YWwgbW9kZWwgZm9yIHRlcnJlc3RyaWFsLXRvLWFxdWF0aWMgQyB0cmFuc2Zlci4iLCJwdWJsaXNoZXIiOiJKb2huIFdpbGV5IGFuZCBTb25zIEluYyIsImlzc3VlIjoiMSIsInZvbHVtZSI6IjEyOCIsImNvbnRhaW5lci10aXRsZS1zaG9ydCI6IkogR2VvcGh5cyBSZXMgQmlvZ2Vvc2NpIn0sImlzVGVtcG9yYXJ5IjpmYWxzZX0seyJpZCI6IjNmMjU3NTY4LWVhNTUtM2IzMC1iMjgyLWI1YTFlYmVjZjAyZiIsIml0ZW1EYXRhIjp7InR5cGUiOiJhcnRpY2xlIiwiaWQiOiIzZjI1NzU2OC1lYTU1LTNiMzAtYjI4Mi1iNWExZWJlY2YwMmYiLCJ0aXRsZSI6IlJpdmVyIGNvcnJpZG9yIHNjaWVuY2U6IEh5ZHJvbG9naWMgZXhjaGFuZ2UgYW5kIGVjb2xvZ2ljYWwgY29uc2VxdWVuY2VzIGZyb20gYmVkZm9ybXMgdG8gYmFzaW5zIiwiYXV0aG9yIjpbeyJmYW1pbHkiOiJIYXJ2ZXkiLCJnaXZlbiI6Ikp1ZCIsInBhcnNlLW5hbWVzIjpmYWxzZSwiZHJvcHBpbmctcGFydGljbGUiOiIiLCJub24tZHJvcHBpbmctcGFydGljbGUiOiIifSx7ImZhbWlseSI6Ikdvb3NlZmYiLCJnaXZlbiI6Ik1pY2hhZWwiLCJwYXJzZS1uYW1lcyI6ZmFsc2UsImRyb3BwaW5nLXBhcnRpY2xlIjoiIiwibm9uLWRyb3BwaW5nLXBhcnRpY2xlIjoiIn1dLCJjb250YWluZXItdGl0bGUiOiJXYXRlciBSZXNvdXJjZXMgUmVzZWFyY2giLCJET0kiOiIxMC4xMDAyLzIwMTVXUjAxNzYxNyIsIklTU04iOiIxOTQ0Nzk3MyIsImlzc3VlZCI6eyJkYXRlLXBhcnRzIjpbWzIwMTUsOSwxXV19LCJwYWdlIjoiNjg5My02OTIyIiwiYWJzdHJhY3QiOiJQcmV2aW91c2x5IHJlZ2FyZGVkIGFzIHRoZSBwYXNzaXZlIGRyYWlucyBvZiB3YXRlcnNoZWRzLCBvdmVyIHRoZSBwYXN0IDUwIHllYXJzLCByaXZlcnMgaGF2ZSBwcm9ncmVzc2l2ZWx5IGJlZW4gcmVjb2duaXplZCBhcyBiZWluZyBhY3RpdmVseSBjb25uZWN0ZWQgd2l0aCBvZmYtY2hhbm5lbCBlbnZpcm9ubWVudHMuIFRoZXNlIGNvbm5lY3Rpb25zIHByb2xvbmcgcGh5c2ljYWwgc3RvcmFnZSBhbmQgZW5oYW5jZSByZWFjdGl2ZSBwcm9jZXNzaW5nIHRvIGFsdGVyIHdhdGVyIGNoZW1pc3RyeSBhbmQgZG93bnN0cmVhbSB0cmFuc3BvcnQgb2YgbWF0ZXJpYWxzIGFuZCBlbmVyZ3kuIEhlcmUgd2UgcHJvcG9zZSByaXZlciBjb3JyaWRvciBzY2llbmNlIGFzIGEgY29uY2VwdCB0aGF0IGludGVncmF0ZXMgZG93bnN0cmVhbSB0cmFuc3BvcnQgd2l0aCBsYXRlcmFsIGFuZCB2ZXJ0aWNhbCBleGNoYW5nZSBhY3Jvc3MgaW50ZXJmYWNlcy4gVGh1cywgdGhlIHJpdmVyIGNvcnJpZG9yLCByYXRoZXIgdGhhbiB0aGUgd2V0dGVkIHJpdmVyIGNoYW5uZWwgaXRzZWxmLCBpcyBhbiBpbmNyZWFzaW5nbHkgY29tbW9uIHVuaXQgb2Ygc3R1ZHkuIE1haW4gY2hhbm5lbCBleGNoYW5nZSB3aXRoIHJlY2lyY3VsYXRpbmcgbWFyZ2luYWwgd2F0ZXJzLCBoeXBvcmhlaWMgZXhjaGFuZ2UsIGJhbmsgc3RvcmFnZSwgYW5kIG92ZXJiYW5rIGZsb3cgb250byBmbG9vZHBsYWlucyBhcmUgYWxsIGluY2x1ZGVkIHVuZGVyIGEgYnJvYWQgY29udGludXVtIG9mIGludGVyYWN0aW9ucyBrbm93biBhcyBcImh5ZHJvbG9naWMgZXhjaGFuZ2UgZmxvd3MuXCIgSHlkcm9sb2dpc3RzLCBnZW9tb3JwaG9sb2dpc3RzLCBnZW9jaGVtaXN0cywgYW5kIGFxdWF0aWMgYW5kIHRlcnJlc3RyaWFsIGVjb2xvZ2lzdHMgYXJlIGNvb3BlcmF0aW5nIGluIHN0dWRpZXMgdGhhdCByZXZlYWwgdGhlIGR5bmFtaWMgaW50ZXJhY3Rpb25zIGFtb25nIGh5ZHJvbG9naWMgZXhjaGFuZ2UgZmxvd3MgYW5kIGNvbnNlcXVlbmNlcyBmb3Igd2F0ZXIgcXVhbGl0eSBpbXByb3ZlbWVudCwgbW9kdWxhdGlvbiBvZiByaXZlciBtZXRhYm9saXNtLCBoYWJpdGF0IHByb3Zpc2lvbiBmb3IgdmVnZXRhdGlvbiwgZmlzaCwgYW5kIHdpbGRsaWZlLCBhbmQgb3RoZXIgdmFsdWVkIGVjb3N5c3RlbSBzZXJ2aWNlcy4gVGhlIG5lZWQgZm9yIGJldHRlciBpbnRlZ3JhdGlvbiBvZiBzY2llbmNlIGFuZCBtYW5hZ2VtZW50IGlzIGtlZW5seSBmZWx0LCBmcm9tIHRlc3RpbmcgZWZmZWN0aXZlbmVzcyBvZiBzdHJlYW0gcmVzdG9yYXRpb24gYW5kIHJpcGFyaWFuIGJ1ZmZlcnMgYWxsIHRoZSB3YXkgdG8gcmVldmFsdWF0aW5nIHRoZSBkZWZpbml0aW9uIG9mIHRoZSB3YXRlcnMgb2YgdGhlIFVuaXRlZCBTdGF0ZXMgdG8gY2xhcmlmeSB0aGUgcmVndWxhdG9yeSBhdXRob3JpdHkgdW5kZXIgdGhlIENsZWFuIFdhdGVyIEFjdC4gQSBtYWpvciBjaGFsbGVuZ2UgZm9yIHNjaWVudGlzdHMgaXMgbGlua2luZyB0aGUgc21hbGwtc2NhbGUgcGh5c2ljYWwgZHJpdmVycyB3aXRoIHRoZWlyIGxhcmdlci1zY2FsZSBmbHV2aWFsIGFuZCBnZW9tb3JwaGljIGNvbnRleHQgYW5kIGVjb2xvZ2ljYWwgY29uc2VxdWVuY2VzLiBBbHRob3VnaCB0aGUgZmluZSBzY2FsZXMgb2YgZmllbGQgYW5kIGxhYm9yYXRvcnkgc3R1ZGllcyBhcmUgYmVzdCBzdWl0ZWQgdG8gaWRlbnRpZnlpbmcgdGhlIGZ1bmRhbWVudGFsIHBoeXNpY2FsIGFuZCBiaW9sb2dpY2FsIHByb2Nlc3NlcywgdGhhdCB1bmRlcnN0YW5kaW5nIG11c3QgYmUgc3VjY2Vzc2Z1bGx5IGxpbmtlZCB0byBjdW11bGF0aXZlIGVmZmVjdHMgYXQgd2F0ZXJzaGVkIHRvIHJlZ2lvbmFsIGFuZCBjb250aW5lbnRhbCBzY2FsZXMuIiwicHVibGlzaGVyIjoiQmxhY2t3ZWxsIFB1Ymxpc2hpbmcgTHRkIiwiaXNzdWUiOiI5Iiwidm9sdW1lIjoiNTEiLCJjb250YWluZXItdGl0bGUtc2hvcnQiOiJXYXRlciBSZXNvdXIgUmVzIn0sImlzVGVtcG9yYXJ5IjpmYWxzZX1dfQ==&quot;,&quot;citationItems&quot;:[{&quot;id&quot;:&quot;ccb0222f-ba2f-35ea-afe7-046385840ef7&quot;,&quot;itemData&quot;:{&quot;type&quot;:&quot;article-journal&quot;,&quot;id&quot;:&quot;ccb0222f-ba2f-35ea-afe7-046385840ef7&quot;,&quot;title&quot;:&quot;River Corridor Sources Dominate CO2 Emissions From a Lowland River Network&quot;,&quot;author&quot;:[{&quot;family&quot;:&quot;Kirk&quot;,&quot;given&quot;:&quot;Lily&quot;,&quot;parse-names&quot;:false,&quot;dropping-particle&quot;:&quot;&quot;,&quot;non-dropping-particle&quot;:&quot;&quot;},{&quot;family&quot;:&quot;Cohen&quot;,&quot;given&quot;:&quot;Matthew J.&quot;,&quot;parse-names&quot;:false,&quot;dropping-particle&quot;:&quot;&quot;,&quot;non-dropping-particle&quot;:&quot;&quot;}],&quot;container-title&quot;:&quot;Journal of Geophysical Research: Biogeosciences&quot;,&quot;DOI&quot;:&quot;10.1029/2022JG006954&quot;,&quot;ISSN&quot;:&quot;21698961&quot;,&quot;issued&quot;:{&quot;date-parts&quot;:[[2023,1,1]]},&quot;abstract&quot;:&quot;Rivers and streams are control points for CO2 emission to the air (fCO2), with emission rates often exceeding internal metabolism (net ecosystem production, NEP). The difference is usually attributed to CO2-supersaturated groundwater inputs from upland soil respiration and rock weathering, but this implies a terrestrial-to-aquatic C transfer greater than estimated by terrestrial mass balance. One explanation is that riparian zones—rich in organic and inorganic C but mostly neglected in terrestrial mass balances—contribute disproportionately to fCO2. To test this hypothesis, we measured fCO2, NEP, and the lateral CO2 contributions from both terrestrial uplands (TER) and riparian wetlands (RIP) for seven reaches in a lowland river network in Florida, USA. NEP contributed about half of fCO2, but the remaining CO2 emission was generally much larger than measured TER. The relative importance of RIP versus TER varied markedly between contrasting hydrogeologic settings: RIP contributed 49% of fCO2 where geologic confinement forced lateral drainage through riparian soils, but only 12% where unconfined karst allowed deeper groundwater flowpaths that bypassed riparian zones. On a land area basis, the narrow riparian corridor yielded far more CO2 than the terrestrial uplands (33.1 vs. 1.4 g-C m−2 yr−1), resulting in river corridors (i.e., stream channel plus adjacent wetlands, NEP + RIP) sourcing 87% of fCO2 to streams. Our findings imply that true terrestrial CO2 subsidies to streams may be smaller than previously estimated by aquatic mass balance and highlight the importance of explicitly integrating riparian zones into the conceptual model for terrestrial-to-aquatic C transfer.&quot;,&quot;publisher&quot;:&quot;John Wiley and Sons Inc&quot;,&quot;issue&quot;:&quot;1&quot;,&quot;volume&quot;:&quot;128&quot;,&quot;container-title-short&quot;:&quot;J Geophys Res Biogeosci&quot;},&quot;isTemporary&quot;:false},{&quot;id&quot;:&quot;3f257568-ea55-3b30-b282-b5a1ebecf02f&quot;,&quot;itemData&quot;:{&quot;type&quot;:&quot;article&quot;,&quot;id&quot;:&quot;3f257568-ea55-3b30-b282-b5a1ebecf02f&quot;,&quot;title&quot;:&quot;River corridor science: Hydrologic exchange and ecological consequences from bedforms to basins&quot;,&quot;author&quot;:[{&quot;family&quot;:&quot;Harvey&quot;,&quot;given&quot;:&quot;Jud&quot;,&quot;parse-names&quot;:false,&quot;dropping-particle&quot;:&quot;&quot;,&quot;non-dropping-particle&quot;:&quot;&quot;},{&quot;family&quot;:&quot;Gooseff&quot;,&quot;given&quot;:&quot;Michael&quot;,&quot;parse-names&quot;:false,&quot;dropping-particle&quot;:&quot;&quot;,&quot;non-dropping-particle&quot;:&quot;&quot;}],&quot;container-title&quot;:&quot;Water Resources Research&quot;,&quot;DOI&quot;:&quot;10.1002/2015WR017617&quot;,&quot;ISSN&quot;:&quot;19447973&quot;,&quot;issued&quot;:{&quot;date-parts&quot;:[[2015,9,1]]},&quot;page&quot;:&quot;6893-6922&quot;,&quot;abstract&quot;:&quot;Previously regarded as the passive drains of watersheds, over the past 50 years, rivers have progressively been recognized as being actively connected with off-channel environments. These connections prolong physical storage and enhance reactive processing to alter water chemistry and downstream transport of materials and energy. Here we propose river corridor science as a concept that integrates downstream transport with lateral and vertical exchange across interfaces. Thus, the river corridor, rather than the wetted river channel itself, is an increasingly common unit of study. Main channel exchange with recirculating marginal waters, hyporheic exchange, bank storage, and overbank flow onto floodplains are all included under a broad continuum of interactions known as \&quot;hydrologic exchange flows.\&quot; Hydrologists, geomorphologists, geochemists, and aquatic and terrestrial ecologists are cooperating in studies that reveal the dynamic interactions among hydrologic exchange flows and consequences for water quality improvement, modulation of river metabolism, habitat provision for vegetation, fish, and wildlife, and other valued ecosystem services. The need for better integration of science and management is keenly felt, from testing effectiveness of stream restoration and riparian buffers all the way to reevaluating the definition of the waters of the United States to clarify the regulatory authority under the Clean Water Act. A major challenge for scientists is linking the small-scale physical drivers with their larger-scale fluvial and geomorphic context and ecological consequences. Although the fine scales of field and laboratory studies are best suited to identifying the fundamental physical and biological processes, that understanding must be successfully linked to cumulative effects at watershed to regional and continental scales.&quot;,&quot;publisher&quot;:&quot;Blackwell Publishing Ltd&quot;,&quot;issue&quot;:&quot;9&quot;,&quot;volume&quot;:&quot;51&quot;,&quot;container-title-short&quot;:&quot;Water Resour Res&quot;},&quot;isTemporary&quot;:false}]},{&quot;citationID&quot;:&quot;MENDELEY_CITATION_cf2a05d4-cabe-4d33-9114-5a5a8d5b1a72&quot;,&quot;properties&quot;:{&quot;noteIndex&quot;:0},&quot;isEdited&quot;:false,&quot;manualOverride&quot;:{&quot;isManuallyOverridden&quot;:true,&quot;citeprocText&quot;:&quot;(Kirk, 2020; Ledesma et al., 2015, 2018)&quot;,&quot;manualOverrideText&quot;:&quot;(Kirk, 2023; Ledesma et al., 2015, 2018)&quot;},&quot;citationTag&quot;:&quot;MENDELEY_CITATION_v3_eyJjaXRhdGlvbklEIjoiTUVOREVMRVlfQ0lUQVRJT05fY2YyYTA1ZDQtY2FiZS00ZDMzLTkxMTQtNWE1YThkNWIxYTcyIiwicHJvcGVydGllcyI6eyJub3RlSW5kZXgiOjB9LCJpc0VkaXRlZCI6ZmFsc2UsIm1hbnVhbE92ZXJyaWRlIjp7ImlzTWFudWFsbHlPdmVycmlkZGVuIjp0cnVlLCJjaXRlcHJvY1RleHQiOiIoS2lyaywgMjAyMDsgTGVkZXNtYSBldCBhbC4sIDIwMTUsIDIwMTgpIiwibWFudWFsT3ZlcnJpZGVUZXh0IjoiKEtpcmssIDIwMjM7IExlZGVzbWEgZXQgYWwuLCAyMDE1LCAyMDE4KSJ9LCJjaXRhdGlvbkl0ZW1zIjpbeyJpZCI6ImRiMjRjOGNiLTEwYzctMzVmMS05YzkxLWEwZjExYjU5NTA1NCIsIml0ZW1EYXRhIjp7InR5cGUiOiJyZXBvcnQiLCJpZCI6ImRiMjRjOGNiLTEwYzctMzVmMS05YzkxLWEwZjExYjU5NTA1NCIsInRpdGxlIjoiTUVUQUJPTElTTSBJTiBTVUJUUk9QSUNBTCBMT1dMQU5EIFJJVkVSUyIsImF1dGhvciI6W3siZmFtaWx5IjoiS2lyayIsImdpdmVuIjoiTGlseSIsInBhcnNlLW5hbWVzIjpmYWxzZSwiZHJvcHBpbmctcGFydGljbGUiOiIiLCJub24tZHJvcHBpbmctcGFydGljbGUiOiIifV0sImlzc3VlZCI6eyJkYXRlLXBhcnRzIjpbWzIwMjBdXX0sImNvbnRhaW5lci10aXRsZS1zaG9ydCI6IiJ9LCJpc1RlbXBvcmFyeSI6ZmFsc2V9LHsiaWQiOiI2MzhmMjE0Yy1iMTJjLTNmZDItODhmYi1jMjEwNjNiOWU5NWIiLCJpdGVtRGF0YSI6eyJ0eXBlIjoiYXJ0aWNsZS1qb3VybmFsIiwiaWQiOiI2MzhmMjE0Yy1iMTJjLTNmZDItODhmYi1jMjEwNjNiOWU5NWIiLCJ0aXRsZSI6IlN0cmVhbSBEaXNzb2x2ZWQgT3JnYW5pYyBNYXR0ZXIgQ29tcG9zaXRpb24gUmVmbGVjdHMgdGhlIFJpcGFyaWFuIFpvbmUsIE5vdCBVcHNsb3BlIFNvaWxzIGluIEJvcmVhbCBGb3Jlc3QgSGVhZHdhdGVycyIsImF1dGhvciI6W3siZmFtaWx5IjoiTGVkZXNtYSIsImdpdmVuIjoiSi4gTC5KLiIsInBhcnNlLW5hbWVzIjpmYWxzZSwiZHJvcHBpbmctcGFydGljbGUiOiIiLCJub24tZHJvcHBpbmctcGFydGljbGUiOiIifSx7ImZhbWlseSI6IktvdGhhd2FsYSIsImdpdmVuIjoiRC4gTi4iLCJwYXJzZS1uYW1lcyI6ZmFsc2UsImRyb3BwaW5nLXBhcnRpY2xlIjoiIiwibm9uLWRyb3BwaW5nLXBhcnRpY2xlIjoiIn0seyJmYW1pbHkiOiJCYXN0dmlrZW4iLCJnaXZlbiI6IlAuIiwicGFyc2UtbmFtZXMiOmZhbHNlLCJkcm9wcGluZy1wYXJ0aWNsZSI6IiIsIm5vbi1kcm9wcGluZy1wYXJ0aWNsZSI6IiJ9LHsiZmFtaWx5IjoiTWFlaGRlciIsImdpdmVuIjoiUy4iLCJwYXJzZS1uYW1lcyI6ZmFsc2UsImRyb3BwaW5nLXBhcnRpY2xlIjoiIiwibm9uLWRyb3BwaW5nLXBhcnRpY2xlIjoiIn0seyJmYW1pbHkiOiJHcmFicyIsImdpdmVuIjoiVC4iLCJwYXJzZS1uYW1lcyI6ZmFsc2UsImRyb3BwaW5nLXBhcnRpY2xlIjoiIiwibm9uLWRyb3BwaW5nLXBhcnRpY2xlIjoiIn0seyJmYW1pbHkiOiJGdXR0ZXIiLCJnaXZlbiI6Ik0uIE4uIiwicGFyc2UtbmFtZXMiOmZhbHNlLCJkcm9wcGluZy1wYXJ0aWNsZSI6IiIsIm5vbi1kcm9wcGluZy1wYXJ0aWNsZSI6IiJ9XSwiY29udGFpbmVyLXRpdGxlIjoiV2F0ZXIgUmVzb3VyY2VzIFJlc2VhcmNoIiwiRE9JIjoiMTAuMTAyOS8yMDE3V1IwMjE3OTMiLCJJU1NOIjoiMTk0NDc5NzMiLCJpc3N1ZWQiOnsiZGF0ZS1wYXJ0cyI6W1syMDE4LDYsMV1dfSwicGFnZSI6IjM4OTYtMzkxMiIsImFic3RyYWN0IjoiRGVzcGl0ZSB0aGUgc3Ryb25nIHF1YW50aXRhdGl2ZSBldmlkZW5jZSB0aGF0IHJpcGFyaWFuIHpvbmVzIChSWnMpIGFyZSB0aGUgZG9taW5hbnQgc291cmNlIG9mIGRpc3NvbHZlZCBvcmdhbmljIGNhcmJvbiAoRE9DKSB0byBib3JlYWwgc3RyZWFtcywgdGhlcmUgaXMgc3RpbGwgYSBkZWJhdGUgYWJvdXQgdGhlIHBvdGVudGlhbCBjb250cmlidXRpb24gb2YgdXBzbG9wZSBhcmVhcyB0byBmbHV2aWFsIGNhcmJvbiBleHBvcnQuIFRvIHNoZWQgbmV3IGxpZ2h0IGludG8gdGhpcyBkZWJhdGUsIHdlIGludmVzdGlnYXRlZCB0aGUgbW9sZWN1bGFyIGNvbXBvc2l0aW9uIG9mIGRpc3NvbHZlZCBvcmdhbmljIG1hdHRlciAoRE9NKSBpbiBmb3VyIHVwc2xvcGUtcmlwYXJpYW4tc3RyZWFtIHRyYW5zZWN0cyBpbiBhIE5vcnRoZXJuIFN3ZWRpc2ggZm9yZXN0IGNhdGNobWVudCB1c2luZyBhYnNvcmJhbmNlIChBMjU0L0EzNjUgYW5kIFNVVkEyNTQpIGFuZCBmbHVvcmVzY2VuY2UgKGZsdW9yZXNjZW5jZSBhbmQgZnJlc2huZXNzIGluZGljZXMpIG1ldHJpY3MuIEJhc2VkIG9uIHRoZXNlIG1ldHJpY3MsIG91ciByZXN1bHRzIGluZGljYXRlIHRoYXQgc3RyZWFtIHdhdGVyIERPTSBtb2xlY3VsYXIgY29tcG9zaXRpb24gcmVzZW1ibGVzIHRoYXQgb2YgUlpzIGFuZCBzaWduaWZpY2FudGx5IGRpZmZlcnMgZnJvbSB0aGF0IG9mIHVwc2xvcGUgYXJlYXMuIFRoZSByZXNlbWJsYW5jZSBiZXR3ZWVuIHN0cmVhbSBhbmQgcmlwYXJpYW4gRE9NIHdhcyBtb3N0IGFwcGFyZW50IGZvciB0aGUg4oCcRG9taW5hbnQgU291cmNlIExheWVy4oCdIChEU0wpLCBhIG5hcnJvdyBSWiBzdHJhdHVtIHRoYXQsIHRoZW9yZXRpY2FsbHksIGNvbnRyaWJ1dGVzIHRoZSBtb3N0IHRvIHNvbHV0ZSBhbmQgd2F0ZXIgZmx1eGVzIHRvIHN0cmVhbXMuIFNwZWN0cm9zY29waWMgY2hhcmFjdGVyaXphdGlvbiBiYXNlZCBvbiB0cmFkaXRpb25hbCBpbnRlcnByZXRhdGlvbnMgb2YgdGhlIG1ldHJpY3Mgc3VnZ2VzdGVkIHRoYXQgbWluZXJhbCB1cHNsb3BlIChwb2R6b2wpIERPTSBpcyBsZXNzIGFyb21hdGljLCBtb3JlIG1pY3JvYmlhbGx5IGRlcml2ZWQsIGFuZCBtb3JlIHJlY2VudGx5IHByb2R1Y2VkIHRoYW4gb3JnYW5pYyByaXBhcmlhbiAoaGlzdG9zb2wpIGFuZCBzdHJlYW0gRE9NLiBXZSBjb25jbHVkZSB0aGF0IFJacywgYW5kIHNwZWNpZmljYWxseSBEU0xzLCBhcmUgdGhlIG1haW4gc291cmNlcyBvZiBET0MgdG8gYm9yZWFsIGhlYWR3YXRlciBzdHJlYW1zIGFuZCBwb3RlbnRpYWxseSB0byBvdGhlciBzdHJlYW1zIGxvY2F0ZWQgaW4gbG93LWdyYWRpZW50LCBvcmdhbmljIG1hdHRlci1yaWNoIGNhdGNobWVudHMuIiwicHVibGlzaGVyIjoiQmxhY2t3ZWxsIFB1Ymxpc2hpbmcgTHRkIiwiaXNzdWUiOiI2Iiwidm9sdW1lIjoiNTQiLCJjb250YWluZXItdGl0bGUtc2hvcnQiOiJXYXRlciBSZXNvdXIgUmVzIn0sImlzVGVtcG9yYXJ5IjpmYWxzZX0s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V19&quot;,&quot;citationItems&quot;:[{&quot;id&quot;:&quot;db24c8cb-10c7-35f1-9c91-a0f11b595054&quot;,&quot;itemData&quot;:{&quot;type&quot;:&quot;report&quot;,&quot;id&quot;:&quot;db24c8cb-10c7-35f1-9c91-a0f11b595054&quot;,&quot;title&quot;:&quot;METABOLISM IN SUBTROPICAL LOWLAND RIVERS&quot;,&quot;author&quot;:[{&quot;family&quot;:&quot;Kirk&quot;,&quot;given&quot;:&quot;Lily&quot;,&quot;parse-names&quot;:false,&quot;dropping-particle&quot;:&quot;&quot;,&quot;non-dropping-particle&quot;:&quot;&quot;}],&quot;issued&quot;:{&quot;date-parts&quot;:[[2020]]},&quot;container-title-short&quot;:&quot;&quot;},&quot;isTemporary&quot;:false},{&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citationID&quot;:&quot;MENDELEY_CITATION_e344598b-5ebf-44e4-ad67-998291423f70&quot;,&quot;properties&quot;:{&quot;noteIndex&quot;:0},&quot;isEdited&quot;:false,&quot;manualOverride&quot;:{&quot;isManuallyOverridden&quot;:false,&quot;citeprocText&quot;:&quot;(Ledesma et al., 2015, 2018)&quot;,&quot;manualOverrideText&quot;:&quot;&quot;},&quot;citationTag&quot;:&quot;MENDELEY_CITATION_v3_eyJjaXRhdGlvbklEIjoiTUVOREVMRVlfQ0lUQVRJT05fZTM0NDU5OGItNWViZi00NGU0LWFkNjctOTk4MjkxNDIzZjcwIiwicHJvcGVydGllcyI6eyJub3RlSW5kZXgiOjB9LCJpc0VkaXRlZCI6ZmFsc2UsIm1hbnVhbE92ZXJyaWRlIjp7ImlzTWFudWFsbHlPdmVycmlkZGVuIjpmYWxzZSwiY2l0ZXByb2NUZXh0IjoiKExlZGVzbWEgZXQgYWwuLCAyMDE1LCAyMDE4KSIsIm1hbnVhbE92ZXJyaWRlVGV4dCI6IiJ9LCJjaXRhdGlvbkl0ZW1zIjpbeyJpZCI6IjI2MGE1Y2JlLTMxNDItM2IxNS05ZjE0LTU5MjBkYzRkYzBjZiIsIml0ZW1EYXRhIjp7InR5cGUiOiJhcnRpY2xlLWpvdXJuYWwiLCJpZCI6IjI2MGE1Y2JlLTMxNDItM2IxNS05ZjE0LTU5MjBkYzRkYzBjZiIsInRpdGxlIjoiUG90ZW50aWFsIGZvciBsb25nLXRlcm0gdHJhbnNmZXIgb2YgZGlzc29sdmVkIG9yZ2FuaWMgY2FyYm9uIGZyb20gcmlwYXJpYW4gem9uZXMgdG8gc3RyZWFtcyBpbiBib3JlYWwgY2F0Y2htZW50cyIsImF1dGhvciI6W3siZmFtaWx5IjoiTGVkZXNtYSIsImdpdmVuIjoiSm9zw6kgTC5KLiIsInBhcnNlLW5hbWVzIjpmYWxzZSwiZHJvcHBpbmctcGFydGljbGUiOiIiLCJub24tZHJvcHBpbmctcGFydGljbGUiOiIifSx7ImZhbWlseSI6IkdyYWJzIiwiZ2l2ZW4iOiJUaG9tYXMiLCJwYXJzZS1uYW1lcyI6ZmFsc2UsImRyb3BwaW5nLXBhcnRpY2xlIjoiIiwibm9uLWRyb3BwaW5nLXBhcnRpY2xlIjoiIn0seyJmYW1pbHkiOiJCaXNob3AiLCJnaXZlbiI6IktldmluIEguIiwicGFyc2UtbmFtZXMiOmZhbHNlLCJkcm9wcGluZy1wYXJ0aWNsZSI6IiIsIm5vbi1kcm9wcGluZy1wYXJ0aWNsZSI6IiJ9LHsiZmFtaWx5IjoiU2NoaWZmIiwiZ2l2ZW4iOiJTaGVycnkgTC4iLCJwYXJzZS1uYW1lcyI6ZmFsc2UsImRyb3BwaW5nLXBhcnRpY2xlIjoiIiwibm9uLWRyb3BwaW5nLXBhcnRpY2xlIjoiIn0seyJmYW1pbHkiOiJLw7ZobGVyIiwiZ2l2ZW4iOiJTdGVwaGFuIEouIiwicGFyc2UtbmFtZXMiOmZhbHNlLCJkcm9wcGluZy1wYXJ0aWNsZSI6IiIsIm5vbi1kcm9wcGluZy1wYXJ0aWNsZSI6IiJ9XSwiY29udGFpbmVyLXRpdGxlIjoiR2xvYmFsIENoYW5nZSBCaW9sb2d5IiwiRE9JIjoiMTAuMTExMS9nY2IuMTI4NzIiLCJJU1NOIjoiMTM2NTI0ODYiLCJQTUlEIjoiMjU2MTE5NTIiLCJpc3N1ZWQiOnsiZGF0ZS1wYXJ0cyI6W1syMDE1LDgsMV1dfSwicGFnZSI6IjI5NjMtMjk3OSIsImFic3RyYWN0IjoiQm9yZWFsIHJlZ2lvbnMgc3RvcmUgbW9zdCBvZiB0aGUgZ2xvYmFsIHRlcnJlc3RyaWFsIGNhcmJvbiwgd2hpY2ggY2FuIGJlIHRyYW5zZmVycmVkIGFzIGRpc3NvbHZlZCBvcmdhbmljIGNhcmJvbiAoRE9DKSB0byBpbmxhbmQgd2F0ZXJzIHdpdGggaW1wbGljYXRpb25zIGZvciBib3RoIGFxdWF0aWMgZWNvbG9neSBhbmQgY2FyYm9uIGJ1ZGdldHMuIEhlYWR3YXRlciByaXBhcmlhbiB6b25lcyAoUlopIGFyZSBpbXBvcnRhbnQgc291cmNlcyBvZiBET0MsIGFuZCBvZnRlbiBqdXN0IGEgbmFycm93ICdkb21pbmFudCBzb3VyY2UgbGF5ZXInIChEU0wpIHdpdGhpbiB0aGUgcmlwYXJpYW4gcHJvZmlsZSBpcyByZXNwb25zaWJsZSBmb3IgbW9zdCBvZiB0aGUgRE9DIGV4cG9ydC4gVHdvIGltcG9ydGFudCBxdWVzdGlvbnMgYXJpc2U6IGhvdyBsb25nIGJvcmVhbCBSWiBjb3VsZCBzdXN0YWluIGxhdGVyYWwgRE9DIGZsdXhlcyBhcyB0aGUgc29sZSBzb3VyY2Ugb2YgZXhwb3J0ZWQgY2FyYm9uIGFuZCBob3cgaXRzIGh5ZHJvbW9ycGhvbG9naWNhbCB2YXJpYWJpbGl0eSBpbmZsdWVuY2VzIHRoaXMgcm9sZS4gV2UgZXN0aW1hdGUgdGhlb3JldGljYWwgdHVybm92ZXIgdGltZXMgYnkgY29tcGFyaW5nIGNhcmJvbiBwb29scyBhbmQgbGF0ZXJhbCBleHBvcnRzIGluIHRoZSBEU0wgb2YgMTMgcmlwYXJpYW4gcHJvZmlsZXMgZGlzdHJpYnV0ZWQgb3ZlciBhIDY5wqBrbTIgY2F0Y2htZW50IGluIG5vcnRoZXJuIFN3ZWRlbi4gVGhlIHRoaWNrbmVzcyBvZiB0aGUgRFNMIHdhcyAzNsKgwrHCoDE4IChhdmVyYWdlIMKxIFNEKSBjbS4gVGh1cywgb25seSBhYm91dCBvbmUtdGhpcmQgb2YgdGhlIDEtbS1kZWVwIHJpcGFyaWFuIHByb2ZpbGUgY29udHJpYnV0ZWQgOTAlIG9mIHRoZSBsYXRlcmFsIERPQyBmbHV4LiBUaGUgMTMgUlogZXhwb3J0ZWQgOC43wqDCscKgNi41wqBnIEMgbS0ywqB5ZWFyLTEsIGNvdmVyaW5nIHRoZSB3aG9sZSByYW5nZSBvZiBib3JlYWwgc3RyZWFtIERPQyBleHBvcnRzLiBUaGUgdmFyaWF0aW9uIGNvdWxkIGJlIGV4cGxhaW5lZCBieSBsb2NhbCBoeWRyb21vcnBob2xvZ2ljYWwgY2hhcmFjdGVyaXN0aWNzIGluY2x1ZGluZyBSWiB3aWR0aCAoUjLCoD3CoDAuOTApLiBUaGUgZXN0aW1hdGVkIHRoZW9yZXRpY2FsIHR1cm5vdmVyIHRpbWVzIHdlcmUgaHVuZHJlZHMgdG8gYSBmZXcgdGhvdXNhbmRzIG9mIHllYXJzLCB0aGF0IGlzIHRoZXJlIGlzIGEgcG90ZW50aWFsIGxvbmctbGFzdGluZyBzdXBwbHkgb2YgRE9DLiBFc3RpbWF0ZXMgb2YgbmV0IGVjb3N5c3RlbSBwcm9kdWN0aW9uIGluIHRoZSBSWiBzdWdnZXN0IHRoYXQgbGF0ZXJhbCBmbHV4ZXMsIGluY2x1ZGluZyBib3RoIG9yZ2FuaWMgYW5kIGlub3JnYW5pYyBDLCBjb3VsZCBiZSBtYWludGFpbmVkIHdpdGhvdXQgZHJhd2luZyBkb3duIHRoZSByaXBhcmlhbiBwb29scy4gVGhpcyB3YXMgc3VwcG9ydGVkIGJ5IG1lYXN1cmVtZW50cyBvZiBzdHJlYW0gRE8xNEMgdGhhdCBpbmRpY2F0ZWQgbW9kZXJuIGNhcmJvbiBhcyB0aGUgcHJlZG9taW5hbnQgZnJhY3Rpb24gZXhwb3J0ZWQsIGluY2x1ZGluZyBzdHJlYW1zIGRpc3R1cmJlZCBieSBkaXRjaGluZy4gVGhlIHRyYW5zZmVyIG9mIERPQyBpbnRvIGJvcmVhbCBpbmxhbmQgd2F0ZXJzIGZyb20gbmV3IGFuZCBvbGQgY2FyYm9uIHNvdXJjZXMgaGFzIGEgbWFqb3IgaW5mbHVlbmNlIG9uIHN1cmZhY2Ugd2F0ZXIgcXVhbGl0eSBhbmQgZ2xvYmFsIGNhcmJvbiBiYWxhbmNlcy4gVGhpcyBzdHVkeSBoaWdobGlnaHRzIHRoZSBpbXBvcnRhbmNlIG9mIGxvY2FsIHZhcmlhdGlvbnMgaW4gUlogaHlkcm9tb3JwaG9sb2d5IGFuZCBEU0wgZXh0ZW50IGZvciBmdXR1cmUgRE9DIGZsdXhlcyB1bmRlciBhIGNoYW5naW5nIGNsaW1hdGUuIiwiaXNzdWUiOiI4Iiwidm9sdW1lIjoiMjEiLCJjb250YWluZXItdGl0bGUtc2hvcnQiOiJHbG9iIENoYW5nIEJpb2wifSwiaXNUZW1wb3JhcnkiOmZhbHNlfSx7ImlkIjoiNjM4ZjIxNGMtYjEyYy0zZmQyLTg4ZmItYzIxMDYzYjllOTViIiwiaXRlbURhdGEiOnsidHlwZSI6ImFydGljbGUtam91cm5hbCIsImlkIjoiNjM4ZjIxNGMtYjEyYy0zZmQyLTg4ZmItYzIxMDYzYjllOTViIiwidGl0bGUiOiJTdHJlYW0gRGlzc29sdmVkIE9yZ2FuaWMgTWF0dGVyIENvbXBvc2l0aW9uIFJlZmxlY3RzIHRoZSBSaXBhcmlhbiBab25lLCBOb3QgVXBzbG9wZSBTb2lscyBpbiBCb3JlYWwgRm9yZXN0IEhlYWR3YXRlcnMiLCJhdXRob3IiOlt7ImZhbWlseSI6IkxlZGVzbWEiLCJnaXZlbiI6IkouIEwuSi4iLCJwYXJzZS1uYW1lcyI6ZmFsc2UsImRyb3BwaW5nLXBhcnRpY2xlIjoiIiwibm9uLWRyb3BwaW5nLXBhcnRpY2xlIjoiIn0seyJmYW1pbHkiOiJLb3RoYXdhbGEiLCJnaXZlbiI6IkQuIE4uIiwicGFyc2UtbmFtZXMiOmZhbHNlLCJkcm9wcGluZy1wYXJ0aWNsZSI6IiIsIm5vbi1kcm9wcGluZy1wYXJ0aWNsZSI6IiJ9LHsiZmFtaWx5IjoiQmFzdHZpa2VuIiwiZ2l2ZW4iOiJQLiIsInBhcnNlLW5hbWVzIjpmYWxzZSwiZHJvcHBpbmctcGFydGljbGUiOiIiLCJub24tZHJvcHBpbmctcGFydGljbGUiOiIifSx7ImZhbWlseSI6Ik1hZWhkZXIiLCJnaXZlbiI6IlMuIiwicGFyc2UtbmFtZXMiOmZhbHNlLCJkcm9wcGluZy1wYXJ0aWNsZSI6IiIsIm5vbi1kcm9wcGluZy1wYXJ0aWNsZSI6IiJ9LHsiZmFtaWx5IjoiR3JhYnMiLCJnaXZlbiI6IlQuIiwicGFyc2UtbmFtZXMiOmZhbHNlLCJkcm9wcGluZy1wYXJ0aWNsZSI6IiIsIm5vbi1kcm9wcGluZy1wYXJ0aWNsZSI6IiJ9LHsiZmFtaWx5IjoiRnV0dGVyIiwiZ2l2ZW4iOiJNLiBOLiIsInBhcnNlLW5hbWVzIjpmYWxzZSwiZHJvcHBpbmctcGFydGljbGUiOiIiLCJub24tZHJvcHBpbmctcGFydGljbGUiOiIifV0sImNvbnRhaW5lci10aXRsZSI6IldhdGVyIFJlc291cmNlcyBSZXNlYXJjaCIsIkRPSSI6IjEwLjEwMjkvMjAxN1dSMDIxNzkzIiwiSVNTTiI6IjE5NDQ3OTczIiwiaXNzdWVkIjp7ImRhdGUtcGFydHMiOltbMjAxOCw2LDFdXX0sInBhZ2UiOiIzODk2LTM5MTIiLCJhYnN0cmFjdCI6IkRlc3BpdGUgdGhlIHN0cm9uZyBxdWFudGl0YXRpdmUgZXZpZGVuY2UgdGhhdCByaXBhcmlhbiB6b25lcyAoUlpzKSBhcmUgdGhlIGRvbWluYW50IHNvdXJjZSBvZiBkaXNzb2x2ZWQgb3JnYW5pYyBjYXJib24gKERPQykgdG8gYm9yZWFsIHN0cmVhbXMsIHRoZXJlIGlzIHN0aWxsIGEgZGViYXRlIGFib3V0IHRoZSBwb3RlbnRpYWwgY29udHJpYnV0aW9uIG9mIHVwc2xvcGUgYXJlYXMgdG8gZmx1dmlhbCBjYXJib24gZXhwb3J0LiBUbyBzaGVkIG5ldyBsaWdodCBpbnRvIHRoaXMgZGViYXRlLCB3ZSBpbnZlc3RpZ2F0ZWQgdGhlIG1vbGVjdWxhciBjb21wb3NpdGlvbiBvZiBkaXNzb2x2ZWQgb3JnYW5pYyBtYXR0ZXIgKERPTSkgaW4gZm91ciB1cHNsb3BlLXJpcGFyaWFuLXN0cmVhbSB0cmFuc2VjdHMgaW4gYSBOb3J0aGVybiBTd2VkaXNoIGZvcmVzdCBjYXRjaG1lbnQgdXNpbmcgYWJzb3JiYW5jZSAoQTI1NC9BMzY1IGFuZCBTVVZBMjU0KSBhbmQgZmx1b3Jlc2NlbmNlIChmbHVvcmVzY2VuY2UgYW5kIGZyZXNobmVzcyBpbmRpY2VzKSBtZXRyaWNzLiBCYXNlZCBvbiB0aGVzZSBtZXRyaWNzLCBvdXIgcmVzdWx0cyBpbmRpY2F0ZSB0aGF0IHN0cmVhbSB3YXRlciBET00gbW9sZWN1bGFyIGNvbXBvc2l0aW9uIHJlc2VtYmxlcyB0aGF0IG9mIFJacyBhbmQgc2lnbmlmaWNhbnRseSBkaWZmZXJzIGZyb20gdGhhdCBvZiB1cHNsb3BlIGFyZWFzLiBUaGUgcmVzZW1ibGFuY2UgYmV0d2VlbiBzdHJlYW0gYW5kIHJpcGFyaWFuIERPTSB3YXMgbW9zdCBhcHBhcmVudCBmb3IgdGhlIOKAnERvbWluYW50IFNvdXJjZSBMYXllcuKAnSAoRFNMKSwgYSBuYXJyb3cgUlogc3RyYXR1bSB0aGF0LCB0aGVvcmV0aWNhbGx5LCBjb250cmlidXRlcyB0aGUgbW9zdCB0byBzb2x1dGUgYW5kIHdhdGVyIGZsdXhlcyB0byBzdHJlYW1zLiBTcGVjdHJvc2NvcGljIGNoYXJhY3Rlcml6YXRpb24gYmFzZWQgb24gdHJhZGl0aW9uYWwgaW50ZXJwcmV0YXRpb25zIG9mIHRoZSBtZXRyaWNzIHN1Z2dlc3RlZCB0aGF0IG1pbmVyYWwgdXBzbG9wZSAocG9kem9sKSBET00gaXMgbGVzcyBhcm9tYXRpYywgbW9yZSBtaWNyb2JpYWxseSBkZXJpdmVkLCBhbmQgbW9yZSByZWNlbnRseSBwcm9kdWNlZCB0aGFuIG9yZ2FuaWMgcmlwYXJpYW4gKGhpc3Rvc29sKSBhbmQgc3RyZWFtIERPTS4gV2UgY29uY2x1ZGUgdGhhdCBSWnMsIGFuZCBzcGVjaWZpY2FsbHkgRFNMcywgYXJlIHRoZSBtYWluIHNvdXJjZXMgb2YgRE9DIHRvIGJvcmVhbCBoZWFkd2F0ZXIgc3RyZWFtcyBhbmQgcG90ZW50aWFsbHkgdG8gb3RoZXIgc3RyZWFtcyBsb2NhdGVkIGluIGxvdy1ncmFkaWVudCwgb3JnYW5pYyBtYXR0ZXItcmljaCBjYXRjaG1lbnRzLiIsInB1Ymxpc2hlciI6IkJsYWNrd2VsbCBQdWJsaXNoaW5nIEx0ZCIsImlzc3VlIjoiNiIsInZvbHVtZSI6IjU0IiwiY29udGFpbmVyLXRpdGxlLXNob3J0IjoiV2F0ZXIgUmVzb3VyIFJlcyJ9LCJpc1RlbXBvcmFyeSI6ZmFsc2V9XX0=&quot;,&quot;citationItems&quot;:[{&quot;id&quot;:&quot;260a5cbe-3142-3b15-9f14-5920dc4dc0cf&quot;,&quot;itemData&quot;:{&quot;type&quot;:&quot;article-journal&quot;,&quot;id&quot;:&quot;260a5cbe-3142-3b15-9f14-5920dc4dc0cf&quot;,&quot;title&quot;:&quot;Potential for long-term transfer of dissolved organic carbon from riparian zones to streams in boreal catchments&quot;,&quot;author&quot;:[{&quot;family&quot;:&quot;Ledesma&quot;,&quot;given&quot;:&quot;José L.J.&quot;,&quot;parse-names&quot;:false,&quot;dropping-particle&quot;:&quot;&quot;,&quot;non-dropping-particle&quot;:&quot;&quot;},{&quot;family&quot;:&quot;Grabs&quot;,&quot;given&quot;:&quot;Thomas&quot;,&quot;parse-names&quot;:false,&quot;dropping-particle&quot;:&quot;&quot;,&quot;non-dropping-particle&quot;:&quot;&quot;},{&quot;family&quot;:&quot;Bishop&quot;,&quot;given&quot;:&quot;Kevin H.&quot;,&quot;parse-names&quot;:false,&quot;dropping-particle&quot;:&quot;&quot;,&quot;non-dropping-particle&quot;:&quot;&quot;},{&quot;family&quot;:&quot;Schiff&quot;,&quot;given&quot;:&quot;Sherry L.&quot;,&quot;parse-names&quot;:false,&quot;dropping-particle&quot;:&quot;&quot;,&quot;non-dropping-particle&quot;:&quot;&quot;},{&quot;family&quot;:&quot;Köhler&quot;,&quot;given&quot;:&quot;Stephan J.&quot;,&quot;parse-names&quot;:false,&quot;dropping-particle&quot;:&quot;&quot;,&quot;non-dropping-particle&quot;:&quot;&quot;}],&quot;container-title&quot;:&quot;Global Change Biology&quot;,&quot;DOI&quot;:&quot;10.1111/gcb.12872&quot;,&quot;ISSN&quot;:&quot;13652486&quot;,&quot;PMID&quot;:&quot;25611952&quot;,&quot;issued&quot;:{&quot;date-parts&quot;:[[2015,8,1]]},&quot;page&quot;:&quot;2963-2979&quot;,&quot;abstract&quot;:&quot;Boreal regions store most of the global terrestrial carbon, which can be transferred as dissolved organic carbon (DOC) to inland waters with implications for both aquatic ecology and carbon budgets. Headwater riparian zones (RZ) are important sources of DOC, and often just a narrow 'dominant source layer' (DSL) within the riparian profile is responsible for most of the DOC export. Two important questions arise: how long boreal RZ could sustain lateral DOC fluxes as the sole source of exported carbon and how its hydromorphological variability influences this role. We estimate theoretical turnover times by comparing carbon pools and lateral exports in the DSL of 13 riparian profiles distributed over a 69 km2 catchment in northern Sweden. The thickness of the DSL was 36 ± 18 (average ± SD) cm. Thus, only about one-third of the 1-m-deep riparian profile contributed 90% of the lateral DOC flux. The 13 RZ exported 8.7 ± 6.5 g C m-2 year-1, covering the whole range of boreal stream DOC exports. The variation could be explained by local hydromorphological characteristics including RZ width (R2 = 0.90). The estimated theoretical turnover times were hundreds to a few thousands of years, that is there is a potential long-lasting supply of DOC. Estimates of net ecosystem production in the RZ suggest that lateral fluxes, including both organic and inorganic C, could be maintained without drawing down the riparian pools. This was supported by measurements of stream DO14C that indicated modern carbon as the predominant fraction exported, including streams disturbed by ditching. The transfer of DOC into boreal inland waters from new and old carbon sources has a major influence on surface water quality and global carbon balances. This study highlights the importance of local variations in RZ hydromorphology and DSL extent for future DOC fluxes under a changing climate.&quot;,&quot;issue&quot;:&quot;8&quot;,&quot;volume&quot;:&quot;21&quot;,&quot;container-title-short&quot;:&quot;Glob Chang Biol&quot;},&quot;isTemporary&quot;:false},{&quot;id&quot;:&quot;638f214c-b12c-3fd2-88fb-c21063b9e95b&quot;,&quot;itemData&quot;:{&quot;type&quot;:&quot;article-journal&quot;,&quot;id&quot;:&quot;638f214c-b12c-3fd2-88fb-c21063b9e95b&quot;,&quot;title&quot;:&quot;Stream Dissolved Organic Matter Composition Reflects the Riparian Zone, Not Upslope Soils in Boreal Forest Headwaters&quot;,&quot;author&quot;:[{&quot;family&quot;:&quot;Ledesma&quot;,&quot;given&quot;:&quot;J. L.J.&quot;,&quot;parse-names&quot;:false,&quot;dropping-particle&quot;:&quot;&quot;,&quot;non-dropping-particle&quot;:&quot;&quot;},{&quot;family&quot;:&quot;Kothawala&quot;,&quot;given&quot;:&quot;D. N.&quot;,&quot;parse-names&quot;:false,&quot;dropping-particle&quot;:&quot;&quot;,&quot;non-dropping-particle&quot;:&quot;&quot;},{&quot;family&quot;:&quot;Bastviken&quot;,&quot;given&quot;:&quot;P.&quot;,&quot;parse-names&quot;:false,&quot;dropping-particle&quot;:&quot;&quot;,&quot;non-dropping-particle&quot;:&quot;&quot;},{&quot;family&quot;:&quot;Maehder&quot;,&quot;given&quot;:&quot;S.&quot;,&quot;parse-names&quot;:false,&quot;dropping-particle&quot;:&quot;&quot;,&quot;non-dropping-particle&quot;:&quot;&quot;},{&quot;family&quot;:&quot;Grabs&quot;,&quot;given&quot;:&quot;T.&quot;,&quot;parse-names&quot;:false,&quot;dropping-particle&quot;:&quot;&quot;,&quot;non-dropping-particle&quot;:&quot;&quot;},{&quot;family&quot;:&quot;Futter&quot;,&quot;given&quot;:&quot;M. N.&quot;,&quot;parse-names&quot;:false,&quot;dropping-particle&quot;:&quot;&quot;,&quot;non-dropping-particle&quot;:&quot;&quot;}],&quot;container-title&quot;:&quot;Water Resources Research&quot;,&quot;DOI&quot;:&quot;10.1029/2017WR021793&quot;,&quot;ISSN&quot;:&quot;19447973&quot;,&quot;issued&quot;:{&quot;date-parts&quot;:[[2018,6,1]]},&quot;page&quot;:&quot;3896-3912&quot;,&quot;abstract&quot;:&quot;Despite the strong quantitative evidence that riparian zones (RZs) are the dominant source of dissolved organic carbon (DOC) to boreal streams, there is still a debate about the potential contribution of upslope areas to fluvial carbon export. To shed new light into this debate, we investigated the molecular composition of dissolved organic matter (DOM) in four upslope-riparian-stream transects in a Northern Swedish forest catchment using absorbance (A254/A365 and SUVA254) and fluorescence (fluorescence and freshness indices) metrics. Based on these metrics, our results indicate that stream water DOM molecular composition resembles that of RZs and significantly differs from that of upslope areas. The resemblance between stream and riparian DOM was most apparent for the “Dominant Source Layer” (DSL), a narrow RZ stratum that, theoretically, contributes the most to solute and water fluxes to streams. Spectroscopic characterization based on traditional interpretations of the metrics suggested that mineral upslope (podzol) DOM is less aromatic, more microbially derived, and more recently produced than organic riparian (histosol) and stream DOM. We conclude that RZs, and specifically DSLs, are the main sources of DOC to boreal headwater streams and potentially to other streams located in low-gradient, organic matter-rich catchments.&quot;,&quot;publisher&quot;:&quot;Blackwell Publishing Ltd&quot;,&quot;issue&quot;:&quot;6&quot;,&quot;volume&quot;:&quot;54&quot;,&quot;container-title-short&quot;:&quot;Water Resour Res&quot;},&quot;isTemporary&quot;:false}]},{&quot;citationID&quot;:&quot;MENDELEY_CITATION_ec1fee76-eb7e-41f0-b6d5-40978692f9d7&quot;,&quot;properties&quot;:{&quot;noteIndex&quot;:0},&quot;isEdited&quot;:false,&quot;manualOverride&quot;:{&quot;isManuallyOverridden&quot;:false,&quot;citeprocText&quot;:&quot;(Hensley &amp;#38; Cohen, 2017)&quot;,&quot;manualOverrideText&quot;:&quot;&quot;},&quot;citationTag&quot;:&quot;MENDELEY_CITATION_v3_eyJjaXRhdGlvbklEIjoiTUVOREVMRVlfQ0lUQVRJT05fZWMxZmVlNzYtZWI3ZS00MWYwLWI2ZDUtNDA5Nzg2OTJmOWQ3IiwicHJvcGVydGllcyI6eyJub3RlSW5kZXgiOjB9LCJpc0VkaXRlZCI6ZmFsc2UsIm1hbnVhbE92ZXJyaWRlIjp7ImlzTWFudWFsbHlPdmVycmlkZGVuIjpmYWxzZSwiY2l0ZXByb2NUZXh0IjoiKEhlbnNsZXkgJiMzODsgQ29oZW4sIDIwMTcpIiwibWFudWFsT3ZlcnJpZGVUZXh0IjoiIn0sImNpdGF0aW9uSXRlbXMiOlt7ImlkIjoiYzIyMGNhZjUtNGQ3Yy0zZDg0LTlmN2EtYjQ4MWViMGJjNjNlIiwiaXRlbURhdGEiOnsidHlwZSI6ImFydGljbGUtam91cm5hbCIsImlkIjoiYzIyMGNhZjUtNGQ3Yy0zZDg0LTlmN2EtYjQ4MWViMGJjNjNlIiwidGl0bGUiOiJGbG93IHJldmVyc2FscyBhcyBhIGRyaXZlciBvZiBlY29zeXN0ZW0gdHJhbnNpdGlvbiBpbiBGbG9yaWRhJ3Mgc3ByaW5ncyIsImF1dGhvciI6W3siZmFtaWx5IjoiSGVuc2xleSIsImdpdmVuIjoiUm9iZXJ0IFQuIiwicGFyc2UtbmFtZXMiOmZhbHNlLCJkcm9wcGluZy1wYXJ0aWNsZSI6IiIsIm5vbi1kcm9wcGluZy1wYXJ0aWNsZSI6IiJ9LHsiZmFtaWx5IjoiQ29oZW4iLCJnaXZlbiI6Ik1hdHRoZXcgSi4iLCJwYXJzZS1uYW1lcyI6ZmFsc2UsImRyb3BwaW5nLXBhcnRpY2xlIjoiIiwibm9uLWRyb3BwaW5nLXBhcnRpY2xlIjoiIn1dLCJjb250YWluZXItdGl0bGUiOiJGcmVzaHdhdGVyIFNjaWVuY2UiLCJET0kiOiIxMC4xMDg2LzY5MDU1OCIsIklTU04iOiIyMTYxOTU2NSIsImlzc3VlZCI6eyJkYXRlLXBhcnRzIjpbWzIwMTcsMywxXV19LCJwYWdlIjoiMTQtMjUiLCJhYnN0cmFjdCI6IlRoZSBzcHJpbmdzIG9mIG5vcnRoZXJuIEZsb3JpZGEgaGF2ZSBkZWdyYWRlZCBkcmFtYXRpY2FsbHkgb3ZlciByZWNlbnQgZGVjYWRlcywgYW5kIGZpbGFtZW50b3VzIGFsZ2FsIG1hdHMgaGF2ZSByZXBsYWNlZCBzdWJtZXJzZWQgbWFjcm9waHl0ZXMuIFRoZSB1bmlxdWUgdGVtcG9yYWwgc3RhYmlsaXR5IG9mIHRoZXNlIHNwcmluZyBlY29zeXN0ZW1zIGhhcyBwcm9tcHRlZCBuYXJyYXRpdmVzIGFib3V0IHRoZSBtZWNoYW5pc21zIG9mIGNoYW5nZSBpbiB3aGljaCBhdXRob3JzIGZvY3VzZWQgZW50aXJlbHkgb24gcHJlc3MgZGlzdHVyYmFuY2VzLCBzdWNoIGFzIE5PMy0gZW5yaWNobWVudCBhbmQgZmxvdyByZWR1Y3Rpb24uIFdlIHRlc3RlZCB0aGUgaHlwb3RoZXNpcyB0aGF0IHB1bHNlIGRpc3R1cmJhbmNlcywgaW4gdGhlIGZvcm0gb2YgZXBpc29kaWMgZmxvdyByZXZlcnNhbHMsIGFyZSBhIGtleSBjb21wb25lbnQgb2Ygc3ByaW5nIGRlZ3JhZGF0aW9uLiBEdXJpbmcgZmxvdyByZXZlcnNhbHMsIGFjaWRpYyBmbG9vZHdhdGVycyByaWNoIGluIGRpc3NvbHZlZCBvcmdhbmljIEMgKERPQykgZnJvbSBhZGphY2VudCBibGFja3dhdGVyIHJpdmVycyBkcmFtYXRpY2FsbHkgYWx0ZXIgdGhlIGxpZ2h0IGVudmlyb25tZW50LCBhbmQgRE9DIHJlc3BpcmF0aW9uIGRlcGxldGVzIGRpc3NvbHZlZCBPMiAoRE8pLCB0aGVyZWJ5IGNyZWF0aW5nIGEgdHJvcGhpYyBjYXNjYWRlIHdoZXJlaW4gbmVnYXRpdmUgZWZmZWN0cyBvbiBhbGdhZSBjb25zdW1lcnMgZW5hYmxlIGFsZ2FsIHByb2xpZmVyYXRpb24uIFN5bnRoZXNpcyBvZiByaXZlciBhbmQgYXF1aWZlciBzdGFnZXMgZnJvbSBzcHJpbmdzIGluIHRoZSBTdXdhbm5lZSBSaXZlciBiYXNpbiBpbmRpY2F0ZXMgdGhhdCByZXZlcnNhbCBldmVudHMgaGF2ZSBiZWNvbWUgbW9yZSBmcmVxdWVudCB3aXRoIHRpbWUgaW4gcmVzcG9uc2UgdG8gYXF1aWZlciBkZWNsaW5lcyBhdHRyaWJ1dGVkIHRvIGNsaW1hdGUgdmFyaWFiaWxpdHkgYW5kIGdyb3VuZHdhdGVyIHB1bXBpbmcuIFRoaXMgaW5jcmVhc2UgaW4gZnJlcXVlbmN5IGFuZCBkdXJhdGlvbiBvZiBmbG93IHJldmVyc2FsIGlzIHJlbWFya2FibHkgY29uY3VycmVudCB3aXRoIHRoZSBlbWVyZ2VuY2Ugb2YgbnVpc2FuY2UgYWxnYWwgbWF0cy4gRnVydGhlcm1vcmUsIHJlLWFuYWx5c2lzIG9mIGV4aXN0aW5nIGFsZ2FsIGFidW5kYW5jZSBkYXRhIHN1Z2dlc3RzIHRoYXQgcG90ZW50aWFsIGZvciBmbG93IHJldmVyc2FsIGlzIGEgc2lnbmlmaWNhbnQgcHJlZGljdG9yLCBidXQgb25seSB3aGVuIGNvbmRpdGlvbmVkIG9uIHNwcmluZyBETyBjb25jZW50cmF0aW9ucy4gSW4gbG93LURPIHNwcmluZ3MsIGFsZ2FsIGNvdmVyIGlzIGFsd2F5cyBoaWdoLCBhbmQgcmV2ZXJzYWxzIGhhdmUgbGl0dGxlIGVmZmVjdC4gSG93ZXZlciwgaW4gaGlnaC1ETyBzcHJpbmdzLCBhbGdhbCBjb3ZlciBpcyBsb3cgZXhjZXB0IHdoZXJlIHJldmVyc2FscyBhcmUgbGlrZWx5LiBPdXIgcmVzdWx0cyBzdWdnZXN0IHRoYXQgZGVzcGl0ZSByZW1hcmthYmxlIHRlbXBvcmFsIHN0YWJpbGl0eSwgZXBpc29kaWMgZmxvdyByZXZlcnNhbHMgbWF5IHBsYXkgYSBrZXkgcm9sZSBpbiByZWd1bGF0aW5nIHRoZSBlY29zeXN0ZW0gc3RhdGUuIEZvY3VzaW5nIG9uIHRoZXNlIHB1bHNlIGV2ZW50cyBtYXkgYmUgY3JpdGljYWwgdG8gc3ByaW5nIHByb3RlY3Rpb24gYW5kIHJlc3RvcmF0aW9uLiIsInB1Ymxpc2hlciI6IlVuaXZlcnNpdHkgb2YgQ2hpY2FnbyBQcmVzcyIsImlzc3VlIjoiMSIsInZvbHVtZSI6IjM2IiwiY29udGFpbmVyLXRpdGxlLXNob3J0IjoiIn0sImlzVGVtcG9yYXJ5IjpmYWxzZX1dfQ==&quot;,&quot;citationItems&quot;:[{&quot;id&quot;:&quot;c220caf5-4d7c-3d84-9f7a-b481eb0bc63e&quot;,&quot;itemData&quot;:{&quot;type&quot;:&quot;article-journal&quot;,&quot;id&quot;:&quot;c220caf5-4d7c-3d84-9f7a-b481eb0bc63e&quot;,&quot;title&quot;:&quot;Flow reversals as a driver of ecosystem transition in Florida's springs&quot;,&quot;author&quot;:[{&quot;family&quot;:&quot;Hensley&quot;,&quot;given&quot;:&quot;Robert T.&quot;,&quot;parse-names&quot;:false,&quot;dropping-particle&quot;:&quot;&quot;,&quot;non-dropping-particle&quot;:&quot;&quot;},{&quot;family&quot;:&quot;Cohen&quot;,&quot;given&quot;:&quot;Matthew J.&quot;,&quot;parse-names&quot;:false,&quot;dropping-particle&quot;:&quot;&quot;,&quot;non-dropping-particle&quot;:&quot;&quot;}],&quot;container-title&quot;:&quot;Freshwater Science&quot;,&quot;DOI&quot;:&quot;10.1086/690558&quot;,&quot;ISSN&quot;:&quot;21619565&quot;,&quot;issued&quot;:{&quot;date-parts&quot;:[[2017,3,1]]},&quot;page&quot;:&quot;14-25&quot;,&quot;abstract&quot;:&quot;The springs of northern Florida have degraded dramatically over recent decades, and filamentous algal mats have replaced submersed macrophytes. The unique temporal stability of these spring ecosystems has prompted narratives about the mechanisms of change in which authors focused entirely on press disturbances, such as NO3- enrichment and flow reduction. We tested the hypothesis that pulse disturbances, in the form of episodic flow reversals, are a key component of spring degradation. During flow reversals, acidic floodwaters rich in dissolved organic C (DOC) from adjacent blackwater rivers dramatically alter the light environment, and DOC respiration depletes dissolved O2 (DO), thereby creating a trophic cascade wherein negative effects on algae consumers enable algal proliferation. Synthesis of river and aquifer stages from springs in the Suwannee River basin indicates that reversal events have become more frequent with time in response to aquifer declines attributed to climate variability and groundwater pumping. This increase in frequency and duration of flow reversal is remarkably concurrent with the emergence of nuisance algal mats. Furthermore, re-analysis of existing algal abundance data suggests that potential for flow reversal is a significant predictor, but only when conditioned on spring DO concentrations. In low-DO springs, algal cover is always high, and reversals have little effect. However, in high-DO springs, algal cover is low except where reversals are likely. Our results suggest that despite remarkable temporal stability, episodic flow reversals may play a key role in regulating the ecosystem state. Focusing on these pulse events may be critical to spring protection and restoration.&quot;,&quot;publisher&quot;:&quot;University of Chicago Press&quot;,&quot;issue&quot;:&quot;1&quot;,&quot;volume&quot;:&quot;36&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ed78115-f4df-42b0-9376-ad3306022cc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05AA101E2883C419D53A6EAA58BE6E4" ma:contentTypeVersion="18" ma:contentTypeDescription="Create a new document." ma:contentTypeScope="" ma:versionID="d0732453c88b6c24a50b901808cd2a95">
  <xsd:schema xmlns:xsd="http://www.w3.org/2001/XMLSchema" xmlns:xs="http://www.w3.org/2001/XMLSchema" xmlns:p="http://schemas.microsoft.com/office/2006/metadata/properties" xmlns:ns3="0ed78115-f4df-42b0-9376-ad3306022cc8" xmlns:ns4="94b7f148-c09a-42e6-baca-973a9a7cd962" targetNamespace="http://schemas.microsoft.com/office/2006/metadata/properties" ma:root="true" ma:fieldsID="0c3ce456d5e9a668ce7bebc57d13ab49" ns3:_="" ns4:_="">
    <xsd:import namespace="0ed78115-f4df-42b0-9376-ad3306022cc8"/>
    <xsd:import namespace="94b7f148-c09a-42e6-baca-973a9a7cd96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d78115-f4df-42b0-9376-ad3306022cc8"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4b7f148-c09a-42e6-baca-973a9a7cd9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27E2A-CD16-451D-8435-50EEBD5340CF}">
  <ds:schemaRefs>
    <ds:schemaRef ds:uri="http://schemas.microsoft.com/office/2006/metadata/properties"/>
    <ds:schemaRef ds:uri="http://schemas.microsoft.com/office/infopath/2007/PartnerControls"/>
    <ds:schemaRef ds:uri="0ed78115-f4df-42b0-9376-ad3306022cc8"/>
  </ds:schemaRefs>
</ds:datastoreItem>
</file>

<file path=customXml/itemProps2.xml><?xml version="1.0" encoding="utf-8"?>
<ds:datastoreItem xmlns:ds="http://schemas.openxmlformats.org/officeDocument/2006/customXml" ds:itemID="{D0458651-CAB3-46FE-8AEC-A5FCFA00B6B8}">
  <ds:schemaRefs>
    <ds:schemaRef ds:uri="http://schemas.microsoft.com/sharepoint/v3/contenttype/forms"/>
  </ds:schemaRefs>
</ds:datastoreItem>
</file>

<file path=customXml/itemProps3.xml><?xml version="1.0" encoding="utf-8"?>
<ds:datastoreItem xmlns:ds="http://schemas.openxmlformats.org/officeDocument/2006/customXml" ds:itemID="{A5A4F8CB-6142-45A5-B269-C896345EA7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d78115-f4df-42b0-9376-ad3306022cc8"/>
    <ds:schemaRef ds:uri="94b7f148-c09a-42e6-baca-973a9a7cd9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F365689-45DB-4417-AD39-AB0D16CDD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8</Pages>
  <Words>3014</Words>
  <Characters>17183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Howley,Samantha T</dc:creator>
  <cp:keywords/>
  <dc:description/>
  <cp:lastModifiedBy>Howley,Samantha T</cp:lastModifiedBy>
  <cp:revision>7</cp:revision>
  <dcterms:created xsi:type="dcterms:W3CDTF">2024-07-01T12:03:00Z</dcterms:created>
  <dcterms:modified xsi:type="dcterms:W3CDTF">2024-07-02T14:06:00Z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0x010100205AA101E2883C419D53A6EAA58BE6E4</vt:lpwstr>
  </property>
</Properties>
</file>