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7D039" w14:textId="77777777" w:rsidR="003C71E8" w:rsidRPr="003601DF" w:rsidRDefault="003C71E8" w:rsidP="003C71E8">
      <w:pPr>
        <w:pStyle w:val="ListParagraph"/>
        <w:numPr>
          <w:ilvl w:val="0"/>
          <w:numId w:val="9"/>
        </w:numPr>
        <w:rPr>
          <w:rFonts w:ascii="Arial" w:hAnsi="Arial" w:cs="Arial"/>
          <w:b/>
          <w:bCs/>
          <w:u w:val="single"/>
        </w:rPr>
      </w:pPr>
      <w:r>
        <w:rPr>
          <w:rFonts w:ascii="Arial" w:hAnsi="Arial" w:cs="Arial"/>
        </w:rPr>
        <w:t xml:space="preserve">Chapter 2: </w:t>
      </w:r>
      <w:r w:rsidRPr="003601DF">
        <w:rPr>
          <w:rFonts w:ascii="Arial" w:hAnsi="Arial" w:cs="Arial"/>
          <w:b/>
          <w:bCs/>
        </w:rPr>
        <w:t>The river corridor</w:t>
      </w:r>
      <w:r>
        <w:rPr>
          <w:rFonts w:ascii="Arial" w:hAnsi="Arial" w:cs="Arial"/>
        </w:rPr>
        <w:t xml:space="preserve"> is a significant reservoir for stream carbon </w:t>
      </w:r>
    </w:p>
    <w:p w14:paraId="67FBEEE3" w14:textId="77777777" w:rsidR="003C71E8" w:rsidRPr="00BE04CF" w:rsidRDefault="003C71E8" w:rsidP="003C71E8">
      <w:pPr>
        <w:pStyle w:val="ListParagraph"/>
        <w:numPr>
          <w:ilvl w:val="1"/>
          <w:numId w:val="9"/>
        </w:numPr>
        <w:rPr>
          <w:rFonts w:ascii="Arial" w:hAnsi="Arial" w:cs="Arial"/>
          <w:b/>
          <w:bCs/>
          <w:u w:val="single"/>
        </w:rPr>
      </w:pPr>
      <w:r>
        <w:rPr>
          <w:rFonts w:ascii="Arial" w:hAnsi="Arial" w:cs="Arial"/>
        </w:rPr>
        <w:t>Introduction</w:t>
      </w:r>
    </w:p>
    <w:p w14:paraId="47086A4C" w14:textId="77777777" w:rsidR="003C71E8" w:rsidRPr="003601DF" w:rsidRDefault="003C71E8" w:rsidP="003C71E8">
      <w:pPr>
        <w:pStyle w:val="ListParagraph"/>
        <w:numPr>
          <w:ilvl w:val="1"/>
          <w:numId w:val="9"/>
        </w:numPr>
        <w:rPr>
          <w:rFonts w:ascii="Arial" w:hAnsi="Arial" w:cs="Arial"/>
          <w:b/>
          <w:bCs/>
          <w:u w:val="single"/>
        </w:rPr>
      </w:pPr>
      <w:r>
        <w:rPr>
          <w:rFonts w:ascii="Arial" w:hAnsi="Arial" w:cs="Arial"/>
        </w:rPr>
        <w:t>Hypothesis</w:t>
      </w:r>
    </w:p>
    <w:p w14:paraId="28E2B017" w14:textId="77777777" w:rsidR="003C71E8" w:rsidRPr="003601DF" w:rsidRDefault="003C71E8" w:rsidP="003C71E8">
      <w:pPr>
        <w:pStyle w:val="ListParagraph"/>
        <w:numPr>
          <w:ilvl w:val="1"/>
          <w:numId w:val="9"/>
        </w:numPr>
        <w:rPr>
          <w:rFonts w:ascii="Arial" w:hAnsi="Arial" w:cs="Arial"/>
          <w:b/>
          <w:bCs/>
          <w:u w:val="single"/>
        </w:rPr>
      </w:pPr>
      <w:r>
        <w:rPr>
          <w:rFonts w:ascii="Arial" w:hAnsi="Arial" w:cs="Arial"/>
        </w:rPr>
        <w:t>Methods</w:t>
      </w:r>
    </w:p>
    <w:p w14:paraId="1B8A2AF7" w14:textId="77777777" w:rsidR="003C71E8" w:rsidRPr="003601DF" w:rsidRDefault="003C71E8" w:rsidP="003C71E8">
      <w:pPr>
        <w:pStyle w:val="ListParagraph"/>
        <w:numPr>
          <w:ilvl w:val="1"/>
          <w:numId w:val="9"/>
        </w:numPr>
        <w:rPr>
          <w:rFonts w:ascii="Arial" w:hAnsi="Arial" w:cs="Arial"/>
          <w:b/>
          <w:bCs/>
          <w:u w:val="single"/>
        </w:rPr>
      </w:pPr>
      <w:r>
        <w:rPr>
          <w:rFonts w:ascii="Arial" w:hAnsi="Arial" w:cs="Arial"/>
        </w:rPr>
        <w:t>Analysis</w:t>
      </w:r>
    </w:p>
    <w:p w14:paraId="30820DC8" w14:textId="69E4C1B7" w:rsidR="00E432FF" w:rsidRPr="003B6BE2" w:rsidRDefault="003C71E8" w:rsidP="003B6BE2">
      <w:pPr>
        <w:pStyle w:val="ListParagraph"/>
        <w:numPr>
          <w:ilvl w:val="1"/>
          <w:numId w:val="9"/>
        </w:numPr>
        <w:rPr>
          <w:rFonts w:ascii="Arial" w:hAnsi="Arial" w:cs="Arial"/>
          <w:b/>
          <w:bCs/>
          <w:u w:val="single"/>
        </w:rPr>
      </w:pPr>
      <w:r>
        <w:rPr>
          <w:rFonts w:ascii="Arial" w:hAnsi="Arial" w:cs="Arial"/>
        </w:rPr>
        <w:t>Timeline</w:t>
      </w:r>
    </w:p>
    <w:p w14:paraId="629E0A64" w14:textId="706BC760" w:rsidR="00E432FF" w:rsidRPr="006B6B75" w:rsidRDefault="003C71E8" w:rsidP="00E432FF">
      <w:pPr>
        <w:rPr>
          <w:rFonts w:ascii="Arial" w:hAnsi="Arial" w:cs="Arial"/>
          <w:b/>
          <w:bCs/>
        </w:rPr>
      </w:pPr>
      <w:r>
        <w:rPr>
          <w:rFonts w:ascii="Arial" w:hAnsi="Arial" w:cs="Arial"/>
          <w:b/>
          <w:bCs/>
        </w:rPr>
        <w:t>Abstract</w:t>
      </w:r>
      <w:r w:rsidR="00405612" w:rsidRPr="006B6B75">
        <w:rPr>
          <w:rFonts w:ascii="Arial" w:hAnsi="Arial" w:cs="Arial"/>
          <w:b/>
          <w:bCs/>
        </w:rPr>
        <w:t xml:space="preserve">: </w:t>
      </w:r>
    </w:p>
    <w:p w14:paraId="10E74364" w14:textId="0186A52B" w:rsidR="00C33388" w:rsidRDefault="00C33388" w:rsidP="002A7597">
      <w:pPr>
        <w:pStyle w:val="ListParagraph"/>
        <w:numPr>
          <w:ilvl w:val="0"/>
          <w:numId w:val="10"/>
        </w:numPr>
        <w:rPr>
          <w:rFonts w:ascii="Arial" w:hAnsi="Arial" w:cs="Arial"/>
        </w:rPr>
      </w:pPr>
      <w:r w:rsidRPr="006B6B75">
        <w:rPr>
          <w:rFonts w:ascii="Arial" w:hAnsi="Arial" w:cs="Arial"/>
        </w:rPr>
        <w:t xml:space="preserve">The river corridor (RC)- the stream, </w:t>
      </w:r>
      <w:r>
        <w:rPr>
          <w:rFonts w:ascii="Arial" w:hAnsi="Arial" w:cs="Arial"/>
        </w:rPr>
        <w:t xml:space="preserve">its </w:t>
      </w:r>
      <w:r w:rsidRPr="006B6B75">
        <w:rPr>
          <w:rFonts w:ascii="Arial" w:hAnsi="Arial" w:cs="Arial"/>
        </w:rPr>
        <w:t>hyporheic zone, and</w:t>
      </w:r>
      <w:r>
        <w:rPr>
          <w:rFonts w:ascii="Arial" w:hAnsi="Arial" w:cs="Arial"/>
        </w:rPr>
        <w:t xml:space="preserve"> its</w:t>
      </w:r>
      <w:r w:rsidRPr="006B6B75">
        <w:rPr>
          <w:rFonts w:ascii="Arial" w:hAnsi="Arial" w:cs="Arial"/>
        </w:rPr>
        <w:t xml:space="preserve"> riparian wetland- is hypothesized to </w:t>
      </w:r>
      <w:r>
        <w:rPr>
          <w:rFonts w:ascii="Arial" w:hAnsi="Arial" w:cs="Arial"/>
        </w:rPr>
        <w:t>play</w:t>
      </w:r>
      <w:r w:rsidRPr="006B6B75">
        <w:rPr>
          <w:rFonts w:ascii="Arial" w:hAnsi="Arial" w:cs="Arial"/>
        </w:rPr>
        <w:t xml:space="preserve"> a crucial role in lateral carbon exchange</w:t>
      </w:r>
      <w:r w:rsidR="0041604B">
        <w:rPr>
          <w:rFonts w:ascii="Arial" w:hAnsi="Arial" w:cs="Arial"/>
        </w:rPr>
        <w:t>, h</w:t>
      </w:r>
      <w:r w:rsidRPr="006B6B75">
        <w:rPr>
          <w:rFonts w:ascii="Arial" w:hAnsi="Arial" w:cs="Arial"/>
        </w:rPr>
        <w:t xml:space="preserve">owever, the RC </w:t>
      </w:r>
      <w:r w:rsidR="0041604B">
        <w:rPr>
          <w:rFonts w:ascii="Arial" w:hAnsi="Arial" w:cs="Arial"/>
        </w:rPr>
        <w:t xml:space="preserve">transport and storage </w:t>
      </w:r>
      <w:r w:rsidRPr="006B6B75">
        <w:rPr>
          <w:rFonts w:ascii="Arial" w:hAnsi="Arial" w:cs="Arial"/>
        </w:rPr>
        <w:t xml:space="preserve">has not been thoroughly investigated and is overlooked in </w:t>
      </w:r>
      <w:r w:rsidR="0041604B">
        <w:rPr>
          <w:rFonts w:ascii="Arial" w:hAnsi="Arial" w:cs="Arial"/>
        </w:rPr>
        <w:t>carbon</w:t>
      </w:r>
      <w:r w:rsidRPr="006B6B75">
        <w:rPr>
          <w:rFonts w:ascii="Arial" w:hAnsi="Arial" w:cs="Arial"/>
        </w:rPr>
        <w:t xml:space="preserve"> budgeting models. </w:t>
      </w:r>
    </w:p>
    <w:p w14:paraId="0EBDC67C" w14:textId="5D26F21D" w:rsidR="0041604B" w:rsidRDefault="0041604B" w:rsidP="0041604B">
      <w:pPr>
        <w:pStyle w:val="ListParagraph"/>
        <w:numPr>
          <w:ilvl w:val="0"/>
          <w:numId w:val="10"/>
        </w:numPr>
        <w:rPr>
          <w:rFonts w:ascii="Arial" w:hAnsi="Arial" w:cs="Arial"/>
        </w:rPr>
      </w:pPr>
      <w:r w:rsidRPr="006B6B75">
        <w:rPr>
          <w:rFonts w:ascii="Arial" w:hAnsi="Arial" w:cs="Arial"/>
        </w:rPr>
        <w:t xml:space="preserve">For this </w:t>
      </w:r>
      <w:r>
        <w:rPr>
          <w:rFonts w:ascii="Arial" w:hAnsi="Arial" w:cs="Arial"/>
        </w:rPr>
        <w:t>chapter</w:t>
      </w:r>
      <w:r w:rsidRPr="006B6B75">
        <w:rPr>
          <w:rFonts w:ascii="Arial" w:hAnsi="Arial" w:cs="Arial"/>
        </w:rPr>
        <w:t xml:space="preserve">, I aim to investigate the </w:t>
      </w:r>
      <w:r>
        <w:rPr>
          <w:rFonts w:ascii="Arial" w:hAnsi="Arial" w:cs="Arial"/>
        </w:rPr>
        <w:t>RC’s role</w:t>
      </w:r>
      <w:r w:rsidRPr="006B6B75">
        <w:rPr>
          <w:rFonts w:ascii="Arial" w:hAnsi="Arial" w:cs="Arial"/>
        </w:rPr>
        <w:t xml:space="preserve"> on stream </w:t>
      </w:r>
      <w:r>
        <w:rPr>
          <w:rFonts w:ascii="Arial" w:hAnsi="Arial" w:cs="Arial"/>
        </w:rPr>
        <w:t>carbon</w:t>
      </w:r>
      <w:r>
        <w:rPr>
          <w:rFonts w:ascii="Arial" w:hAnsi="Arial" w:cs="Arial"/>
        </w:rPr>
        <w:t xml:space="preserve"> fluxes</w:t>
      </w:r>
      <w:r>
        <w:rPr>
          <w:rFonts w:ascii="Arial" w:hAnsi="Arial" w:cs="Arial"/>
        </w:rPr>
        <w:t xml:space="preserve"> </w:t>
      </w:r>
      <w:r w:rsidRPr="006B6B75">
        <w:rPr>
          <w:rFonts w:ascii="Arial" w:hAnsi="Arial" w:cs="Arial"/>
        </w:rPr>
        <w:t>within flatwood landscapes</w:t>
      </w:r>
      <w:r>
        <w:rPr>
          <w:rFonts w:ascii="Arial" w:hAnsi="Arial" w:cs="Arial"/>
        </w:rPr>
        <w:t xml:space="preserve">, and </w:t>
      </w:r>
      <w:r w:rsidRPr="006B6B75">
        <w:rPr>
          <w:rFonts w:ascii="Arial" w:hAnsi="Arial" w:cs="Arial"/>
        </w:rPr>
        <w:t>across confined and unconfined aquifer watersheds.</w:t>
      </w:r>
    </w:p>
    <w:p w14:paraId="36627156" w14:textId="04858260" w:rsidR="002A7597" w:rsidRDefault="002A7597" w:rsidP="002A7597">
      <w:pPr>
        <w:pStyle w:val="ListParagraph"/>
        <w:numPr>
          <w:ilvl w:val="0"/>
          <w:numId w:val="10"/>
        </w:numPr>
        <w:rPr>
          <w:rFonts w:ascii="Arial" w:hAnsi="Arial" w:cs="Arial"/>
        </w:rPr>
      </w:pPr>
      <w:r>
        <w:rPr>
          <w:rFonts w:ascii="Arial" w:hAnsi="Arial" w:cs="Arial"/>
        </w:rPr>
        <w:t>Through sampling and point-recordings of nine</w:t>
      </w:r>
      <w:r w:rsidR="003B6BE2">
        <w:rPr>
          <w:rFonts w:ascii="Arial" w:hAnsi="Arial" w:cs="Arial"/>
        </w:rPr>
        <w:t xml:space="preserve"> </w:t>
      </w:r>
      <w:r w:rsidR="003B6BE2">
        <w:rPr>
          <w:rFonts w:ascii="Arial" w:hAnsi="Arial" w:cs="Arial"/>
        </w:rPr>
        <w:t>Bradford Forest</w:t>
      </w:r>
      <w:r>
        <w:rPr>
          <w:rFonts w:ascii="Arial" w:hAnsi="Arial" w:cs="Arial"/>
        </w:rPr>
        <w:t xml:space="preserve"> RCs and their adjacent streams</w:t>
      </w:r>
      <w:r w:rsidR="003B6BE2">
        <w:rPr>
          <w:rFonts w:ascii="Arial" w:hAnsi="Arial" w:cs="Arial"/>
        </w:rPr>
        <w:t xml:space="preserve">, </w:t>
      </w:r>
      <w:r>
        <w:rPr>
          <w:rFonts w:ascii="Arial" w:hAnsi="Arial" w:cs="Arial"/>
        </w:rPr>
        <w:t>I aim to</w:t>
      </w:r>
      <w:r w:rsidRPr="002A7597">
        <w:rPr>
          <w:rFonts w:ascii="Arial" w:hAnsi="Arial" w:cs="Arial"/>
        </w:rPr>
        <w:t xml:space="preserve"> investigate</w:t>
      </w:r>
      <w:r>
        <w:rPr>
          <w:rFonts w:ascii="Arial" w:hAnsi="Arial" w:cs="Arial"/>
        </w:rPr>
        <w:t xml:space="preserve"> </w:t>
      </w:r>
      <w:r w:rsidRPr="002A7597">
        <w:rPr>
          <w:rFonts w:ascii="Arial" w:hAnsi="Arial" w:cs="Arial"/>
        </w:rPr>
        <w:t>R</w:t>
      </w:r>
      <w:r w:rsidR="003B6BE2">
        <w:rPr>
          <w:rFonts w:ascii="Arial" w:hAnsi="Arial" w:cs="Arial"/>
        </w:rPr>
        <w:t>C</w:t>
      </w:r>
      <w:r w:rsidRPr="002A7597">
        <w:rPr>
          <w:rFonts w:ascii="Arial" w:hAnsi="Arial" w:cs="Arial"/>
        </w:rPr>
        <w:t xml:space="preserve"> influence on stream carbon dynamics within flatwood landscapes</w:t>
      </w:r>
      <w:r w:rsidR="00C33388">
        <w:rPr>
          <w:rFonts w:ascii="Arial" w:hAnsi="Arial" w:cs="Arial"/>
        </w:rPr>
        <w:t xml:space="preserve"> and </w:t>
      </w:r>
      <w:r w:rsidR="00C33388">
        <w:rPr>
          <w:rFonts w:ascii="Arial" w:hAnsi="Arial" w:cs="Arial"/>
        </w:rPr>
        <w:t xml:space="preserve">improve </w:t>
      </w:r>
      <w:r w:rsidR="00C33388" w:rsidRPr="002A7597">
        <w:rPr>
          <w:rFonts w:ascii="Arial" w:hAnsi="Arial" w:cs="Arial"/>
        </w:rPr>
        <w:t>understanding</w:t>
      </w:r>
      <w:r w:rsidR="00C33388">
        <w:rPr>
          <w:rFonts w:ascii="Arial" w:hAnsi="Arial" w:cs="Arial"/>
        </w:rPr>
        <w:t xml:space="preserve"> of</w:t>
      </w:r>
      <w:r w:rsidR="00C33388" w:rsidRPr="002A7597">
        <w:rPr>
          <w:rFonts w:ascii="Arial" w:hAnsi="Arial" w:cs="Arial"/>
        </w:rPr>
        <w:t xml:space="preserve"> flatwood-landscape carbon budgets</w:t>
      </w:r>
      <w:r w:rsidR="00C33388">
        <w:rPr>
          <w:rFonts w:ascii="Arial" w:hAnsi="Arial" w:cs="Arial"/>
        </w:rPr>
        <w:t>.</w:t>
      </w:r>
    </w:p>
    <w:p w14:paraId="771DF97A" w14:textId="3BEFDC0E" w:rsidR="00C33388" w:rsidRDefault="0041604B" w:rsidP="00C33388">
      <w:pPr>
        <w:pStyle w:val="ListParagraph"/>
        <w:numPr>
          <w:ilvl w:val="0"/>
          <w:numId w:val="10"/>
        </w:numPr>
        <w:rPr>
          <w:rFonts w:ascii="Arial" w:hAnsi="Arial" w:cs="Arial"/>
        </w:rPr>
      </w:pPr>
      <w:r>
        <w:rPr>
          <w:rFonts w:ascii="Arial" w:hAnsi="Arial" w:cs="Arial"/>
        </w:rPr>
        <w:t>T</w:t>
      </w:r>
      <w:r w:rsidR="004E3821">
        <w:rPr>
          <w:rFonts w:ascii="Arial" w:hAnsi="Arial" w:cs="Arial"/>
        </w:rPr>
        <w:t xml:space="preserve">hrough data query, I aim to gather data on RC influence and carbon </w:t>
      </w:r>
      <w:r w:rsidR="003B6BE2">
        <w:rPr>
          <w:rFonts w:ascii="Arial" w:hAnsi="Arial" w:cs="Arial"/>
        </w:rPr>
        <w:t>contribut</w:t>
      </w:r>
      <w:r w:rsidR="00C33388">
        <w:rPr>
          <w:rFonts w:ascii="Arial" w:hAnsi="Arial" w:cs="Arial"/>
        </w:rPr>
        <w:t>ions</w:t>
      </w:r>
      <w:r w:rsidR="004E3821">
        <w:rPr>
          <w:rFonts w:ascii="Arial" w:hAnsi="Arial" w:cs="Arial"/>
        </w:rPr>
        <w:t xml:space="preserve"> across</w:t>
      </w:r>
      <w:r w:rsidR="004E3821" w:rsidRPr="002A7597">
        <w:rPr>
          <w:rFonts w:ascii="Arial" w:hAnsi="Arial" w:cs="Arial"/>
        </w:rPr>
        <w:t xml:space="preserve"> different watershed types</w:t>
      </w:r>
      <w:r w:rsidR="004E3821">
        <w:rPr>
          <w:rFonts w:ascii="Arial" w:hAnsi="Arial" w:cs="Arial"/>
        </w:rPr>
        <w:t xml:space="preserve"> (confined and unconfined aquifer units)</w:t>
      </w:r>
      <w:r w:rsidR="003B6BE2" w:rsidRPr="003B6BE2">
        <w:rPr>
          <w:rFonts w:ascii="Arial" w:hAnsi="Arial" w:cs="Arial"/>
        </w:rPr>
        <w:t xml:space="preserve"> </w:t>
      </w:r>
      <w:r w:rsidR="003B6BE2">
        <w:rPr>
          <w:rFonts w:ascii="Arial" w:hAnsi="Arial" w:cs="Arial"/>
        </w:rPr>
        <w:t xml:space="preserve">to </w:t>
      </w:r>
      <w:r w:rsidR="003B6BE2" w:rsidRPr="002A7597">
        <w:rPr>
          <w:rFonts w:ascii="Arial" w:hAnsi="Arial" w:cs="Arial"/>
        </w:rPr>
        <w:t xml:space="preserve">broadly interrogate </w:t>
      </w:r>
      <w:r w:rsidR="003B6BE2">
        <w:rPr>
          <w:rFonts w:ascii="Arial" w:hAnsi="Arial" w:cs="Arial"/>
        </w:rPr>
        <w:t xml:space="preserve">lateral </w:t>
      </w:r>
      <w:r w:rsidR="003B6BE2" w:rsidRPr="002A7597">
        <w:rPr>
          <w:rFonts w:ascii="Arial" w:hAnsi="Arial" w:cs="Arial"/>
        </w:rPr>
        <w:t>carbon</w:t>
      </w:r>
      <w:r w:rsidR="003B6BE2">
        <w:rPr>
          <w:rFonts w:ascii="Arial" w:hAnsi="Arial" w:cs="Arial"/>
        </w:rPr>
        <w:t>-</w:t>
      </w:r>
      <w:r w:rsidR="003B6BE2" w:rsidRPr="002A7597">
        <w:rPr>
          <w:rFonts w:ascii="Arial" w:hAnsi="Arial" w:cs="Arial"/>
        </w:rPr>
        <w:t>transport mechanisms</w:t>
      </w:r>
      <w:r w:rsidR="00C33388">
        <w:rPr>
          <w:rFonts w:ascii="Arial" w:hAnsi="Arial" w:cs="Arial"/>
        </w:rPr>
        <w:t>.</w:t>
      </w:r>
    </w:p>
    <w:p w14:paraId="1E32D1C5" w14:textId="7F2869F4" w:rsidR="003C71E8" w:rsidRDefault="00E432FF" w:rsidP="00A74F99">
      <w:pPr>
        <w:pStyle w:val="ListParagraph"/>
        <w:numPr>
          <w:ilvl w:val="0"/>
          <w:numId w:val="10"/>
        </w:numPr>
        <w:rPr>
          <w:rFonts w:ascii="Arial" w:hAnsi="Arial" w:cs="Arial"/>
        </w:rPr>
      </w:pPr>
      <w:r w:rsidRPr="00C33388">
        <w:rPr>
          <w:rFonts w:ascii="Arial" w:hAnsi="Arial" w:cs="Arial"/>
        </w:rPr>
        <w:t>I</w:t>
      </w:r>
      <w:r w:rsidR="00D374F9" w:rsidRPr="00C33388">
        <w:rPr>
          <w:rFonts w:ascii="Arial" w:hAnsi="Arial" w:cs="Arial"/>
        </w:rPr>
        <w:t xml:space="preserve"> hypothesize</w:t>
      </w:r>
      <w:r w:rsidRPr="00C33388">
        <w:rPr>
          <w:rFonts w:ascii="Arial" w:hAnsi="Arial" w:cs="Arial"/>
        </w:rPr>
        <w:t xml:space="preserve"> that the RC is a </w:t>
      </w:r>
      <w:r w:rsidR="00D374F9" w:rsidRPr="00C33388">
        <w:rPr>
          <w:rFonts w:ascii="Arial" w:hAnsi="Arial" w:cs="Arial"/>
        </w:rPr>
        <w:t>tremendous</w:t>
      </w:r>
      <w:r w:rsidRPr="00C33388">
        <w:rPr>
          <w:rFonts w:ascii="Arial" w:hAnsi="Arial" w:cs="Arial"/>
        </w:rPr>
        <w:t xml:space="preserve"> source of stream </w:t>
      </w:r>
      <w:r w:rsidR="003C71E8" w:rsidRPr="00C33388">
        <w:rPr>
          <w:rFonts w:ascii="Arial" w:hAnsi="Arial" w:cs="Arial"/>
        </w:rPr>
        <w:t>carbon</w:t>
      </w:r>
      <w:r w:rsidRPr="00C33388">
        <w:rPr>
          <w:rFonts w:ascii="Arial" w:hAnsi="Arial" w:cs="Arial"/>
        </w:rPr>
        <w:t xml:space="preserve">, with </w:t>
      </w:r>
      <w:r w:rsidR="0041604B">
        <w:rPr>
          <w:rFonts w:ascii="Arial" w:hAnsi="Arial" w:cs="Arial"/>
        </w:rPr>
        <w:t xml:space="preserve">basins having </w:t>
      </w:r>
      <w:r w:rsidRPr="00C33388">
        <w:rPr>
          <w:rFonts w:ascii="Arial" w:hAnsi="Arial" w:cs="Arial"/>
        </w:rPr>
        <w:t xml:space="preserve">greater wetland coverage exhibiting higher </w:t>
      </w:r>
      <w:r w:rsidR="00D374F9" w:rsidRPr="00C33388">
        <w:rPr>
          <w:rFonts w:ascii="Arial" w:hAnsi="Arial" w:cs="Arial"/>
        </w:rPr>
        <w:t>RC carbon</w:t>
      </w:r>
      <w:r w:rsidR="003C71E8" w:rsidRPr="00C33388">
        <w:rPr>
          <w:rFonts w:ascii="Arial" w:hAnsi="Arial" w:cs="Arial"/>
        </w:rPr>
        <w:t>-</w:t>
      </w:r>
      <w:r w:rsidRPr="00C33388">
        <w:rPr>
          <w:rFonts w:ascii="Arial" w:hAnsi="Arial" w:cs="Arial"/>
        </w:rPr>
        <w:t xml:space="preserve">storage potential due to elevated water tables facilitating </w:t>
      </w:r>
      <w:r w:rsidR="003C71E8" w:rsidRPr="00C33388">
        <w:rPr>
          <w:rFonts w:ascii="Arial" w:hAnsi="Arial" w:cs="Arial"/>
        </w:rPr>
        <w:t xml:space="preserve">enhanced </w:t>
      </w:r>
      <w:r w:rsidRPr="00C33388">
        <w:rPr>
          <w:rFonts w:ascii="Arial" w:hAnsi="Arial" w:cs="Arial"/>
        </w:rPr>
        <w:t xml:space="preserve">lateral subsurface transport. </w:t>
      </w:r>
      <w:r w:rsidR="00CC539C" w:rsidRPr="00C33388">
        <w:rPr>
          <w:rFonts w:ascii="Arial" w:hAnsi="Arial" w:cs="Arial"/>
        </w:rPr>
        <w:t xml:space="preserve">Additionally, I hypothesis </w:t>
      </w:r>
      <w:r w:rsidR="002A7597" w:rsidRPr="00C33388">
        <w:rPr>
          <w:rFonts w:ascii="Arial" w:hAnsi="Arial" w:cs="Arial"/>
        </w:rPr>
        <w:t>RCs</w:t>
      </w:r>
      <w:r w:rsidR="00CC539C" w:rsidRPr="00C33388">
        <w:rPr>
          <w:rFonts w:ascii="Arial" w:hAnsi="Arial" w:cs="Arial"/>
        </w:rPr>
        <w:t xml:space="preserve"> </w:t>
      </w:r>
      <w:r w:rsidR="002A7597" w:rsidRPr="00C33388">
        <w:rPr>
          <w:rFonts w:ascii="Arial" w:hAnsi="Arial" w:cs="Arial"/>
        </w:rPr>
        <w:t>within</w:t>
      </w:r>
      <w:r w:rsidR="00CC539C" w:rsidRPr="00C33388">
        <w:rPr>
          <w:rFonts w:ascii="Arial" w:hAnsi="Arial" w:cs="Arial"/>
        </w:rPr>
        <w:t xml:space="preserve"> confined aquifer units </w:t>
      </w:r>
      <w:r w:rsidR="002A7597" w:rsidRPr="00C33388">
        <w:rPr>
          <w:rFonts w:ascii="Arial" w:hAnsi="Arial" w:cs="Arial"/>
        </w:rPr>
        <w:t xml:space="preserve">have greater influence on stream carbon, as the confining unit </w:t>
      </w:r>
      <w:r w:rsidR="00C33388">
        <w:rPr>
          <w:rFonts w:ascii="Arial" w:hAnsi="Arial" w:cs="Arial"/>
        </w:rPr>
        <w:t>facilitates</w:t>
      </w:r>
      <w:r w:rsidR="002A7597" w:rsidRPr="00C33388">
        <w:rPr>
          <w:rFonts w:ascii="Arial" w:hAnsi="Arial" w:cs="Arial"/>
        </w:rPr>
        <w:t xml:space="preserve"> a shallow, nutrient-rich water table serving as a medium for greater lateral transport</w:t>
      </w:r>
      <w:r w:rsidR="00C33388">
        <w:rPr>
          <w:rFonts w:ascii="Arial" w:hAnsi="Arial" w:cs="Arial"/>
        </w:rPr>
        <w:t>.</w:t>
      </w:r>
    </w:p>
    <w:p w14:paraId="0398A424" w14:textId="686E185D" w:rsidR="0041604B" w:rsidRPr="0041604B" w:rsidRDefault="0041604B" w:rsidP="0041604B">
      <w:pPr>
        <w:rPr>
          <w:rFonts w:ascii="Arial" w:hAnsi="Arial" w:cs="Arial"/>
          <w:b/>
          <w:bCs/>
        </w:rPr>
      </w:pPr>
      <w:r>
        <w:rPr>
          <w:rFonts w:ascii="Arial" w:hAnsi="Arial" w:cs="Arial"/>
          <w:b/>
          <w:bCs/>
        </w:rPr>
        <w:t>Introduction:</w:t>
      </w:r>
    </w:p>
    <w:p w14:paraId="438856F8" w14:textId="0951A193" w:rsidR="00B33628" w:rsidRPr="006B6B75" w:rsidRDefault="00B33628" w:rsidP="00B33628">
      <w:pPr>
        <w:rPr>
          <w:rFonts w:ascii="Arial" w:eastAsia="Calibri" w:hAnsi="Arial" w:cs="Arial"/>
          <w:b/>
          <w:bCs/>
          <w:color w:val="000000" w:themeColor="text1"/>
        </w:rPr>
      </w:pPr>
      <w:r w:rsidRPr="006B6B75">
        <w:rPr>
          <w:rFonts w:ascii="Arial" w:eastAsia="Calibri" w:hAnsi="Arial" w:cs="Arial"/>
          <w:b/>
          <w:bCs/>
          <w:color w:val="000000" w:themeColor="text1"/>
        </w:rPr>
        <w:t>Methods:</w:t>
      </w:r>
    </w:p>
    <w:p w14:paraId="62344EEF" w14:textId="266709C7" w:rsidR="00B33628" w:rsidRPr="006B6B75" w:rsidRDefault="006C7B73" w:rsidP="006C7B73">
      <w:pPr>
        <w:rPr>
          <w:rFonts w:ascii="Arial" w:eastAsia="Calibri" w:hAnsi="Arial" w:cs="Arial"/>
          <w:color w:val="000000" w:themeColor="text1"/>
          <w:u w:val="single"/>
        </w:rPr>
      </w:pPr>
      <w:r w:rsidRPr="006B6B75">
        <w:rPr>
          <w:rFonts w:ascii="Arial" w:eastAsia="Calibri" w:hAnsi="Arial" w:cs="Arial"/>
          <w:color w:val="000000" w:themeColor="text1"/>
          <w:u w:val="single"/>
        </w:rPr>
        <w:t>S</w:t>
      </w:r>
      <w:r w:rsidR="00B33628" w:rsidRPr="006B6B75">
        <w:rPr>
          <w:rFonts w:ascii="Arial" w:eastAsia="Calibri" w:hAnsi="Arial" w:cs="Arial"/>
          <w:color w:val="000000" w:themeColor="text1"/>
          <w:u w:val="single"/>
        </w:rPr>
        <w:t>tudy Site</w:t>
      </w:r>
      <w:r w:rsidRPr="006B6B75">
        <w:rPr>
          <w:rFonts w:ascii="Arial" w:eastAsia="Calibri" w:hAnsi="Arial" w:cs="Arial"/>
          <w:color w:val="000000" w:themeColor="text1"/>
          <w:u w:val="single"/>
        </w:rPr>
        <w:t>:</w:t>
      </w:r>
    </w:p>
    <w:p w14:paraId="375C2D7A" w14:textId="3FF7ACBD" w:rsidR="00D60108" w:rsidRPr="006B6B75" w:rsidRDefault="00D60108" w:rsidP="00D60108">
      <w:pPr>
        <w:ind w:firstLine="720"/>
        <w:rPr>
          <w:rFonts w:ascii="Arial" w:eastAsia="Calibri" w:hAnsi="Arial" w:cs="Arial"/>
          <w:color w:val="000000" w:themeColor="text1"/>
        </w:rPr>
      </w:pPr>
      <w:r w:rsidRPr="006B6B75">
        <w:rPr>
          <w:rFonts w:ascii="Arial" w:eastAsia="Calibri" w:hAnsi="Arial" w:cs="Arial"/>
          <w:color w:val="000000" w:themeColor="text1"/>
        </w:rPr>
        <w:t>The Bradford Forest tract, spanning 27,000 acres in Bradford County, Florida, encompasses a contiguous pine flatwoods landscape situated within the Hawthorne Formation. This formation comprises a substantial clay bed that confines the principal aquifer stretching from North Florida to South Carolina</w:t>
      </w:r>
      <w:r w:rsidR="006B6B75">
        <w:rPr>
          <w:rFonts w:ascii="Arial" w:eastAsia="Calibri" w:hAnsi="Arial" w:cs="Arial"/>
          <w:color w:val="000000" w:themeColor="text1"/>
        </w:rPr>
        <w:t xml:space="preserve"> </w:t>
      </w:r>
      <w:sdt>
        <w:sdtPr>
          <w:rPr>
            <w:rFonts w:ascii="Arial" w:eastAsia="Calibri" w:hAnsi="Arial" w:cs="Arial"/>
            <w:color w:val="000000" w:themeColor="text1"/>
          </w:rPr>
          <w:tag w:val="MENDELEY_CITATION_v3_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"/>
          <w:id w:val="163061360"/>
          <w:placeholder>
            <w:docPart w:val="DefaultPlaceholder_-1854013440"/>
          </w:placeholder>
        </w:sdtPr>
        <w:sdtContent>
          <w:r w:rsidR="006B6B75" w:rsidRPr="006B6B75">
            <w:rPr>
              <w:rFonts w:ascii="Arial" w:eastAsia="Times New Roman" w:hAnsi="Arial" w:cs="Arial"/>
            </w:rPr>
            <w:t>(Hensley &amp; Cohen, 2017)</w:t>
          </w:r>
        </w:sdtContent>
      </w:sdt>
      <w:r w:rsidRPr="006B6B75">
        <w:rPr>
          <w:rFonts w:ascii="Arial" w:eastAsia="Calibri" w:hAnsi="Arial" w:cs="Arial"/>
          <w:color w:val="000000" w:themeColor="text1"/>
        </w:rPr>
        <w:t>. Characterized by low-relief topography, the area is densely packed with depressional basin wetlands, typical of North Florida flatwoods. These wetlands, both isolated and riparian, are predominantly dominated by cypress domes and wiregrass.</w:t>
      </w:r>
    </w:p>
    <w:p w14:paraId="52CB0C75" w14:textId="77777777" w:rsidR="00D60108" w:rsidRPr="006B6B75" w:rsidRDefault="00D60108" w:rsidP="00D60108">
      <w:pPr>
        <w:ind w:firstLine="720"/>
        <w:rPr>
          <w:rFonts w:ascii="Arial" w:eastAsia="Calibri" w:hAnsi="Arial" w:cs="Arial"/>
          <w:color w:val="000000" w:themeColor="text1"/>
        </w:rPr>
      </w:pPr>
      <w:r w:rsidRPr="006B6B75">
        <w:rPr>
          <w:rFonts w:ascii="Arial" w:eastAsia="Calibri" w:hAnsi="Arial" w:cs="Arial"/>
          <w:color w:val="000000" w:themeColor="text1"/>
        </w:rPr>
        <w:lastRenderedPageBreak/>
        <w:t xml:space="preserve">Streams within the Bradford Forest area exhibit typical characteristics of blackwater systems: they are </w:t>
      </w:r>
      <w:proofErr w:type="gramStart"/>
      <w:r w:rsidRPr="006B6B75">
        <w:rPr>
          <w:rFonts w:ascii="Arial" w:eastAsia="Calibri" w:hAnsi="Arial" w:cs="Arial"/>
          <w:color w:val="000000" w:themeColor="text1"/>
        </w:rPr>
        <w:t>tannic</w:t>
      </w:r>
      <w:proofErr w:type="gramEnd"/>
      <w:r w:rsidRPr="006B6B75">
        <w:rPr>
          <w:rFonts w:ascii="Arial" w:eastAsia="Calibri" w:hAnsi="Arial" w:cs="Arial"/>
          <w:color w:val="000000" w:themeColor="text1"/>
        </w:rPr>
        <w:t>, rich in dissolved organic carbon (DOC), with low pH levels and high concentrations of carbon dioxide (CO2). These streams, both permanent and intermittent, drain the landscape before discharging into either the Sampson River (at the southern extent) or Sampson Lake (at the northern extent). The land is primarily managed for silviculture and is owned entirely by the Rayonier Corporation, with only a few residential homes and businesses present.</w:t>
      </w:r>
    </w:p>
    <w:p w14:paraId="55337EBE" w14:textId="67F20ABD" w:rsidR="00D60108" w:rsidRPr="006B6B75" w:rsidRDefault="00D60108" w:rsidP="00D60108">
      <w:pPr>
        <w:ind w:firstLine="720"/>
        <w:rPr>
          <w:rFonts w:ascii="Arial" w:eastAsia="Calibri" w:hAnsi="Arial" w:cs="Arial"/>
          <w:color w:val="000000" w:themeColor="text1"/>
        </w:rPr>
      </w:pPr>
      <w:r w:rsidRPr="006B6B75">
        <w:rPr>
          <w:rFonts w:ascii="Arial" w:eastAsia="Calibri" w:hAnsi="Arial" w:cs="Arial"/>
          <w:color w:val="000000" w:themeColor="text1"/>
        </w:rPr>
        <w:t>For my research project, I will observ</w:t>
      </w:r>
      <w:r w:rsidR="006B6B75">
        <w:rPr>
          <w:rFonts w:ascii="Arial" w:eastAsia="Calibri" w:hAnsi="Arial" w:cs="Arial"/>
          <w:color w:val="000000" w:themeColor="text1"/>
        </w:rPr>
        <w:t>e</w:t>
      </w:r>
      <w:r w:rsidRPr="006B6B75">
        <w:rPr>
          <w:rFonts w:ascii="Arial" w:eastAsia="Calibri" w:hAnsi="Arial" w:cs="Arial"/>
          <w:color w:val="000000" w:themeColor="text1"/>
        </w:rPr>
        <w:t xml:space="preserve"> three streams from three distinct basins, each representing a gradient of wetland-area coverage</w:t>
      </w:r>
      <w:r w:rsidR="00C91AFD" w:rsidRPr="006B6B75">
        <w:rPr>
          <w:rFonts w:ascii="Arial" w:eastAsia="Calibri" w:hAnsi="Arial" w:cs="Arial"/>
          <w:color w:val="000000" w:themeColor="text1"/>
        </w:rPr>
        <w:t xml:space="preserve"> (FIGURE 3)</w:t>
      </w:r>
      <w:r w:rsidRPr="006B6B75">
        <w:rPr>
          <w:rFonts w:ascii="Arial" w:eastAsia="Calibri" w:hAnsi="Arial" w:cs="Arial"/>
          <w:color w:val="000000" w:themeColor="text1"/>
        </w:rPr>
        <w:t>. Alongside these streams, I will also observe the intermittently connected wetlands to estimate their</w:t>
      </w:r>
      <w:r w:rsidR="009C2D81">
        <w:rPr>
          <w:rFonts w:ascii="Arial" w:eastAsia="Calibri" w:hAnsi="Arial" w:cs="Arial"/>
          <w:color w:val="000000" w:themeColor="text1"/>
        </w:rPr>
        <w:t xml:space="preserve"> carbon</w:t>
      </w:r>
      <w:r w:rsidRPr="006B6B75">
        <w:rPr>
          <w:rFonts w:ascii="Arial" w:eastAsia="Calibri" w:hAnsi="Arial" w:cs="Arial"/>
          <w:color w:val="000000" w:themeColor="text1"/>
        </w:rPr>
        <w:t xml:space="preserve"> </w:t>
      </w:r>
      <w:r w:rsidR="009C2D81">
        <w:rPr>
          <w:rFonts w:ascii="Arial" w:eastAsia="Calibri" w:hAnsi="Arial" w:cs="Arial"/>
          <w:color w:val="000000" w:themeColor="text1"/>
        </w:rPr>
        <w:t>(</w:t>
      </w:r>
      <w:r w:rsidR="004056BF" w:rsidRPr="006B6B75">
        <w:rPr>
          <w:rFonts w:ascii="Arial" w:eastAsia="Calibri" w:hAnsi="Arial" w:cs="Arial"/>
          <w:color w:val="000000" w:themeColor="text1"/>
        </w:rPr>
        <w:t>C</w:t>
      </w:r>
      <w:r w:rsidR="009C2D81">
        <w:rPr>
          <w:rFonts w:ascii="Arial" w:eastAsia="Calibri" w:hAnsi="Arial" w:cs="Arial"/>
          <w:color w:val="000000" w:themeColor="text1"/>
        </w:rPr>
        <w:t>)</w:t>
      </w:r>
      <w:r w:rsidRPr="006B6B75">
        <w:rPr>
          <w:rFonts w:ascii="Arial" w:eastAsia="Calibri" w:hAnsi="Arial" w:cs="Arial"/>
          <w:color w:val="000000" w:themeColor="text1"/>
        </w:rPr>
        <w:t xml:space="preserve"> contribution during periods of high discharge.</w:t>
      </w:r>
    </w:p>
    <w:p w14:paraId="6A15C267" w14:textId="429FF7D1" w:rsidR="00C91AFD" w:rsidRPr="006B6B75" w:rsidRDefault="00C91AFD" w:rsidP="00552B14">
      <w:pPr>
        <w:spacing w:after="0"/>
        <w:ind w:firstLine="720"/>
        <w:rPr>
          <w:rFonts w:ascii="Arial" w:eastAsia="Calibri" w:hAnsi="Arial" w:cs="Arial"/>
          <w:color w:val="000000" w:themeColor="text1"/>
        </w:rPr>
      </w:pPr>
      <w:r w:rsidRPr="006B6B75">
        <w:rPr>
          <w:rFonts w:ascii="Arial" w:eastAsia="Calibri" w:hAnsi="Arial" w:cs="Arial"/>
          <w:noProof/>
          <w:color w:val="000000" w:themeColor="text1"/>
        </w:rPr>
        <w:drawing>
          <wp:inline distT="0" distB="0" distL="0" distR="0" wp14:anchorId="5348848C" wp14:editId="078BF064">
            <wp:extent cx="5186697" cy="3948546"/>
            <wp:effectExtent l="0" t="0" r="0" b="0"/>
            <wp:docPr id="1142827629" name="Picture 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827629" name="Picture 1" descr="A screenshot of a map&#10;&#10;Description automatically generated"/>
                    <pic:cNvPicPr/>
                  </pic:nvPicPr>
                  <pic:blipFill rotWithShape="1">
                    <a:blip r:embed="rId9"/>
                    <a:srcRect t="4038" b="2682"/>
                    <a:stretch/>
                  </pic:blipFill>
                  <pic:spPr bwMode="auto">
                    <a:xfrm>
                      <a:off x="0" y="0"/>
                      <a:ext cx="5194672" cy="3954617"/>
                    </a:xfrm>
                    <a:prstGeom prst="rect">
                      <a:avLst/>
                    </a:prstGeom>
                    <a:ln>
                      <a:noFill/>
                    </a:ln>
                    <a:extLst>
                      <a:ext uri="{53640926-AAD7-44D8-BBD7-CCE9431645EC}">
                        <a14:shadowObscured xmlns:a14="http://schemas.microsoft.com/office/drawing/2010/main"/>
                      </a:ext>
                    </a:extLst>
                  </pic:spPr>
                </pic:pic>
              </a:graphicData>
            </a:graphic>
          </wp:inline>
        </w:drawing>
      </w:r>
    </w:p>
    <w:p w14:paraId="706743B4" w14:textId="6FD1900E" w:rsidR="00552B14" w:rsidRPr="006B6B75" w:rsidRDefault="00552B14" w:rsidP="00552B14">
      <w:pPr>
        <w:spacing w:after="0"/>
        <w:ind w:left="720" w:hanging="720"/>
        <w:rPr>
          <w:rFonts w:ascii="Arial" w:eastAsia="Calibri" w:hAnsi="Arial" w:cs="Arial"/>
          <w:color w:val="000000" w:themeColor="text1"/>
        </w:rPr>
      </w:pPr>
      <w:r w:rsidRPr="006B6B75">
        <w:rPr>
          <w:rFonts w:ascii="Arial" w:hAnsi="Arial" w:cs="Arial"/>
          <w:color w:val="0D0D0D"/>
          <w:shd w:val="clear" w:color="auto" w:fill="FFFFFF"/>
        </w:rPr>
        <w:t>FIGURE 3. A map depicting site locations and the surrounding landscape.</w:t>
      </w:r>
      <w:r w:rsidRPr="006B6B75">
        <w:rPr>
          <w:rFonts w:ascii="Arial" w:eastAsia="Calibri" w:hAnsi="Arial" w:cs="Arial"/>
          <w:color w:val="000000" w:themeColor="text1"/>
        </w:rPr>
        <w:t xml:space="preserve"> The Bradford Forest tract, spanning 27,000 acres in Bradford County, Florida, encompasses a contiguous pine flatwoods landscape situated within the Hawthorne Formation. Characterized by low-relief topography, the area is densely packed with depressional basin wetlands, typical of North Florida flatwoods.</w:t>
      </w:r>
    </w:p>
    <w:p w14:paraId="0DD54A4F" w14:textId="77777777" w:rsidR="00552B14" w:rsidRPr="006B6B75" w:rsidRDefault="00552B14" w:rsidP="00552B14">
      <w:pPr>
        <w:spacing w:after="0"/>
        <w:ind w:left="720" w:hanging="720"/>
        <w:rPr>
          <w:rFonts w:ascii="Arial" w:eastAsia="Calibri" w:hAnsi="Arial" w:cs="Arial"/>
          <w:color w:val="000000" w:themeColor="text1"/>
        </w:rPr>
      </w:pPr>
    </w:p>
    <w:p w14:paraId="5226F34E" w14:textId="5B014EEA" w:rsidR="00B33628" w:rsidRPr="006B6B75" w:rsidRDefault="00B33628" w:rsidP="00560E7E">
      <w:pPr>
        <w:rPr>
          <w:rFonts w:ascii="Arial" w:eastAsia="Calibri" w:hAnsi="Arial" w:cs="Arial"/>
          <w:color w:val="000000" w:themeColor="text1"/>
          <w:u w:val="single"/>
        </w:rPr>
      </w:pPr>
      <w:r w:rsidRPr="006B6B75">
        <w:rPr>
          <w:rFonts w:ascii="Arial" w:eastAsia="Calibri" w:hAnsi="Arial" w:cs="Arial"/>
          <w:color w:val="000000" w:themeColor="text1"/>
          <w:u w:val="single"/>
        </w:rPr>
        <w:t xml:space="preserve">Water Sampling </w:t>
      </w:r>
      <w:r w:rsidR="00F90354" w:rsidRPr="006B6B75">
        <w:rPr>
          <w:rFonts w:ascii="Arial" w:eastAsia="Calibri" w:hAnsi="Arial" w:cs="Arial"/>
          <w:color w:val="000000" w:themeColor="text1"/>
          <w:u w:val="single"/>
        </w:rPr>
        <w:t>and High-Frequency Observations</w:t>
      </w:r>
      <w:r w:rsidR="00560E7E" w:rsidRPr="006B6B75">
        <w:rPr>
          <w:rFonts w:ascii="Arial" w:eastAsia="Calibri" w:hAnsi="Arial" w:cs="Arial"/>
          <w:color w:val="000000" w:themeColor="text1"/>
          <w:u w:val="single"/>
        </w:rPr>
        <w:t>:</w:t>
      </w:r>
    </w:p>
    <w:p w14:paraId="4F62C139" w14:textId="3769D3C2" w:rsidR="001E14A9" w:rsidRPr="006B6B75" w:rsidRDefault="001E14A9" w:rsidP="001E14A9">
      <w:pPr>
        <w:ind w:firstLine="720"/>
        <w:rPr>
          <w:rFonts w:ascii="Arial" w:eastAsia="Calibri" w:hAnsi="Arial" w:cs="Arial"/>
          <w:color w:val="000000" w:themeColor="text1"/>
        </w:rPr>
      </w:pPr>
      <w:r w:rsidRPr="006B6B75">
        <w:rPr>
          <w:rFonts w:ascii="Arial" w:eastAsia="Calibri" w:hAnsi="Arial" w:cs="Arial"/>
          <w:color w:val="000000" w:themeColor="text1"/>
        </w:rPr>
        <w:lastRenderedPageBreak/>
        <w:t xml:space="preserve">Each stream in the Bradford Forest tract will be equipped with a sensor package </w:t>
      </w:r>
      <w:r w:rsidR="004D6B8E" w:rsidRPr="006B6B75">
        <w:rPr>
          <w:rFonts w:ascii="Arial" w:eastAsia="Calibri" w:hAnsi="Arial" w:cs="Arial"/>
          <w:color w:val="000000" w:themeColor="text1"/>
        </w:rPr>
        <w:t>for</w:t>
      </w:r>
      <w:r w:rsidRPr="006B6B75">
        <w:rPr>
          <w:rFonts w:ascii="Arial" w:eastAsia="Calibri" w:hAnsi="Arial" w:cs="Arial"/>
          <w:color w:val="000000" w:themeColor="text1"/>
        </w:rPr>
        <w:t xml:space="preserve"> track</w:t>
      </w:r>
      <w:r w:rsidR="004D6B8E" w:rsidRPr="006B6B75">
        <w:rPr>
          <w:rFonts w:ascii="Arial" w:eastAsia="Calibri" w:hAnsi="Arial" w:cs="Arial"/>
          <w:color w:val="000000" w:themeColor="text1"/>
        </w:rPr>
        <w:t xml:space="preserve">ing </w:t>
      </w:r>
      <w:r w:rsidRPr="006B6B75">
        <w:rPr>
          <w:rFonts w:ascii="Arial" w:eastAsia="Calibri" w:hAnsi="Arial" w:cs="Arial"/>
          <w:color w:val="000000" w:themeColor="text1"/>
        </w:rPr>
        <w:t>stream chemistry at hourly intervals. This package includes sensors for dissolved oxygen (DO), pH, CO2, and conductivity (SpC), along with two pressure transducers (PT) - one deployed in ambient air and the other in the water column. Groundwater wells will be strategically installed across</w:t>
      </w:r>
      <w:r w:rsidR="004056BF" w:rsidRPr="006B6B75">
        <w:rPr>
          <w:rFonts w:ascii="Arial" w:eastAsia="Calibri" w:hAnsi="Arial" w:cs="Arial"/>
          <w:color w:val="000000" w:themeColor="text1"/>
        </w:rPr>
        <w:t xml:space="preserve"> the</w:t>
      </w:r>
      <w:r w:rsidRPr="006B6B75">
        <w:rPr>
          <w:rFonts w:ascii="Arial" w:eastAsia="Calibri" w:hAnsi="Arial" w:cs="Arial"/>
          <w:color w:val="000000" w:themeColor="text1"/>
        </w:rPr>
        <w:t xml:space="preserve"> </w:t>
      </w:r>
      <w:r w:rsidR="009C2D81">
        <w:rPr>
          <w:rFonts w:ascii="Arial" w:eastAsia="Calibri" w:hAnsi="Arial" w:cs="Arial"/>
          <w:color w:val="000000" w:themeColor="text1"/>
        </w:rPr>
        <w:t>river corridor (</w:t>
      </w:r>
      <w:r w:rsidR="004D6B8E" w:rsidRPr="006B6B75">
        <w:rPr>
          <w:rFonts w:ascii="Arial" w:eastAsia="Calibri" w:hAnsi="Arial" w:cs="Arial"/>
          <w:color w:val="000000" w:themeColor="text1"/>
        </w:rPr>
        <w:t>RC</w:t>
      </w:r>
      <w:r w:rsidR="009C2D81">
        <w:rPr>
          <w:rFonts w:ascii="Arial" w:eastAsia="Calibri" w:hAnsi="Arial" w:cs="Arial"/>
          <w:color w:val="000000" w:themeColor="text1"/>
        </w:rPr>
        <w:t>)</w:t>
      </w:r>
      <w:r w:rsidRPr="006B6B75">
        <w:rPr>
          <w:rFonts w:ascii="Arial" w:eastAsia="Calibri" w:hAnsi="Arial" w:cs="Arial"/>
          <w:color w:val="000000" w:themeColor="text1"/>
        </w:rPr>
        <w:t xml:space="preserve"> elevation and microsites, including locations on the stream bank, in the uplands, between the uplands and the stream bank, and in intermittent flow paths and depressions, if present.</w:t>
      </w:r>
    </w:p>
    <w:p w14:paraId="16A4651A" w14:textId="79579093" w:rsidR="001E14A9" w:rsidRPr="006B6B75" w:rsidRDefault="001E14A9" w:rsidP="004056BF">
      <w:pPr>
        <w:ind w:firstLine="720"/>
        <w:rPr>
          <w:rFonts w:ascii="Arial" w:eastAsia="Calibri" w:hAnsi="Arial" w:cs="Arial"/>
          <w:color w:val="000000" w:themeColor="text1"/>
        </w:rPr>
      </w:pPr>
      <w:r w:rsidRPr="006B6B75">
        <w:rPr>
          <w:rFonts w:ascii="Arial" w:eastAsia="Calibri" w:hAnsi="Arial" w:cs="Arial"/>
          <w:color w:val="000000" w:themeColor="text1"/>
        </w:rPr>
        <w:t>During each monthly field visit</w:t>
      </w:r>
      <w:r w:rsidR="004056BF" w:rsidRPr="006B6B75">
        <w:rPr>
          <w:rFonts w:ascii="Arial" w:eastAsia="Calibri" w:hAnsi="Arial" w:cs="Arial"/>
          <w:color w:val="000000" w:themeColor="text1"/>
        </w:rPr>
        <w:t>, a</w:t>
      </w:r>
      <w:r w:rsidRPr="006B6B75">
        <w:rPr>
          <w:rFonts w:ascii="Arial" w:eastAsia="Calibri" w:hAnsi="Arial" w:cs="Arial"/>
          <w:color w:val="000000" w:themeColor="text1"/>
        </w:rPr>
        <w:t xml:space="preserve"> roving pH and CO2 sensor will be placed in the wells to detect groundwater concentrations for point-readings. Additionally, water table depth will be measured using a water level meter.</w:t>
      </w:r>
      <w:r w:rsidR="004056BF" w:rsidRPr="006B6B75">
        <w:rPr>
          <w:rFonts w:ascii="Arial" w:eastAsia="Calibri" w:hAnsi="Arial" w:cs="Arial"/>
          <w:color w:val="000000" w:themeColor="text1"/>
        </w:rPr>
        <w:t xml:space="preserve"> </w:t>
      </w:r>
      <w:r w:rsidRPr="006B6B75">
        <w:rPr>
          <w:rFonts w:ascii="Arial" w:eastAsia="Calibri" w:hAnsi="Arial" w:cs="Arial"/>
          <w:color w:val="000000" w:themeColor="text1"/>
        </w:rPr>
        <w:t xml:space="preserve">Water samples for </w:t>
      </w:r>
      <w:r w:rsidR="006B6B75">
        <w:rPr>
          <w:rFonts w:ascii="Arial" w:eastAsia="Calibri" w:hAnsi="Arial" w:cs="Arial"/>
          <w:color w:val="000000" w:themeColor="text1"/>
        </w:rPr>
        <w:t>DIC</w:t>
      </w:r>
      <w:r w:rsidRPr="006B6B75">
        <w:rPr>
          <w:rFonts w:ascii="Arial" w:eastAsia="Calibri" w:hAnsi="Arial" w:cs="Arial"/>
          <w:color w:val="000000" w:themeColor="text1"/>
        </w:rPr>
        <w:t xml:space="preserve">, </w:t>
      </w:r>
      <w:r w:rsidR="006B6B75">
        <w:rPr>
          <w:rFonts w:ascii="Arial" w:eastAsia="Calibri" w:hAnsi="Arial" w:cs="Arial"/>
          <w:color w:val="000000" w:themeColor="text1"/>
        </w:rPr>
        <w:t>DOC</w:t>
      </w:r>
      <w:r w:rsidRPr="006B6B75">
        <w:rPr>
          <w:rFonts w:ascii="Arial" w:eastAsia="Calibri" w:hAnsi="Arial" w:cs="Arial"/>
          <w:color w:val="000000" w:themeColor="text1"/>
        </w:rPr>
        <w:t>, particulate organic carbon (POC), and fluorescent dissolved organic matter (FDOM) will be collected from the streams</w:t>
      </w:r>
      <w:r w:rsidR="004056BF" w:rsidRPr="006B6B75">
        <w:rPr>
          <w:rFonts w:ascii="Arial" w:eastAsia="Calibri" w:hAnsi="Arial" w:cs="Arial"/>
          <w:color w:val="000000" w:themeColor="text1"/>
        </w:rPr>
        <w:t xml:space="preserve"> and </w:t>
      </w:r>
      <w:r w:rsidRPr="006B6B75">
        <w:rPr>
          <w:rFonts w:ascii="Arial" w:eastAsia="Calibri" w:hAnsi="Arial" w:cs="Arial"/>
          <w:color w:val="000000" w:themeColor="text1"/>
        </w:rPr>
        <w:t>wells</w:t>
      </w:r>
      <w:r w:rsidR="004056BF" w:rsidRPr="006B6B75">
        <w:rPr>
          <w:rFonts w:ascii="Arial" w:eastAsia="Calibri" w:hAnsi="Arial" w:cs="Arial"/>
          <w:color w:val="000000" w:themeColor="text1"/>
        </w:rPr>
        <w:t>. During periods of high discharge, FDOM, DIC, DOC,</w:t>
      </w:r>
      <w:r w:rsidRPr="006B6B75">
        <w:rPr>
          <w:rFonts w:ascii="Arial" w:eastAsia="Calibri" w:hAnsi="Arial" w:cs="Arial"/>
          <w:color w:val="000000" w:themeColor="text1"/>
        </w:rPr>
        <w:t xml:space="preserve"> and</w:t>
      </w:r>
      <w:r w:rsidR="004056BF" w:rsidRPr="006B6B75">
        <w:rPr>
          <w:rFonts w:ascii="Arial" w:eastAsia="Calibri" w:hAnsi="Arial" w:cs="Arial"/>
          <w:color w:val="000000" w:themeColor="text1"/>
        </w:rPr>
        <w:t xml:space="preserve"> POC samples will be taken from</w:t>
      </w:r>
      <w:r w:rsidRPr="006B6B75">
        <w:rPr>
          <w:rFonts w:ascii="Arial" w:eastAsia="Calibri" w:hAnsi="Arial" w:cs="Arial"/>
          <w:color w:val="000000" w:themeColor="text1"/>
        </w:rPr>
        <w:t xml:space="preserve"> intermittent flow paths and their associated wetlands. DOC analysis will be conducted using the Shimadzu TOC-L analyzer, while DIC concentrations will be analyzed on the Shimadzu and through titrations for alkalinity. POC concentrations will be determined using dry-weight and ash-free dry weight methods. FDOM samples will be analyzed using the HORIBA </w:t>
      </w:r>
      <w:proofErr w:type="spellStart"/>
      <w:r w:rsidRPr="006B6B75">
        <w:rPr>
          <w:rFonts w:ascii="Arial" w:eastAsia="Calibri" w:hAnsi="Arial" w:cs="Arial"/>
          <w:color w:val="000000" w:themeColor="text1"/>
        </w:rPr>
        <w:t>Aqualog</w:t>
      </w:r>
      <w:proofErr w:type="spellEnd"/>
      <w:r w:rsidRPr="006B6B75">
        <w:rPr>
          <w:rFonts w:ascii="Arial" w:eastAsia="Calibri" w:hAnsi="Arial" w:cs="Arial"/>
          <w:color w:val="000000" w:themeColor="text1"/>
        </w:rPr>
        <w:t xml:space="preserve">. The PARAFAC model, akin to principal component analysis, will be employed to differentiate wetland, stream, and wetland </w:t>
      </w:r>
      <w:r w:rsidR="009C2D81">
        <w:rPr>
          <w:rFonts w:ascii="Arial" w:eastAsia="Calibri" w:hAnsi="Arial" w:cs="Arial"/>
          <w:color w:val="000000" w:themeColor="text1"/>
        </w:rPr>
        <w:t>C</w:t>
      </w:r>
      <w:r w:rsidRPr="006B6B75">
        <w:rPr>
          <w:rFonts w:ascii="Arial" w:eastAsia="Calibri" w:hAnsi="Arial" w:cs="Arial"/>
          <w:color w:val="000000" w:themeColor="text1"/>
        </w:rPr>
        <w:t xml:space="preserve"> signatures, allowing estimation of upland and lowland contributions to </w:t>
      </w:r>
      <w:r w:rsidR="004056BF" w:rsidRPr="006B6B75">
        <w:rPr>
          <w:rFonts w:ascii="Arial" w:eastAsia="Calibri" w:hAnsi="Arial" w:cs="Arial"/>
          <w:color w:val="000000" w:themeColor="text1"/>
        </w:rPr>
        <w:t>C</w:t>
      </w:r>
      <w:r w:rsidRPr="006B6B75">
        <w:rPr>
          <w:rFonts w:ascii="Arial" w:eastAsia="Calibri" w:hAnsi="Arial" w:cs="Arial"/>
          <w:color w:val="000000" w:themeColor="text1"/>
        </w:rPr>
        <w:t xml:space="preserve"> dynamics.</w:t>
      </w:r>
    </w:p>
    <w:p w14:paraId="1C0E70E4" w14:textId="002B9988" w:rsidR="00B33628" w:rsidRPr="006B6B75" w:rsidRDefault="00B33628" w:rsidP="00865DA8">
      <w:pPr>
        <w:rPr>
          <w:rFonts w:ascii="Arial" w:eastAsia="Calibri" w:hAnsi="Arial" w:cs="Arial"/>
          <w:b/>
          <w:bCs/>
          <w:color w:val="000000" w:themeColor="text1"/>
          <w:u w:val="single"/>
        </w:rPr>
      </w:pPr>
      <w:r w:rsidRPr="006B6B75">
        <w:rPr>
          <w:rFonts w:ascii="Arial" w:eastAsia="Calibri" w:hAnsi="Arial" w:cs="Arial"/>
          <w:color w:val="000000" w:themeColor="text1"/>
          <w:u w:val="single"/>
        </w:rPr>
        <w:t xml:space="preserve">Discharge </w:t>
      </w:r>
      <w:r w:rsidR="00F90354" w:rsidRPr="006B6B75">
        <w:rPr>
          <w:rFonts w:ascii="Arial" w:eastAsia="Calibri" w:hAnsi="Arial" w:cs="Arial"/>
          <w:color w:val="000000" w:themeColor="text1"/>
          <w:u w:val="single"/>
        </w:rPr>
        <w:t>E</w:t>
      </w:r>
      <w:r w:rsidRPr="006B6B75">
        <w:rPr>
          <w:rFonts w:ascii="Arial" w:eastAsia="Calibri" w:hAnsi="Arial" w:cs="Arial"/>
          <w:color w:val="000000" w:themeColor="text1"/>
          <w:u w:val="single"/>
        </w:rPr>
        <w:t>stimates</w:t>
      </w:r>
    </w:p>
    <w:p w14:paraId="5B808374" w14:textId="4EECB11D" w:rsidR="003E1D19" w:rsidRPr="006B6B75" w:rsidRDefault="003E1D19" w:rsidP="004D6B8E">
      <w:pPr>
        <w:ind w:firstLine="720"/>
        <w:rPr>
          <w:rFonts w:ascii="Arial" w:eastAsia="Calibri" w:hAnsi="Arial" w:cs="Arial"/>
          <w:color w:val="000000" w:themeColor="text1"/>
        </w:rPr>
      </w:pPr>
      <w:r w:rsidRPr="006B6B75">
        <w:rPr>
          <w:rFonts w:ascii="Arial" w:eastAsia="Calibri" w:hAnsi="Arial" w:cs="Arial"/>
          <w:color w:val="000000" w:themeColor="text1"/>
        </w:rPr>
        <w:t>The estimation of</w:t>
      </w:r>
      <w:r w:rsidR="004D6B8E" w:rsidRPr="006B6B75">
        <w:rPr>
          <w:rFonts w:ascii="Arial" w:eastAsia="Calibri" w:hAnsi="Arial" w:cs="Arial"/>
          <w:color w:val="000000" w:themeColor="text1"/>
        </w:rPr>
        <w:t xml:space="preserve"> RC</w:t>
      </w:r>
      <w:r w:rsidRPr="006B6B75">
        <w:rPr>
          <w:rFonts w:ascii="Arial" w:eastAsia="Calibri" w:hAnsi="Arial" w:cs="Arial"/>
          <w:color w:val="000000" w:themeColor="text1"/>
        </w:rPr>
        <w:t xml:space="preserve"> lateral discharge </w:t>
      </w:r>
      <w:r w:rsidR="004D6B8E" w:rsidRPr="006B6B75">
        <w:rPr>
          <w:rFonts w:ascii="Arial" w:eastAsia="Calibri" w:hAnsi="Arial" w:cs="Arial"/>
          <w:color w:val="000000" w:themeColor="text1"/>
        </w:rPr>
        <w:t>will use</w:t>
      </w:r>
      <w:r w:rsidRPr="006B6B75">
        <w:rPr>
          <w:rFonts w:ascii="Arial" w:eastAsia="Calibri" w:hAnsi="Arial" w:cs="Arial"/>
          <w:color w:val="000000" w:themeColor="text1"/>
        </w:rPr>
        <w:t xml:space="preserve"> methods adapted from Kirk and Cohen (2020)</w:t>
      </w:r>
      <w:r w:rsidR="004D6B8E" w:rsidRPr="006B6B75">
        <w:rPr>
          <w:rFonts w:ascii="Arial" w:eastAsia="Calibri" w:hAnsi="Arial" w:cs="Arial"/>
          <w:color w:val="000000" w:themeColor="text1"/>
        </w:rPr>
        <w:t xml:space="preserve"> and</w:t>
      </w:r>
      <w:r w:rsidRPr="006B6B75">
        <w:rPr>
          <w:rFonts w:ascii="Arial" w:eastAsia="Calibri" w:hAnsi="Arial" w:cs="Arial"/>
          <w:color w:val="000000" w:themeColor="text1"/>
        </w:rPr>
        <w:t xml:space="preserve"> involves applying concepts and filtering techniques from Kalbus et al. (2016) and Leopold &amp; Maddock (1953). This approach utilizes mass balance principles to divide spring discharge into low discharge (baseflow) and high discharge (surface run-off).</w:t>
      </w:r>
      <w:r w:rsidR="004D6B8E" w:rsidRPr="006B6B75">
        <w:rPr>
          <w:rFonts w:ascii="Arial" w:eastAsia="Calibri" w:hAnsi="Arial" w:cs="Arial"/>
          <w:color w:val="000000" w:themeColor="text1"/>
        </w:rPr>
        <w:t xml:space="preserve">  D</w:t>
      </w:r>
      <w:r w:rsidRPr="006B6B75">
        <w:rPr>
          <w:rFonts w:ascii="Arial" w:eastAsia="Calibri" w:hAnsi="Arial" w:cs="Arial"/>
          <w:color w:val="000000" w:themeColor="text1"/>
        </w:rPr>
        <w:t xml:space="preserve">igital elevation model (DEM) data will be utilized to estimate the upslope contributing area (UCA) for each spring. This UCA represents the area of land that contributes water to the spring's discharge. </w:t>
      </w:r>
      <w:r w:rsidR="004D6B8E" w:rsidRPr="006B6B75">
        <w:rPr>
          <w:rFonts w:ascii="Arial" w:eastAsia="Calibri" w:hAnsi="Arial" w:cs="Arial"/>
          <w:color w:val="000000" w:themeColor="text1"/>
        </w:rPr>
        <w:t>From here,</w:t>
      </w:r>
      <w:r w:rsidRPr="006B6B75">
        <w:rPr>
          <w:rFonts w:ascii="Arial" w:eastAsia="Calibri" w:hAnsi="Arial" w:cs="Arial"/>
          <w:color w:val="000000" w:themeColor="text1"/>
        </w:rPr>
        <w:t xml:space="preserve"> the interpolation of lateral discharge</w:t>
      </w:r>
      <w:r w:rsidR="004D6B8E" w:rsidRPr="006B6B75">
        <w:rPr>
          <w:rFonts w:ascii="Arial" w:eastAsia="Calibri" w:hAnsi="Arial" w:cs="Arial"/>
          <w:color w:val="000000" w:themeColor="text1"/>
        </w:rPr>
        <w:t xml:space="preserve"> </w:t>
      </w:r>
      <w:r w:rsidRPr="006B6B75">
        <w:rPr>
          <w:rFonts w:ascii="Arial" w:eastAsia="Calibri" w:hAnsi="Arial" w:cs="Arial"/>
          <w:color w:val="000000" w:themeColor="text1"/>
        </w:rPr>
        <w:t>is achieved by multiplying the UCA by the baseflow.</w:t>
      </w:r>
    </w:p>
    <w:p w14:paraId="5D439799" w14:textId="77777777" w:rsidR="00586F1D" w:rsidRPr="006B6B75" w:rsidRDefault="006D6661" w:rsidP="00586F1D">
      <w:pPr>
        <w:rPr>
          <w:rFonts w:ascii="Arial" w:eastAsia="Calibri" w:hAnsi="Arial" w:cs="Arial"/>
          <w:b/>
          <w:bCs/>
          <w:color w:val="000000" w:themeColor="text1"/>
          <w:u w:val="single"/>
        </w:rPr>
      </w:pPr>
      <w:r w:rsidRPr="006B6B75">
        <w:rPr>
          <w:rFonts w:ascii="Arial" w:eastAsia="Calibri" w:hAnsi="Arial" w:cs="Arial"/>
          <w:color w:val="000000" w:themeColor="text1"/>
          <w:u w:val="single"/>
        </w:rPr>
        <w:t>Data synthesis</w:t>
      </w:r>
    </w:p>
    <w:p w14:paraId="0C63F411" w14:textId="77A703A4" w:rsidR="00586F1D" w:rsidRPr="006B6B75" w:rsidRDefault="00586F1D" w:rsidP="00586F1D">
      <w:pPr>
        <w:ind w:firstLine="720"/>
        <w:rPr>
          <w:rFonts w:ascii="Arial" w:eastAsia="Calibri" w:hAnsi="Arial" w:cs="Arial"/>
          <w:b/>
          <w:bCs/>
          <w:color w:val="000000" w:themeColor="text1"/>
          <w:u w:val="single"/>
        </w:rPr>
      </w:pPr>
      <w:r w:rsidRPr="006B6B75">
        <w:rPr>
          <w:rFonts w:ascii="Arial" w:eastAsia="Calibri" w:hAnsi="Arial" w:cs="Arial"/>
          <w:color w:val="000000" w:themeColor="text1"/>
        </w:rPr>
        <w:t xml:space="preserve">To compare RC influence across confined and unconfined aquifer units, available data on C concentrations (including IC and OC), discharge and DEMs from 2014 to the present will be collected from the literature and the Water Quality Portal (WQP). Sites with a minimum of ten water sample collections will be retained for analysis. </w:t>
      </w:r>
    </w:p>
    <w:p w14:paraId="26DC4558" w14:textId="77777777" w:rsidR="009C2D81" w:rsidRDefault="009C2D81" w:rsidP="00311204">
      <w:pPr>
        <w:rPr>
          <w:rFonts w:ascii="Arial" w:eastAsia="Calibri" w:hAnsi="Arial" w:cs="Arial"/>
          <w:color w:val="000000" w:themeColor="text1"/>
          <w:u w:val="single"/>
        </w:rPr>
      </w:pPr>
    </w:p>
    <w:p w14:paraId="6BC50989" w14:textId="011F3FB9" w:rsidR="00311204" w:rsidRPr="006B6B75" w:rsidRDefault="00B33628" w:rsidP="00311204">
      <w:pPr>
        <w:rPr>
          <w:rFonts w:ascii="Arial" w:eastAsia="Calibri" w:hAnsi="Arial" w:cs="Arial"/>
          <w:color w:val="000000" w:themeColor="text1"/>
          <w:u w:val="single"/>
        </w:rPr>
      </w:pPr>
      <w:r w:rsidRPr="006B6B75">
        <w:rPr>
          <w:rFonts w:ascii="Arial" w:eastAsia="Calibri" w:hAnsi="Arial" w:cs="Arial"/>
          <w:color w:val="000000" w:themeColor="text1"/>
          <w:u w:val="single"/>
        </w:rPr>
        <w:t xml:space="preserve">Statistical </w:t>
      </w:r>
      <w:r w:rsidR="00F90354" w:rsidRPr="006B6B75">
        <w:rPr>
          <w:rFonts w:ascii="Arial" w:eastAsia="Calibri" w:hAnsi="Arial" w:cs="Arial"/>
          <w:color w:val="000000" w:themeColor="text1"/>
          <w:u w:val="single"/>
        </w:rPr>
        <w:t>A</w:t>
      </w:r>
      <w:r w:rsidRPr="006B6B75">
        <w:rPr>
          <w:rFonts w:ascii="Arial" w:eastAsia="Calibri" w:hAnsi="Arial" w:cs="Arial"/>
          <w:color w:val="000000" w:themeColor="text1"/>
          <w:u w:val="single"/>
        </w:rPr>
        <w:t xml:space="preserve">nalysis </w:t>
      </w:r>
    </w:p>
    <w:p w14:paraId="51C6E4AD" w14:textId="7AFB926A" w:rsidR="00AA6F66" w:rsidRPr="006B6B75" w:rsidRDefault="00AA6F66" w:rsidP="004D6B8E">
      <w:pPr>
        <w:ind w:firstLine="720"/>
        <w:rPr>
          <w:rFonts w:ascii="Arial" w:eastAsia="Calibri" w:hAnsi="Arial" w:cs="Arial"/>
          <w:color w:val="000000" w:themeColor="text1"/>
        </w:rPr>
      </w:pPr>
      <w:r w:rsidRPr="006B6B75">
        <w:rPr>
          <w:rFonts w:ascii="Arial" w:eastAsia="Calibri" w:hAnsi="Arial" w:cs="Arial"/>
          <w:color w:val="000000" w:themeColor="text1"/>
        </w:rPr>
        <w:lastRenderedPageBreak/>
        <w:t xml:space="preserve">To assess whether </w:t>
      </w:r>
      <w:r w:rsidR="004D6B8E" w:rsidRPr="006B6B75">
        <w:rPr>
          <w:rFonts w:ascii="Arial" w:eastAsia="Calibri" w:hAnsi="Arial" w:cs="Arial"/>
          <w:color w:val="000000" w:themeColor="text1"/>
        </w:rPr>
        <w:t xml:space="preserve">RC C-contributions to </w:t>
      </w:r>
      <w:r w:rsidRPr="006B6B75">
        <w:rPr>
          <w:rFonts w:ascii="Arial" w:eastAsia="Calibri" w:hAnsi="Arial" w:cs="Arial"/>
          <w:color w:val="000000" w:themeColor="text1"/>
        </w:rPr>
        <w:t xml:space="preserve">stream </w:t>
      </w:r>
      <w:r w:rsidR="004D6B8E" w:rsidRPr="006B6B75">
        <w:rPr>
          <w:rFonts w:ascii="Arial" w:eastAsia="Calibri" w:hAnsi="Arial" w:cs="Arial"/>
          <w:color w:val="000000" w:themeColor="text1"/>
        </w:rPr>
        <w:t>C</w:t>
      </w:r>
      <w:r w:rsidRPr="006B6B75">
        <w:rPr>
          <w:rFonts w:ascii="Arial" w:eastAsia="Calibri" w:hAnsi="Arial" w:cs="Arial"/>
          <w:color w:val="000000" w:themeColor="text1"/>
        </w:rPr>
        <w:t xml:space="preserve"> vary across different wetland area coverages and discharge levels, linear regression analysis will be employed to evaluate the strength of correlation. </w:t>
      </w:r>
      <w:r w:rsidR="004D6B8E" w:rsidRPr="006B6B75">
        <w:rPr>
          <w:rFonts w:ascii="Arial" w:eastAsia="Calibri" w:hAnsi="Arial" w:cs="Arial"/>
          <w:color w:val="000000" w:themeColor="text1"/>
        </w:rPr>
        <w:t>T</w:t>
      </w:r>
      <w:r w:rsidRPr="006B6B75">
        <w:rPr>
          <w:rFonts w:ascii="Arial" w:eastAsia="Calibri" w:hAnsi="Arial" w:cs="Arial"/>
          <w:color w:val="000000" w:themeColor="text1"/>
        </w:rPr>
        <w:t xml:space="preserve">o test whether RC contributions significantly differ between confined and unconfined basins, as well as to assess whether RC contributes more to stream </w:t>
      </w:r>
      <w:r w:rsidR="004D6B8E" w:rsidRPr="006B6B75">
        <w:rPr>
          <w:rFonts w:ascii="Arial" w:eastAsia="Calibri" w:hAnsi="Arial" w:cs="Arial"/>
          <w:color w:val="000000" w:themeColor="text1"/>
        </w:rPr>
        <w:t xml:space="preserve">C </w:t>
      </w:r>
      <w:r w:rsidRPr="006B6B75">
        <w:rPr>
          <w:rFonts w:ascii="Arial" w:eastAsia="Calibri" w:hAnsi="Arial" w:cs="Arial"/>
          <w:color w:val="000000" w:themeColor="text1"/>
        </w:rPr>
        <w:t>than wetland</w:t>
      </w:r>
      <w:r w:rsidR="004D6B8E" w:rsidRPr="006B6B75">
        <w:rPr>
          <w:rFonts w:ascii="Arial" w:eastAsia="Calibri" w:hAnsi="Arial" w:cs="Arial"/>
          <w:color w:val="000000" w:themeColor="text1"/>
        </w:rPr>
        <w:t>s</w:t>
      </w:r>
      <w:r w:rsidRPr="006B6B75">
        <w:rPr>
          <w:rFonts w:ascii="Arial" w:eastAsia="Calibri" w:hAnsi="Arial" w:cs="Arial"/>
          <w:color w:val="000000" w:themeColor="text1"/>
        </w:rPr>
        <w:t xml:space="preserve">, analysis of variance (ANOVA) tests will be conducted. ANOVA tests will allow for the comparison of mean C-stream contributions between confined and unconfined basins, as well as between RC contributions and wetland contributions, providing insights into the relative importance of RC in contributing to stream </w:t>
      </w:r>
      <w:r w:rsidR="004056BF" w:rsidRPr="006B6B75">
        <w:rPr>
          <w:rFonts w:ascii="Arial" w:eastAsia="Calibri" w:hAnsi="Arial" w:cs="Arial"/>
          <w:color w:val="000000" w:themeColor="text1"/>
        </w:rPr>
        <w:t>C</w:t>
      </w:r>
      <w:r w:rsidRPr="006B6B75">
        <w:rPr>
          <w:rFonts w:ascii="Arial" w:eastAsia="Calibri" w:hAnsi="Arial" w:cs="Arial"/>
          <w:color w:val="000000" w:themeColor="text1"/>
        </w:rPr>
        <w:t xml:space="preserve"> compared to wetlands.</w:t>
      </w:r>
      <w:r w:rsidR="004D6B8E" w:rsidRPr="006B6B75">
        <w:rPr>
          <w:rFonts w:ascii="Arial" w:eastAsia="Calibri" w:hAnsi="Arial" w:cs="Arial"/>
          <w:color w:val="000000" w:themeColor="text1"/>
        </w:rPr>
        <w:t xml:space="preserve"> </w:t>
      </w:r>
      <w:r w:rsidRPr="006B6B75">
        <w:rPr>
          <w:rFonts w:ascii="Arial" w:eastAsia="Calibri" w:hAnsi="Arial" w:cs="Arial"/>
          <w:color w:val="000000" w:themeColor="text1"/>
        </w:rPr>
        <w:t xml:space="preserve">By employing these statistical analyses, the study aims to </w:t>
      </w:r>
      <w:r w:rsidR="004056BF" w:rsidRPr="006B6B75">
        <w:rPr>
          <w:rFonts w:ascii="Arial" w:eastAsia="Calibri" w:hAnsi="Arial" w:cs="Arial"/>
          <w:color w:val="000000" w:themeColor="text1"/>
        </w:rPr>
        <w:t>interrogate</w:t>
      </w:r>
      <w:r w:rsidRPr="006B6B75">
        <w:rPr>
          <w:rFonts w:ascii="Arial" w:eastAsia="Calibri" w:hAnsi="Arial" w:cs="Arial"/>
          <w:color w:val="000000" w:themeColor="text1"/>
        </w:rPr>
        <w:t xml:space="preserve"> the factors influencing RC C-stream contributions and assess their significance in comparison to wetland contributions, </w:t>
      </w:r>
      <w:r w:rsidR="004056BF" w:rsidRPr="006B6B75">
        <w:rPr>
          <w:rFonts w:ascii="Arial" w:eastAsia="Calibri" w:hAnsi="Arial" w:cs="Arial"/>
          <w:color w:val="000000" w:themeColor="text1"/>
        </w:rPr>
        <w:t>expanding the</w:t>
      </w:r>
      <w:r w:rsidRPr="006B6B75">
        <w:rPr>
          <w:rFonts w:ascii="Arial" w:eastAsia="Calibri" w:hAnsi="Arial" w:cs="Arial"/>
          <w:color w:val="000000" w:themeColor="text1"/>
        </w:rPr>
        <w:t xml:space="preserve"> of </w:t>
      </w:r>
      <w:r w:rsidR="004056BF" w:rsidRPr="006B6B75">
        <w:rPr>
          <w:rFonts w:ascii="Arial" w:eastAsia="Calibri" w:hAnsi="Arial" w:cs="Arial"/>
          <w:color w:val="000000" w:themeColor="text1"/>
        </w:rPr>
        <w:t>C</w:t>
      </w:r>
      <w:r w:rsidRPr="006B6B75">
        <w:rPr>
          <w:rFonts w:ascii="Arial" w:eastAsia="Calibri" w:hAnsi="Arial" w:cs="Arial"/>
          <w:color w:val="000000" w:themeColor="text1"/>
        </w:rPr>
        <w:t xml:space="preserve"> dynamics within the study area.</w:t>
      </w:r>
    </w:p>
    <w:p w14:paraId="2DC9BF1F" w14:textId="56B4F92C" w:rsidR="00586F1D" w:rsidRPr="006B6B75" w:rsidRDefault="009339EA" w:rsidP="00405612">
      <w:pPr>
        <w:rPr>
          <w:rFonts w:ascii="Arial" w:eastAsia="Calibri" w:hAnsi="Arial" w:cs="Arial"/>
          <w:b/>
          <w:bCs/>
          <w:color w:val="000000" w:themeColor="text1"/>
        </w:rPr>
      </w:pPr>
      <w:r w:rsidRPr="006B6B75">
        <w:rPr>
          <w:rFonts w:ascii="Arial" w:eastAsia="Calibri" w:hAnsi="Arial" w:cs="Arial"/>
          <w:b/>
          <w:bCs/>
          <w:color w:val="000000" w:themeColor="text1"/>
        </w:rPr>
        <w:t xml:space="preserve">Conclusion: </w:t>
      </w:r>
    </w:p>
    <w:p w14:paraId="6AB0AAAA" w14:textId="64348BCB" w:rsidR="00586F1D" w:rsidRPr="006B6B75" w:rsidRDefault="00586F1D" w:rsidP="00405612">
      <w:pPr>
        <w:ind w:firstLine="360"/>
        <w:rPr>
          <w:rFonts w:ascii="Arial" w:eastAsia="Calibri" w:hAnsi="Arial" w:cs="Arial"/>
          <w:color w:val="000000" w:themeColor="text1"/>
        </w:rPr>
      </w:pPr>
      <w:r w:rsidRPr="006B6B75">
        <w:rPr>
          <w:rFonts w:ascii="Arial" w:eastAsia="Calibri" w:hAnsi="Arial" w:cs="Arial"/>
          <w:color w:val="000000" w:themeColor="text1"/>
        </w:rPr>
        <w:t>A widely adopted best management practice for water conservation in North Florida is the water credits program. Simply, this program compensates forest and agriculture landowners for conserving water. For instance, pine stands, typical of the North Florida flatwoods, heavily rely on groundwater. Paying timber harvesters to reduce planting without sacrificing profit benefits both pine plantations and groundwater preservation.</w:t>
      </w:r>
    </w:p>
    <w:p w14:paraId="35258BE1" w14:textId="766A92C1" w:rsidR="00586F1D" w:rsidRPr="006B6B75" w:rsidRDefault="00586F1D" w:rsidP="009C2D81">
      <w:pPr>
        <w:ind w:firstLine="360"/>
        <w:rPr>
          <w:rFonts w:ascii="Arial" w:eastAsia="Calibri" w:hAnsi="Arial" w:cs="Arial"/>
          <w:color w:val="000000" w:themeColor="text1"/>
        </w:rPr>
      </w:pPr>
      <w:r w:rsidRPr="006B6B75">
        <w:rPr>
          <w:rFonts w:ascii="Arial" w:eastAsia="Calibri" w:hAnsi="Arial" w:cs="Arial"/>
          <w:color w:val="000000" w:themeColor="text1"/>
        </w:rPr>
        <w:t>Water management districts are now proposing a similar program for carbon</w:t>
      </w:r>
      <w:r w:rsidR="009C2D81">
        <w:rPr>
          <w:rFonts w:ascii="Arial" w:eastAsia="Calibri" w:hAnsi="Arial" w:cs="Arial"/>
          <w:color w:val="000000" w:themeColor="text1"/>
        </w:rPr>
        <w:t xml:space="preserve"> (C) </w:t>
      </w:r>
      <w:r w:rsidRPr="006B6B75">
        <w:rPr>
          <w:rFonts w:ascii="Arial" w:eastAsia="Calibri" w:hAnsi="Arial" w:cs="Arial"/>
          <w:color w:val="000000" w:themeColor="text1"/>
        </w:rPr>
        <w:t xml:space="preserve">storage, known as carbon credits. The flatwoods of North Florida, characterized by their low-relief topography and confined aquifer, provide an ideal landscape for </w:t>
      </w:r>
      <w:r w:rsidR="009C2D81">
        <w:rPr>
          <w:rFonts w:ascii="Arial" w:eastAsia="Calibri" w:hAnsi="Arial" w:cs="Arial"/>
          <w:color w:val="000000" w:themeColor="text1"/>
        </w:rPr>
        <w:t>C</w:t>
      </w:r>
      <w:r w:rsidRPr="006B6B75">
        <w:rPr>
          <w:rFonts w:ascii="Arial" w:eastAsia="Calibri" w:hAnsi="Arial" w:cs="Arial"/>
          <w:color w:val="000000" w:themeColor="text1"/>
        </w:rPr>
        <w:t xml:space="preserve"> storage due to their abundance of wetlands. Despite strong legal incentives in Florida to preserve wetlands and natural streams, forest landowners often clear ecotonal zones, such as riparian wetlands, in pursuit of greater profits</w:t>
      </w:r>
      <w:r w:rsidR="00405612" w:rsidRPr="006B6B75">
        <w:rPr>
          <w:rFonts w:ascii="Arial" w:eastAsia="Calibri" w:hAnsi="Arial" w:cs="Arial"/>
          <w:color w:val="000000" w:themeColor="text1"/>
        </w:rPr>
        <w:t>- t</w:t>
      </w:r>
      <w:r w:rsidRPr="006B6B75">
        <w:rPr>
          <w:rFonts w:ascii="Arial" w:eastAsia="Calibri" w:hAnsi="Arial" w:cs="Arial"/>
          <w:color w:val="000000" w:themeColor="text1"/>
        </w:rPr>
        <w:t xml:space="preserve">he more land cleared for pine stands, the greater the profit. The proposed carbon credit program has the potential to reverse this trend. By compensating forest landowners for stored </w:t>
      </w:r>
      <w:r w:rsidR="009C2D81">
        <w:rPr>
          <w:rFonts w:ascii="Arial" w:eastAsia="Calibri" w:hAnsi="Arial" w:cs="Arial"/>
          <w:color w:val="000000" w:themeColor="text1"/>
        </w:rPr>
        <w:t>C</w:t>
      </w:r>
      <w:r w:rsidRPr="006B6B75">
        <w:rPr>
          <w:rFonts w:ascii="Arial" w:eastAsia="Calibri" w:hAnsi="Arial" w:cs="Arial"/>
          <w:color w:val="000000" w:themeColor="text1"/>
        </w:rPr>
        <w:t>, the program promotes wetland conservation, offsets CO2 emissions, and benefits foresters.</w:t>
      </w:r>
    </w:p>
    <w:p w14:paraId="62B9DF7B" w14:textId="7E6F4EFB" w:rsidR="00586F1D" w:rsidRPr="006B6B75" w:rsidRDefault="00586F1D" w:rsidP="00586F1D">
      <w:pPr>
        <w:ind w:firstLine="360"/>
        <w:rPr>
          <w:rFonts w:ascii="Arial" w:eastAsia="Calibri" w:hAnsi="Arial" w:cs="Arial"/>
          <w:color w:val="000000" w:themeColor="text1"/>
        </w:rPr>
      </w:pPr>
      <w:r w:rsidRPr="006B6B75">
        <w:rPr>
          <w:rFonts w:ascii="Arial" w:eastAsia="Calibri" w:hAnsi="Arial" w:cs="Arial"/>
          <w:color w:val="000000" w:themeColor="text1"/>
        </w:rPr>
        <w:t xml:space="preserve">However, there are significant knowledge gaps concerning </w:t>
      </w:r>
      <w:r w:rsidR="009C2D81">
        <w:rPr>
          <w:rFonts w:ascii="Arial" w:eastAsia="Calibri" w:hAnsi="Arial" w:cs="Arial"/>
          <w:color w:val="000000" w:themeColor="text1"/>
        </w:rPr>
        <w:t>C</w:t>
      </w:r>
      <w:r w:rsidRPr="006B6B75">
        <w:rPr>
          <w:rFonts w:ascii="Arial" w:eastAsia="Calibri" w:hAnsi="Arial" w:cs="Arial"/>
          <w:color w:val="000000" w:themeColor="text1"/>
        </w:rPr>
        <w:t xml:space="preserve"> cycling in low-relief, wetland-rich plantation landscapes that need to be addressed. These include understanding </w:t>
      </w:r>
      <w:r w:rsidR="009C2D81">
        <w:rPr>
          <w:rFonts w:ascii="Arial" w:eastAsia="Calibri" w:hAnsi="Arial" w:cs="Arial"/>
          <w:color w:val="000000" w:themeColor="text1"/>
        </w:rPr>
        <w:t xml:space="preserve">river corridor </w:t>
      </w:r>
      <w:r w:rsidR="00405612" w:rsidRPr="006B6B75">
        <w:rPr>
          <w:rFonts w:ascii="Arial" w:eastAsia="Calibri" w:hAnsi="Arial" w:cs="Arial"/>
          <w:color w:val="000000" w:themeColor="text1"/>
        </w:rPr>
        <w:t>C</w:t>
      </w:r>
      <w:r w:rsidRPr="006B6B75">
        <w:rPr>
          <w:rFonts w:ascii="Arial" w:eastAsia="Calibri" w:hAnsi="Arial" w:cs="Arial"/>
          <w:color w:val="000000" w:themeColor="text1"/>
        </w:rPr>
        <w:t xml:space="preserve"> storage capacity and the overall influence of wetlands on stream CO2 emissions. Through my research, I aim to shed light on the </w:t>
      </w:r>
      <w:r w:rsidR="00405612" w:rsidRPr="006B6B75">
        <w:rPr>
          <w:rFonts w:ascii="Arial" w:eastAsia="Calibri" w:hAnsi="Arial" w:cs="Arial"/>
          <w:color w:val="000000" w:themeColor="text1"/>
        </w:rPr>
        <w:t>often-overlooked</w:t>
      </w:r>
      <w:r w:rsidRPr="006B6B75">
        <w:rPr>
          <w:rFonts w:ascii="Arial" w:eastAsia="Calibri" w:hAnsi="Arial" w:cs="Arial"/>
          <w:color w:val="000000" w:themeColor="text1"/>
        </w:rPr>
        <w:t xml:space="preserve"> role of riparian wetlands in inland water systems and provide insights into managing low-relief, wetland-rich landscapes for enhanced </w:t>
      </w:r>
      <w:r w:rsidR="009C2D81">
        <w:rPr>
          <w:rFonts w:ascii="Arial" w:eastAsia="Calibri" w:hAnsi="Arial" w:cs="Arial"/>
          <w:color w:val="000000" w:themeColor="text1"/>
        </w:rPr>
        <w:t xml:space="preserve">C </w:t>
      </w:r>
      <w:r w:rsidRPr="006B6B75">
        <w:rPr>
          <w:rFonts w:ascii="Arial" w:eastAsia="Calibri" w:hAnsi="Arial" w:cs="Arial"/>
          <w:color w:val="000000" w:themeColor="text1"/>
        </w:rPr>
        <w:t>storage.</w:t>
      </w:r>
    </w:p>
    <w:p w14:paraId="30ED2218" w14:textId="0F35E42E" w:rsidR="009C2D81" w:rsidRDefault="009C2D81">
      <w:pPr>
        <w:rPr>
          <w:rFonts w:ascii="Arial" w:eastAsia="Calibri" w:hAnsi="Arial" w:cs="Arial"/>
          <w:b/>
          <w:bCs/>
          <w:color w:val="000000" w:themeColor="text1"/>
        </w:rPr>
      </w:pPr>
      <w:r>
        <w:rPr>
          <w:rFonts w:ascii="Arial" w:eastAsia="Calibri" w:hAnsi="Arial" w:cs="Arial"/>
          <w:b/>
          <w:bCs/>
          <w:color w:val="000000" w:themeColor="text1"/>
        </w:rPr>
        <w:br w:type="page"/>
      </w:r>
    </w:p>
    <w:p w14:paraId="217F68E4" w14:textId="4C699A42" w:rsidR="009339EA" w:rsidRDefault="009C2D81" w:rsidP="009C2D81">
      <w:pPr>
        <w:jc w:val="center"/>
        <w:rPr>
          <w:rFonts w:ascii="Arial" w:eastAsia="Calibri" w:hAnsi="Arial" w:cs="Arial"/>
          <w:b/>
          <w:bCs/>
          <w:color w:val="000000" w:themeColor="text1"/>
        </w:rPr>
      </w:pPr>
      <w:r>
        <w:rPr>
          <w:rFonts w:ascii="Arial" w:eastAsia="Calibri" w:hAnsi="Arial" w:cs="Arial"/>
          <w:b/>
          <w:bCs/>
          <w:color w:val="000000" w:themeColor="text1"/>
        </w:rPr>
        <w:lastRenderedPageBreak/>
        <w:t>References:</w:t>
      </w:r>
    </w:p>
    <w:sdt>
      <w:sdtPr>
        <w:rPr>
          <w:rFonts w:ascii="Arial" w:eastAsia="Calibri" w:hAnsi="Arial" w:cs="Arial"/>
          <w:b/>
          <w:bCs/>
          <w:color w:val="000000" w:themeColor="text1"/>
        </w:rPr>
        <w:tag w:val="MENDELEY_BIBLIOGRAPHY"/>
        <w:id w:val="1312989655"/>
        <w:placeholder>
          <w:docPart w:val="DefaultPlaceholder_-1854013440"/>
        </w:placeholder>
      </w:sdtPr>
      <w:sdtContent>
        <w:p w14:paraId="1F328669" w14:textId="77777777" w:rsidR="009C2D81" w:rsidRDefault="009C2D81">
          <w:pPr>
            <w:autoSpaceDE w:val="0"/>
            <w:autoSpaceDN w:val="0"/>
            <w:ind w:hanging="480"/>
            <w:divId w:val="1200163226"/>
            <w:rPr>
              <w:rFonts w:eastAsia="Times New Roman"/>
              <w:kern w:val="0"/>
              <w14:ligatures w14:val="none"/>
            </w:rPr>
          </w:pPr>
          <w:r>
            <w:rPr>
              <w:rFonts w:eastAsia="Times New Roman"/>
            </w:rPr>
            <w:t xml:space="preserve">Abril, G., &amp; Borges, A. V. (2019). Ideas and perspectives: Carbon leaks from flooded land: Do we need to replumb the inland water active pipe? </w:t>
          </w:r>
          <w:proofErr w:type="spellStart"/>
          <w:r>
            <w:rPr>
              <w:rFonts w:eastAsia="Times New Roman"/>
              <w:i/>
              <w:iCs/>
            </w:rPr>
            <w:t>Biogeosciences</w:t>
          </w:r>
          <w:proofErr w:type="spellEnd"/>
          <w:r>
            <w:rPr>
              <w:rFonts w:eastAsia="Times New Roman"/>
            </w:rPr>
            <w:t xml:space="preserve">, </w:t>
          </w:r>
          <w:r>
            <w:rPr>
              <w:rFonts w:eastAsia="Times New Roman"/>
              <w:i/>
              <w:iCs/>
            </w:rPr>
            <w:t>16</w:t>
          </w:r>
          <w:r>
            <w:rPr>
              <w:rFonts w:eastAsia="Times New Roman"/>
            </w:rPr>
            <w:t>(3), 769–784. https://doi.org/10.5194/bg-16-769-2019</w:t>
          </w:r>
        </w:p>
        <w:p w14:paraId="705B373E" w14:textId="77777777" w:rsidR="009C2D81" w:rsidRDefault="009C2D81">
          <w:pPr>
            <w:autoSpaceDE w:val="0"/>
            <w:autoSpaceDN w:val="0"/>
            <w:ind w:hanging="480"/>
            <w:divId w:val="1493065595"/>
            <w:rPr>
              <w:rFonts w:eastAsia="Times New Roman"/>
            </w:rPr>
          </w:pPr>
          <w:r>
            <w:rPr>
              <w:rFonts w:eastAsia="Times New Roman"/>
            </w:rPr>
            <w:t xml:space="preserve">Battin, T. J., </w:t>
          </w:r>
          <w:proofErr w:type="spellStart"/>
          <w:r>
            <w:rPr>
              <w:rFonts w:eastAsia="Times New Roman"/>
            </w:rPr>
            <w:t>Luyssaert</w:t>
          </w:r>
          <w:proofErr w:type="spellEnd"/>
          <w:r>
            <w:rPr>
              <w:rFonts w:eastAsia="Times New Roman"/>
            </w:rPr>
            <w:t xml:space="preserve">, S., Kaplan, L. A., </w:t>
          </w:r>
          <w:proofErr w:type="spellStart"/>
          <w:r>
            <w:rPr>
              <w:rFonts w:eastAsia="Times New Roman"/>
            </w:rPr>
            <w:t>Aufdenkampe</w:t>
          </w:r>
          <w:proofErr w:type="spellEnd"/>
          <w:r>
            <w:rPr>
              <w:rFonts w:eastAsia="Times New Roman"/>
            </w:rPr>
            <w:t xml:space="preserve">, A. K., Richter, A., &amp; </w:t>
          </w:r>
          <w:proofErr w:type="spellStart"/>
          <w:r>
            <w:rPr>
              <w:rFonts w:eastAsia="Times New Roman"/>
            </w:rPr>
            <w:t>Tranvik</w:t>
          </w:r>
          <w:proofErr w:type="spellEnd"/>
          <w:r>
            <w:rPr>
              <w:rFonts w:eastAsia="Times New Roman"/>
            </w:rPr>
            <w:t xml:space="preserve">, L. J. (2009). The boundless carbon cycle. In </w:t>
          </w:r>
          <w:r>
            <w:rPr>
              <w:rFonts w:eastAsia="Times New Roman"/>
              <w:i/>
              <w:iCs/>
            </w:rPr>
            <w:t>Nature Geoscience</w:t>
          </w:r>
          <w:r>
            <w:rPr>
              <w:rFonts w:eastAsia="Times New Roman"/>
            </w:rPr>
            <w:t xml:space="preserve"> (Vol. 2, Issue 9, pp. 598–600). https://doi.org/10.1038/ngeo618</w:t>
          </w:r>
        </w:p>
        <w:p w14:paraId="76634233" w14:textId="77777777" w:rsidR="009C2D81" w:rsidRDefault="009C2D81">
          <w:pPr>
            <w:autoSpaceDE w:val="0"/>
            <w:autoSpaceDN w:val="0"/>
            <w:ind w:hanging="480"/>
            <w:divId w:val="465850833"/>
            <w:rPr>
              <w:rFonts w:eastAsia="Times New Roman"/>
            </w:rPr>
          </w:pPr>
          <w:r>
            <w:rPr>
              <w:rFonts w:eastAsia="Times New Roman"/>
            </w:rPr>
            <w:t xml:space="preserve">Casson, N. J., Eimers, M. C., Watmough, S. A., &amp; Richardson, M. C. (2019). The role of wetland coverage within the near-stream zone in </w:t>
          </w:r>
          <w:proofErr w:type="gramStart"/>
          <w:r>
            <w:rPr>
              <w:rFonts w:eastAsia="Times New Roman"/>
            </w:rPr>
            <w:t>predicting of</w:t>
          </w:r>
          <w:proofErr w:type="gramEnd"/>
          <w:r>
            <w:rPr>
              <w:rFonts w:eastAsia="Times New Roman"/>
            </w:rPr>
            <w:t xml:space="preserve"> seasonal stream export chemistry from forested headwater catchments. </w:t>
          </w:r>
          <w:r>
            <w:rPr>
              <w:rFonts w:eastAsia="Times New Roman"/>
              <w:i/>
              <w:iCs/>
            </w:rPr>
            <w:t>Hydrological Processes</w:t>
          </w:r>
          <w:r>
            <w:rPr>
              <w:rFonts w:eastAsia="Times New Roman"/>
            </w:rPr>
            <w:t xml:space="preserve">, </w:t>
          </w:r>
          <w:r>
            <w:rPr>
              <w:rFonts w:eastAsia="Times New Roman"/>
              <w:i/>
              <w:iCs/>
            </w:rPr>
            <w:t>33</w:t>
          </w:r>
          <w:r>
            <w:rPr>
              <w:rFonts w:eastAsia="Times New Roman"/>
            </w:rPr>
            <w:t>(10), 1465–1475. https://doi.org/10.1002/hyp.13413</w:t>
          </w:r>
        </w:p>
        <w:p w14:paraId="58EFA852" w14:textId="77777777" w:rsidR="009C2D81" w:rsidRDefault="009C2D81">
          <w:pPr>
            <w:autoSpaceDE w:val="0"/>
            <w:autoSpaceDN w:val="0"/>
            <w:ind w:hanging="480"/>
            <w:divId w:val="1247299785"/>
            <w:rPr>
              <w:rFonts w:eastAsia="Times New Roman"/>
            </w:rPr>
          </w:pPr>
          <w:r>
            <w:rPr>
              <w:rFonts w:eastAsia="Times New Roman"/>
            </w:rPr>
            <w:t xml:space="preserve">Cole, J. J., Prairie, Y. T., Caraco, N. F., McDowell, W. H., </w:t>
          </w:r>
          <w:proofErr w:type="spellStart"/>
          <w:r>
            <w:rPr>
              <w:rFonts w:eastAsia="Times New Roman"/>
            </w:rPr>
            <w:t>Tranvik</w:t>
          </w:r>
          <w:proofErr w:type="spellEnd"/>
          <w:r>
            <w:rPr>
              <w:rFonts w:eastAsia="Times New Roman"/>
            </w:rPr>
            <w:t xml:space="preserve">, L. J., Striegl, R. G., Duarte, C. M., Kortelainen, P., Downing, J. A., Middelburg, J. J., &amp; Melack, J. (2007). Plumbing the global carbon cycle: Integrating inland waters into the terrestrial carbon budget. </w:t>
          </w:r>
          <w:r>
            <w:rPr>
              <w:rFonts w:eastAsia="Times New Roman"/>
              <w:i/>
              <w:iCs/>
            </w:rPr>
            <w:t>Ecosystems</w:t>
          </w:r>
          <w:r>
            <w:rPr>
              <w:rFonts w:eastAsia="Times New Roman"/>
            </w:rPr>
            <w:t xml:space="preserve">, </w:t>
          </w:r>
          <w:r>
            <w:rPr>
              <w:rFonts w:eastAsia="Times New Roman"/>
              <w:i/>
              <w:iCs/>
            </w:rPr>
            <w:t>10</w:t>
          </w:r>
          <w:r>
            <w:rPr>
              <w:rFonts w:eastAsia="Times New Roman"/>
            </w:rPr>
            <w:t>(1), 171–184. https://doi.org/10.1007/s10021-006-9013-8</w:t>
          </w:r>
        </w:p>
        <w:p w14:paraId="7D192D20" w14:textId="77777777" w:rsidR="009C2D81" w:rsidRDefault="009C2D81">
          <w:pPr>
            <w:autoSpaceDE w:val="0"/>
            <w:autoSpaceDN w:val="0"/>
            <w:ind w:hanging="480"/>
            <w:divId w:val="971251000"/>
            <w:rPr>
              <w:rFonts w:eastAsia="Times New Roman"/>
            </w:rPr>
          </w:pPr>
          <w:r>
            <w:rPr>
              <w:rFonts w:eastAsia="Times New Roman"/>
            </w:rPr>
            <w:t xml:space="preserve">Drake, T. W., Raymond, P. A., &amp; Spencer, R. G. M. (2018). Terrestrial carbon inputs to inland waters: A current synthesis of estimates and uncertainty. In </w:t>
          </w:r>
          <w:r>
            <w:rPr>
              <w:rFonts w:eastAsia="Times New Roman"/>
              <w:i/>
              <w:iCs/>
            </w:rPr>
            <w:t xml:space="preserve">Limnology </w:t>
          </w:r>
          <w:proofErr w:type="gramStart"/>
          <w:r>
            <w:rPr>
              <w:rFonts w:eastAsia="Times New Roman"/>
              <w:i/>
              <w:iCs/>
            </w:rPr>
            <w:t>And</w:t>
          </w:r>
          <w:proofErr w:type="gramEnd"/>
          <w:r>
            <w:rPr>
              <w:rFonts w:eastAsia="Times New Roman"/>
              <w:i/>
              <w:iCs/>
            </w:rPr>
            <w:t xml:space="preserve"> Oceanography Letters</w:t>
          </w:r>
          <w:r>
            <w:rPr>
              <w:rFonts w:eastAsia="Times New Roman"/>
            </w:rPr>
            <w:t xml:space="preserve"> (Vol. 3, Issue 3, pp. 132–142). John Wiley and Sons Inc. https://doi.org/10.1002/lol2.10055</w:t>
          </w:r>
        </w:p>
        <w:p w14:paraId="49E50E93" w14:textId="77777777" w:rsidR="009C2D81" w:rsidRDefault="009C2D81">
          <w:pPr>
            <w:autoSpaceDE w:val="0"/>
            <w:autoSpaceDN w:val="0"/>
            <w:ind w:hanging="480"/>
            <w:divId w:val="393701011"/>
            <w:rPr>
              <w:rFonts w:eastAsia="Times New Roman"/>
            </w:rPr>
          </w:pPr>
          <w:r>
            <w:rPr>
              <w:rFonts w:eastAsia="Times New Roman"/>
            </w:rPr>
            <w:t xml:space="preserve">Evenson, G. R., Golden, H. E., Lane, C. R., McLaughlin, D. L., &amp; D’Amico, E. (2018). Depressional wetlands affect watershed hydrological, biogeochemical, and ecological functions. </w:t>
          </w:r>
          <w:r>
            <w:rPr>
              <w:rFonts w:eastAsia="Times New Roman"/>
              <w:i/>
              <w:iCs/>
            </w:rPr>
            <w:t>Ecological Applications</w:t>
          </w:r>
          <w:r>
            <w:rPr>
              <w:rFonts w:eastAsia="Times New Roman"/>
            </w:rPr>
            <w:t xml:space="preserve">, </w:t>
          </w:r>
          <w:r>
            <w:rPr>
              <w:rFonts w:eastAsia="Times New Roman"/>
              <w:i/>
              <w:iCs/>
            </w:rPr>
            <w:t>28</w:t>
          </w:r>
          <w:r>
            <w:rPr>
              <w:rFonts w:eastAsia="Times New Roman"/>
            </w:rPr>
            <w:t>(4), 953–966. https://doi.org/10.1002/eap.1701</w:t>
          </w:r>
        </w:p>
        <w:p w14:paraId="736CF13F" w14:textId="77777777" w:rsidR="009C2D81" w:rsidRDefault="009C2D81">
          <w:pPr>
            <w:autoSpaceDE w:val="0"/>
            <w:autoSpaceDN w:val="0"/>
            <w:ind w:hanging="480"/>
            <w:divId w:val="1536307155"/>
            <w:rPr>
              <w:rFonts w:eastAsia="Times New Roman"/>
            </w:rPr>
          </w:pPr>
          <w:r>
            <w:rPr>
              <w:rFonts w:eastAsia="Times New Roman"/>
            </w:rPr>
            <w:t xml:space="preserve">Harvey, J., &amp; </w:t>
          </w:r>
          <w:proofErr w:type="spellStart"/>
          <w:r>
            <w:rPr>
              <w:rFonts w:eastAsia="Times New Roman"/>
            </w:rPr>
            <w:t>Gooseff</w:t>
          </w:r>
          <w:proofErr w:type="spellEnd"/>
          <w:r>
            <w:rPr>
              <w:rFonts w:eastAsia="Times New Roman"/>
            </w:rPr>
            <w:t xml:space="preserve">, M. (2015). River corridor science: Hydrologic exchange and ecological consequences from bedforms to basins. In </w:t>
          </w:r>
          <w:r>
            <w:rPr>
              <w:rFonts w:eastAsia="Times New Roman"/>
              <w:i/>
              <w:iCs/>
            </w:rPr>
            <w:t>Water Resources Research</w:t>
          </w:r>
          <w:r>
            <w:rPr>
              <w:rFonts w:eastAsia="Times New Roman"/>
            </w:rPr>
            <w:t xml:space="preserve"> (Vol. 51, Issue 9, pp. 6893–6922). Blackwell Publishing Ltd. https://doi.org/10.1002/2015WR017617</w:t>
          </w:r>
        </w:p>
        <w:p w14:paraId="356FE18B" w14:textId="77777777" w:rsidR="009C2D81" w:rsidRDefault="009C2D81">
          <w:pPr>
            <w:autoSpaceDE w:val="0"/>
            <w:autoSpaceDN w:val="0"/>
            <w:ind w:hanging="480"/>
            <w:divId w:val="2116559677"/>
            <w:rPr>
              <w:rFonts w:eastAsia="Times New Roman"/>
            </w:rPr>
          </w:pPr>
          <w:r>
            <w:rPr>
              <w:rFonts w:eastAsia="Times New Roman"/>
            </w:rPr>
            <w:t xml:space="preserve">Hensley, R. T., &amp; Cohen, M. J. (2017). Flow reversals as a driver of ecosystem transition in Florida’s springs. </w:t>
          </w:r>
          <w:r>
            <w:rPr>
              <w:rFonts w:eastAsia="Times New Roman"/>
              <w:i/>
              <w:iCs/>
            </w:rPr>
            <w:t>Freshwater Science</w:t>
          </w:r>
          <w:r>
            <w:rPr>
              <w:rFonts w:eastAsia="Times New Roman"/>
            </w:rPr>
            <w:t xml:space="preserve">, </w:t>
          </w:r>
          <w:r>
            <w:rPr>
              <w:rFonts w:eastAsia="Times New Roman"/>
              <w:i/>
              <w:iCs/>
            </w:rPr>
            <w:t>36</w:t>
          </w:r>
          <w:r>
            <w:rPr>
              <w:rFonts w:eastAsia="Times New Roman"/>
            </w:rPr>
            <w:t>(1), 14–25. https://doi.org/10.1086/690558</w:t>
          </w:r>
        </w:p>
        <w:p w14:paraId="202C5B74" w14:textId="77777777" w:rsidR="009C2D81" w:rsidRDefault="009C2D81">
          <w:pPr>
            <w:autoSpaceDE w:val="0"/>
            <w:autoSpaceDN w:val="0"/>
            <w:ind w:hanging="480"/>
            <w:divId w:val="1462457687"/>
            <w:rPr>
              <w:rFonts w:eastAsia="Times New Roman"/>
            </w:rPr>
          </w:pPr>
          <w:r>
            <w:rPr>
              <w:rFonts w:eastAsia="Times New Roman"/>
            </w:rPr>
            <w:t xml:space="preserve">Hosen, J. D., Armstrong, A. W., &amp; Palmer, M. A. (2018). Dissolved organic matter variations in coastal plain wetland watersheds: The integrated role of hydrological connectivity, land use, and seasonality. </w:t>
          </w:r>
          <w:r>
            <w:rPr>
              <w:rFonts w:eastAsia="Times New Roman"/>
              <w:i/>
              <w:iCs/>
            </w:rPr>
            <w:t>Hydrological Processes</w:t>
          </w:r>
          <w:r>
            <w:rPr>
              <w:rFonts w:eastAsia="Times New Roman"/>
            </w:rPr>
            <w:t xml:space="preserve">, </w:t>
          </w:r>
          <w:r>
            <w:rPr>
              <w:rFonts w:eastAsia="Times New Roman"/>
              <w:i/>
              <w:iCs/>
            </w:rPr>
            <w:t>32</w:t>
          </w:r>
          <w:r>
            <w:rPr>
              <w:rFonts w:eastAsia="Times New Roman"/>
            </w:rPr>
            <w:t>(11), 1664–1681. https://doi.org/10.1002/hyp.11519</w:t>
          </w:r>
        </w:p>
        <w:p w14:paraId="60BD2F54" w14:textId="77777777" w:rsidR="009C2D81" w:rsidRDefault="009C2D81">
          <w:pPr>
            <w:autoSpaceDE w:val="0"/>
            <w:autoSpaceDN w:val="0"/>
            <w:ind w:hanging="480"/>
            <w:divId w:val="1072192903"/>
            <w:rPr>
              <w:rFonts w:eastAsia="Times New Roman"/>
            </w:rPr>
          </w:pPr>
          <w:r>
            <w:rPr>
              <w:rFonts w:eastAsia="Times New Roman"/>
            </w:rPr>
            <w:lastRenderedPageBreak/>
            <w:t xml:space="preserve">Hotchkiss, E. R., Hall, R. O., Sponseller, R. A., Butman, D., </w:t>
          </w:r>
          <w:proofErr w:type="spellStart"/>
          <w:r>
            <w:rPr>
              <w:rFonts w:eastAsia="Times New Roman"/>
            </w:rPr>
            <w:t>Klaminder</w:t>
          </w:r>
          <w:proofErr w:type="spellEnd"/>
          <w:r>
            <w:rPr>
              <w:rFonts w:eastAsia="Times New Roman"/>
            </w:rPr>
            <w:t xml:space="preserve">, J., Laudon, H., Rosvall, M., &amp; Karlsson, J. (2015). Sources of and processes controlling CO2emissions change with the size of streams and rivers. </w:t>
          </w:r>
          <w:r>
            <w:rPr>
              <w:rFonts w:eastAsia="Times New Roman"/>
              <w:i/>
              <w:iCs/>
            </w:rPr>
            <w:t>Nature Geoscience</w:t>
          </w:r>
          <w:r>
            <w:rPr>
              <w:rFonts w:eastAsia="Times New Roman"/>
            </w:rPr>
            <w:t xml:space="preserve">, </w:t>
          </w:r>
          <w:r>
            <w:rPr>
              <w:rFonts w:eastAsia="Times New Roman"/>
              <w:i/>
              <w:iCs/>
            </w:rPr>
            <w:t>8</w:t>
          </w:r>
          <w:r>
            <w:rPr>
              <w:rFonts w:eastAsia="Times New Roman"/>
            </w:rPr>
            <w:t>(9), 696–699. https://doi.org/10.1038/ngeo2507</w:t>
          </w:r>
        </w:p>
        <w:p w14:paraId="54CDA093" w14:textId="77777777" w:rsidR="009C2D81" w:rsidRDefault="009C2D81">
          <w:pPr>
            <w:autoSpaceDE w:val="0"/>
            <w:autoSpaceDN w:val="0"/>
            <w:ind w:hanging="480"/>
            <w:divId w:val="1071269197"/>
            <w:rPr>
              <w:rFonts w:eastAsia="Times New Roman"/>
            </w:rPr>
          </w:pPr>
          <w:r>
            <w:rPr>
              <w:rFonts w:eastAsia="Times New Roman"/>
            </w:rPr>
            <w:t xml:space="preserve">Kirk, L. (2020). </w:t>
          </w:r>
          <w:r>
            <w:rPr>
              <w:rFonts w:eastAsia="Times New Roman"/>
              <w:i/>
              <w:iCs/>
            </w:rPr>
            <w:t>METABOLISM IN SUBTROPICAL LOWLAND RIVERS</w:t>
          </w:r>
          <w:r>
            <w:rPr>
              <w:rFonts w:eastAsia="Times New Roman"/>
            </w:rPr>
            <w:t>.</w:t>
          </w:r>
        </w:p>
        <w:p w14:paraId="6F96194A" w14:textId="77777777" w:rsidR="009C2D81" w:rsidRDefault="009C2D81">
          <w:pPr>
            <w:autoSpaceDE w:val="0"/>
            <w:autoSpaceDN w:val="0"/>
            <w:ind w:hanging="480"/>
            <w:divId w:val="233710577"/>
            <w:rPr>
              <w:rFonts w:eastAsia="Times New Roman"/>
            </w:rPr>
          </w:pPr>
          <w:r>
            <w:rPr>
              <w:rFonts w:eastAsia="Times New Roman"/>
            </w:rPr>
            <w:t xml:space="preserve">Kirk, L., &amp; Cohen, M. J. (2023). River Corridor Sources Dominate CO2 Emissions </w:t>
          </w:r>
          <w:proofErr w:type="gramStart"/>
          <w:r>
            <w:rPr>
              <w:rFonts w:eastAsia="Times New Roman"/>
            </w:rPr>
            <w:t>From</w:t>
          </w:r>
          <w:proofErr w:type="gramEnd"/>
          <w:r>
            <w:rPr>
              <w:rFonts w:eastAsia="Times New Roman"/>
            </w:rPr>
            <w:t xml:space="preserve"> a Lowland River Network. </w:t>
          </w:r>
          <w:r>
            <w:rPr>
              <w:rFonts w:eastAsia="Times New Roman"/>
              <w:i/>
              <w:iCs/>
            </w:rPr>
            <w:t xml:space="preserve">Journal of Geophysical Research: </w:t>
          </w:r>
          <w:proofErr w:type="spellStart"/>
          <w:r>
            <w:rPr>
              <w:rFonts w:eastAsia="Times New Roman"/>
              <w:i/>
              <w:iCs/>
            </w:rPr>
            <w:t>Biogeosciences</w:t>
          </w:r>
          <w:proofErr w:type="spellEnd"/>
          <w:r>
            <w:rPr>
              <w:rFonts w:eastAsia="Times New Roman"/>
            </w:rPr>
            <w:t xml:space="preserve">, </w:t>
          </w:r>
          <w:r>
            <w:rPr>
              <w:rFonts w:eastAsia="Times New Roman"/>
              <w:i/>
              <w:iCs/>
            </w:rPr>
            <w:t>128</w:t>
          </w:r>
          <w:r>
            <w:rPr>
              <w:rFonts w:eastAsia="Times New Roman"/>
            </w:rPr>
            <w:t>(1). https://doi.org/10.1029/2022JG006954</w:t>
          </w:r>
        </w:p>
        <w:p w14:paraId="6C552FAE" w14:textId="77777777" w:rsidR="009C2D81" w:rsidRDefault="009C2D81">
          <w:pPr>
            <w:autoSpaceDE w:val="0"/>
            <w:autoSpaceDN w:val="0"/>
            <w:ind w:hanging="480"/>
            <w:divId w:val="1803037545"/>
            <w:rPr>
              <w:rFonts w:eastAsia="Times New Roman"/>
            </w:rPr>
          </w:pPr>
          <w:r>
            <w:rPr>
              <w:rFonts w:eastAsia="Times New Roman"/>
            </w:rPr>
            <w:t xml:space="preserve">Ledesma, J. L. J., Grabs, T., Bishop, K. H., Schiff, S. L., &amp; Köhler, S. J. (2015). Potential for long-term transfer of dissolved organic carbon from riparian zones to streams in boreal catchments. </w:t>
          </w:r>
          <w:r>
            <w:rPr>
              <w:rFonts w:eastAsia="Times New Roman"/>
              <w:i/>
              <w:iCs/>
            </w:rPr>
            <w:t>Global Change Biology</w:t>
          </w:r>
          <w:r>
            <w:rPr>
              <w:rFonts w:eastAsia="Times New Roman"/>
            </w:rPr>
            <w:t xml:space="preserve">, </w:t>
          </w:r>
          <w:r>
            <w:rPr>
              <w:rFonts w:eastAsia="Times New Roman"/>
              <w:i/>
              <w:iCs/>
            </w:rPr>
            <w:t>21</w:t>
          </w:r>
          <w:r>
            <w:rPr>
              <w:rFonts w:eastAsia="Times New Roman"/>
            </w:rPr>
            <w:t>(8), 2963–2979. https://doi.org/10.1111/gcb.12872</w:t>
          </w:r>
        </w:p>
        <w:p w14:paraId="1B131389" w14:textId="77777777" w:rsidR="009C2D81" w:rsidRDefault="009C2D81">
          <w:pPr>
            <w:autoSpaceDE w:val="0"/>
            <w:autoSpaceDN w:val="0"/>
            <w:ind w:hanging="480"/>
            <w:divId w:val="563612469"/>
            <w:rPr>
              <w:rFonts w:eastAsia="Times New Roman"/>
            </w:rPr>
          </w:pPr>
          <w:r>
            <w:rPr>
              <w:rFonts w:eastAsia="Times New Roman"/>
            </w:rPr>
            <w:t xml:space="preserve">Ledesma, J. L. J., </w:t>
          </w:r>
          <w:proofErr w:type="spellStart"/>
          <w:r>
            <w:rPr>
              <w:rFonts w:eastAsia="Times New Roman"/>
            </w:rPr>
            <w:t>Kothawala</w:t>
          </w:r>
          <w:proofErr w:type="spellEnd"/>
          <w:r>
            <w:rPr>
              <w:rFonts w:eastAsia="Times New Roman"/>
            </w:rPr>
            <w:t xml:space="preserve">, D. N., </w:t>
          </w:r>
          <w:proofErr w:type="spellStart"/>
          <w:r>
            <w:rPr>
              <w:rFonts w:eastAsia="Times New Roman"/>
            </w:rPr>
            <w:t>Bastviken</w:t>
          </w:r>
          <w:proofErr w:type="spellEnd"/>
          <w:r>
            <w:rPr>
              <w:rFonts w:eastAsia="Times New Roman"/>
            </w:rPr>
            <w:t xml:space="preserve">, P., </w:t>
          </w:r>
          <w:proofErr w:type="spellStart"/>
          <w:r>
            <w:rPr>
              <w:rFonts w:eastAsia="Times New Roman"/>
            </w:rPr>
            <w:t>Maehder</w:t>
          </w:r>
          <w:proofErr w:type="spellEnd"/>
          <w:r>
            <w:rPr>
              <w:rFonts w:eastAsia="Times New Roman"/>
            </w:rPr>
            <w:t xml:space="preserve">, S., Grabs, T., &amp; Futter, M. N. (2018). Stream Dissolved Organic Matter Composition Reflects the Riparian Zone, Not Upslope Soils in Boreal Forest Headwaters. </w:t>
          </w:r>
          <w:r>
            <w:rPr>
              <w:rFonts w:eastAsia="Times New Roman"/>
              <w:i/>
              <w:iCs/>
            </w:rPr>
            <w:t>Water Resources Research</w:t>
          </w:r>
          <w:r>
            <w:rPr>
              <w:rFonts w:eastAsia="Times New Roman"/>
            </w:rPr>
            <w:t xml:space="preserve">, </w:t>
          </w:r>
          <w:r>
            <w:rPr>
              <w:rFonts w:eastAsia="Times New Roman"/>
              <w:i/>
              <w:iCs/>
            </w:rPr>
            <w:t>54</w:t>
          </w:r>
          <w:r>
            <w:rPr>
              <w:rFonts w:eastAsia="Times New Roman"/>
            </w:rPr>
            <w:t>(6), 3896–3912. https://doi.org/10.1029/2017WR021793</w:t>
          </w:r>
        </w:p>
        <w:p w14:paraId="45E122D8" w14:textId="77777777" w:rsidR="009C2D81" w:rsidRDefault="009C2D81">
          <w:pPr>
            <w:autoSpaceDE w:val="0"/>
            <w:autoSpaceDN w:val="0"/>
            <w:ind w:hanging="480"/>
            <w:divId w:val="1669139775"/>
            <w:rPr>
              <w:rFonts w:eastAsia="Times New Roman"/>
            </w:rPr>
          </w:pPr>
          <w:r>
            <w:rPr>
              <w:rFonts w:eastAsia="Times New Roman"/>
            </w:rPr>
            <w:t xml:space="preserve">Leibowitz, S. G., Wigington, P. J., Schofield, K. A., Alexander, L. C., Vanderhoof, M. K., &amp; Golden, H. E. (2018). Connectivity of Streams and Wetlands to Downstream Waters: An Integrated Systems Framework. </w:t>
          </w:r>
          <w:r>
            <w:rPr>
              <w:rFonts w:eastAsia="Times New Roman"/>
              <w:i/>
              <w:iCs/>
            </w:rPr>
            <w:t>Journal of the American Water Resources Association</w:t>
          </w:r>
          <w:r>
            <w:rPr>
              <w:rFonts w:eastAsia="Times New Roman"/>
            </w:rPr>
            <w:t xml:space="preserve">, </w:t>
          </w:r>
          <w:r>
            <w:rPr>
              <w:rFonts w:eastAsia="Times New Roman"/>
              <w:i/>
              <w:iCs/>
            </w:rPr>
            <w:t>54</w:t>
          </w:r>
          <w:r>
            <w:rPr>
              <w:rFonts w:eastAsia="Times New Roman"/>
            </w:rPr>
            <w:t>(2), 298–322. https://doi.org/10.1111/1752-1688.12631</w:t>
          </w:r>
        </w:p>
        <w:p w14:paraId="69029B86" w14:textId="77777777" w:rsidR="009C2D81" w:rsidRDefault="009C2D81">
          <w:pPr>
            <w:autoSpaceDE w:val="0"/>
            <w:autoSpaceDN w:val="0"/>
            <w:ind w:hanging="480"/>
            <w:divId w:val="1703824498"/>
            <w:rPr>
              <w:rFonts w:eastAsia="Times New Roman"/>
            </w:rPr>
          </w:pPr>
          <w:r>
            <w:rPr>
              <w:rFonts w:eastAsia="Times New Roman"/>
            </w:rPr>
            <w:t xml:space="preserve">Li, J., Jiang, M., Pei, J., Fang, C., Li, B., &amp; Nie, M. (2023). Convergence of carbon sink magnitude and water table depth in global wetlands. In </w:t>
          </w:r>
          <w:r>
            <w:rPr>
              <w:rFonts w:eastAsia="Times New Roman"/>
              <w:i/>
              <w:iCs/>
            </w:rPr>
            <w:t>Ecology Letters</w:t>
          </w:r>
          <w:r>
            <w:rPr>
              <w:rFonts w:eastAsia="Times New Roman"/>
            </w:rPr>
            <w:t xml:space="preserve"> (Vol. 26, Issue 5, pp. 797–804). John Wiley and Sons Inc. https://doi.org/10.1111/ele.14199</w:t>
          </w:r>
        </w:p>
        <w:p w14:paraId="24154277" w14:textId="77777777" w:rsidR="009C2D81" w:rsidRDefault="009C2D81">
          <w:pPr>
            <w:autoSpaceDE w:val="0"/>
            <w:autoSpaceDN w:val="0"/>
            <w:ind w:hanging="480"/>
            <w:divId w:val="1245801866"/>
            <w:rPr>
              <w:rFonts w:eastAsia="Times New Roman"/>
            </w:rPr>
          </w:pPr>
          <w:r>
            <w:rPr>
              <w:rFonts w:eastAsia="Times New Roman"/>
            </w:rPr>
            <w:t xml:space="preserve">McLaughlin, D. L., Kaplan, D. A., &amp; Cohen, M. J. (2014). A significant nexus: Geographically isolated wetlands influence landscape hydrology. </w:t>
          </w:r>
          <w:r>
            <w:rPr>
              <w:rFonts w:eastAsia="Times New Roman"/>
              <w:i/>
              <w:iCs/>
            </w:rPr>
            <w:t>Water Resources Research</w:t>
          </w:r>
          <w:r>
            <w:rPr>
              <w:rFonts w:eastAsia="Times New Roman"/>
            </w:rPr>
            <w:t xml:space="preserve">, </w:t>
          </w:r>
          <w:r>
            <w:rPr>
              <w:rFonts w:eastAsia="Times New Roman"/>
              <w:i/>
              <w:iCs/>
            </w:rPr>
            <w:t>50</w:t>
          </w:r>
          <w:r>
            <w:rPr>
              <w:rFonts w:eastAsia="Times New Roman"/>
            </w:rPr>
            <w:t>(9), 7153–7166. https://doi.org/10.1002/2013WR015002</w:t>
          </w:r>
        </w:p>
        <w:p w14:paraId="5EA3A074" w14:textId="77777777" w:rsidR="009C2D81" w:rsidRDefault="009C2D81">
          <w:pPr>
            <w:autoSpaceDE w:val="0"/>
            <w:autoSpaceDN w:val="0"/>
            <w:ind w:hanging="480"/>
            <w:divId w:val="192696200"/>
            <w:rPr>
              <w:rFonts w:eastAsia="Times New Roman"/>
            </w:rPr>
          </w:pPr>
          <w:r>
            <w:rPr>
              <w:rFonts w:eastAsia="Times New Roman"/>
            </w:rPr>
            <w:t xml:space="preserve">Mitsch, W. J., Bernal, B., Nahlik, A. M., Mander, Ü., Zhang, L., Anderson, C. J., Jørgensen, S. E., &amp; Brix, H. (2013). Wetlands, carbon, and climate change. </w:t>
          </w:r>
          <w:r>
            <w:rPr>
              <w:rFonts w:eastAsia="Times New Roman"/>
              <w:i/>
              <w:iCs/>
            </w:rPr>
            <w:t>Landscape Ecology</w:t>
          </w:r>
          <w:r>
            <w:rPr>
              <w:rFonts w:eastAsia="Times New Roman"/>
            </w:rPr>
            <w:t xml:space="preserve">, </w:t>
          </w:r>
          <w:r>
            <w:rPr>
              <w:rFonts w:eastAsia="Times New Roman"/>
              <w:i/>
              <w:iCs/>
            </w:rPr>
            <w:t>28</w:t>
          </w:r>
          <w:r>
            <w:rPr>
              <w:rFonts w:eastAsia="Times New Roman"/>
            </w:rPr>
            <w:t>(4), 583–597. https://doi.org/10.1007/s10980-012-9758-8</w:t>
          </w:r>
        </w:p>
        <w:p w14:paraId="464F5815" w14:textId="77777777" w:rsidR="009C2D81" w:rsidRDefault="009C2D81">
          <w:pPr>
            <w:autoSpaceDE w:val="0"/>
            <w:autoSpaceDN w:val="0"/>
            <w:ind w:hanging="480"/>
            <w:divId w:val="944074452"/>
            <w:rPr>
              <w:rFonts w:eastAsia="Times New Roman"/>
            </w:rPr>
          </w:pPr>
          <w:r>
            <w:rPr>
              <w:rFonts w:eastAsia="Times New Roman"/>
            </w:rPr>
            <w:t xml:space="preserve">Moustapha, M., Deirmendjian, L., Sebag, D., Braun, J. J., Audry, S., Ateba Bessa, H., Adatte, T., </w:t>
          </w:r>
          <w:proofErr w:type="spellStart"/>
          <w:r>
            <w:rPr>
              <w:rFonts w:eastAsia="Times New Roman"/>
            </w:rPr>
            <w:t>Causserand</w:t>
          </w:r>
          <w:proofErr w:type="spellEnd"/>
          <w:r>
            <w:rPr>
              <w:rFonts w:eastAsia="Times New Roman"/>
            </w:rPr>
            <w:t xml:space="preserve">, C., Adamou, I., Ngounou </w:t>
          </w:r>
          <w:proofErr w:type="spellStart"/>
          <w:r>
            <w:rPr>
              <w:rFonts w:eastAsia="Times New Roman"/>
            </w:rPr>
            <w:t>Ngatcha</w:t>
          </w:r>
          <w:proofErr w:type="spellEnd"/>
          <w:r>
            <w:rPr>
              <w:rFonts w:eastAsia="Times New Roman"/>
            </w:rPr>
            <w:t xml:space="preserve">, B., &amp; Guérin, F. (2022). Partitioning carbon sources between wetland and well-drained ecosystems to a tropical first-order stream - implications for carbon cycling at the watershed scale (Nyong, Cameroon). </w:t>
          </w:r>
          <w:proofErr w:type="spellStart"/>
          <w:r>
            <w:rPr>
              <w:rFonts w:eastAsia="Times New Roman"/>
              <w:i/>
              <w:iCs/>
            </w:rPr>
            <w:t>Biogeosciences</w:t>
          </w:r>
          <w:proofErr w:type="spellEnd"/>
          <w:r>
            <w:rPr>
              <w:rFonts w:eastAsia="Times New Roman"/>
            </w:rPr>
            <w:t xml:space="preserve">, </w:t>
          </w:r>
          <w:r>
            <w:rPr>
              <w:rFonts w:eastAsia="Times New Roman"/>
              <w:i/>
              <w:iCs/>
            </w:rPr>
            <w:t>19</w:t>
          </w:r>
          <w:r>
            <w:rPr>
              <w:rFonts w:eastAsia="Times New Roman"/>
            </w:rPr>
            <w:t>(1), 137–163. https://doi.org/10.5194/bg-19-137-2022</w:t>
          </w:r>
        </w:p>
        <w:p w14:paraId="6CF30494" w14:textId="77777777" w:rsidR="009C2D81" w:rsidRDefault="009C2D81">
          <w:pPr>
            <w:autoSpaceDE w:val="0"/>
            <w:autoSpaceDN w:val="0"/>
            <w:ind w:hanging="480"/>
            <w:divId w:val="116024775"/>
            <w:rPr>
              <w:rFonts w:eastAsia="Times New Roman"/>
            </w:rPr>
          </w:pPr>
          <w:r>
            <w:rPr>
              <w:rFonts w:eastAsia="Times New Roman"/>
            </w:rPr>
            <w:lastRenderedPageBreak/>
            <w:t xml:space="preserve">Raymond, P. A., Hartmann, J., </w:t>
          </w:r>
          <w:proofErr w:type="spellStart"/>
          <w:r>
            <w:rPr>
              <w:rFonts w:eastAsia="Times New Roman"/>
            </w:rPr>
            <w:t>Lauerwald</w:t>
          </w:r>
          <w:proofErr w:type="spellEnd"/>
          <w:r>
            <w:rPr>
              <w:rFonts w:eastAsia="Times New Roman"/>
            </w:rPr>
            <w:t xml:space="preserve">, R., Sobek, S., McDonald, C., Hoover, M., Butman, D., Striegl, R., Mayorga, E., </w:t>
          </w:r>
          <w:proofErr w:type="spellStart"/>
          <w:r>
            <w:rPr>
              <w:rFonts w:eastAsia="Times New Roman"/>
            </w:rPr>
            <w:t>Humborg</w:t>
          </w:r>
          <w:proofErr w:type="spellEnd"/>
          <w:r>
            <w:rPr>
              <w:rFonts w:eastAsia="Times New Roman"/>
            </w:rPr>
            <w:t xml:space="preserve">, C., Kortelainen, P., Dürr, H., </w:t>
          </w:r>
          <w:proofErr w:type="spellStart"/>
          <w:r>
            <w:rPr>
              <w:rFonts w:eastAsia="Times New Roman"/>
            </w:rPr>
            <w:t>Meybeck</w:t>
          </w:r>
          <w:proofErr w:type="spellEnd"/>
          <w:r>
            <w:rPr>
              <w:rFonts w:eastAsia="Times New Roman"/>
            </w:rPr>
            <w:t xml:space="preserve">, M., </w:t>
          </w:r>
          <w:proofErr w:type="spellStart"/>
          <w:r>
            <w:rPr>
              <w:rFonts w:eastAsia="Times New Roman"/>
            </w:rPr>
            <w:t>Ciais</w:t>
          </w:r>
          <w:proofErr w:type="spellEnd"/>
          <w:r>
            <w:rPr>
              <w:rFonts w:eastAsia="Times New Roman"/>
            </w:rPr>
            <w:t xml:space="preserve">, P., &amp; Guth, P. (2013). Global carbon dioxide emissions from inland waters. </w:t>
          </w:r>
          <w:r>
            <w:rPr>
              <w:rFonts w:eastAsia="Times New Roman"/>
              <w:i/>
              <w:iCs/>
            </w:rPr>
            <w:t>Nature</w:t>
          </w:r>
          <w:r>
            <w:rPr>
              <w:rFonts w:eastAsia="Times New Roman"/>
            </w:rPr>
            <w:t xml:space="preserve">, </w:t>
          </w:r>
          <w:r>
            <w:rPr>
              <w:rFonts w:eastAsia="Times New Roman"/>
              <w:i/>
              <w:iCs/>
            </w:rPr>
            <w:t>503</w:t>
          </w:r>
          <w:r>
            <w:rPr>
              <w:rFonts w:eastAsia="Times New Roman"/>
            </w:rPr>
            <w:t>(7476), 355–359. https://doi.org/10.1038/nature12760</w:t>
          </w:r>
        </w:p>
        <w:p w14:paraId="420391A2" w14:textId="77777777" w:rsidR="009C2D81" w:rsidRDefault="009C2D81">
          <w:pPr>
            <w:autoSpaceDE w:val="0"/>
            <w:autoSpaceDN w:val="0"/>
            <w:ind w:hanging="480"/>
            <w:divId w:val="2045326944"/>
            <w:rPr>
              <w:rFonts w:eastAsia="Times New Roman"/>
            </w:rPr>
          </w:pPr>
          <w:r>
            <w:rPr>
              <w:rFonts w:eastAsia="Times New Roman"/>
            </w:rPr>
            <w:t xml:space="preserve">Regnier, P., </w:t>
          </w:r>
          <w:proofErr w:type="spellStart"/>
          <w:r>
            <w:rPr>
              <w:rFonts w:eastAsia="Times New Roman"/>
            </w:rPr>
            <w:t>Resplandy</w:t>
          </w:r>
          <w:proofErr w:type="spellEnd"/>
          <w:r>
            <w:rPr>
              <w:rFonts w:eastAsia="Times New Roman"/>
            </w:rPr>
            <w:t xml:space="preserve">, L., Najjar, R. G., &amp; </w:t>
          </w:r>
          <w:proofErr w:type="spellStart"/>
          <w:r>
            <w:rPr>
              <w:rFonts w:eastAsia="Times New Roman"/>
            </w:rPr>
            <w:t>Ciais</w:t>
          </w:r>
          <w:proofErr w:type="spellEnd"/>
          <w:r>
            <w:rPr>
              <w:rFonts w:eastAsia="Times New Roman"/>
            </w:rPr>
            <w:t xml:space="preserve">, P. (2022). The land-to-ocean loops of the global carbon cycle. In </w:t>
          </w:r>
          <w:r>
            <w:rPr>
              <w:rFonts w:eastAsia="Times New Roman"/>
              <w:i/>
              <w:iCs/>
            </w:rPr>
            <w:t>Nature</w:t>
          </w:r>
          <w:r>
            <w:rPr>
              <w:rFonts w:eastAsia="Times New Roman"/>
            </w:rPr>
            <w:t xml:space="preserve"> (Vol. 603, Issue 7901, pp. 401–410). Nature Research. https://doi.org/10.1038/s41586-021-04339-9</w:t>
          </w:r>
        </w:p>
        <w:p w14:paraId="1DF6D509" w14:textId="77777777" w:rsidR="009C2D81" w:rsidRDefault="009C2D81">
          <w:pPr>
            <w:autoSpaceDE w:val="0"/>
            <w:autoSpaceDN w:val="0"/>
            <w:ind w:hanging="480"/>
            <w:divId w:val="1607350403"/>
            <w:rPr>
              <w:rFonts w:eastAsia="Times New Roman"/>
            </w:rPr>
          </w:pPr>
          <w:r>
            <w:rPr>
              <w:rFonts w:eastAsia="Times New Roman"/>
            </w:rPr>
            <w:t xml:space="preserve">Solano, V., Duvert, C., Hutley, L. B., </w:t>
          </w:r>
          <w:proofErr w:type="spellStart"/>
          <w:r>
            <w:rPr>
              <w:rFonts w:eastAsia="Times New Roman"/>
            </w:rPr>
            <w:t>Cendón</w:t>
          </w:r>
          <w:proofErr w:type="spellEnd"/>
          <w:r>
            <w:rPr>
              <w:rFonts w:eastAsia="Times New Roman"/>
            </w:rPr>
            <w:t xml:space="preserve">, D. I., Maher, D. T., &amp; Birkel, C. (2024). Seasonal Wetlands Make a Relatively Limited Contribution to the Dissolved Carbon Pool of a Lowland Headwater Tropical Stream. </w:t>
          </w:r>
          <w:r>
            <w:rPr>
              <w:rFonts w:eastAsia="Times New Roman"/>
              <w:i/>
              <w:iCs/>
            </w:rPr>
            <w:t xml:space="preserve">Journal of Geophysical Research: </w:t>
          </w:r>
          <w:proofErr w:type="spellStart"/>
          <w:r>
            <w:rPr>
              <w:rFonts w:eastAsia="Times New Roman"/>
              <w:i/>
              <w:iCs/>
            </w:rPr>
            <w:t>Biogeosciences</w:t>
          </w:r>
          <w:proofErr w:type="spellEnd"/>
          <w:r>
            <w:rPr>
              <w:rFonts w:eastAsia="Times New Roman"/>
            </w:rPr>
            <w:t xml:space="preserve">, </w:t>
          </w:r>
          <w:r>
            <w:rPr>
              <w:rFonts w:eastAsia="Times New Roman"/>
              <w:i/>
              <w:iCs/>
            </w:rPr>
            <w:t>129</w:t>
          </w:r>
          <w:r>
            <w:rPr>
              <w:rFonts w:eastAsia="Times New Roman"/>
            </w:rPr>
            <w:t>(2). https://doi.org/10.1029/2023JG007556</w:t>
          </w:r>
        </w:p>
        <w:p w14:paraId="2157844D" w14:textId="77777777" w:rsidR="009C2D81" w:rsidRDefault="009C2D81">
          <w:pPr>
            <w:autoSpaceDE w:val="0"/>
            <w:autoSpaceDN w:val="0"/>
            <w:ind w:hanging="480"/>
            <w:divId w:val="1219853976"/>
            <w:rPr>
              <w:rFonts w:eastAsia="Times New Roman"/>
            </w:rPr>
          </w:pPr>
          <w:r>
            <w:rPr>
              <w:rFonts w:eastAsia="Times New Roman"/>
            </w:rPr>
            <w:t xml:space="preserve">Vázquez, E., </w:t>
          </w:r>
          <w:proofErr w:type="spellStart"/>
          <w:r>
            <w:rPr>
              <w:rFonts w:eastAsia="Times New Roman"/>
            </w:rPr>
            <w:t>Romaní</w:t>
          </w:r>
          <w:proofErr w:type="spellEnd"/>
          <w:r>
            <w:rPr>
              <w:rFonts w:eastAsia="Times New Roman"/>
            </w:rPr>
            <w:t xml:space="preserve">, A. M., Sabater, F., &amp; </w:t>
          </w:r>
          <w:proofErr w:type="spellStart"/>
          <w:r>
            <w:rPr>
              <w:rFonts w:eastAsia="Times New Roman"/>
            </w:rPr>
            <w:t>Butturini</w:t>
          </w:r>
          <w:proofErr w:type="spellEnd"/>
          <w:r>
            <w:rPr>
              <w:rFonts w:eastAsia="Times New Roman"/>
            </w:rPr>
            <w:t xml:space="preserve">, A. (2007). Effects of the dry-wet hydrological shift on dissolved organic carbon dynamics and fate across stream-riparian interface in a Mediterranean catchment. </w:t>
          </w:r>
          <w:r>
            <w:rPr>
              <w:rFonts w:eastAsia="Times New Roman"/>
              <w:i/>
              <w:iCs/>
            </w:rPr>
            <w:t>Ecosystems</w:t>
          </w:r>
          <w:r>
            <w:rPr>
              <w:rFonts w:eastAsia="Times New Roman"/>
            </w:rPr>
            <w:t xml:space="preserve">, </w:t>
          </w:r>
          <w:r>
            <w:rPr>
              <w:rFonts w:eastAsia="Times New Roman"/>
              <w:i/>
              <w:iCs/>
            </w:rPr>
            <w:t>10</w:t>
          </w:r>
          <w:r>
            <w:rPr>
              <w:rFonts w:eastAsia="Times New Roman"/>
            </w:rPr>
            <w:t>(2), 239–251. https://doi.org/10.1007/s10021-007-9016-0</w:t>
          </w:r>
        </w:p>
        <w:p w14:paraId="357B4322" w14:textId="77777777" w:rsidR="009C2D81" w:rsidRDefault="009C2D81">
          <w:pPr>
            <w:autoSpaceDE w:val="0"/>
            <w:autoSpaceDN w:val="0"/>
            <w:ind w:hanging="480"/>
            <w:divId w:val="674066078"/>
            <w:rPr>
              <w:rFonts w:eastAsia="Times New Roman"/>
            </w:rPr>
          </w:pPr>
          <w:proofErr w:type="spellStart"/>
          <w:r>
            <w:rPr>
              <w:rFonts w:eastAsia="Times New Roman"/>
            </w:rPr>
            <w:t>Vlek</w:t>
          </w:r>
          <w:proofErr w:type="spellEnd"/>
          <w:r>
            <w:rPr>
              <w:rFonts w:eastAsia="Times New Roman"/>
            </w:rPr>
            <w:t xml:space="preserve">, P. L. G. (2014). </w:t>
          </w:r>
          <w:r>
            <w:rPr>
              <w:rFonts w:eastAsia="Times New Roman"/>
              <w:i/>
              <w:iCs/>
            </w:rPr>
            <w:t>An Appraisal of Global Wetland Area and Its Organic Carbon Stock</w:t>
          </w:r>
          <w:r>
            <w:rPr>
              <w:rFonts w:eastAsia="Times New Roman"/>
            </w:rPr>
            <w:t>. https://www.researchgate.net/publication/255613109</w:t>
          </w:r>
        </w:p>
        <w:p w14:paraId="54CB3BED" w14:textId="77777777" w:rsidR="009C2D81" w:rsidRDefault="009C2D81">
          <w:pPr>
            <w:autoSpaceDE w:val="0"/>
            <w:autoSpaceDN w:val="0"/>
            <w:ind w:hanging="480"/>
            <w:divId w:val="84889044"/>
            <w:rPr>
              <w:rFonts w:eastAsia="Times New Roman"/>
            </w:rPr>
          </w:pPr>
          <w:r>
            <w:rPr>
              <w:rFonts w:eastAsia="Times New Roman"/>
            </w:rPr>
            <w:t xml:space="preserve">Wohl, E., Hall, R. O., Lininger, K. B., Sutfin, N. A., &amp; Walters, D. M. (2017). Carbon dynamics of river corridors and the effects of human alterations. </w:t>
          </w:r>
          <w:r>
            <w:rPr>
              <w:rFonts w:eastAsia="Times New Roman"/>
              <w:i/>
              <w:iCs/>
            </w:rPr>
            <w:t>Ecological Monographs</w:t>
          </w:r>
          <w:r>
            <w:rPr>
              <w:rFonts w:eastAsia="Times New Roman"/>
            </w:rPr>
            <w:t xml:space="preserve">, </w:t>
          </w:r>
          <w:r>
            <w:rPr>
              <w:rFonts w:eastAsia="Times New Roman"/>
              <w:i/>
              <w:iCs/>
            </w:rPr>
            <w:t>87</w:t>
          </w:r>
          <w:r>
            <w:rPr>
              <w:rFonts w:eastAsia="Times New Roman"/>
            </w:rPr>
            <w:t>(3), 379–409. https://doi.org/10.1002/ecm.1261</w:t>
          </w:r>
        </w:p>
        <w:p w14:paraId="2DB13B41" w14:textId="13C6E55E" w:rsidR="009C2D81" w:rsidRPr="006B6B75" w:rsidRDefault="009C2D81" w:rsidP="009C2D81">
          <w:pPr>
            <w:jc w:val="center"/>
            <w:rPr>
              <w:rFonts w:ascii="Arial" w:eastAsia="Calibri" w:hAnsi="Arial" w:cs="Arial"/>
              <w:b/>
              <w:bCs/>
              <w:color w:val="000000" w:themeColor="text1"/>
            </w:rPr>
          </w:pPr>
          <w:r>
            <w:rPr>
              <w:rFonts w:eastAsia="Times New Roman"/>
            </w:rPr>
            <w:t> </w:t>
          </w:r>
        </w:p>
      </w:sdtContent>
    </w:sdt>
    <w:p w14:paraId="6304002C" w14:textId="77777777" w:rsidR="003B7BFD" w:rsidRPr="006B6B75" w:rsidRDefault="003B7BFD" w:rsidP="003B7BFD">
      <w:pPr>
        <w:ind w:left="360"/>
        <w:rPr>
          <w:rFonts w:ascii="Arial" w:hAnsi="Arial" w:cs="Arial"/>
        </w:rPr>
      </w:pPr>
    </w:p>
    <w:sectPr w:rsidR="003B7BFD" w:rsidRPr="006B6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80624"/>
    <w:multiLevelType w:val="hybridMultilevel"/>
    <w:tmpl w:val="9D124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21007D"/>
    <w:multiLevelType w:val="hybridMultilevel"/>
    <w:tmpl w:val="E6444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6D5F2D"/>
    <w:multiLevelType w:val="hybridMultilevel"/>
    <w:tmpl w:val="F6FEF0C4"/>
    <w:lvl w:ilvl="0" w:tplc="54D000B8">
      <w:start w:val="1"/>
      <w:numFmt w:val="decimal"/>
      <w:lvlText w:val="%1)"/>
      <w:lvlJc w:val="left"/>
      <w:pPr>
        <w:tabs>
          <w:tab w:val="num" w:pos="720"/>
        </w:tabs>
        <w:ind w:left="720" w:hanging="360"/>
      </w:pPr>
    </w:lvl>
    <w:lvl w:ilvl="1" w:tplc="EB328414" w:tentative="1">
      <w:start w:val="1"/>
      <w:numFmt w:val="decimal"/>
      <w:lvlText w:val="%2)"/>
      <w:lvlJc w:val="left"/>
      <w:pPr>
        <w:tabs>
          <w:tab w:val="num" w:pos="1440"/>
        </w:tabs>
        <w:ind w:left="1440" w:hanging="360"/>
      </w:pPr>
    </w:lvl>
    <w:lvl w:ilvl="2" w:tplc="5E0A0AB0" w:tentative="1">
      <w:start w:val="1"/>
      <w:numFmt w:val="decimal"/>
      <w:lvlText w:val="%3)"/>
      <w:lvlJc w:val="left"/>
      <w:pPr>
        <w:tabs>
          <w:tab w:val="num" w:pos="2160"/>
        </w:tabs>
        <w:ind w:left="2160" w:hanging="360"/>
      </w:pPr>
    </w:lvl>
    <w:lvl w:ilvl="3" w:tplc="7CC8AABA" w:tentative="1">
      <w:start w:val="1"/>
      <w:numFmt w:val="decimal"/>
      <w:lvlText w:val="%4)"/>
      <w:lvlJc w:val="left"/>
      <w:pPr>
        <w:tabs>
          <w:tab w:val="num" w:pos="2880"/>
        </w:tabs>
        <w:ind w:left="2880" w:hanging="360"/>
      </w:pPr>
    </w:lvl>
    <w:lvl w:ilvl="4" w:tplc="15E8CB2A" w:tentative="1">
      <w:start w:val="1"/>
      <w:numFmt w:val="decimal"/>
      <w:lvlText w:val="%5)"/>
      <w:lvlJc w:val="left"/>
      <w:pPr>
        <w:tabs>
          <w:tab w:val="num" w:pos="3600"/>
        </w:tabs>
        <w:ind w:left="3600" w:hanging="360"/>
      </w:pPr>
    </w:lvl>
    <w:lvl w:ilvl="5" w:tplc="C750F25A" w:tentative="1">
      <w:start w:val="1"/>
      <w:numFmt w:val="decimal"/>
      <w:lvlText w:val="%6)"/>
      <w:lvlJc w:val="left"/>
      <w:pPr>
        <w:tabs>
          <w:tab w:val="num" w:pos="4320"/>
        </w:tabs>
        <w:ind w:left="4320" w:hanging="360"/>
      </w:pPr>
    </w:lvl>
    <w:lvl w:ilvl="6" w:tplc="08AA9C62" w:tentative="1">
      <w:start w:val="1"/>
      <w:numFmt w:val="decimal"/>
      <w:lvlText w:val="%7)"/>
      <w:lvlJc w:val="left"/>
      <w:pPr>
        <w:tabs>
          <w:tab w:val="num" w:pos="5040"/>
        </w:tabs>
        <w:ind w:left="5040" w:hanging="360"/>
      </w:pPr>
    </w:lvl>
    <w:lvl w:ilvl="7" w:tplc="C6F09344" w:tentative="1">
      <w:start w:val="1"/>
      <w:numFmt w:val="decimal"/>
      <w:lvlText w:val="%8)"/>
      <w:lvlJc w:val="left"/>
      <w:pPr>
        <w:tabs>
          <w:tab w:val="num" w:pos="5760"/>
        </w:tabs>
        <w:ind w:left="5760" w:hanging="360"/>
      </w:pPr>
    </w:lvl>
    <w:lvl w:ilvl="8" w:tplc="22B616DE" w:tentative="1">
      <w:start w:val="1"/>
      <w:numFmt w:val="decimal"/>
      <w:lvlText w:val="%9)"/>
      <w:lvlJc w:val="left"/>
      <w:pPr>
        <w:tabs>
          <w:tab w:val="num" w:pos="6480"/>
        </w:tabs>
        <w:ind w:left="6480" w:hanging="360"/>
      </w:pPr>
    </w:lvl>
  </w:abstractNum>
  <w:abstractNum w:abstractNumId="3" w15:restartNumberingAfterBreak="0">
    <w:nsid w:val="350546CD"/>
    <w:multiLevelType w:val="hybridMultilevel"/>
    <w:tmpl w:val="CAF468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3BBE1578"/>
    <w:multiLevelType w:val="hybridMultilevel"/>
    <w:tmpl w:val="2E48F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B7003A"/>
    <w:multiLevelType w:val="hybridMultilevel"/>
    <w:tmpl w:val="A328B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702026"/>
    <w:multiLevelType w:val="hybridMultilevel"/>
    <w:tmpl w:val="24DEBD7A"/>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653D0EF5"/>
    <w:multiLevelType w:val="hybridMultilevel"/>
    <w:tmpl w:val="07FCB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6E0CB6"/>
    <w:multiLevelType w:val="hybridMultilevel"/>
    <w:tmpl w:val="8C0C2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E378E0"/>
    <w:multiLevelType w:val="hybridMultilevel"/>
    <w:tmpl w:val="E31C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2985348">
    <w:abstractNumId w:val="4"/>
  </w:num>
  <w:num w:numId="2" w16cid:durableId="40206310">
    <w:abstractNumId w:val="8"/>
  </w:num>
  <w:num w:numId="3" w16cid:durableId="923995009">
    <w:abstractNumId w:val="9"/>
  </w:num>
  <w:num w:numId="4" w16cid:durableId="812715171">
    <w:abstractNumId w:val="0"/>
  </w:num>
  <w:num w:numId="5" w16cid:durableId="1457798639">
    <w:abstractNumId w:val="1"/>
  </w:num>
  <w:num w:numId="6" w16cid:durableId="1602644276">
    <w:abstractNumId w:val="2"/>
  </w:num>
  <w:num w:numId="7" w16cid:durableId="673801594">
    <w:abstractNumId w:val="3"/>
  </w:num>
  <w:num w:numId="8" w16cid:durableId="1826555849">
    <w:abstractNumId w:val="6"/>
  </w:num>
  <w:num w:numId="9" w16cid:durableId="764888948">
    <w:abstractNumId w:val="7"/>
  </w:num>
  <w:num w:numId="10" w16cid:durableId="13800856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357"/>
    <w:rsid w:val="00046269"/>
    <w:rsid w:val="0004793A"/>
    <w:rsid w:val="000633DF"/>
    <w:rsid w:val="00104036"/>
    <w:rsid w:val="00154C0F"/>
    <w:rsid w:val="001B56A2"/>
    <w:rsid w:val="001D4555"/>
    <w:rsid w:val="001E14A9"/>
    <w:rsid w:val="001E6AFB"/>
    <w:rsid w:val="001E7A2C"/>
    <w:rsid w:val="0023207D"/>
    <w:rsid w:val="002A7597"/>
    <w:rsid w:val="002F202F"/>
    <w:rsid w:val="003013B9"/>
    <w:rsid w:val="00311204"/>
    <w:rsid w:val="00324139"/>
    <w:rsid w:val="003345E9"/>
    <w:rsid w:val="003601DF"/>
    <w:rsid w:val="003B5EAD"/>
    <w:rsid w:val="003B6BE2"/>
    <w:rsid w:val="003B7BFD"/>
    <w:rsid w:val="003C71E8"/>
    <w:rsid w:val="003E1D19"/>
    <w:rsid w:val="003F4121"/>
    <w:rsid w:val="00400506"/>
    <w:rsid w:val="00405612"/>
    <w:rsid w:val="004056BF"/>
    <w:rsid w:val="0041604B"/>
    <w:rsid w:val="00417357"/>
    <w:rsid w:val="0044116B"/>
    <w:rsid w:val="00461910"/>
    <w:rsid w:val="004645AD"/>
    <w:rsid w:val="0049072F"/>
    <w:rsid w:val="004D6B8E"/>
    <w:rsid w:val="004E3821"/>
    <w:rsid w:val="005440AD"/>
    <w:rsid w:val="00552B14"/>
    <w:rsid w:val="00560E7E"/>
    <w:rsid w:val="0056431A"/>
    <w:rsid w:val="00586F1D"/>
    <w:rsid w:val="00596E29"/>
    <w:rsid w:val="005A5E2B"/>
    <w:rsid w:val="005B1A11"/>
    <w:rsid w:val="0060523D"/>
    <w:rsid w:val="00610DE2"/>
    <w:rsid w:val="00621716"/>
    <w:rsid w:val="00642A9D"/>
    <w:rsid w:val="006A09F1"/>
    <w:rsid w:val="006A7BC6"/>
    <w:rsid w:val="006B6B75"/>
    <w:rsid w:val="006C7B73"/>
    <w:rsid w:val="006D6661"/>
    <w:rsid w:val="007D210F"/>
    <w:rsid w:val="007E0B0E"/>
    <w:rsid w:val="007F654C"/>
    <w:rsid w:val="0082504D"/>
    <w:rsid w:val="00865DA8"/>
    <w:rsid w:val="00882C6A"/>
    <w:rsid w:val="008A58C9"/>
    <w:rsid w:val="008B1758"/>
    <w:rsid w:val="008B7D9C"/>
    <w:rsid w:val="008B7F59"/>
    <w:rsid w:val="008F09A6"/>
    <w:rsid w:val="008F2AA3"/>
    <w:rsid w:val="008F4494"/>
    <w:rsid w:val="0090790A"/>
    <w:rsid w:val="00921A9D"/>
    <w:rsid w:val="009339EA"/>
    <w:rsid w:val="00935641"/>
    <w:rsid w:val="00971450"/>
    <w:rsid w:val="009C2D81"/>
    <w:rsid w:val="009E3EA4"/>
    <w:rsid w:val="00A01E7B"/>
    <w:rsid w:val="00A13329"/>
    <w:rsid w:val="00A24DE3"/>
    <w:rsid w:val="00A37282"/>
    <w:rsid w:val="00A74F99"/>
    <w:rsid w:val="00AA0C15"/>
    <w:rsid w:val="00AA6F66"/>
    <w:rsid w:val="00B33628"/>
    <w:rsid w:val="00B60111"/>
    <w:rsid w:val="00B671D2"/>
    <w:rsid w:val="00BC3A82"/>
    <w:rsid w:val="00BD021D"/>
    <w:rsid w:val="00BE04CF"/>
    <w:rsid w:val="00C33388"/>
    <w:rsid w:val="00C35FC9"/>
    <w:rsid w:val="00C43BFE"/>
    <w:rsid w:val="00C50564"/>
    <w:rsid w:val="00C546E8"/>
    <w:rsid w:val="00C91AFD"/>
    <w:rsid w:val="00CA5FDE"/>
    <w:rsid w:val="00CC2CD5"/>
    <w:rsid w:val="00CC539C"/>
    <w:rsid w:val="00CD4297"/>
    <w:rsid w:val="00CE4561"/>
    <w:rsid w:val="00CF1CCE"/>
    <w:rsid w:val="00CF7461"/>
    <w:rsid w:val="00D374F9"/>
    <w:rsid w:val="00D60108"/>
    <w:rsid w:val="00D66DE6"/>
    <w:rsid w:val="00D7515B"/>
    <w:rsid w:val="00DA0E65"/>
    <w:rsid w:val="00DC3815"/>
    <w:rsid w:val="00E10D45"/>
    <w:rsid w:val="00E1615B"/>
    <w:rsid w:val="00E432FF"/>
    <w:rsid w:val="00E720BA"/>
    <w:rsid w:val="00EB12C7"/>
    <w:rsid w:val="00EC3182"/>
    <w:rsid w:val="00EC3B55"/>
    <w:rsid w:val="00F90354"/>
    <w:rsid w:val="00FA6BDA"/>
    <w:rsid w:val="00FF1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4ABF2"/>
  <w15:docId w15:val="{21A164F3-BB4A-49D1-82EE-CD70EDC8A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3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3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3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3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3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3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3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3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3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3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3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73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3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3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3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3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3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357"/>
    <w:rPr>
      <w:rFonts w:eastAsiaTheme="majorEastAsia" w:cstheme="majorBidi"/>
      <w:color w:val="272727" w:themeColor="text1" w:themeTint="D8"/>
    </w:rPr>
  </w:style>
  <w:style w:type="paragraph" w:styleId="Title">
    <w:name w:val="Title"/>
    <w:basedOn w:val="Normal"/>
    <w:next w:val="Normal"/>
    <w:link w:val="TitleChar"/>
    <w:uiPriority w:val="10"/>
    <w:qFormat/>
    <w:rsid w:val="004173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3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3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3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357"/>
    <w:pPr>
      <w:spacing w:before="160"/>
      <w:jc w:val="center"/>
    </w:pPr>
    <w:rPr>
      <w:i/>
      <w:iCs/>
      <w:color w:val="404040" w:themeColor="text1" w:themeTint="BF"/>
    </w:rPr>
  </w:style>
  <w:style w:type="character" w:customStyle="1" w:styleId="QuoteChar">
    <w:name w:val="Quote Char"/>
    <w:basedOn w:val="DefaultParagraphFont"/>
    <w:link w:val="Quote"/>
    <w:uiPriority w:val="29"/>
    <w:rsid w:val="00417357"/>
    <w:rPr>
      <w:i/>
      <w:iCs/>
      <w:color w:val="404040" w:themeColor="text1" w:themeTint="BF"/>
    </w:rPr>
  </w:style>
  <w:style w:type="paragraph" w:styleId="ListParagraph">
    <w:name w:val="List Paragraph"/>
    <w:basedOn w:val="Normal"/>
    <w:uiPriority w:val="34"/>
    <w:qFormat/>
    <w:rsid w:val="00417357"/>
    <w:pPr>
      <w:ind w:left="720"/>
      <w:contextualSpacing/>
    </w:pPr>
  </w:style>
  <w:style w:type="character" w:styleId="IntenseEmphasis">
    <w:name w:val="Intense Emphasis"/>
    <w:basedOn w:val="DefaultParagraphFont"/>
    <w:uiPriority w:val="21"/>
    <w:qFormat/>
    <w:rsid w:val="00417357"/>
    <w:rPr>
      <w:i/>
      <w:iCs/>
      <w:color w:val="0F4761" w:themeColor="accent1" w:themeShade="BF"/>
    </w:rPr>
  </w:style>
  <w:style w:type="paragraph" w:styleId="IntenseQuote">
    <w:name w:val="Intense Quote"/>
    <w:basedOn w:val="Normal"/>
    <w:next w:val="Normal"/>
    <w:link w:val="IntenseQuoteChar"/>
    <w:uiPriority w:val="30"/>
    <w:qFormat/>
    <w:rsid w:val="004173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357"/>
    <w:rPr>
      <w:i/>
      <w:iCs/>
      <w:color w:val="0F4761" w:themeColor="accent1" w:themeShade="BF"/>
    </w:rPr>
  </w:style>
  <w:style w:type="character" w:styleId="IntenseReference">
    <w:name w:val="Intense Reference"/>
    <w:basedOn w:val="DefaultParagraphFont"/>
    <w:uiPriority w:val="32"/>
    <w:qFormat/>
    <w:rsid w:val="00417357"/>
    <w:rPr>
      <w:b/>
      <w:bCs/>
      <w:smallCaps/>
      <w:color w:val="0F4761" w:themeColor="accent1" w:themeShade="BF"/>
      <w:spacing w:val="5"/>
    </w:rPr>
  </w:style>
  <w:style w:type="character" w:styleId="PlaceholderText">
    <w:name w:val="Placeholder Text"/>
    <w:basedOn w:val="DefaultParagraphFont"/>
    <w:uiPriority w:val="99"/>
    <w:semiHidden/>
    <w:rsid w:val="00C35FC9"/>
    <w:rPr>
      <w:color w:val="666666"/>
    </w:rPr>
  </w:style>
  <w:style w:type="paragraph" w:styleId="NormalWeb">
    <w:name w:val="Normal (Web)"/>
    <w:basedOn w:val="Normal"/>
    <w:uiPriority w:val="99"/>
    <w:semiHidden/>
    <w:unhideWhenUsed/>
    <w:rsid w:val="0044116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44116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4116B"/>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1986">
      <w:bodyDiv w:val="1"/>
      <w:marLeft w:val="0"/>
      <w:marRight w:val="0"/>
      <w:marTop w:val="0"/>
      <w:marBottom w:val="0"/>
      <w:divBdr>
        <w:top w:val="none" w:sz="0" w:space="0" w:color="auto"/>
        <w:left w:val="none" w:sz="0" w:space="0" w:color="auto"/>
        <w:bottom w:val="none" w:sz="0" w:space="0" w:color="auto"/>
        <w:right w:val="none" w:sz="0" w:space="0" w:color="auto"/>
      </w:divBdr>
    </w:div>
    <w:div w:id="25251538">
      <w:bodyDiv w:val="1"/>
      <w:marLeft w:val="0"/>
      <w:marRight w:val="0"/>
      <w:marTop w:val="0"/>
      <w:marBottom w:val="0"/>
      <w:divBdr>
        <w:top w:val="none" w:sz="0" w:space="0" w:color="auto"/>
        <w:left w:val="none" w:sz="0" w:space="0" w:color="auto"/>
        <w:bottom w:val="none" w:sz="0" w:space="0" w:color="auto"/>
        <w:right w:val="none" w:sz="0" w:space="0" w:color="auto"/>
      </w:divBdr>
    </w:div>
    <w:div w:id="48385119">
      <w:bodyDiv w:val="1"/>
      <w:marLeft w:val="0"/>
      <w:marRight w:val="0"/>
      <w:marTop w:val="0"/>
      <w:marBottom w:val="0"/>
      <w:divBdr>
        <w:top w:val="none" w:sz="0" w:space="0" w:color="auto"/>
        <w:left w:val="none" w:sz="0" w:space="0" w:color="auto"/>
        <w:bottom w:val="none" w:sz="0" w:space="0" w:color="auto"/>
        <w:right w:val="none" w:sz="0" w:space="0" w:color="auto"/>
      </w:divBdr>
      <w:divsChild>
        <w:div w:id="656954781">
          <w:marLeft w:val="0"/>
          <w:marRight w:val="0"/>
          <w:marTop w:val="0"/>
          <w:marBottom w:val="0"/>
          <w:divBdr>
            <w:top w:val="single" w:sz="2" w:space="0" w:color="E3E3E3"/>
            <w:left w:val="single" w:sz="2" w:space="0" w:color="E3E3E3"/>
            <w:bottom w:val="single" w:sz="2" w:space="0" w:color="E3E3E3"/>
            <w:right w:val="single" w:sz="2" w:space="0" w:color="E3E3E3"/>
          </w:divBdr>
          <w:divsChild>
            <w:div w:id="1542471379">
              <w:marLeft w:val="0"/>
              <w:marRight w:val="0"/>
              <w:marTop w:val="0"/>
              <w:marBottom w:val="0"/>
              <w:divBdr>
                <w:top w:val="single" w:sz="2" w:space="0" w:color="E3E3E3"/>
                <w:left w:val="single" w:sz="2" w:space="0" w:color="E3E3E3"/>
                <w:bottom w:val="single" w:sz="2" w:space="0" w:color="E3E3E3"/>
                <w:right w:val="single" w:sz="2" w:space="0" w:color="E3E3E3"/>
              </w:divBdr>
            </w:div>
            <w:div w:id="1243100071">
              <w:marLeft w:val="0"/>
              <w:marRight w:val="0"/>
              <w:marTop w:val="0"/>
              <w:marBottom w:val="0"/>
              <w:divBdr>
                <w:top w:val="single" w:sz="2" w:space="0" w:color="E3E3E3"/>
                <w:left w:val="single" w:sz="2" w:space="0" w:color="E3E3E3"/>
                <w:bottom w:val="single" w:sz="2" w:space="0" w:color="E3E3E3"/>
                <w:right w:val="single" w:sz="2" w:space="0" w:color="E3E3E3"/>
              </w:divBdr>
              <w:divsChild>
                <w:div w:id="2080519357">
                  <w:marLeft w:val="0"/>
                  <w:marRight w:val="0"/>
                  <w:marTop w:val="0"/>
                  <w:marBottom w:val="0"/>
                  <w:divBdr>
                    <w:top w:val="single" w:sz="2" w:space="0" w:color="E3E3E3"/>
                    <w:left w:val="single" w:sz="2" w:space="0" w:color="E3E3E3"/>
                    <w:bottom w:val="single" w:sz="2" w:space="0" w:color="E3E3E3"/>
                    <w:right w:val="single" w:sz="2" w:space="0" w:color="E3E3E3"/>
                  </w:divBdr>
                  <w:divsChild>
                    <w:div w:id="1140465439">
                      <w:marLeft w:val="0"/>
                      <w:marRight w:val="0"/>
                      <w:marTop w:val="0"/>
                      <w:marBottom w:val="0"/>
                      <w:divBdr>
                        <w:top w:val="single" w:sz="2" w:space="0" w:color="E3E3E3"/>
                        <w:left w:val="single" w:sz="2" w:space="0" w:color="E3E3E3"/>
                        <w:bottom w:val="single" w:sz="2" w:space="0" w:color="E3E3E3"/>
                        <w:right w:val="single" w:sz="2" w:space="0" w:color="E3E3E3"/>
                      </w:divBdr>
                      <w:divsChild>
                        <w:div w:id="1291862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6809171">
      <w:bodyDiv w:val="1"/>
      <w:marLeft w:val="0"/>
      <w:marRight w:val="0"/>
      <w:marTop w:val="0"/>
      <w:marBottom w:val="0"/>
      <w:divBdr>
        <w:top w:val="none" w:sz="0" w:space="0" w:color="auto"/>
        <w:left w:val="none" w:sz="0" w:space="0" w:color="auto"/>
        <w:bottom w:val="none" w:sz="0" w:space="0" w:color="auto"/>
        <w:right w:val="none" w:sz="0" w:space="0" w:color="auto"/>
      </w:divBdr>
    </w:div>
    <w:div w:id="119956649">
      <w:bodyDiv w:val="1"/>
      <w:marLeft w:val="0"/>
      <w:marRight w:val="0"/>
      <w:marTop w:val="0"/>
      <w:marBottom w:val="0"/>
      <w:divBdr>
        <w:top w:val="none" w:sz="0" w:space="0" w:color="auto"/>
        <w:left w:val="none" w:sz="0" w:space="0" w:color="auto"/>
        <w:bottom w:val="none" w:sz="0" w:space="0" w:color="auto"/>
        <w:right w:val="none" w:sz="0" w:space="0" w:color="auto"/>
      </w:divBdr>
    </w:div>
    <w:div w:id="132216076">
      <w:bodyDiv w:val="1"/>
      <w:marLeft w:val="0"/>
      <w:marRight w:val="0"/>
      <w:marTop w:val="0"/>
      <w:marBottom w:val="0"/>
      <w:divBdr>
        <w:top w:val="none" w:sz="0" w:space="0" w:color="auto"/>
        <w:left w:val="none" w:sz="0" w:space="0" w:color="auto"/>
        <w:bottom w:val="none" w:sz="0" w:space="0" w:color="auto"/>
        <w:right w:val="none" w:sz="0" w:space="0" w:color="auto"/>
      </w:divBdr>
    </w:div>
    <w:div w:id="164176146">
      <w:bodyDiv w:val="1"/>
      <w:marLeft w:val="0"/>
      <w:marRight w:val="0"/>
      <w:marTop w:val="0"/>
      <w:marBottom w:val="0"/>
      <w:divBdr>
        <w:top w:val="none" w:sz="0" w:space="0" w:color="auto"/>
        <w:left w:val="none" w:sz="0" w:space="0" w:color="auto"/>
        <w:bottom w:val="none" w:sz="0" w:space="0" w:color="auto"/>
        <w:right w:val="none" w:sz="0" w:space="0" w:color="auto"/>
      </w:divBdr>
    </w:div>
    <w:div w:id="186409468">
      <w:bodyDiv w:val="1"/>
      <w:marLeft w:val="0"/>
      <w:marRight w:val="0"/>
      <w:marTop w:val="0"/>
      <w:marBottom w:val="0"/>
      <w:divBdr>
        <w:top w:val="none" w:sz="0" w:space="0" w:color="auto"/>
        <w:left w:val="none" w:sz="0" w:space="0" w:color="auto"/>
        <w:bottom w:val="none" w:sz="0" w:space="0" w:color="auto"/>
        <w:right w:val="none" w:sz="0" w:space="0" w:color="auto"/>
      </w:divBdr>
    </w:div>
    <w:div w:id="188959045">
      <w:bodyDiv w:val="1"/>
      <w:marLeft w:val="0"/>
      <w:marRight w:val="0"/>
      <w:marTop w:val="0"/>
      <w:marBottom w:val="0"/>
      <w:divBdr>
        <w:top w:val="none" w:sz="0" w:space="0" w:color="auto"/>
        <w:left w:val="none" w:sz="0" w:space="0" w:color="auto"/>
        <w:bottom w:val="none" w:sz="0" w:space="0" w:color="auto"/>
        <w:right w:val="none" w:sz="0" w:space="0" w:color="auto"/>
      </w:divBdr>
    </w:div>
    <w:div w:id="190412423">
      <w:bodyDiv w:val="1"/>
      <w:marLeft w:val="0"/>
      <w:marRight w:val="0"/>
      <w:marTop w:val="0"/>
      <w:marBottom w:val="0"/>
      <w:divBdr>
        <w:top w:val="none" w:sz="0" w:space="0" w:color="auto"/>
        <w:left w:val="none" w:sz="0" w:space="0" w:color="auto"/>
        <w:bottom w:val="none" w:sz="0" w:space="0" w:color="auto"/>
        <w:right w:val="none" w:sz="0" w:space="0" w:color="auto"/>
      </w:divBdr>
      <w:divsChild>
        <w:div w:id="1284270755">
          <w:marLeft w:val="0"/>
          <w:marRight w:val="0"/>
          <w:marTop w:val="0"/>
          <w:marBottom w:val="0"/>
          <w:divBdr>
            <w:top w:val="single" w:sz="2" w:space="0" w:color="E3E3E3"/>
            <w:left w:val="single" w:sz="2" w:space="0" w:color="E3E3E3"/>
            <w:bottom w:val="single" w:sz="2" w:space="0" w:color="E3E3E3"/>
            <w:right w:val="single" w:sz="2" w:space="0" w:color="E3E3E3"/>
          </w:divBdr>
          <w:divsChild>
            <w:div w:id="1495563296">
              <w:marLeft w:val="0"/>
              <w:marRight w:val="0"/>
              <w:marTop w:val="0"/>
              <w:marBottom w:val="0"/>
              <w:divBdr>
                <w:top w:val="single" w:sz="2" w:space="0" w:color="E3E3E3"/>
                <w:left w:val="single" w:sz="2" w:space="0" w:color="E3E3E3"/>
                <w:bottom w:val="single" w:sz="2" w:space="0" w:color="E3E3E3"/>
                <w:right w:val="single" w:sz="2" w:space="0" w:color="E3E3E3"/>
              </w:divBdr>
            </w:div>
            <w:div w:id="1969192397">
              <w:marLeft w:val="0"/>
              <w:marRight w:val="0"/>
              <w:marTop w:val="0"/>
              <w:marBottom w:val="0"/>
              <w:divBdr>
                <w:top w:val="single" w:sz="2" w:space="0" w:color="E3E3E3"/>
                <w:left w:val="single" w:sz="2" w:space="0" w:color="E3E3E3"/>
                <w:bottom w:val="single" w:sz="2" w:space="0" w:color="E3E3E3"/>
                <w:right w:val="single" w:sz="2" w:space="0" w:color="E3E3E3"/>
              </w:divBdr>
              <w:divsChild>
                <w:div w:id="1710569622">
                  <w:marLeft w:val="0"/>
                  <w:marRight w:val="0"/>
                  <w:marTop w:val="0"/>
                  <w:marBottom w:val="0"/>
                  <w:divBdr>
                    <w:top w:val="single" w:sz="2" w:space="0" w:color="E3E3E3"/>
                    <w:left w:val="single" w:sz="2" w:space="0" w:color="E3E3E3"/>
                    <w:bottom w:val="single" w:sz="2" w:space="0" w:color="E3E3E3"/>
                    <w:right w:val="single" w:sz="2" w:space="0" w:color="E3E3E3"/>
                  </w:divBdr>
                  <w:divsChild>
                    <w:div w:id="1328635903">
                      <w:marLeft w:val="0"/>
                      <w:marRight w:val="0"/>
                      <w:marTop w:val="0"/>
                      <w:marBottom w:val="0"/>
                      <w:divBdr>
                        <w:top w:val="single" w:sz="2" w:space="0" w:color="E3E3E3"/>
                        <w:left w:val="single" w:sz="2" w:space="0" w:color="E3E3E3"/>
                        <w:bottom w:val="single" w:sz="2" w:space="0" w:color="E3E3E3"/>
                        <w:right w:val="single" w:sz="2" w:space="0" w:color="E3E3E3"/>
                      </w:divBdr>
                      <w:divsChild>
                        <w:div w:id="358942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21646276">
      <w:bodyDiv w:val="1"/>
      <w:marLeft w:val="0"/>
      <w:marRight w:val="0"/>
      <w:marTop w:val="0"/>
      <w:marBottom w:val="0"/>
      <w:divBdr>
        <w:top w:val="none" w:sz="0" w:space="0" w:color="auto"/>
        <w:left w:val="none" w:sz="0" w:space="0" w:color="auto"/>
        <w:bottom w:val="none" w:sz="0" w:space="0" w:color="auto"/>
        <w:right w:val="none" w:sz="0" w:space="0" w:color="auto"/>
      </w:divBdr>
    </w:div>
    <w:div w:id="241985239">
      <w:bodyDiv w:val="1"/>
      <w:marLeft w:val="0"/>
      <w:marRight w:val="0"/>
      <w:marTop w:val="0"/>
      <w:marBottom w:val="0"/>
      <w:divBdr>
        <w:top w:val="none" w:sz="0" w:space="0" w:color="auto"/>
        <w:left w:val="none" w:sz="0" w:space="0" w:color="auto"/>
        <w:bottom w:val="none" w:sz="0" w:space="0" w:color="auto"/>
        <w:right w:val="none" w:sz="0" w:space="0" w:color="auto"/>
      </w:divBdr>
    </w:div>
    <w:div w:id="249896014">
      <w:bodyDiv w:val="1"/>
      <w:marLeft w:val="0"/>
      <w:marRight w:val="0"/>
      <w:marTop w:val="0"/>
      <w:marBottom w:val="0"/>
      <w:divBdr>
        <w:top w:val="none" w:sz="0" w:space="0" w:color="auto"/>
        <w:left w:val="none" w:sz="0" w:space="0" w:color="auto"/>
        <w:bottom w:val="none" w:sz="0" w:space="0" w:color="auto"/>
        <w:right w:val="none" w:sz="0" w:space="0" w:color="auto"/>
      </w:divBdr>
    </w:div>
    <w:div w:id="265385933">
      <w:bodyDiv w:val="1"/>
      <w:marLeft w:val="0"/>
      <w:marRight w:val="0"/>
      <w:marTop w:val="0"/>
      <w:marBottom w:val="0"/>
      <w:divBdr>
        <w:top w:val="none" w:sz="0" w:space="0" w:color="auto"/>
        <w:left w:val="none" w:sz="0" w:space="0" w:color="auto"/>
        <w:bottom w:val="none" w:sz="0" w:space="0" w:color="auto"/>
        <w:right w:val="none" w:sz="0" w:space="0" w:color="auto"/>
      </w:divBdr>
    </w:div>
    <w:div w:id="279344781">
      <w:bodyDiv w:val="1"/>
      <w:marLeft w:val="0"/>
      <w:marRight w:val="0"/>
      <w:marTop w:val="0"/>
      <w:marBottom w:val="0"/>
      <w:divBdr>
        <w:top w:val="none" w:sz="0" w:space="0" w:color="auto"/>
        <w:left w:val="none" w:sz="0" w:space="0" w:color="auto"/>
        <w:bottom w:val="none" w:sz="0" w:space="0" w:color="auto"/>
        <w:right w:val="none" w:sz="0" w:space="0" w:color="auto"/>
      </w:divBdr>
    </w:div>
    <w:div w:id="295180189">
      <w:bodyDiv w:val="1"/>
      <w:marLeft w:val="0"/>
      <w:marRight w:val="0"/>
      <w:marTop w:val="0"/>
      <w:marBottom w:val="0"/>
      <w:divBdr>
        <w:top w:val="none" w:sz="0" w:space="0" w:color="auto"/>
        <w:left w:val="none" w:sz="0" w:space="0" w:color="auto"/>
        <w:bottom w:val="none" w:sz="0" w:space="0" w:color="auto"/>
        <w:right w:val="none" w:sz="0" w:space="0" w:color="auto"/>
      </w:divBdr>
    </w:div>
    <w:div w:id="319771639">
      <w:bodyDiv w:val="1"/>
      <w:marLeft w:val="0"/>
      <w:marRight w:val="0"/>
      <w:marTop w:val="0"/>
      <w:marBottom w:val="0"/>
      <w:divBdr>
        <w:top w:val="none" w:sz="0" w:space="0" w:color="auto"/>
        <w:left w:val="none" w:sz="0" w:space="0" w:color="auto"/>
        <w:bottom w:val="none" w:sz="0" w:space="0" w:color="auto"/>
        <w:right w:val="none" w:sz="0" w:space="0" w:color="auto"/>
      </w:divBdr>
    </w:div>
    <w:div w:id="320282124">
      <w:bodyDiv w:val="1"/>
      <w:marLeft w:val="0"/>
      <w:marRight w:val="0"/>
      <w:marTop w:val="0"/>
      <w:marBottom w:val="0"/>
      <w:divBdr>
        <w:top w:val="none" w:sz="0" w:space="0" w:color="auto"/>
        <w:left w:val="none" w:sz="0" w:space="0" w:color="auto"/>
        <w:bottom w:val="none" w:sz="0" w:space="0" w:color="auto"/>
        <w:right w:val="none" w:sz="0" w:space="0" w:color="auto"/>
      </w:divBdr>
    </w:div>
    <w:div w:id="328362251">
      <w:bodyDiv w:val="1"/>
      <w:marLeft w:val="0"/>
      <w:marRight w:val="0"/>
      <w:marTop w:val="0"/>
      <w:marBottom w:val="0"/>
      <w:divBdr>
        <w:top w:val="none" w:sz="0" w:space="0" w:color="auto"/>
        <w:left w:val="none" w:sz="0" w:space="0" w:color="auto"/>
        <w:bottom w:val="none" w:sz="0" w:space="0" w:color="auto"/>
        <w:right w:val="none" w:sz="0" w:space="0" w:color="auto"/>
      </w:divBdr>
    </w:div>
    <w:div w:id="338243188">
      <w:bodyDiv w:val="1"/>
      <w:marLeft w:val="0"/>
      <w:marRight w:val="0"/>
      <w:marTop w:val="0"/>
      <w:marBottom w:val="0"/>
      <w:divBdr>
        <w:top w:val="none" w:sz="0" w:space="0" w:color="auto"/>
        <w:left w:val="none" w:sz="0" w:space="0" w:color="auto"/>
        <w:bottom w:val="none" w:sz="0" w:space="0" w:color="auto"/>
        <w:right w:val="none" w:sz="0" w:space="0" w:color="auto"/>
      </w:divBdr>
    </w:div>
    <w:div w:id="361245561">
      <w:bodyDiv w:val="1"/>
      <w:marLeft w:val="0"/>
      <w:marRight w:val="0"/>
      <w:marTop w:val="0"/>
      <w:marBottom w:val="0"/>
      <w:divBdr>
        <w:top w:val="none" w:sz="0" w:space="0" w:color="auto"/>
        <w:left w:val="none" w:sz="0" w:space="0" w:color="auto"/>
        <w:bottom w:val="none" w:sz="0" w:space="0" w:color="auto"/>
        <w:right w:val="none" w:sz="0" w:space="0" w:color="auto"/>
      </w:divBdr>
    </w:div>
    <w:div w:id="391006151">
      <w:bodyDiv w:val="1"/>
      <w:marLeft w:val="0"/>
      <w:marRight w:val="0"/>
      <w:marTop w:val="0"/>
      <w:marBottom w:val="0"/>
      <w:divBdr>
        <w:top w:val="none" w:sz="0" w:space="0" w:color="auto"/>
        <w:left w:val="none" w:sz="0" w:space="0" w:color="auto"/>
        <w:bottom w:val="none" w:sz="0" w:space="0" w:color="auto"/>
        <w:right w:val="none" w:sz="0" w:space="0" w:color="auto"/>
      </w:divBdr>
    </w:div>
    <w:div w:id="409275277">
      <w:bodyDiv w:val="1"/>
      <w:marLeft w:val="0"/>
      <w:marRight w:val="0"/>
      <w:marTop w:val="0"/>
      <w:marBottom w:val="0"/>
      <w:divBdr>
        <w:top w:val="none" w:sz="0" w:space="0" w:color="auto"/>
        <w:left w:val="none" w:sz="0" w:space="0" w:color="auto"/>
        <w:bottom w:val="none" w:sz="0" w:space="0" w:color="auto"/>
        <w:right w:val="none" w:sz="0" w:space="0" w:color="auto"/>
      </w:divBdr>
    </w:div>
    <w:div w:id="409346992">
      <w:bodyDiv w:val="1"/>
      <w:marLeft w:val="0"/>
      <w:marRight w:val="0"/>
      <w:marTop w:val="0"/>
      <w:marBottom w:val="0"/>
      <w:divBdr>
        <w:top w:val="none" w:sz="0" w:space="0" w:color="auto"/>
        <w:left w:val="none" w:sz="0" w:space="0" w:color="auto"/>
        <w:bottom w:val="none" w:sz="0" w:space="0" w:color="auto"/>
        <w:right w:val="none" w:sz="0" w:space="0" w:color="auto"/>
      </w:divBdr>
    </w:div>
    <w:div w:id="427316263">
      <w:bodyDiv w:val="1"/>
      <w:marLeft w:val="0"/>
      <w:marRight w:val="0"/>
      <w:marTop w:val="0"/>
      <w:marBottom w:val="0"/>
      <w:divBdr>
        <w:top w:val="none" w:sz="0" w:space="0" w:color="auto"/>
        <w:left w:val="none" w:sz="0" w:space="0" w:color="auto"/>
        <w:bottom w:val="none" w:sz="0" w:space="0" w:color="auto"/>
        <w:right w:val="none" w:sz="0" w:space="0" w:color="auto"/>
      </w:divBdr>
    </w:div>
    <w:div w:id="435752054">
      <w:bodyDiv w:val="1"/>
      <w:marLeft w:val="0"/>
      <w:marRight w:val="0"/>
      <w:marTop w:val="0"/>
      <w:marBottom w:val="0"/>
      <w:divBdr>
        <w:top w:val="none" w:sz="0" w:space="0" w:color="auto"/>
        <w:left w:val="none" w:sz="0" w:space="0" w:color="auto"/>
        <w:bottom w:val="none" w:sz="0" w:space="0" w:color="auto"/>
        <w:right w:val="none" w:sz="0" w:space="0" w:color="auto"/>
      </w:divBdr>
    </w:div>
    <w:div w:id="472601072">
      <w:bodyDiv w:val="1"/>
      <w:marLeft w:val="0"/>
      <w:marRight w:val="0"/>
      <w:marTop w:val="0"/>
      <w:marBottom w:val="0"/>
      <w:divBdr>
        <w:top w:val="none" w:sz="0" w:space="0" w:color="auto"/>
        <w:left w:val="none" w:sz="0" w:space="0" w:color="auto"/>
        <w:bottom w:val="none" w:sz="0" w:space="0" w:color="auto"/>
        <w:right w:val="none" w:sz="0" w:space="0" w:color="auto"/>
      </w:divBdr>
    </w:div>
    <w:div w:id="472987180">
      <w:bodyDiv w:val="1"/>
      <w:marLeft w:val="0"/>
      <w:marRight w:val="0"/>
      <w:marTop w:val="0"/>
      <w:marBottom w:val="0"/>
      <w:divBdr>
        <w:top w:val="none" w:sz="0" w:space="0" w:color="auto"/>
        <w:left w:val="none" w:sz="0" w:space="0" w:color="auto"/>
        <w:bottom w:val="none" w:sz="0" w:space="0" w:color="auto"/>
        <w:right w:val="none" w:sz="0" w:space="0" w:color="auto"/>
      </w:divBdr>
    </w:div>
    <w:div w:id="473792080">
      <w:bodyDiv w:val="1"/>
      <w:marLeft w:val="0"/>
      <w:marRight w:val="0"/>
      <w:marTop w:val="0"/>
      <w:marBottom w:val="0"/>
      <w:divBdr>
        <w:top w:val="none" w:sz="0" w:space="0" w:color="auto"/>
        <w:left w:val="none" w:sz="0" w:space="0" w:color="auto"/>
        <w:bottom w:val="none" w:sz="0" w:space="0" w:color="auto"/>
        <w:right w:val="none" w:sz="0" w:space="0" w:color="auto"/>
      </w:divBdr>
    </w:div>
    <w:div w:id="483662650">
      <w:bodyDiv w:val="1"/>
      <w:marLeft w:val="0"/>
      <w:marRight w:val="0"/>
      <w:marTop w:val="0"/>
      <w:marBottom w:val="0"/>
      <w:divBdr>
        <w:top w:val="none" w:sz="0" w:space="0" w:color="auto"/>
        <w:left w:val="none" w:sz="0" w:space="0" w:color="auto"/>
        <w:bottom w:val="none" w:sz="0" w:space="0" w:color="auto"/>
        <w:right w:val="none" w:sz="0" w:space="0" w:color="auto"/>
      </w:divBdr>
    </w:div>
    <w:div w:id="503907076">
      <w:bodyDiv w:val="1"/>
      <w:marLeft w:val="0"/>
      <w:marRight w:val="0"/>
      <w:marTop w:val="0"/>
      <w:marBottom w:val="0"/>
      <w:divBdr>
        <w:top w:val="none" w:sz="0" w:space="0" w:color="auto"/>
        <w:left w:val="none" w:sz="0" w:space="0" w:color="auto"/>
        <w:bottom w:val="none" w:sz="0" w:space="0" w:color="auto"/>
        <w:right w:val="none" w:sz="0" w:space="0" w:color="auto"/>
      </w:divBdr>
    </w:div>
    <w:div w:id="516430579">
      <w:bodyDiv w:val="1"/>
      <w:marLeft w:val="0"/>
      <w:marRight w:val="0"/>
      <w:marTop w:val="0"/>
      <w:marBottom w:val="0"/>
      <w:divBdr>
        <w:top w:val="none" w:sz="0" w:space="0" w:color="auto"/>
        <w:left w:val="none" w:sz="0" w:space="0" w:color="auto"/>
        <w:bottom w:val="none" w:sz="0" w:space="0" w:color="auto"/>
        <w:right w:val="none" w:sz="0" w:space="0" w:color="auto"/>
      </w:divBdr>
    </w:div>
    <w:div w:id="546180739">
      <w:bodyDiv w:val="1"/>
      <w:marLeft w:val="0"/>
      <w:marRight w:val="0"/>
      <w:marTop w:val="0"/>
      <w:marBottom w:val="0"/>
      <w:divBdr>
        <w:top w:val="none" w:sz="0" w:space="0" w:color="auto"/>
        <w:left w:val="none" w:sz="0" w:space="0" w:color="auto"/>
        <w:bottom w:val="none" w:sz="0" w:space="0" w:color="auto"/>
        <w:right w:val="none" w:sz="0" w:space="0" w:color="auto"/>
      </w:divBdr>
    </w:div>
    <w:div w:id="555943490">
      <w:bodyDiv w:val="1"/>
      <w:marLeft w:val="0"/>
      <w:marRight w:val="0"/>
      <w:marTop w:val="0"/>
      <w:marBottom w:val="0"/>
      <w:divBdr>
        <w:top w:val="none" w:sz="0" w:space="0" w:color="auto"/>
        <w:left w:val="none" w:sz="0" w:space="0" w:color="auto"/>
        <w:bottom w:val="none" w:sz="0" w:space="0" w:color="auto"/>
        <w:right w:val="none" w:sz="0" w:space="0" w:color="auto"/>
      </w:divBdr>
    </w:div>
    <w:div w:id="618296546">
      <w:bodyDiv w:val="1"/>
      <w:marLeft w:val="0"/>
      <w:marRight w:val="0"/>
      <w:marTop w:val="0"/>
      <w:marBottom w:val="0"/>
      <w:divBdr>
        <w:top w:val="none" w:sz="0" w:space="0" w:color="auto"/>
        <w:left w:val="none" w:sz="0" w:space="0" w:color="auto"/>
        <w:bottom w:val="none" w:sz="0" w:space="0" w:color="auto"/>
        <w:right w:val="none" w:sz="0" w:space="0" w:color="auto"/>
      </w:divBdr>
    </w:div>
    <w:div w:id="626206721">
      <w:bodyDiv w:val="1"/>
      <w:marLeft w:val="0"/>
      <w:marRight w:val="0"/>
      <w:marTop w:val="0"/>
      <w:marBottom w:val="0"/>
      <w:divBdr>
        <w:top w:val="none" w:sz="0" w:space="0" w:color="auto"/>
        <w:left w:val="none" w:sz="0" w:space="0" w:color="auto"/>
        <w:bottom w:val="none" w:sz="0" w:space="0" w:color="auto"/>
        <w:right w:val="none" w:sz="0" w:space="0" w:color="auto"/>
      </w:divBdr>
      <w:divsChild>
        <w:div w:id="1251159894">
          <w:marLeft w:val="0"/>
          <w:marRight w:val="0"/>
          <w:marTop w:val="0"/>
          <w:marBottom w:val="0"/>
          <w:divBdr>
            <w:top w:val="single" w:sz="2" w:space="0" w:color="E3E3E3"/>
            <w:left w:val="single" w:sz="2" w:space="0" w:color="E3E3E3"/>
            <w:bottom w:val="single" w:sz="2" w:space="0" w:color="E3E3E3"/>
            <w:right w:val="single" w:sz="2" w:space="0" w:color="E3E3E3"/>
          </w:divBdr>
          <w:divsChild>
            <w:div w:id="121075532">
              <w:marLeft w:val="0"/>
              <w:marRight w:val="0"/>
              <w:marTop w:val="0"/>
              <w:marBottom w:val="0"/>
              <w:divBdr>
                <w:top w:val="single" w:sz="2" w:space="0" w:color="E3E3E3"/>
                <w:left w:val="single" w:sz="2" w:space="0" w:color="E3E3E3"/>
                <w:bottom w:val="single" w:sz="2" w:space="0" w:color="E3E3E3"/>
                <w:right w:val="single" w:sz="2" w:space="0" w:color="E3E3E3"/>
              </w:divBdr>
              <w:divsChild>
                <w:div w:id="2147353624">
                  <w:marLeft w:val="0"/>
                  <w:marRight w:val="0"/>
                  <w:marTop w:val="0"/>
                  <w:marBottom w:val="0"/>
                  <w:divBdr>
                    <w:top w:val="single" w:sz="2" w:space="0" w:color="E3E3E3"/>
                    <w:left w:val="single" w:sz="2" w:space="0" w:color="E3E3E3"/>
                    <w:bottom w:val="single" w:sz="2" w:space="0" w:color="E3E3E3"/>
                    <w:right w:val="single" w:sz="2" w:space="0" w:color="E3E3E3"/>
                  </w:divBdr>
                  <w:divsChild>
                    <w:div w:id="163402534">
                      <w:marLeft w:val="0"/>
                      <w:marRight w:val="0"/>
                      <w:marTop w:val="0"/>
                      <w:marBottom w:val="0"/>
                      <w:divBdr>
                        <w:top w:val="single" w:sz="2" w:space="0" w:color="E3E3E3"/>
                        <w:left w:val="single" w:sz="2" w:space="0" w:color="E3E3E3"/>
                        <w:bottom w:val="single" w:sz="2" w:space="0" w:color="E3E3E3"/>
                        <w:right w:val="single" w:sz="2" w:space="0" w:color="E3E3E3"/>
                      </w:divBdr>
                      <w:divsChild>
                        <w:div w:id="1196771950">
                          <w:marLeft w:val="0"/>
                          <w:marRight w:val="0"/>
                          <w:marTop w:val="0"/>
                          <w:marBottom w:val="0"/>
                          <w:divBdr>
                            <w:top w:val="single" w:sz="2" w:space="0" w:color="E3E3E3"/>
                            <w:left w:val="single" w:sz="2" w:space="0" w:color="E3E3E3"/>
                            <w:bottom w:val="single" w:sz="2" w:space="31" w:color="E3E3E3"/>
                            <w:right w:val="single" w:sz="2" w:space="0" w:color="E3E3E3"/>
                          </w:divBdr>
                          <w:divsChild>
                            <w:div w:id="890189516">
                              <w:marLeft w:val="0"/>
                              <w:marRight w:val="0"/>
                              <w:marTop w:val="0"/>
                              <w:marBottom w:val="0"/>
                              <w:divBdr>
                                <w:top w:val="single" w:sz="2" w:space="0" w:color="E3E3E3"/>
                                <w:left w:val="single" w:sz="2" w:space="0" w:color="E3E3E3"/>
                                <w:bottom w:val="single" w:sz="2" w:space="0" w:color="E3E3E3"/>
                                <w:right w:val="single" w:sz="2" w:space="0" w:color="E3E3E3"/>
                              </w:divBdr>
                              <w:divsChild>
                                <w:div w:id="801536533">
                                  <w:marLeft w:val="0"/>
                                  <w:marRight w:val="0"/>
                                  <w:marTop w:val="100"/>
                                  <w:marBottom w:val="100"/>
                                  <w:divBdr>
                                    <w:top w:val="single" w:sz="2" w:space="0" w:color="E3E3E3"/>
                                    <w:left w:val="single" w:sz="2" w:space="0" w:color="E3E3E3"/>
                                    <w:bottom w:val="single" w:sz="2" w:space="0" w:color="E3E3E3"/>
                                    <w:right w:val="single" w:sz="2" w:space="0" w:color="E3E3E3"/>
                                  </w:divBdr>
                                  <w:divsChild>
                                    <w:div w:id="1841314558">
                                      <w:marLeft w:val="0"/>
                                      <w:marRight w:val="0"/>
                                      <w:marTop w:val="0"/>
                                      <w:marBottom w:val="0"/>
                                      <w:divBdr>
                                        <w:top w:val="single" w:sz="2" w:space="0" w:color="E3E3E3"/>
                                        <w:left w:val="single" w:sz="2" w:space="0" w:color="E3E3E3"/>
                                        <w:bottom w:val="single" w:sz="2" w:space="0" w:color="E3E3E3"/>
                                        <w:right w:val="single" w:sz="2" w:space="0" w:color="E3E3E3"/>
                                      </w:divBdr>
                                      <w:divsChild>
                                        <w:div w:id="519314347">
                                          <w:marLeft w:val="0"/>
                                          <w:marRight w:val="0"/>
                                          <w:marTop w:val="0"/>
                                          <w:marBottom w:val="0"/>
                                          <w:divBdr>
                                            <w:top w:val="single" w:sz="2" w:space="0" w:color="E3E3E3"/>
                                            <w:left w:val="single" w:sz="2" w:space="0" w:color="E3E3E3"/>
                                            <w:bottom w:val="single" w:sz="2" w:space="0" w:color="E3E3E3"/>
                                            <w:right w:val="single" w:sz="2" w:space="0" w:color="E3E3E3"/>
                                          </w:divBdr>
                                          <w:divsChild>
                                            <w:div w:id="1336034753">
                                              <w:marLeft w:val="0"/>
                                              <w:marRight w:val="0"/>
                                              <w:marTop w:val="0"/>
                                              <w:marBottom w:val="0"/>
                                              <w:divBdr>
                                                <w:top w:val="single" w:sz="2" w:space="0" w:color="E3E3E3"/>
                                                <w:left w:val="single" w:sz="2" w:space="0" w:color="E3E3E3"/>
                                                <w:bottom w:val="single" w:sz="2" w:space="0" w:color="E3E3E3"/>
                                                <w:right w:val="single" w:sz="2" w:space="0" w:color="E3E3E3"/>
                                              </w:divBdr>
                                              <w:divsChild>
                                                <w:div w:id="1564173114">
                                                  <w:marLeft w:val="0"/>
                                                  <w:marRight w:val="0"/>
                                                  <w:marTop w:val="0"/>
                                                  <w:marBottom w:val="0"/>
                                                  <w:divBdr>
                                                    <w:top w:val="single" w:sz="2" w:space="0" w:color="E3E3E3"/>
                                                    <w:left w:val="single" w:sz="2" w:space="0" w:color="E3E3E3"/>
                                                    <w:bottom w:val="single" w:sz="2" w:space="0" w:color="E3E3E3"/>
                                                    <w:right w:val="single" w:sz="2" w:space="0" w:color="E3E3E3"/>
                                                  </w:divBdr>
                                                  <w:divsChild>
                                                    <w:div w:id="476923641">
                                                      <w:marLeft w:val="0"/>
                                                      <w:marRight w:val="0"/>
                                                      <w:marTop w:val="0"/>
                                                      <w:marBottom w:val="0"/>
                                                      <w:divBdr>
                                                        <w:top w:val="single" w:sz="2" w:space="0" w:color="E3E3E3"/>
                                                        <w:left w:val="single" w:sz="2" w:space="0" w:color="E3E3E3"/>
                                                        <w:bottom w:val="single" w:sz="2" w:space="0" w:color="E3E3E3"/>
                                                        <w:right w:val="single" w:sz="2" w:space="0" w:color="E3E3E3"/>
                                                      </w:divBdr>
                                                      <w:divsChild>
                                                        <w:div w:id="143202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53427115">
          <w:marLeft w:val="0"/>
          <w:marRight w:val="0"/>
          <w:marTop w:val="0"/>
          <w:marBottom w:val="0"/>
          <w:divBdr>
            <w:top w:val="none" w:sz="0" w:space="0" w:color="auto"/>
            <w:left w:val="none" w:sz="0" w:space="0" w:color="auto"/>
            <w:bottom w:val="none" w:sz="0" w:space="0" w:color="auto"/>
            <w:right w:val="none" w:sz="0" w:space="0" w:color="auto"/>
          </w:divBdr>
        </w:div>
      </w:divsChild>
    </w:div>
    <w:div w:id="639850749">
      <w:bodyDiv w:val="1"/>
      <w:marLeft w:val="0"/>
      <w:marRight w:val="0"/>
      <w:marTop w:val="0"/>
      <w:marBottom w:val="0"/>
      <w:divBdr>
        <w:top w:val="none" w:sz="0" w:space="0" w:color="auto"/>
        <w:left w:val="none" w:sz="0" w:space="0" w:color="auto"/>
        <w:bottom w:val="none" w:sz="0" w:space="0" w:color="auto"/>
        <w:right w:val="none" w:sz="0" w:space="0" w:color="auto"/>
      </w:divBdr>
    </w:div>
    <w:div w:id="645470254">
      <w:bodyDiv w:val="1"/>
      <w:marLeft w:val="0"/>
      <w:marRight w:val="0"/>
      <w:marTop w:val="0"/>
      <w:marBottom w:val="0"/>
      <w:divBdr>
        <w:top w:val="none" w:sz="0" w:space="0" w:color="auto"/>
        <w:left w:val="none" w:sz="0" w:space="0" w:color="auto"/>
        <w:bottom w:val="none" w:sz="0" w:space="0" w:color="auto"/>
        <w:right w:val="none" w:sz="0" w:space="0" w:color="auto"/>
      </w:divBdr>
      <w:divsChild>
        <w:div w:id="562184177">
          <w:marLeft w:val="0"/>
          <w:marRight w:val="0"/>
          <w:marTop w:val="0"/>
          <w:marBottom w:val="0"/>
          <w:divBdr>
            <w:top w:val="single" w:sz="2" w:space="0" w:color="E3E3E3"/>
            <w:left w:val="single" w:sz="2" w:space="0" w:color="E3E3E3"/>
            <w:bottom w:val="single" w:sz="2" w:space="0" w:color="E3E3E3"/>
            <w:right w:val="single" w:sz="2" w:space="0" w:color="E3E3E3"/>
          </w:divBdr>
          <w:divsChild>
            <w:div w:id="667057652">
              <w:marLeft w:val="0"/>
              <w:marRight w:val="0"/>
              <w:marTop w:val="0"/>
              <w:marBottom w:val="0"/>
              <w:divBdr>
                <w:top w:val="single" w:sz="2" w:space="0" w:color="E3E3E3"/>
                <w:left w:val="single" w:sz="2" w:space="0" w:color="E3E3E3"/>
                <w:bottom w:val="single" w:sz="2" w:space="0" w:color="E3E3E3"/>
                <w:right w:val="single" w:sz="2" w:space="0" w:color="E3E3E3"/>
              </w:divBdr>
            </w:div>
            <w:div w:id="1974827631">
              <w:marLeft w:val="0"/>
              <w:marRight w:val="0"/>
              <w:marTop w:val="0"/>
              <w:marBottom w:val="0"/>
              <w:divBdr>
                <w:top w:val="single" w:sz="2" w:space="0" w:color="E3E3E3"/>
                <w:left w:val="single" w:sz="2" w:space="0" w:color="E3E3E3"/>
                <w:bottom w:val="single" w:sz="2" w:space="0" w:color="E3E3E3"/>
                <w:right w:val="single" w:sz="2" w:space="0" w:color="E3E3E3"/>
              </w:divBdr>
              <w:divsChild>
                <w:div w:id="73670681">
                  <w:marLeft w:val="0"/>
                  <w:marRight w:val="0"/>
                  <w:marTop w:val="0"/>
                  <w:marBottom w:val="0"/>
                  <w:divBdr>
                    <w:top w:val="single" w:sz="2" w:space="0" w:color="E3E3E3"/>
                    <w:left w:val="single" w:sz="2" w:space="0" w:color="E3E3E3"/>
                    <w:bottom w:val="single" w:sz="2" w:space="0" w:color="E3E3E3"/>
                    <w:right w:val="single" w:sz="2" w:space="0" w:color="E3E3E3"/>
                  </w:divBdr>
                  <w:divsChild>
                    <w:div w:id="1541287429">
                      <w:marLeft w:val="0"/>
                      <w:marRight w:val="0"/>
                      <w:marTop w:val="0"/>
                      <w:marBottom w:val="0"/>
                      <w:divBdr>
                        <w:top w:val="single" w:sz="2" w:space="0" w:color="E3E3E3"/>
                        <w:left w:val="single" w:sz="2" w:space="0" w:color="E3E3E3"/>
                        <w:bottom w:val="single" w:sz="2" w:space="0" w:color="E3E3E3"/>
                        <w:right w:val="single" w:sz="2" w:space="0" w:color="E3E3E3"/>
                      </w:divBdr>
                      <w:divsChild>
                        <w:div w:id="915432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56615934">
      <w:bodyDiv w:val="1"/>
      <w:marLeft w:val="0"/>
      <w:marRight w:val="0"/>
      <w:marTop w:val="0"/>
      <w:marBottom w:val="0"/>
      <w:divBdr>
        <w:top w:val="none" w:sz="0" w:space="0" w:color="auto"/>
        <w:left w:val="none" w:sz="0" w:space="0" w:color="auto"/>
        <w:bottom w:val="none" w:sz="0" w:space="0" w:color="auto"/>
        <w:right w:val="none" w:sz="0" w:space="0" w:color="auto"/>
      </w:divBdr>
    </w:div>
    <w:div w:id="661467206">
      <w:bodyDiv w:val="1"/>
      <w:marLeft w:val="0"/>
      <w:marRight w:val="0"/>
      <w:marTop w:val="0"/>
      <w:marBottom w:val="0"/>
      <w:divBdr>
        <w:top w:val="none" w:sz="0" w:space="0" w:color="auto"/>
        <w:left w:val="none" w:sz="0" w:space="0" w:color="auto"/>
        <w:bottom w:val="none" w:sz="0" w:space="0" w:color="auto"/>
        <w:right w:val="none" w:sz="0" w:space="0" w:color="auto"/>
      </w:divBdr>
    </w:div>
    <w:div w:id="663705528">
      <w:bodyDiv w:val="1"/>
      <w:marLeft w:val="0"/>
      <w:marRight w:val="0"/>
      <w:marTop w:val="0"/>
      <w:marBottom w:val="0"/>
      <w:divBdr>
        <w:top w:val="none" w:sz="0" w:space="0" w:color="auto"/>
        <w:left w:val="none" w:sz="0" w:space="0" w:color="auto"/>
        <w:bottom w:val="none" w:sz="0" w:space="0" w:color="auto"/>
        <w:right w:val="none" w:sz="0" w:space="0" w:color="auto"/>
      </w:divBdr>
    </w:div>
    <w:div w:id="688027125">
      <w:bodyDiv w:val="1"/>
      <w:marLeft w:val="0"/>
      <w:marRight w:val="0"/>
      <w:marTop w:val="0"/>
      <w:marBottom w:val="0"/>
      <w:divBdr>
        <w:top w:val="none" w:sz="0" w:space="0" w:color="auto"/>
        <w:left w:val="none" w:sz="0" w:space="0" w:color="auto"/>
        <w:bottom w:val="none" w:sz="0" w:space="0" w:color="auto"/>
        <w:right w:val="none" w:sz="0" w:space="0" w:color="auto"/>
      </w:divBdr>
    </w:div>
    <w:div w:id="698431893">
      <w:bodyDiv w:val="1"/>
      <w:marLeft w:val="0"/>
      <w:marRight w:val="0"/>
      <w:marTop w:val="0"/>
      <w:marBottom w:val="0"/>
      <w:divBdr>
        <w:top w:val="none" w:sz="0" w:space="0" w:color="auto"/>
        <w:left w:val="none" w:sz="0" w:space="0" w:color="auto"/>
        <w:bottom w:val="none" w:sz="0" w:space="0" w:color="auto"/>
        <w:right w:val="none" w:sz="0" w:space="0" w:color="auto"/>
      </w:divBdr>
    </w:div>
    <w:div w:id="740130775">
      <w:bodyDiv w:val="1"/>
      <w:marLeft w:val="0"/>
      <w:marRight w:val="0"/>
      <w:marTop w:val="0"/>
      <w:marBottom w:val="0"/>
      <w:divBdr>
        <w:top w:val="none" w:sz="0" w:space="0" w:color="auto"/>
        <w:left w:val="none" w:sz="0" w:space="0" w:color="auto"/>
        <w:bottom w:val="none" w:sz="0" w:space="0" w:color="auto"/>
        <w:right w:val="none" w:sz="0" w:space="0" w:color="auto"/>
      </w:divBdr>
    </w:div>
    <w:div w:id="741679207">
      <w:bodyDiv w:val="1"/>
      <w:marLeft w:val="0"/>
      <w:marRight w:val="0"/>
      <w:marTop w:val="0"/>
      <w:marBottom w:val="0"/>
      <w:divBdr>
        <w:top w:val="none" w:sz="0" w:space="0" w:color="auto"/>
        <w:left w:val="none" w:sz="0" w:space="0" w:color="auto"/>
        <w:bottom w:val="none" w:sz="0" w:space="0" w:color="auto"/>
        <w:right w:val="none" w:sz="0" w:space="0" w:color="auto"/>
      </w:divBdr>
    </w:div>
    <w:div w:id="767504122">
      <w:bodyDiv w:val="1"/>
      <w:marLeft w:val="0"/>
      <w:marRight w:val="0"/>
      <w:marTop w:val="0"/>
      <w:marBottom w:val="0"/>
      <w:divBdr>
        <w:top w:val="none" w:sz="0" w:space="0" w:color="auto"/>
        <w:left w:val="none" w:sz="0" w:space="0" w:color="auto"/>
        <w:bottom w:val="none" w:sz="0" w:space="0" w:color="auto"/>
        <w:right w:val="none" w:sz="0" w:space="0" w:color="auto"/>
      </w:divBdr>
    </w:div>
    <w:div w:id="786042007">
      <w:bodyDiv w:val="1"/>
      <w:marLeft w:val="0"/>
      <w:marRight w:val="0"/>
      <w:marTop w:val="0"/>
      <w:marBottom w:val="0"/>
      <w:divBdr>
        <w:top w:val="none" w:sz="0" w:space="0" w:color="auto"/>
        <w:left w:val="none" w:sz="0" w:space="0" w:color="auto"/>
        <w:bottom w:val="none" w:sz="0" w:space="0" w:color="auto"/>
        <w:right w:val="none" w:sz="0" w:space="0" w:color="auto"/>
      </w:divBdr>
    </w:div>
    <w:div w:id="794056775">
      <w:bodyDiv w:val="1"/>
      <w:marLeft w:val="0"/>
      <w:marRight w:val="0"/>
      <w:marTop w:val="0"/>
      <w:marBottom w:val="0"/>
      <w:divBdr>
        <w:top w:val="none" w:sz="0" w:space="0" w:color="auto"/>
        <w:left w:val="none" w:sz="0" w:space="0" w:color="auto"/>
        <w:bottom w:val="none" w:sz="0" w:space="0" w:color="auto"/>
        <w:right w:val="none" w:sz="0" w:space="0" w:color="auto"/>
      </w:divBdr>
    </w:div>
    <w:div w:id="801851132">
      <w:bodyDiv w:val="1"/>
      <w:marLeft w:val="0"/>
      <w:marRight w:val="0"/>
      <w:marTop w:val="0"/>
      <w:marBottom w:val="0"/>
      <w:divBdr>
        <w:top w:val="none" w:sz="0" w:space="0" w:color="auto"/>
        <w:left w:val="none" w:sz="0" w:space="0" w:color="auto"/>
        <w:bottom w:val="none" w:sz="0" w:space="0" w:color="auto"/>
        <w:right w:val="none" w:sz="0" w:space="0" w:color="auto"/>
      </w:divBdr>
    </w:div>
    <w:div w:id="803355869">
      <w:bodyDiv w:val="1"/>
      <w:marLeft w:val="0"/>
      <w:marRight w:val="0"/>
      <w:marTop w:val="0"/>
      <w:marBottom w:val="0"/>
      <w:divBdr>
        <w:top w:val="none" w:sz="0" w:space="0" w:color="auto"/>
        <w:left w:val="none" w:sz="0" w:space="0" w:color="auto"/>
        <w:bottom w:val="none" w:sz="0" w:space="0" w:color="auto"/>
        <w:right w:val="none" w:sz="0" w:space="0" w:color="auto"/>
      </w:divBdr>
    </w:div>
    <w:div w:id="823203851">
      <w:bodyDiv w:val="1"/>
      <w:marLeft w:val="0"/>
      <w:marRight w:val="0"/>
      <w:marTop w:val="0"/>
      <w:marBottom w:val="0"/>
      <w:divBdr>
        <w:top w:val="none" w:sz="0" w:space="0" w:color="auto"/>
        <w:left w:val="none" w:sz="0" w:space="0" w:color="auto"/>
        <w:bottom w:val="none" w:sz="0" w:space="0" w:color="auto"/>
        <w:right w:val="none" w:sz="0" w:space="0" w:color="auto"/>
      </w:divBdr>
    </w:div>
    <w:div w:id="833447659">
      <w:bodyDiv w:val="1"/>
      <w:marLeft w:val="0"/>
      <w:marRight w:val="0"/>
      <w:marTop w:val="0"/>
      <w:marBottom w:val="0"/>
      <w:divBdr>
        <w:top w:val="none" w:sz="0" w:space="0" w:color="auto"/>
        <w:left w:val="none" w:sz="0" w:space="0" w:color="auto"/>
        <w:bottom w:val="none" w:sz="0" w:space="0" w:color="auto"/>
        <w:right w:val="none" w:sz="0" w:space="0" w:color="auto"/>
      </w:divBdr>
    </w:div>
    <w:div w:id="862665604">
      <w:bodyDiv w:val="1"/>
      <w:marLeft w:val="0"/>
      <w:marRight w:val="0"/>
      <w:marTop w:val="0"/>
      <w:marBottom w:val="0"/>
      <w:divBdr>
        <w:top w:val="none" w:sz="0" w:space="0" w:color="auto"/>
        <w:left w:val="none" w:sz="0" w:space="0" w:color="auto"/>
        <w:bottom w:val="none" w:sz="0" w:space="0" w:color="auto"/>
        <w:right w:val="none" w:sz="0" w:space="0" w:color="auto"/>
      </w:divBdr>
    </w:div>
    <w:div w:id="865481881">
      <w:bodyDiv w:val="1"/>
      <w:marLeft w:val="0"/>
      <w:marRight w:val="0"/>
      <w:marTop w:val="0"/>
      <w:marBottom w:val="0"/>
      <w:divBdr>
        <w:top w:val="none" w:sz="0" w:space="0" w:color="auto"/>
        <w:left w:val="none" w:sz="0" w:space="0" w:color="auto"/>
        <w:bottom w:val="none" w:sz="0" w:space="0" w:color="auto"/>
        <w:right w:val="none" w:sz="0" w:space="0" w:color="auto"/>
      </w:divBdr>
    </w:div>
    <w:div w:id="884370451">
      <w:bodyDiv w:val="1"/>
      <w:marLeft w:val="0"/>
      <w:marRight w:val="0"/>
      <w:marTop w:val="0"/>
      <w:marBottom w:val="0"/>
      <w:divBdr>
        <w:top w:val="none" w:sz="0" w:space="0" w:color="auto"/>
        <w:left w:val="none" w:sz="0" w:space="0" w:color="auto"/>
        <w:bottom w:val="none" w:sz="0" w:space="0" w:color="auto"/>
        <w:right w:val="none" w:sz="0" w:space="0" w:color="auto"/>
      </w:divBdr>
    </w:div>
    <w:div w:id="887768378">
      <w:bodyDiv w:val="1"/>
      <w:marLeft w:val="0"/>
      <w:marRight w:val="0"/>
      <w:marTop w:val="0"/>
      <w:marBottom w:val="0"/>
      <w:divBdr>
        <w:top w:val="none" w:sz="0" w:space="0" w:color="auto"/>
        <w:left w:val="none" w:sz="0" w:space="0" w:color="auto"/>
        <w:bottom w:val="none" w:sz="0" w:space="0" w:color="auto"/>
        <w:right w:val="none" w:sz="0" w:space="0" w:color="auto"/>
      </w:divBdr>
    </w:div>
    <w:div w:id="904800186">
      <w:bodyDiv w:val="1"/>
      <w:marLeft w:val="0"/>
      <w:marRight w:val="0"/>
      <w:marTop w:val="0"/>
      <w:marBottom w:val="0"/>
      <w:divBdr>
        <w:top w:val="none" w:sz="0" w:space="0" w:color="auto"/>
        <w:left w:val="none" w:sz="0" w:space="0" w:color="auto"/>
        <w:bottom w:val="none" w:sz="0" w:space="0" w:color="auto"/>
        <w:right w:val="none" w:sz="0" w:space="0" w:color="auto"/>
      </w:divBdr>
    </w:div>
    <w:div w:id="904875822">
      <w:bodyDiv w:val="1"/>
      <w:marLeft w:val="0"/>
      <w:marRight w:val="0"/>
      <w:marTop w:val="0"/>
      <w:marBottom w:val="0"/>
      <w:divBdr>
        <w:top w:val="none" w:sz="0" w:space="0" w:color="auto"/>
        <w:left w:val="none" w:sz="0" w:space="0" w:color="auto"/>
        <w:bottom w:val="none" w:sz="0" w:space="0" w:color="auto"/>
        <w:right w:val="none" w:sz="0" w:space="0" w:color="auto"/>
      </w:divBdr>
    </w:div>
    <w:div w:id="904876201">
      <w:bodyDiv w:val="1"/>
      <w:marLeft w:val="0"/>
      <w:marRight w:val="0"/>
      <w:marTop w:val="0"/>
      <w:marBottom w:val="0"/>
      <w:divBdr>
        <w:top w:val="none" w:sz="0" w:space="0" w:color="auto"/>
        <w:left w:val="none" w:sz="0" w:space="0" w:color="auto"/>
        <w:bottom w:val="none" w:sz="0" w:space="0" w:color="auto"/>
        <w:right w:val="none" w:sz="0" w:space="0" w:color="auto"/>
      </w:divBdr>
    </w:div>
    <w:div w:id="909921112">
      <w:bodyDiv w:val="1"/>
      <w:marLeft w:val="0"/>
      <w:marRight w:val="0"/>
      <w:marTop w:val="0"/>
      <w:marBottom w:val="0"/>
      <w:divBdr>
        <w:top w:val="none" w:sz="0" w:space="0" w:color="auto"/>
        <w:left w:val="none" w:sz="0" w:space="0" w:color="auto"/>
        <w:bottom w:val="none" w:sz="0" w:space="0" w:color="auto"/>
        <w:right w:val="none" w:sz="0" w:space="0" w:color="auto"/>
      </w:divBdr>
      <w:divsChild>
        <w:div w:id="1981380824">
          <w:marLeft w:val="0"/>
          <w:marRight w:val="0"/>
          <w:marTop w:val="0"/>
          <w:marBottom w:val="0"/>
          <w:divBdr>
            <w:top w:val="single" w:sz="2" w:space="0" w:color="E3E3E3"/>
            <w:left w:val="single" w:sz="2" w:space="0" w:color="E3E3E3"/>
            <w:bottom w:val="single" w:sz="2" w:space="0" w:color="E3E3E3"/>
            <w:right w:val="single" w:sz="2" w:space="0" w:color="E3E3E3"/>
          </w:divBdr>
          <w:divsChild>
            <w:div w:id="1346205581">
              <w:marLeft w:val="0"/>
              <w:marRight w:val="0"/>
              <w:marTop w:val="0"/>
              <w:marBottom w:val="0"/>
              <w:divBdr>
                <w:top w:val="single" w:sz="2" w:space="0" w:color="E3E3E3"/>
                <w:left w:val="single" w:sz="2" w:space="0" w:color="E3E3E3"/>
                <w:bottom w:val="single" w:sz="2" w:space="0" w:color="E3E3E3"/>
                <w:right w:val="single" w:sz="2" w:space="0" w:color="E3E3E3"/>
              </w:divBdr>
              <w:divsChild>
                <w:div w:id="537593608">
                  <w:marLeft w:val="0"/>
                  <w:marRight w:val="0"/>
                  <w:marTop w:val="0"/>
                  <w:marBottom w:val="0"/>
                  <w:divBdr>
                    <w:top w:val="single" w:sz="2" w:space="0" w:color="E3E3E3"/>
                    <w:left w:val="single" w:sz="2" w:space="0" w:color="E3E3E3"/>
                    <w:bottom w:val="single" w:sz="2" w:space="0" w:color="E3E3E3"/>
                    <w:right w:val="single" w:sz="2" w:space="0" w:color="E3E3E3"/>
                  </w:divBdr>
                  <w:divsChild>
                    <w:div w:id="2050301828">
                      <w:marLeft w:val="0"/>
                      <w:marRight w:val="0"/>
                      <w:marTop w:val="0"/>
                      <w:marBottom w:val="0"/>
                      <w:divBdr>
                        <w:top w:val="single" w:sz="2" w:space="0" w:color="E3E3E3"/>
                        <w:left w:val="single" w:sz="2" w:space="0" w:color="E3E3E3"/>
                        <w:bottom w:val="single" w:sz="2" w:space="0" w:color="E3E3E3"/>
                        <w:right w:val="single" w:sz="2" w:space="0" w:color="E3E3E3"/>
                      </w:divBdr>
                      <w:divsChild>
                        <w:div w:id="1079206692">
                          <w:marLeft w:val="0"/>
                          <w:marRight w:val="0"/>
                          <w:marTop w:val="0"/>
                          <w:marBottom w:val="0"/>
                          <w:divBdr>
                            <w:top w:val="single" w:sz="2" w:space="0" w:color="E3E3E3"/>
                            <w:left w:val="single" w:sz="2" w:space="0" w:color="E3E3E3"/>
                            <w:bottom w:val="single" w:sz="2" w:space="0" w:color="E3E3E3"/>
                            <w:right w:val="single" w:sz="2" w:space="0" w:color="E3E3E3"/>
                          </w:divBdr>
                          <w:divsChild>
                            <w:div w:id="497696173">
                              <w:marLeft w:val="0"/>
                              <w:marRight w:val="0"/>
                              <w:marTop w:val="0"/>
                              <w:marBottom w:val="0"/>
                              <w:divBdr>
                                <w:top w:val="single" w:sz="2" w:space="0" w:color="E3E3E3"/>
                                <w:left w:val="single" w:sz="2" w:space="0" w:color="E3E3E3"/>
                                <w:bottom w:val="single" w:sz="2" w:space="0" w:color="E3E3E3"/>
                                <w:right w:val="single" w:sz="2" w:space="0" w:color="E3E3E3"/>
                              </w:divBdr>
                              <w:divsChild>
                                <w:div w:id="2010013853">
                                  <w:marLeft w:val="0"/>
                                  <w:marRight w:val="0"/>
                                  <w:marTop w:val="100"/>
                                  <w:marBottom w:val="100"/>
                                  <w:divBdr>
                                    <w:top w:val="single" w:sz="2" w:space="0" w:color="E3E3E3"/>
                                    <w:left w:val="single" w:sz="2" w:space="0" w:color="E3E3E3"/>
                                    <w:bottom w:val="single" w:sz="2" w:space="0" w:color="E3E3E3"/>
                                    <w:right w:val="single" w:sz="2" w:space="0" w:color="E3E3E3"/>
                                  </w:divBdr>
                                  <w:divsChild>
                                    <w:div w:id="883834881">
                                      <w:marLeft w:val="0"/>
                                      <w:marRight w:val="0"/>
                                      <w:marTop w:val="0"/>
                                      <w:marBottom w:val="0"/>
                                      <w:divBdr>
                                        <w:top w:val="single" w:sz="2" w:space="0" w:color="E3E3E3"/>
                                        <w:left w:val="single" w:sz="2" w:space="0" w:color="E3E3E3"/>
                                        <w:bottom w:val="single" w:sz="2" w:space="0" w:color="E3E3E3"/>
                                        <w:right w:val="single" w:sz="2" w:space="0" w:color="E3E3E3"/>
                                      </w:divBdr>
                                      <w:divsChild>
                                        <w:div w:id="201864467">
                                          <w:marLeft w:val="0"/>
                                          <w:marRight w:val="0"/>
                                          <w:marTop w:val="0"/>
                                          <w:marBottom w:val="0"/>
                                          <w:divBdr>
                                            <w:top w:val="single" w:sz="2" w:space="0" w:color="E3E3E3"/>
                                            <w:left w:val="single" w:sz="2" w:space="0" w:color="E3E3E3"/>
                                            <w:bottom w:val="single" w:sz="2" w:space="0" w:color="E3E3E3"/>
                                            <w:right w:val="single" w:sz="2" w:space="0" w:color="E3E3E3"/>
                                          </w:divBdr>
                                          <w:divsChild>
                                            <w:div w:id="121851323">
                                              <w:marLeft w:val="0"/>
                                              <w:marRight w:val="0"/>
                                              <w:marTop w:val="0"/>
                                              <w:marBottom w:val="0"/>
                                              <w:divBdr>
                                                <w:top w:val="single" w:sz="2" w:space="0" w:color="E3E3E3"/>
                                                <w:left w:val="single" w:sz="2" w:space="0" w:color="E3E3E3"/>
                                                <w:bottom w:val="single" w:sz="2" w:space="0" w:color="E3E3E3"/>
                                                <w:right w:val="single" w:sz="2" w:space="0" w:color="E3E3E3"/>
                                              </w:divBdr>
                                              <w:divsChild>
                                                <w:div w:id="426342298">
                                                  <w:marLeft w:val="0"/>
                                                  <w:marRight w:val="0"/>
                                                  <w:marTop w:val="0"/>
                                                  <w:marBottom w:val="0"/>
                                                  <w:divBdr>
                                                    <w:top w:val="single" w:sz="2" w:space="0" w:color="E3E3E3"/>
                                                    <w:left w:val="single" w:sz="2" w:space="0" w:color="E3E3E3"/>
                                                    <w:bottom w:val="single" w:sz="2" w:space="0" w:color="E3E3E3"/>
                                                    <w:right w:val="single" w:sz="2" w:space="0" w:color="E3E3E3"/>
                                                  </w:divBdr>
                                                  <w:divsChild>
                                                    <w:div w:id="475029011">
                                                      <w:marLeft w:val="0"/>
                                                      <w:marRight w:val="0"/>
                                                      <w:marTop w:val="0"/>
                                                      <w:marBottom w:val="0"/>
                                                      <w:divBdr>
                                                        <w:top w:val="single" w:sz="2" w:space="0" w:color="E3E3E3"/>
                                                        <w:left w:val="single" w:sz="2" w:space="0" w:color="E3E3E3"/>
                                                        <w:bottom w:val="single" w:sz="2" w:space="0" w:color="E3E3E3"/>
                                                        <w:right w:val="single" w:sz="2" w:space="0" w:color="E3E3E3"/>
                                                      </w:divBdr>
                                                      <w:divsChild>
                                                        <w:div w:id="2115708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25366899">
          <w:marLeft w:val="0"/>
          <w:marRight w:val="0"/>
          <w:marTop w:val="0"/>
          <w:marBottom w:val="0"/>
          <w:divBdr>
            <w:top w:val="none" w:sz="0" w:space="0" w:color="auto"/>
            <w:left w:val="none" w:sz="0" w:space="0" w:color="auto"/>
            <w:bottom w:val="none" w:sz="0" w:space="0" w:color="auto"/>
            <w:right w:val="none" w:sz="0" w:space="0" w:color="auto"/>
          </w:divBdr>
        </w:div>
      </w:divsChild>
    </w:div>
    <w:div w:id="919288318">
      <w:bodyDiv w:val="1"/>
      <w:marLeft w:val="0"/>
      <w:marRight w:val="0"/>
      <w:marTop w:val="0"/>
      <w:marBottom w:val="0"/>
      <w:divBdr>
        <w:top w:val="none" w:sz="0" w:space="0" w:color="auto"/>
        <w:left w:val="none" w:sz="0" w:space="0" w:color="auto"/>
        <w:bottom w:val="none" w:sz="0" w:space="0" w:color="auto"/>
        <w:right w:val="none" w:sz="0" w:space="0" w:color="auto"/>
      </w:divBdr>
    </w:div>
    <w:div w:id="928462437">
      <w:bodyDiv w:val="1"/>
      <w:marLeft w:val="0"/>
      <w:marRight w:val="0"/>
      <w:marTop w:val="0"/>
      <w:marBottom w:val="0"/>
      <w:divBdr>
        <w:top w:val="none" w:sz="0" w:space="0" w:color="auto"/>
        <w:left w:val="none" w:sz="0" w:space="0" w:color="auto"/>
        <w:bottom w:val="none" w:sz="0" w:space="0" w:color="auto"/>
        <w:right w:val="none" w:sz="0" w:space="0" w:color="auto"/>
      </w:divBdr>
    </w:div>
    <w:div w:id="955408100">
      <w:bodyDiv w:val="1"/>
      <w:marLeft w:val="0"/>
      <w:marRight w:val="0"/>
      <w:marTop w:val="0"/>
      <w:marBottom w:val="0"/>
      <w:divBdr>
        <w:top w:val="none" w:sz="0" w:space="0" w:color="auto"/>
        <w:left w:val="none" w:sz="0" w:space="0" w:color="auto"/>
        <w:bottom w:val="none" w:sz="0" w:space="0" w:color="auto"/>
        <w:right w:val="none" w:sz="0" w:space="0" w:color="auto"/>
      </w:divBdr>
    </w:div>
    <w:div w:id="963314109">
      <w:bodyDiv w:val="1"/>
      <w:marLeft w:val="0"/>
      <w:marRight w:val="0"/>
      <w:marTop w:val="0"/>
      <w:marBottom w:val="0"/>
      <w:divBdr>
        <w:top w:val="none" w:sz="0" w:space="0" w:color="auto"/>
        <w:left w:val="none" w:sz="0" w:space="0" w:color="auto"/>
        <w:bottom w:val="none" w:sz="0" w:space="0" w:color="auto"/>
        <w:right w:val="none" w:sz="0" w:space="0" w:color="auto"/>
      </w:divBdr>
    </w:div>
    <w:div w:id="974065725">
      <w:bodyDiv w:val="1"/>
      <w:marLeft w:val="0"/>
      <w:marRight w:val="0"/>
      <w:marTop w:val="0"/>
      <w:marBottom w:val="0"/>
      <w:divBdr>
        <w:top w:val="none" w:sz="0" w:space="0" w:color="auto"/>
        <w:left w:val="none" w:sz="0" w:space="0" w:color="auto"/>
        <w:bottom w:val="none" w:sz="0" w:space="0" w:color="auto"/>
        <w:right w:val="none" w:sz="0" w:space="0" w:color="auto"/>
      </w:divBdr>
    </w:div>
    <w:div w:id="1002588173">
      <w:bodyDiv w:val="1"/>
      <w:marLeft w:val="0"/>
      <w:marRight w:val="0"/>
      <w:marTop w:val="0"/>
      <w:marBottom w:val="0"/>
      <w:divBdr>
        <w:top w:val="none" w:sz="0" w:space="0" w:color="auto"/>
        <w:left w:val="none" w:sz="0" w:space="0" w:color="auto"/>
        <w:bottom w:val="none" w:sz="0" w:space="0" w:color="auto"/>
        <w:right w:val="none" w:sz="0" w:space="0" w:color="auto"/>
      </w:divBdr>
    </w:div>
    <w:div w:id="1022047064">
      <w:bodyDiv w:val="1"/>
      <w:marLeft w:val="0"/>
      <w:marRight w:val="0"/>
      <w:marTop w:val="0"/>
      <w:marBottom w:val="0"/>
      <w:divBdr>
        <w:top w:val="none" w:sz="0" w:space="0" w:color="auto"/>
        <w:left w:val="none" w:sz="0" w:space="0" w:color="auto"/>
        <w:bottom w:val="none" w:sz="0" w:space="0" w:color="auto"/>
        <w:right w:val="none" w:sz="0" w:space="0" w:color="auto"/>
      </w:divBdr>
    </w:div>
    <w:div w:id="1027029296">
      <w:bodyDiv w:val="1"/>
      <w:marLeft w:val="0"/>
      <w:marRight w:val="0"/>
      <w:marTop w:val="0"/>
      <w:marBottom w:val="0"/>
      <w:divBdr>
        <w:top w:val="none" w:sz="0" w:space="0" w:color="auto"/>
        <w:left w:val="none" w:sz="0" w:space="0" w:color="auto"/>
        <w:bottom w:val="none" w:sz="0" w:space="0" w:color="auto"/>
        <w:right w:val="none" w:sz="0" w:space="0" w:color="auto"/>
      </w:divBdr>
    </w:div>
    <w:div w:id="1045761283">
      <w:bodyDiv w:val="1"/>
      <w:marLeft w:val="0"/>
      <w:marRight w:val="0"/>
      <w:marTop w:val="0"/>
      <w:marBottom w:val="0"/>
      <w:divBdr>
        <w:top w:val="none" w:sz="0" w:space="0" w:color="auto"/>
        <w:left w:val="none" w:sz="0" w:space="0" w:color="auto"/>
        <w:bottom w:val="none" w:sz="0" w:space="0" w:color="auto"/>
        <w:right w:val="none" w:sz="0" w:space="0" w:color="auto"/>
      </w:divBdr>
    </w:div>
    <w:div w:id="1054894368">
      <w:bodyDiv w:val="1"/>
      <w:marLeft w:val="0"/>
      <w:marRight w:val="0"/>
      <w:marTop w:val="0"/>
      <w:marBottom w:val="0"/>
      <w:divBdr>
        <w:top w:val="none" w:sz="0" w:space="0" w:color="auto"/>
        <w:left w:val="none" w:sz="0" w:space="0" w:color="auto"/>
        <w:bottom w:val="none" w:sz="0" w:space="0" w:color="auto"/>
        <w:right w:val="none" w:sz="0" w:space="0" w:color="auto"/>
      </w:divBdr>
    </w:div>
    <w:div w:id="1055275069">
      <w:bodyDiv w:val="1"/>
      <w:marLeft w:val="0"/>
      <w:marRight w:val="0"/>
      <w:marTop w:val="0"/>
      <w:marBottom w:val="0"/>
      <w:divBdr>
        <w:top w:val="none" w:sz="0" w:space="0" w:color="auto"/>
        <w:left w:val="none" w:sz="0" w:space="0" w:color="auto"/>
        <w:bottom w:val="none" w:sz="0" w:space="0" w:color="auto"/>
        <w:right w:val="none" w:sz="0" w:space="0" w:color="auto"/>
      </w:divBdr>
    </w:div>
    <w:div w:id="1090470785">
      <w:bodyDiv w:val="1"/>
      <w:marLeft w:val="0"/>
      <w:marRight w:val="0"/>
      <w:marTop w:val="0"/>
      <w:marBottom w:val="0"/>
      <w:divBdr>
        <w:top w:val="none" w:sz="0" w:space="0" w:color="auto"/>
        <w:left w:val="none" w:sz="0" w:space="0" w:color="auto"/>
        <w:bottom w:val="none" w:sz="0" w:space="0" w:color="auto"/>
        <w:right w:val="none" w:sz="0" w:space="0" w:color="auto"/>
      </w:divBdr>
    </w:div>
    <w:div w:id="1106120540">
      <w:bodyDiv w:val="1"/>
      <w:marLeft w:val="0"/>
      <w:marRight w:val="0"/>
      <w:marTop w:val="0"/>
      <w:marBottom w:val="0"/>
      <w:divBdr>
        <w:top w:val="none" w:sz="0" w:space="0" w:color="auto"/>
        <w:left w:val="none" w:sz="0" w:space="0" w:color="auto"/>
        <w:bottom w:val="none" w:sz="0" w:space="0" w:color="auto"/>
        <w:right w:val="none" w:sz="0" w:space="0" w:color="auto"/>
      </w:divBdr>
    </w:div>
    <w:div w:id="1117486193">
      <w:bodyDiv w:val="1"/>
      <w:marLeft w:val="0"/>
      <w:marRight w:val="0"/>
      <w:marTop w:val="0"/>
      <w:marBottom w:val="0"/>
      <w:divBdr>
        <w:top w:val="none" w:sz="0" w:space="0" w:color="auto"/>
        <w:left w:val="none" w:sz="0" w:space="0" w:color="auto"/>
        <w:bottom w:val="none" w:sz="0" w:space="0" w:color="auto"/>
        <w:right w:val="none" w:sz="0" w:space="0" w:color="auto"/>
      </w:divBdr>
    </w:div>
    <w:div w:id="1121221842">
      <w:bodyDiv w:val="1"/>
      <w:marLeft w:val="0"/>
      <w:marRight w:val="0"/>
      <w:marTop w:val="0"/>
      <w:marBottom w:val="0"/>
      <w:divBdr>
        <w:top w:val="none" w:sz="0" w:space="0" w:color="auto"/>
        <w:left w:val="none" w:sz="0" w:space="0" w:color="auto"/>
        <w:bottom w:val="none" w:sz="0" w:space="0" w:color="auto"/>
        <w:right w:val="none" w:sz="0" w:space="0" w:color="auto"/>
      </w:divBdr>
    </w:div>
    <w:div w:id="1131098116">
      <w:bodyDiv w:val="1"/>
      <w:marLeft w:val="0"/>
      <w:marRight w:val="0"/>
      <w:marTop w:val="0"/>
      <w:marBottom w:val="0"/>
      <w:divBdr>
        <w:top w:val="none" w:sz="0" w:space="0" w:color="auto"/>
        <w:left w:val="none" w:sz="0" w:space="0" w:color="auto"/>
        <w:bottom w:val="none" w:sz="0" w:space="0" w:color="auto"/>
        <w:right w:val="none" w:sz="0" w:space="0" w:color="auto"/>
      </w:divBdr>
    </w:div>
    <w:div w:id="1166214102">
      <w:bodyDiv w:val="1"/>
      <w:marLeft w:val="0"/>
      <w:marRight w:val="0"/>
      <w:marTop w:val="0"/>
      <w:marBottom w:val="0"/>
      <w:divBdr>
        <w:top w:val="none" w:sz="0" w:space="0" w:color="auto"/>
        <w:left w:val="none" w:sz="0" w:space="0" w:color="auto"/>
        <w:bottom w:val="none" w:sz="0" w:space="0" w:color="auto"/>
        <w:right w:val="none" w:sz="0" w:space="0" w:color="auto"/>
      </w:divBdr>
    </w:div>
    <w:div w:id="1198742240">
      <w:bodyDiv w:val="1"/>
      <w:marLeft w:val="0"/>
      <w:marRight w:val="0"/>
      <w:marTop w:val="0"/>
      <w:marBottom w:val="0"/>
      <w:divBdr>
        <w:top w:val="none" w:sz="0" w:space="0" w:color="auto"/>
        <w:left w:val="none" w:sz="0" w:space="0" w:color="auto"/>
        <w:bottom w:val="none" w:sz="0" w:space="0" w:color="auto"/>
        <w:right w:val="none" w:sz="0" w:space="0" w:color="auto"/>
      </w:divBdr>
    </w:div>
    <w:div w:id="1220435862">
      <w:bodyDiv w:val="1"/>
      <w:marLeft w:val="0"/>
      <w:marRight w:val="0"/>
      <w:marTop w:val="0"/>
      <w:marBottom w:val="0"/>
      <w:divBdr>
        <w:top w:val="none" w:sz="0" w:space="0" w:color="auto"/>
        <w:left w:val="none" w:sz="0" w:space="0" w:color="auto"/>
        <w:bottom w:val="none" w:sz="0" w:space="0" w:color="auto"/>
        <w:right w:val="none" w:sz="0" w:space="0" w:color="auto"/>
      </w:divBdr>
    </w:div>
    <w:div w:id="1226836418">
      <w:bodyDiv w:val="1"/>
      <w:marLeft w:val="0"/>
      <w:marRight w:val="0"/>
      <w:marTop w:val="0"/>
      <w:marBottom w:val="0"/>
      <w:divBdr>
        <w:top w:val="none" w:sz="0" w:space="0" w:color="auto"/>
        <w:left w:val="none" w:sz="0" w:space="0" w:color="auto"/>
        <w:bottom w:val="none" w:sz="0" w:space="0" w:color="auto"/>
        <w:right w:val="none" w:sz="0" w:space="0" w:color="auto"/>
      </w:divBdr>
    </w:div>
    <w:div w:id="1241908366">
      <w:bodyDiv w:val="1"/>
      <w:marLeft w:val="0"/>
      <w:marRight w:val="0"/>
      <w:marTop w:val="0"/>
      <w:marBottom w:val="0"/>
      <w:divBdr>
        <w:top w:val="none" w:sz="0" w:space="0" w:color="auto"/>
        <w:left w:val="none" w:sz="0" w:space="0" w:color="auto"/>
        <w:bottom w:val="none" w:sz="0" w:space="0" w:color="auto"/>
        <w:right w:val="none" w:sz="0" w:space="0" w:color="auto"/>
      </w:divBdr>
    </w:div>
    <w:div w:id="1266770773">
      <w:bodyDiv w:val="1"/>
      <w:marLeft w:val="0"/>
      <w:marRight w:val="0"/>
      <w:marTop w:val="0"/>
      <w:marBottom w:val="0"/>
      <w:divBdr>
        <w:top w:val="none" w:sz="0" w:space="0" w:color="auto"/>
        <w:left w:val="none" w:sz="0" w:space="0" w:color="auto"/>
        <w:bottom w:val="none" w:sz="0" w:space="0" w:color="auto"/>
        <w:right w:val="none" w:sz="0" w:space="0" w:color="auto"/>
      </w:divBdr>
    </w:div>
    <w:div w:id="1324775629">
      <w:bodyDiv w:val="1"/>
      <w:marLeft w:val="0"/>
      <w:marRight w:val="0"/>
      <w:marTop w:val="0"/>
      <w:marBottom w:val="0"/>
      <w:divBdr>
        <w:top w:val="none" w:sz="0" w:space="0" w:color="auto"/>
        <w:left w:val="none" w:sz="0" w:space="0" w:color="auto"/>
        <w:bottom w:val="none" w:sz="0" w:space="0" w:color="auto"/>
        <w:right w:val="none" w:sz="0" w:space="0" w:color="auto"/>
      </w:divBdr>
    </w:div>
    <w:div w:id="1342659290">
      <w:bodyDiv w:val="1"/>
      <w:marLeft w:val="0"/>
      <w:marRight w:val="0"/>
      <w:marTop w:val="0"/>
      <w:marBottom w:val="0"/>
      <w:divBdr>
        <w:top w:val="none" w:sz="0" w:space="0" w:color="auto"/>
        <w:left w:val="none" w:sz="0" w:space="0" w:color="auto"/>
        <w:bottom w:val="none" w:sz="0" w:space="0" w:color="auto"/>
        <w:right w:val="none" w:sz="0" w:space="0" w:color="auto"/>
      </w:divBdr>
    </w:div>
    <w:div w:id="1346905243">
      <w:bodyDiv w:val="1"/>
      <w:marLeft w:val="0"/>
      <w:marRight w:val="0"/>
      <w:marTop w:val="0"/>
      <w:marBottom w:val="0"/>
      <w:divBdr>
        <w:top w:val="none" w:sz="0" w:space="0" w:color="auto"/>
        <w:left w:val="none" w:sz="0" w:space="0" w:color="auto"/>
        <w:bottom w:val="none" w:sz="0" w:space="0" w:color="auto"/>
        <w:right w:val="none" w:sz="0" w:space="0" w:color="auto"/>
      </w:divBdr>
    </w:div>
    <w:div w:id="1391080137">
      <w:bodyDiv w:val="1"/>
      <w:marLeft w:val="0"/>
      <w:marRight w:val="0"/>
      <w:marTop w:val="0"/>
      <w:marBottom w:val="0"/>
      <w:divBdr>
        <w:top w:val="none" w:sz="0" w:space="0" w:color="auto"/>
        <w:left w:val="none" w:sz="0" w:space="0" w:color="auto"/>
        <w:bottom w:val="none" w:sz="0" w:space="0" w:color="auto"/>
        <w:right w:val="none" w:sz="0" w:space="0" w:color="auto"/>
      </w:divBdr>
    </w:div>
    <w:div w:id="1392969182">
      <w:bodyDiv w:val="1"/>
      <w:marLeft w:val="0"/>
      <w:marRight w:val="0"/>
      <w:marTop w:val="0"/>
      <w:marBottom w:val="0"/>
      <w:divBdr>
        <w:top w:val="none" w:sz="0" w:space="0" w:color="auto"/>
        <w:left w:val="none" w:sz="0" w:space="0" w:color="auto"/>
        <w:bottom w:val="none" w:sz="0" w:space="0" w:color="auto"/>
        <w:right w:val="none" w:sz="0" w:space="0" w:color="auto"/>
      </w:divBdr>
    </w:div>
    <w:div w:id="1398479668">
      <w:bodyDiv w:val="1"/>
      <w:marLeft w:val="0"/>
      <w:marRight w:val="0"/>
      <w:marTop w:val="0"/>
      <w:marBottom w:val="0"/>
      <w:divBdr>
        <w:top w:val="none" w:sz="0" w:space="0" w:color="auto"/>
        <w:left w:val="none" w:sz="0" w:space="0" w:color="auto"/>
        <w:bottom w:val="none" w:sz="0" w:space="0" w:color="auto"/>
        <w:right w:val="none" w:sz="0" w:space="0" w:color="auto"/>
      </w:divBdr>
    </w:div>
    <w:div w:id="1414156120">
      <w:bodyDiv w:val="1"/>
      <w:marLeft w:val="0"/>
      <w:marRight w:val="0"/>
      <w:marTop w:val="0"/>
      <w:marBottom w:val="0"/>
      <w:divBdr>
        <w:top w:val="none" w:sz="0" w:space="0" w:color="auto"/>
        <w:left w:val="none" w:sz="0" w:space="0" w:color="auto"/>
        <w:bottom w:val="none" w:sz="0" w:space="0" w:color="auto"/>
        <w:right w:val="none" w:sz="0" w:space="0" w:color="auto"/>
      </w:divBdr>
    </w:div>
    <w:div w:id="1417357689">
      <w:bodyDiv w:val="1"/>
      <w:marLeft w:val="0"/>
      <w:marRight w:val="0"/>
      <w:marTop w:val="0"/>
      <w:marBottom w:val="0"/>
      <w:divBdr>
        <w:top w:val="none" w:sz="0" w:space="0" w:color="auto"/>
        <w:left w:val="none" w:sz="0" w:space="0" w:color="auto"/>
        <w:bottom w:val="none" w:sz="0" w:space="0" w:color="auto"/>
        <w:right w:val="none" w:sz="0" w:space="0" w:color="auto"/>
      </w:divBdr>
    </w:div>
    <w:div w:id="1438022959">
      <w:bodyDiv w:val="1"/>
      <w:marLeft w:val="0"/>
      <w:marRight w:val="0"/>
      <w:marTop w:val="0"/>
      <w:marBottom w:val="0"/>
      <w:divBdr>
        <w:top w:val="none" w:sz="0" w:space="0" w:color="auto"/>
        <w:left w:val="none" w:sz="0" w:space="0" w:color="auto"/>
        <w:bottom w:val="none" w:sz="0" w:space="0" w:color="auto"/>
        <w:right w:val="none" w:sz="0" w:space="0" w:color="auto"/>
      </w:divBdr>
    </w:div>
    <w:div w:id="1453669990">
      <w:bodyDiv w:val="1"/>
      <w:marLeft w:val="0"/>
      <w:marRight w:val="0"/>
      <w:marTop w:val="0"/>
      <w:marBottom w:val="0"/>
      <w:divBdr>
        <w:top w:val="none" w:sz="0" w:space="0" w:color="auto"/>
        <w:left w:val="none" w:sz="0" w:space="0" w:color="auto"/>
        <w:bottom w:val="none" w:sz="0" w:space="0" w:color="auto"/>
        <w:right w:val="none" w:sz="0" w:space="0" w:color="auto"/>
      </w:divBdr>
    </w:div>
    <w:div w:id="1472482023">
      <w:bodyDiv w:val="1"/>
      <w:marLeft w:val="0"/>
      <w:marRight w:val="0"/>
      <w:marTop w:val="0"/>
      <w:marBottom w:val="0"/>
      <w:divBdr>
        <w:top w:val="none" w:sz="0" w:space="0" w:color="auto"/>
        <w:left w:val="none" w:sz="0" w:space="0" w:color="auto"/>
        <w:bottom w:val="none" w:sz="0" w:space="0" w:color="auto"/>
        <w:right w:val="none" w:sz="0" w:space="0" w:color="auto"/>
      </w:divBdr>
    </w:div>
    <w:div w:id="1509104185">
      <w:bodyDiv w:val="1"/>
      <w:marLeft w:val="0"/>
      <w:marRight w:val="0"/>
      <w:marTop w:val="0"/>
      <w:marBottom w:val="0"/>
      <w:divBdr>
        <w:top w:val="none" w:sz="0" w:space="0" w:color="auto"/>
        <w:left w:val="none" w:sz="0" w:space="0" w:color="auto"/>
        <w:bottom w:val="none" w:sz="0" w:space="0" w:color="auto"/>
        <w:right w:val="none" w:sz="0" w:space="0" w:color="auto"/>
      </w:divBdr>
    </w:div>
    <w:div w:id="1549994704">
      <w:bodyDiv w:val="1"/>
      <w:marLeft w:val="0"/>
      <w:marRight w:val="0"/>
      <w:marTop w:val="0"/>
      <w:marBottom w:val="0"/>
      <w:divBdr>
        <w:top w:val="none" w:sz="0" w:space="0" w:color="auto"/>
        <w:left w:val="none" w:sz="0" w:space="0" w:color="auto"/>
        <w:bottom w:val="none" w:sz="0" w:space="0" w:color="auto"/>
        <w:right w:val="none" w:sz="0" w:space="0" w:color="auto"/>
      </w:divBdr>
    </w:div>
    <w:div w:id="1566991698">
      <w:bodyDiv w:val="1"/>
      <w:marLeft w:val="0"/>
      <w:marRight w:val="0"/>
      <w:marTop w:val="0"/>
      <w:marBottom w:val="0"/>
      <w:divBdr>
        <w:top w:val="none" w:sz="0" w:space="0" w:color="auto"/>
        <w:left w:val="none" w:sz="0" w:space="0" w:color="auto"/>
        <w:bottom w:val="none" w:sz="0" w:space="0" w:color="auto"/>
        <w:right w:val="none" w:sz="0" w:space="0" w:color="auto"/>
      </w:divBdr>
    </w:div>
    <w:div w:id="1613979640">
      <w:bodyDiv w:val="1"/>
      <w:marLeft w:val="0"/>
      <w:marRight w:val="0"/>
      <w:marTop w:val="0"/>
      <w:marBottom w:val="0"/>
      <w:divBdr>
        <w:top w:val="none" w:sz="0" w:space="0" w:color="auto"/>
        <w:left w:val="none" w:sz="0" w:space="0" w:color="auto"/>
        <w:bottom w:val="none" w:sz="0" w:space="0" w:color="auto"/>
        <w:right w:val="none" w:sz="0" w:space="0" w:color="auto"/>
      </w:divBdr>
    </w:div>
    <w:div w:id="1678074278">
      <w:bodyDiv w:val="1"/>
      <w:marLeft w:val="0"/>
      <w:marRight w:val="0"/>
      <w:marTop w:val="0"/>
      <w:marBottom w:val="0"/>
      <w:divBdr>
        <w:top w:val="none" w:sz="0" w:space="0" w:color="auto"/>
        <w:left w:val="none" w:sz="0" w:space="0" w:color="auto"/>
        <w:bottom w:val="none" w:sz="0" w:space="0" w:color="auto"/>
        <w:right w:val="none" w:sz="0" w:space="0" w:color="auto"/>
      </w:divBdr>
    </w:div>
    <w:div w:id="1685744057">
      <w:bodyDiv w:val="1"/>
      <w:marLeft w:val="0"/>
      <w:marRight w:val="0"/>
      <w:marTop w:val="0"/>
      <w:marBottom w:val="0"/>
      <w:divBdr>
        <w:top w:val="none" w:sz="0" w:space="0" w:color="auto"/>
        <w:left w:val="none" w:sz="0" w:space="0" w:color="auto"/>
        <w:bottom w:val="none" w:sz="0" w:space="0" w:color="auto"/>
        <w:right w:val="none" w:sz="0" w:space="0" w:color="auto"/>
      </w:divBdr>
    </w:div>
    <w:div w:id="1686595884">
      <w:bodyDiv w:val="1"/>
      <w:marLeft w:val="0"/>
      <w:marRight w:val="0"/>
      <w:marTop w:val="0"/>
      <w:marBottom w:val="0"/>
      <w:divBdr>
        <w:top w:val="none" w:sz="0" w:space="0" w:color="auto"/>
        <w:left w:val="none" w:sz="0" w:space="0" w:color="auto"/>
        <w:bottom w:val="none" w:sz="0" w:space="0" w:color="auto"/>
        <w:right w:val="none" w:sz="0" w:space="0" w:color="auto"/>
      </w:divBdr>
    </w:div>
    <w:div w:id="1688868566">
      <w:bodyDiv w:val="1"/>
      <w:marLeft w:val="0"/>
      <w:marRight w:val="0"/>
      <w:marTop w:val="0"/>
      <w:marBottom w:val="0"/>
      <w:divBdr>
        <w:top w:val="none" w:sz="0" w:space="0" w:color="auto"/>
        <w:left w:val="none" w:sz="0" w:space="0" w:color="auto"/>
        <w:bottom w:val="none" w:sz="0" w:space="0" w:color="auto"/>
        <w:right w:val="none" w:sz="0" w:space="0" w:color="auto"/>
      </w:divBdr>
    </w:div>
    <w:div w:id="1698382622">
      <w:bodyDiv w:val="1"/>
      <w:marLeft w:val="0"/>
      <w:marRight w:val="0"/>
      <w:marTop w:val="0"/>
      <w:marBottom w:val="0"/>
      <w:divBdr>
        <w:top w:val="none" w:sz="0" w:space="0" w:color="auto"/>
        <w:left w:val="none" w:sz="0" w:space="0" w:color="auto"/>
        <w:bottom w:val="none" w:sz="0" w:space="0" w:color="auto"/>
        <w:right w:val="none" w:sz="0" w:space="0" w:color="auto"/>
      </w:divBdr>
    </w:div>
    <w:div w:id="1701930066">
      <w:bodyDiv w:val="1"/>
      <w:marLeft w:val="0"/>
      <w:marRight w:val="0"/>
      <w:marTop w:val="0"/>
      <w:marBottom w:val="0"/>
      <w:divBdr>
        <w:top w:val="none" w:sz="0" w:space="0" w:color="auto"/>
        <w:left w:val="none" w:sz="0" w:space="0" w:color="auto"/>
        <w:bottom w:val="none" w:sz="0" w:space="0" w:color="auto"/>
        <w:right w:val="none" w:sz="0" w:space="0" w:color="auto"/>
      </w:divBdr>
      <w:divsChild>
        <w:div w:id="1200163226">
          <w:marLeft w:val="480"/>
          <w:marRight w:val="0"/>
          <w:marTop w:val="0"/>
          <w:marBottom w:val="0"/>
          <w:divBdr>
            <w:top w:val="none" w:sz="0" w:space="0" w:color="auto"/>
            <w:left w:val="none" w:sz="0" w:space="0" w:color="auto"/>
            <w:bottom w:val="none" w:sz="0" w:space="0" w:color="auto"/>
            <w:right w:val="none" w:sz="0" w:space="0" w:color="auto"/>
          </w:divBdr>
        </w:div>
        <w:div w:id="1493065595">
          <w:marLeft w:val="480"/>
          <w:marRight w:val="0"/>
          <w:marTop w:val="0"/>
          <w:marBottom w:val="0"/>
          <w:divBdr>
            <w:top w:val="none" w:sz="0" w:space="0" w:color="auto"/>
            <w:left w:val="none" w:sz="0" w:space="0" w:color="auto"/>
            <w:bottom w:val="none" w:sz="0" w:space="0" w:color="auto"/>
            <w:right w:val="none" w:sz="0" w:space="0" w:color="auto"/>
          </w:divBdr>
        </w:div>
        <w:div w:id="465850833">
          <w:marLeft w:val="480"/>
          <w:marRight w:val="0"/>
          <w:marTop w:val="0"/>
          <w:marBottom w:val="0"/>
          <w:divBdr>
            <w:top w:val="none" w:sz="0" w:space="0" w:color="auto"/>
            <w:left w:val="none" w:sz="0" w:space="0" w:color="auto"/>
            <w:bottom w:val="none" w:sz="0" w:space="0" w:color="auto"/>
            <w:right w:val="none" w:sz="0" w:space="0" w:color="auto"/>
          </w:divBdr>
        </w:div>
        <w:div w:id="1247299785">
          <w:marLeft w:val="480"/>
          <w:marRight w:val="0"/>
          <w:marTop w:val="0"/>
          <w:marBottom w:val="0"/>
          <w:divBdr>
            <w:top w:val="none" w:sz="0" w:space="0" w:color="auto"/>
            <w:left w:val="none" w:sz="0" w:space="0" w:color="auto"/>
            <w:bottom w:val="none" w:sz="0" w:space="0" w:color="auto"/>
            <w:right w:val="none" w:sz="0" w:space="0" w:color="auto"/>
          </w:divBdr>
        </w:div>
        <w:div w:id="971251000">
          <w:marLeft w:val="480"/>
          <w:marRight w:val="0"/>
          <w:marTop w:val="0"/>
          <w:marBottom w:val="0"/>
          <w:divBdr>
            <w:top w:val="none" w:sz="0" w:space="0" w:color="auto"/>
            <w:left w:val="none" w:sz="0" w:space="0" w:color="auto"/>
            <w:bottom w:val="none" w:sz="0" w:space="0" w:color="auto"/>
            <w:right w:val="none" w:sz="0" w:space="0" w:color="auto"/>
          </w:divBdr>
        </w:div>
        <w:div w:id="393701011">
          <w:marLeft w:val="480"/>
          <w:marRight w:val="0"/>
          <w:marTop w:val="0"/>
          <w:marBottom w:val="0"/>
          <w:divBdr>
            <w:top w:val="none" w:sz="0" w:space="0" w:color="auto"/>
            <w:left w:val="none" w:sz="0" w:space="0" w:color="auto"/>
            <w:bottom w:val="none" w:sz="0" w:space="0" w:color="auto"/>
            <w:right w:val="none" w:sz="0" w:space="0" w:color="auto"/>
          </w:divBdr>
        </w:div>
        <w:div w:id="1536307155">
          <w:marLeft w:val="480"/>
          <w:marRight w:val="0"/>
          <w:marTop w:val="0"/>
          <w:marBottom w:val="0"/>
          <w:divBdr>
            <w:top w:val="none" w:sz="0" w:space="0" w:color="auto"/>
            <w:left w:val="none" w:sz="0" w:space="0" w:color="auto"/>
            <w:bottom w:val="none" w:sz="0" w:space="0" w:color="auto"/>
            <w:right w:val="none" w:sz="0" w:space="0" w:color="auto"/>
          </w:divBdr>
        </w:div>
        <w:div w:id="2116559677">
          <w:marLeft w:val="480"/>
          <w:marRight w:val="0"/>
          <w:marTop w:val="0"/>
          <w:marBottom w:val="0"/>
          <w:divBdr>
            <w:top w:val="none" w:sz="0" w:space="0" w:color="auto"/>
            <w:left w:val="none" w:sz="0" w:space="0" w:color="auto"/>
            <w:bottom w:val="none" w:sz="0" w:space="0" w:color="auto"/>
            <w:right w:val="none" w:sz="0" w:space="0" w:color="auto"/>
          </w:divBdr>
        </w:div>
        <w:div w:id="1462457687">
          <w:marLeft w:val="480"/>
          <w:marRight w:val="0"/>
          <w:marTop w:val="0"/>
          <w:marBottom w:val="0"/>
          <w:divBdr>
            <w:top w:val="none" w:sz="0" w:space="0" w:color="auto"/>
            <w:left w:val="none" w:sz="0" w:space="0" w:color="auto"/>
            <w:bottom w:val="none" w:sz="0" w:space="0" w:color="auto"/>
            <w:right w:val="none" w:sz="0" w:space="0" w:color="auto"/>
          </w:divBdr>
        </w:div>
        <w:div w:id="1072192903">
          <w:marLeft w:val="480"/>
          <w:marRight w:val="0"/>
          <w:marTop w:val="0"/>
          <w:marBottom w:val="0"/>
          <w:divBdr>
            <w:top w:val="none" w:sz="0" w:space="0" w:color="auto"/>
            <w:left w:val="none" w:sz="0" w:space="0" w:color="auto"/>
            <w:bottom w:val="none" w:sz="0" w:space="0" w:color="auto"/>
            <w:right w:val="none" w:sz="0" w:space="0" w:color="auto"/>
          </w:divBdr>
        </w:div>
        <w:div w:id="1071269197">
          <w:marLeft w:val="480"/>
          <w:marRight w:val="0"/>
          <w:marTop w:val="0"/>
          <w:marBottom w:val="0"/>
          <w:divBdr>
            <w:top w:val="none" w:sz="0" w:space="0" w:color="auto"/>
            <w:left w:val="none" w:sz="0" w:space="0" w:color="auto"/>
            <w:bottom w:val="none" w:sz="0" w:space="0" w:color="auto"/>
            <w:right w:val="none" w:sz="0" w:space="0" w:color="auto"/>
          </w:divBdr>
        </w:div>
        <w:div w:id="233710577">
          <w:marLeft w:val="480"/>
          <w:marRight w:val="0"/>
          <w:marTop w:val="0"/>
          <w:marBottom w:val="0"/>
          <w:divBdr>
            <w:top w:val="none" w:sz="0" w:space="0" w:color="auto"/>
            <w:left w:val="none" w:sz="0" w:space="0" w:color="auto"/>
            <w:bottom w:val="none" w:sz="0" w:space="0" w:color="auto"/>
            <w:right w:val="none" w:sz="0" w:space="0" w:color="auto"/>
          </w:divBdr>
        </w:div>
        <w:div w:id="1803037545">
          <w:marLeft w:val="480"/>
          <w:marRight w:val="0"/>
          <w:marTop w:val="0"/>
          <w:marBottom w:val="0"/>
          <w:divBdr>
            <w:top w:val="none" w:sz="0" w:space="0" w:color="auto"/>
            <w:left w:val="none" w:sz="0" w:space="0" w:color="auto"/>
            <w:bottom w:val="none" w:sz="0" w:space="0" w:color="auto"/>
            <w:right w:val="none" w:sz="0" w:space="0" w:color="auto"/>
          </w:divBdr>
        </w:div>
        <w:div w:id="563612469">
          <w:marLeft w:val="480"/>
          <w:marRight w:val="0"/>
          <w:marTop w:val="0"/>
          <w:marBottom w:val="0"/>
          <w:divBdr>
            <w:top w:val="none" w:sz="0" w:space="0" w:color="auto"/>
            <w:left w:val="none" w:sz="0" w:space="0" w:color="auto"/>
            <w:bottom w:val="none" w:sz="0" w:space="0" w:color="auto"/>
            <w:right w:val="none" w:sz="0" w:space="0" w:color="auto"/>
          </w:divBdr>
        </w:div>
        <w:div w:id="1669139775">
          <w:marLeft w:val="480"/>
          <w:marRight w:val="0"/>
          <w:marTop w:val="0"/>
          <w:marBottom w:val="0"/>
          <w:divBdr>
            <w:top w:val="none" w:sz="0" w:space="0" w:color="auto"/>
            <w:left w:val="none" w:sz="0" w:space="0" w:color="auto"/>
            <w:bottom w:val="none" w:sz="0" w:space="0" w:color="auto"/>
            <w:right w:val="none" w:sz="0" w:space="0" w:color="auto"/>
          </w:divBdr>
        </w:div>
        <w:div w:id="1703824498">
          <w:marLeft w:val="480"/>
          <w:marRight w:val="0"/>
          <w:marTop w:val="0"/>
          <w:marBottom w:val="0"/>
          <w:divBdr>
            <w:top w:val="none" w:sz="0" w:space="0" w:color="auto"/>
            <w:left w:val="none" w:sz="0" w:space="0" w:color="auto"/>
            <w:bottom w:val="none" w:sz="0" w:space="0" w:color="auto"/>
            <w:right w:val="none" w:sz="0" w:space="0" w:color="auto"/>
          </w:divBdr>
        </w:div>
        <w:div w:id="1245801866">
          <w:marLeft w:val="480"/>
          <w:marRight w:val="0"/>
          <w:marTop w:val="0"/>
          <w:marBottom w:val="0"/>
          <w:divBdr>
            <w:top w:val="none" w:sz="0" w:space="0" w:color="auto"/>
            <w:left w:val="none" w:sz="0" w:space="0" w:color="auto"/>
            <w:bottom w:val="none" w:sz="0" w:space="0" w:color="auto"/>
            <w:right w:val="none" w:sz="0" w:space="0" w:color="auto"/>
          </w:divBdr>
        </w:div>
        <w:div w:id="192696200">
          <w:marLeft w:val="480"/>
          <w:marRight w:val="0"/>
          <w:marTop w:val="0"/>
          <w:marBottom w:val="0"/>
          <w:divBdr>
            <w:top w:val="none" w:sz="0" w:space="0" w:color="auto"/>
            <w:left w:val="none" w:sz="0" w:space="0" w:color="auto"/>
            <w:bottom w:val="none" w:sz="0" w:space="0" w:color="auto"/>
            <w:right w:val="none" w:sz="0" w:space="0" w:color="auto"/>
          </w:divBdr>
        </w:div>
        <w:div w:id="944074452">
          <w:marLeft w:val="480"/>
          <w:marRight w:val="0"/>
          <w:marTop w:val="0"/>
          <w:marBottom w:val="0"/>
          <w:divBdr>
            <w:top w:val="none" w:sz="0" w:space="0" w:color="auto"/>
            <w:left w:val="none" w:sz="0" w:space="0" w:color="auto"/>
            <w:bottom w:val="none" w:sz="0" w:space="0" w:color="auto"/>
            <w:right w:val="none" w:sz="0" w:space="0" w:color="auto"/>
          </w:divBdr>
        </w:div>
        <w:div w:id="116024775">
          <w:marLeft w:val="480"/>
          <w:marRight w:val="0"/>
          <w:marTop w:val="0"/>
          <w:marBottom w:val="0"/>
          <w:divBdr>
            <w:top w:val="none" w:sz="0" w:space="0" w:color="auto"/>
            <w:left w:val="none" w:sz="0" w:space="0" w:color="auto"/>
            <w:bottom w:val="none" w:sz="0" w:space="0" w:color="auto"/>
            <w:right w:val="none" w:sz="0" w:space="0" w:color="auto"/>
          </w:divBdr>
        </w:div>
        <w:div w:id="2045326944">
          <w:marLeft w:val="480"/>
          <w:marRight w:val="0"/>
          <w:marTop w:val="0"/>
          <w:marBottom w:val="0"/>
          <w:divBdr>
            <w:top w:val="none" w:sz="0" w:space="0" w:color="auto"/>
            <w:left w:val="none" w:sz="0" w:space="0" w:color="auto"/>
            <w:bottom w:val="none" w:sz="0" w:space="0" w:color="auto"/>
            <w:right w:val="none" w:sz="0" w:space="0" w:color="auto"/>
          </w:divBdr>
        </w:div>
        <w:div w:id="1607350403">
          <w:marLeft w:val="480"/>
          <w:marRight w:val="0"/>
          <w:marTop w:val="0"/>
          <w:marBottom w:val="0"/>
          <w:divBdr>
            <w:top w:val="none" w:sz="0" w:space="0" w:color="auto"/>
            <w:left w:val="none" w:sz="0" w:space="0" w:color="auto"/>
            <w:bottom w:val="none" w:sz="0" w:space="0" w:color="auto"/>
            <w:right w:val="none" w:sz="0" w:space="0" w:color="auto"/>
          </w:divBdr>
        </w:div>
        <w:div w:id="1219853976">
          <w:marLeft w:val="480"/>
          <w:marRight w:val="0"/>
          <w:marTop w:val="0"/>
          <w:marBottom w:val="0"/>
          <w:divBdr>
            <w:top w:val="none" w:sz="0" w:space="0" w:color="auto"/>
            <w:left w:val="none" w:sz="0" w:space="0" w:color="auto"/>
            <w:bottom w:val="none" w:sz="0" w:space="0" w:color="auto"/>
            <w:right w:val="none" w:sz="0" w:space="0" w:color="auto"/>
          </w:divBdr>
        </w:div>
        <w:div w:id="674066078">
          <w:marLeft w:val="480"/>
          <w:marRight w:val="0"/>
          <w:marTop w:val="0"/>
          <w:marBottom w:val="0"/>
          <w:divBdr>
            <w:top w:val="none" w:sz="0" w:space="0" w:color="auto"/>
            <w:left w:val="none" w:sz="0" w:space="0" w:color="auto"/>
            <w:bottom w:val="none" w:sz="0" w:space="0" w:color="auto"/>
            <w:right w:val="none" w:sz="0" w:space="0" w:color="auto"/>
          </w:divBdr>
        </w:div>
        <w:div w:id="84889044">
          <w:marLeft w:val="480"/>
          <w:marRight w:val="0"/>
          <w:marTop w:val="0"/>
          <w:marBottom w:val="0"/>
          <w:divBdr>
            <w:top w:val="none" w:sz="0" w:space="0" w:color="auto"/>
            <w:left w:val="none" w:sz="0" w:space="0" w:color="auto"/>
            <w:bottom w:val="none" w:sz="0" w:space="0" w:color="auto"/>
            <w:right w:val="none" w:sz="0" w:space="0" w:color="auto"/>
          </w:divBdr>
        </w:div>
      </w:divsChild>
    </w:div>
    <w:div w:id="1739941921">
      <w:bodyDiv w:val="1"/>
      <w:marLeft w:val="0"/>
      <w:marRight w:val="0"/>
      <w:marTop w:val="0"/>
      <w:marBottom w:val="0"/>
      <w:divBdr>
        <w:top w:val="none" w:sz="0" w:space="0" w:color="auto"/>
        <w:left w:val="none" w:sz="0" w:space="0" w:color="auto"/>
        <w:bottom w:val="none" w:sz="0" w:space="0" w:color="auto"/>
        <w:right w:val="none" w:sz="0" w:space="0" w:color="auto"/>
      </w:divBdr>
      <w:divsChild>
        <w:div w:id="474494339">
          <w:marLeft w:val="547"/>
          <w:marRight w:val="0"/>
          <w:marTop w:val="0"/>
          <w:marBottom w:val="0"/>
          <w:divBdr>
            <w:top w:val="none" w:sz="0" w:space="0" w:color="auto"/>
            <w:left w:val="none" w:sz="0" w:space="0" w:color="auto"/>
            <w:bottom w:val="none" w:sz="0" w:space="0" w:color="auto"/>
            <w:right w:val="none" w:sz="0" w:space="0" w:color="auto"/>
          </w:divBdr>
        </w:div>
        <w:div w:id="1669208965">
          <w:marLeft w:val="547"/>
          <w:marRight w:val="0"/>
          <w:marTop w:val="0"/>
          <w:marBottom w:val="0"/>
          <w:divBdr>
            <w:top w:val="none" w:sz="0" w:space="0" w:color="auto"/>
            <w:left w:val="none" w:sz="0" w:space="0" w:color="auto"/>
            <w:bottom w:val="none" w:sz="0" w:space="0" w:color="auto"/>
            <w:right w:val="none" w:sz="0" w:space="0" w:color="auto"/>
          </w:divBdr>
        </w:div>
        <w:div w:id="1267729823">
          <w:marLeft w:val="547"/>
          <w:marRight w:val="0"/>
          <w:marTop w:val="0"/>
          <w:marBottom w:val="0"/>
          <w:divBdr>
            <w:top w:val="none" w:sz="0" w:space="0" w:color="auto"/>
            <w:left w:val="none" w:sz="0" w:space="0" w:color="auto"/>
            <w:bottom w:val="none" w:sz="0" w:space="0" w:color="auto"/>
            <w:right w:val="none" w:sz="0" w:space="0" w:color="auto"/>
          </w:divBdr>
        </w:div>
        <w:div w:id="1869639484">
          <w:marLeft w:val="547"/>
          <w:marRight w:val="0"/>
          <w:marTop w:val="0"/>
          <w:marBottom w:val="0"/>
          <w:divBdr>
            <w:top w:val="none" w:sz="0" w:space="0" w:color="auto"/>
            <w:left w:val="none" w:sz="0" w:space="0" w:color="auto"/>
            <w:bottom w:val="none" w:sz="0" w:space="0" w:color="auto"/>
            <w:right w:val="none" w:sz="0" w:space="0" w:color="auto"/>
          </w:divBdr>
        </w:div>
      </w:divsChild>
    </w:div>
    <w:div w:id="1769502772">
      <w:bodyDiv w:val="1"/>
      <w:marLeft w:val="0"/>
      <w:marRight w:val="0"/>
      <w:marTop w:val="0"/>
      <w:marBottom w:val="0"/>
      <w:divBdr>
        <w:top w:val="none" w:sz="0" w:space="0" w:color="auto"/>
        <w:left w:val="none" w:sz="0" w:space="0" w:color="auto"/>
        <w:bottom w:val="none" w:sz="0" w:space="0" w:color="auto"/>
        <w:right w:val="none" w:sz="0" w:space="0" w:color="auto"/>
      </w:divBdr>
    </w:div>
    <w:div w:id="1771583468">
      <w:bodyDiv w:val="1"/>
      <w:marLeft w:val="0"/>
      <w:marRight w:val="0"/>
      <w:marTop w:val="0"/>
      <w:marBottom w:val="0"/>
      <w:divBdr>
        <w:top w:val="none" w:sz="0" w:space="0" w:color="auto"/>
        <w:left w:val="none" w:sz="0" w:space="0" w:color="auto"/>
        <w:bottom w:val="none" w:sz="0" w:space="0" w:color="auto"/>
        <w:right w:val="none" w:sz="0" w:space="0" w:color="auto"/>
      </w:divBdr>
    </w:div>
    <w:div w:id="1776754182">
      <w:bodyDiv w:val="1"/>
      <w:marLeft w:val="0"/>
      <w:marRight w:val="0"/>
      <w:marTop w:val="0"/>
      <w:marBottom w:val="0"/>
      <w:divBdr>
        <w:top w:val="none" w:sz="0" w:space="0" w:color="auto"/>
        <w:left w:val="none" w:sz="0" w:space="0" w:color="auto"/>
        <w:bottom w:val="none" w:sz="0" w:space="0" w:color="auto"/>
        <w:right w:val="none" w:sz="0" w:space="0" w:color="auto"/>
      </w:divBdr>
    </w:div>
    <w:div w:id="1786849966">
      <w:bodyDiv w:val="1"/>
      <w:marLeft w:val="0"/>
      <w:marRight w:val="0"/>
      <w:marTop w:val="0"/>
      <w:marBottom w:val="0"/>
      <w:divBdr>
        <w:top w:val="none" w:sz="0" w:space="0" w:color="auto"/>
        <w:left w:val="none" w:sz="0" w:space="0" w:color="auto"/>
        <w:bottom w:val="none" w:sz="0" w:space="0" w:color="auto"/>
        <w:right w:val="none" w:sz="0" w:space="0" w:color="auto"/>
      </w:divBdr>
    </w:div>
    <w:div w:id="1805266668">
      <w:bodyDiv w:val="1"/>
      <w:marLeft w:val="0"/>
      <w:marRight w:val="0"/>
      <w:marTop w:val="0"/>
      <w:marBottom w:val="0"/>
      <w:divBdr>
        <w:top w:val="none" w:sz="0" w:space="0" w:color="auto"/>
        <w:left w:val="none" w:sz="0" w:space="0" w:color="auto"/>
        <w:bottom w:val="none" w:sz="0" w:space="0" w:color="auto"/>
        <w:right w:val="none" w:sz="0" w:space="0" w:color="auto"/>
      </w:divBdr>
    </w:div>
    <w:div w:id="1805537150">
      <w:bodyDiv w:val="1"/>
      <w:marLeft w:val="0"/>
      <w:marRight w:val="0"/>
      <w:marTop w:val="0"/>
      <w:marBottom w:val="0"/>
      <w:divBdr>
        <w:top w:val="none" w:sz="0" w:space="0" w:color="auto"/>
        <w:left w:val="none" w:sz="0" w:space="0" w:color="auto"/>
        <w:bottom w:val="none" w:sz="0" w:space="0" w:color="auto"/>
        <w:right w:val="none" w:sz="0" w:space="0" w:color="auto"/>
      </w:divBdr>
    </w:div>
    <w:div w:id="1837918340">
      <w:bodyDiv w:val="1"/>
      <w:marLeft w:val="0"/>
      <w:marRight w:val="0"/>
      <w:marTop w:val="0"/>
      <w:marBottom w:val="0"/>
      <w:divBdr>
        <w:top w:val="none" w:sz="0" w:space="0" w:color="auto"/>
        <w:left w:val="none" w:sz="0" w:space="0" w:color="auto"/>
        <w:bottom w:val="none" w:sz="0" w:space="0" w:color="auto"/>
        <w:right w:val="none" w:sz="0" w:space="0" w:color="auto"/>
      </w:divBdr>
    </w:div>
    <w:div w:id="1863319615">
      <w:bodyDiv w:val="1"/>
      <w:marLeft w:val="0"/>
      <w:marRight w:val="0"/>
      <w:marTop w:val="0"/>
      <w:marBottom w:val="0"/>
      <w:divBdr>
        <w:top w:val="none" w:sz="0" w:space="0" w:color="auto"/>
        <w:left w:val="none" w:sz="0" w:space="0" w:color="auto"/>
        <w:bottom w:val="none" w:sz="0" w:space="0" w:color="auto"/>
        <w:right w:val="none" w:sz="0" w:space="0" w:color="auto"/>
      </w:divBdr>
    </w:div>
    <w:div w:id="1888301495">
      <w:bodyDiv w:val="1"/>
      <w:marLeft w:val="0"/>
      <w:marRight w:val="0"/>
      <w:marTop w:val="0"/>
      <w:marBottom w:val="0"/>
      <w:divBdr>
        <w:top w:val="none" w:sz="0" w:space="0" w:color="auto"/>
        <w:left w:val="none" w:sz="0" w:space="0" w:color="auto"/>
        <w:bottom w:val="none" w:sz="0" w:space="0" w:color="auto"/>
        <w:right w:val="none" w:sz="0" w:space="0" w:color="auto"/>
      </w:divBdr>
    </w:div>
    <w:div w:id="1893619366">
      <w:bodyDiv w:val="1"/>
      <w:marLeft w:val="0"/>
      <w:marRight w:val="0"/>
      <w:marTop w:val="0"/>
      <w:marBottom w:val="0"/>
      <w:divBdr>
        <w:top w:val="none" w:sz="0" w:space="0" w:color="auto"/>
        <w:left w:val="none" w:sz="0" w:space="0" w:color="auto"/>
        <w:bottom w:val="none" w:sz="0" w:space="0" w:color="auto"/>
        <w:right w:val="none" w:sz="0" w:space="0" w:color="auto"/>
      </w:divBdr>
    </w:div>
    <w:div w:id="1900553147">
      <w:bodyDiv w:val="1"/>
      <w:marLeft w:val="0"/>
      <w:marRight w:val="0"/>
      <w:marTop w:val="0"/>
      <w:marBottom w:val="0"/>
      <w:divBdr>
        <w:top w:val="none" w:sz="0" w:space="0" w:color="auto"/>
        <w:left w:val="none" w:sz="0" w:space="0" w:color="auto"/>
        <w:bottom w:val="none" w:sz="0" w:space="0" w:color="auto"/>
        <w:right w:val="none" w:sz="0" w:space="0" w:color="auto"/>
      </w:divBdr>
    </w:div>
    <w:div w:id="1935936338">
      <w:bodyDiv w:val="1"/>
      <w:marLeft w:val="0"/>
      <w:marRight w:val="0"/>
      <w:marTop w:val="0"/>
      <w:marBottom w:val="0"/>
      <w:divBdr>
        <w:top w:val="none" w:sz="0" w:space="0" w:color="auto"/>
        <w:left w:val="none" w:sz="0" w:space="0" w:color="auto"/>
        <w:bottom w:val="none" w:sz="0" w:space="0" w:color="auto"/>
        <w:right w:val="none" w:sz="0" w:space="0" w:color="auto"/>
      </w:divBdr>
    </w:div>
    <w:div w:id="1989288101">
      <w:bodyDiv w:val="1"/>
      <w:marLeft w:val="0"/>
      <w:marRight w:val="0"/>
      <w:marTop w:val="0"/>
      <w:marBottom w:val="0"/>
      <w:divBdr>
        <w:top w:val="none" w:sz="0" w:space="0" w:color="auto"/>
        <w:left w:val="none" w:sz="0" w:space="0" w:color="auto"/>
        <w:bottom w:val="none" w:sz="0" w:space="0" w:color="auto"/>
        <w:right w:val="none" w:sz="0" w:space="0" w:color="auto"/>
      </w:divBdr>
    </w:div>
    <w:div w:id="1992101826">
      <w:bodyDiv w:val="1"/>
      <w:marLeft w:val="0"/>
      <w:marRight w:val="0"/>
      <w:marTop w:val="0"/>
      <w:marBottom w:val="0"/>
      <w:divBdr>
        <w:top w:val="none" w:sz="0" w:space="0" w:color="auto"/>
        <w:left w:val="none" w:sz="0" w:space="0" w:color="auto"/>
        <w:bottom w:val="none" w:sz="0" w:space="0" w:color="auto"/>
        <w:right w:val="none" w:sz="0" w:space="0" w:color="auto"/>
      </w:divBdr>
    </w:div>
    <w:div w:id="1999114920">
      <w:bodyDiv w:val="1"/>
      <w:marLeft w:val="0"/>
      <w:marRight w:val="0"/>
      <w:marTop w:val="0"/>
      <w:marBottom w:val="0"/>
      <w:divBdr>
        <w:top w:val="none" w:sz="0" w:space="0" w:color="auto"/>
        <w:left w:val="none" w:sz="0" w:space="0" w:color="auto"/>
        <w:bottom w:val="none" w:sz="0" w:space="0" w:color="auto"/>
        <w:right w:val="none" w:sz="0" w:space="0" w:color="auto"/>
      </w:divBdr>
    </w:div>
    <w:div w:id="1999727132">
      <w:bodyDiv w:val="1"/>
      <w:marLeft w:val="0"/>
      <w:marRight w:val="0"/>
      <w:marTop w:val="0"/>
      <w:marBottom w:val="0"/>
      <w:divBdr>
        <w:top w:val="none" w:sz="0" w:space="0" w:color="auto"/>
        <w:left w:val="none" w:sz="0" w:space="0" w:color="auto"/>
        <w:bottom w:val="none" w:sz="0" w:space="0" w:color="auto"/>
        <w:right w:val="none" w:sz="0" w:space="0" w:color="auto"/>
      </w:divBdr>
    </w:div>
    <w:div w:id="2035110552">
      <w:bodyDiv w:val="1"/>
      <w:marLeft w:val="0"/>
      <w:marRight w:val="0"/>
      <w:marTop w:val="0"/>
      <w:marBottom w:val="0"/>
      <w:divBdr>
        <w:top w:val="none" w:sz="0" w:space="0" w:color="auto"/>
        <w:left w:val="none" w:sz="0" w:space="0" w:color="auto"/>
        <w:bottom w:val="none" w:sz="0" w:space="0" w:color="auto"/>
        <w:right w:val="none" w:sz="0" w:space="0" w:color="auto"/>
      </w:divBdr>
    </w:div>
    <w:div w:id="2042507754">
      <w:bodyDiv w:val="1"/>
      <w:marLeft w:val="0"/>
      <w:marRight w:val="0"/>
      <w:marTop w:val="0"/>
      <w:marBottom w:val="0"/>
      <w:divBdr>
        <w:top w:val="none" w:sz="0" w:space="0" w:color="auto"/>
        <w:left w:val="none" w:sz="0" w:space="0" w:color="auto"/>
        <w:bottom w:val="none" w:sz="0" w:space="0" w:color="auto"/>
        <w:right w:val="none" w:sz="0" w:space="0" w:color="auto"/>
      </w:divBdr>
    </w:div>
    <w:div w:id="2056543130">
      <w:bodyDiv w:val="1"/>
      <w:marLeft w:val="0"/>
      <w:marRight w:val="0"/>
      <w:marTop w:val="0"/>
      <w:marBottom w:val="0"/>
      <w:divBdr>
        <w:top w:val="none" w:sz="0" w:space="0" w:color="auto"/>
        <w:left w:val="none" w:sz="0" w:space="0" w:color="auto"/>
        <w:bottom w:val="none" w:sz="0" w:space="0" w:color="auto"/>
        <w:right w:val="none" w:sz="0" w:space="0" w:color="auto"/>
      </w:divBdr>
    </w:div>
    <w:div w:id="2090534911">
      <w:bodyDiv w:val="1"/>
      <w:marLeft w:val="0"/>
      <w:marRight w:val="0"/>
      <w:marTop w:val="0"/>
      <w:marBottom w:val="0"/>
      <w:divBdr>
        <w:top w:val="none" w:sz="0" w:space="0" w:color="auto"/>
        <w:left w:val="none" w:sz="0" w:space="0" w:color="auto"/>
        <w:bottom w:val="none" w:sz="0" w:space="0" w:color="auto"/>
        <w:right w:val="none" w:sz="0" w:space="0" w:color="auto"/>
      </w:divBdr>
    </w:div>
    <w:div w:id="2098478608">
      <w:bodyDiv w:val="1"/>
      <w:marLeft w:val="0"/>
      <w:marRight w:val="0"/>
      <w:marTop w:val="0"/>
      <w:marBottom w:val="0"/>
      <w:divBdr>
        <w:top w:val="none" w:sz="0" w:space="0" w:color="auto"/>
        <w:left w:val="none" w:sz="0" w:space="0" w:color="auto"/>
        <w:bottom w:val="none" w:sz="0" w:space="0" w:color="auto"/>
        <w:right w:val="none" w:sz="0" w:space="0" w:color="auto"/>
      </w:divBdr>
    </w:div>
    <w:div w:id="2119593644">
      <w:bodyDiv w:val="1"/>
      <w:marLeft w:val="0"/>
      <w:marRight w:val="0"/>
      <w:marTop w:val="0"/>
      <w:marBottom w:val="0"/>
      <w:divBdr>
        <w:top w:val="none" w:sz="0" w:space="0" w:color="auto"/>
        <w:left w:val="none" w:sz="0" w:space="0" w:color="auto"/>
        <w:bottom w:val="none" w:sz="0" w:space="0" w:color="auto"/>
        <w:right w:val="none" w:sz="0" w:space="0" w:color="auto"/>
      </w:divBdr>
    </w:div>
    <w:div w:id="2144151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glossaryDocument" Target="glossary/document.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8B79D31D-2406-4412-967B-A5BCA01130F1}"/>
      </w:docPartPr>
      <w:docPartBody>
        <w:p w:rsidR="00A97A2E" w:rsidRDefault="00A97A2E">
          <w:r w:rsidRPr="003D3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A2E"/>
    <w:rsid w:val="00770A80"/>
    <w:rsid w:val="008F09A6"/>
    <w:rsid w:val="00A97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7A2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D47B2AE-D474-4E9B-97C0-F8914AE7239F}">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5b76220f-f0df-4db6-b734-e3dca73d8a08&quot;,&quot;properties&quot;:{&quot;noteIndex&quot;:0},&quot;isEdited&quot;:false,&quot;manualOverride&quot;:{&quot;isManuallyOverridden&quot;:false,&quot;citeprocText&quot;:&quot;(Cole et al., 2007; Drake et al., 2018; Raymond et al., 2013)&quot;,&quot;manualOverrideText&quot;:&quot;&quot;},&quot;citationItems&quot;:[{&quot;id&quot;:&quot;85ea56b0-ab89-393b-bcf9-2d777ca1b46f&quot;,&quot;itemData&quot;:{&quot;type&quot;:&quot;article-journal&quot;,&quot;id&quot;:&quot;85ea56b0-ab89-393b-bcf9-2d777ca1b46f&quot;,&quot;title&quot;:&quot;Plumbing the global carbon cycle: Integrating inland waters into the terrestrial carbon budget&quot;,&quot;author&quot;:[{&quot;family&quot;:&quot;Cole&quot;,&quot;given&quot;:&quot;J. J.&quot;,&quot;parse-names&quot;:false,&quot;dropping-particle&quot;:&quot;&quot;,&quot;non-dropping-particle&quot;:&quot;&quot;},{&quot;family&quot;:&quot;Prairie&quot;,&quot;given&quot;:&quot;Y. T.&quot;,&quot;parse-names&quot;:false,&quot;dropping-particle&quot;:&quot;&quot;,&quot;non-dropping-particle&quot;:&quot;&quot;},{&quot;family&quot;:&quot;Caraco&quot;,&quot;given&quot;:&quot;N. F.&quot;,&quot;parse-names&quot;:false,&quot;dropping-particle&quot;:&quot;&quot;,&quot;non-dropping-particle&quot;:&quot;&quot;},{&quot;family&quot;:&quot;McDowell&quot;,&quot;given&quot;:&quot;W. H.&quot;,&quot;parse-names&quot;:false,&quot;dropping-particle&quot;:&quot;&quot;,&quot;non-dropping-particle&quot;:&quot;&quot;},{&quot;family&quot;:&quot;Tranvik&quot;,&quot;given&quot;:&quot;L. J.&quot;,&quot;parse-names&quot;:false,&quot;dropping-particle&quot;:&quot;&quot;,&quot;non-dropping-particle&quot;:&quot;&quot;},{&quot;family&quot;:&quot;Striegl&quot;,&quot;given&quot;:&quot;R. G.&quot;,&quot;parse-names&quot;:false,&quot;dropping-particle&quot;:&quot;&quot;,&quot;non-dropping-particle&quot;:&quot;&quot;},{&quot;family&quot;:&quot;Duarte&quot;,&quot;given&quot;:&quot;C. M.&quot;,&quot;parse-names&quot;:false,&quot;dropping-particle&quot;:&quot;&quot;,&quot;non-dropping-particle&quot;:&quot;&quot;},{&quot;family&quot;:&quot;Kortelainen&quot;,&quot;given&quot;:&quot;P.&quot;,&quot;parse-names&quot;:false,&quot;dropping-particle&quot;:&quot;&quot;,&quot;non-dropping-particle&quot;:&quot;&quot;},{&quot;family&quot;:&quot;Downing&quot;,&quot;given&quot;:&quot;J. A.&quot;,&quot;parse-names&quot;:false,&quot;dropping-particle&quot;:&quot;&quot;,&quot;non-dropping-particle&quot;:&quot;&quot;},{&quot;family&quot;:&quot;Middelburg&quot;,&quot;given&quot;:&quot;J. J.&quot;,&quot;parse-names&quot;:false,&quot;dropping-particle&quot;:&quot;&quot;,&quot;non-dropping-particle&quot;:&quot;&quot;},{&quot;family&quot;:&quot;Melack&quot;,&quot;given&quot;:&quot;J.&quot;,&quot;parse-names&quot;:false,&quot;dropping-particle&quot;:&quot;&quot;,&quot;non-dropping-particle&quot;:&quot;&quot;}],&quot;container-title&quot;:&quot;Ecosystems&quot;,&quot;DOI&quot;:&quot;10.1007/s10021-006-9013-8&quot;,&quot;ISSN&quot;:&quot;14329840&quot;,&quot;issued&quot;:{&quot;date-parts&quot;:[[2007,2]]},&quot;page&quot;:&quot;171-184&quot;,&quot;abstract&quot;:&quo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 © 2007 Springer Science+Business Media, LLC.&quot;,&quot;issue&quot;:&quot;1&quot;,&quot;volume&quot;:&quot;10&quot;,&quot;container-title-short&quot;:&quot;&quot;},&quot;isTemporary&quot;:false},{&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container-title-short&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isTemporary&quot;:false},{&quot;id&quot;:&quot;63b1ac33-0784-3114-9830-747259662836&quot;,&quot;itemData&quot;:{&quot;type&quot;:&quot;article&quot;,&quot;id&quot;:&quot;63b1ac33-0784-3114-9830-747259662836&quot;,&quot;title&quot;:&quot;Terrestrial carbon inputs to inland waters: A current synthesis of estimates and uncertainty&quot;,&quot;author&quot;:[{&quot;family&quot;:&quot;Drake&quot;,&quot;given&quot;:&quot;Travis W.&quot;,&quot;parse-names&quot;:false,&quot;dropping-particle&quot;:&quot;&quot;,&quot;non-dropping-particle&quot;:&quot;&quot;},{&quot;family&quot;:&quot;Raymond&quot;,&quot;given&quot;:&quot;Peter A.&quot;,&quot;parse-names&quot;:false,&quot;dropping-particle&quot;:&quot;&quot;,&quot;non-dropping-particle&quot;:&quot;&quot;},{&quot;family&quot;:&quot;Spencer&quot;,&quot;given&quot;:&quot;Robert G.M.&quot;,&quot;parse-names&quot;:false,&quot;dropping-particle&quot;:&quot;&quot;,&quot;non-dropping-particle&quot;:&quot;&quot;}],&quot;container-title&quot;:&quot;Limnology And Oceanography Letters&quot;,&quot;container-title-short&quot;:&quot;Limnol Oceanogr Lett&quot;,&quot;DOI&quot;:&quot;10.1002/lol2.10055&quot;,&quot;ISSN&quot;:&quot;23782242&quot;,&quot;issued&quot;:{&quot;date-parts&quot;:[[2018,6,1]]},&quot;page&quot;:&quot;132-142&quot;,&quot;abstract&quot;:&quot;Globally, inland waters receive a significant but ill-defined quantity of terrestrial carbon (C). When summed, the contemporary estimates for the three possible fates of C in inland waters (storage, outgassing, and export) highlight that terrestrial landscapes may deliver upward of 5.1 Pg of C annually. This review of flux estimates over the last decade has revealed an average increase of ∼ 0.3 Pg C yr−1, indicating a historical underestimation of the amount of terrestrial-C exported to inland waters. The continual increase in the estimates also underscores large data gaps and uncertainty. As research continues to refine these aquatic fluxes, especially C outgassed from the humid tropics and other understudied regions, we expect the global estimate of terrestrial-C transferred to inland waters to rise. An important implication of this upward refinement is that terrestrial net ecosystem production may be overestimated with ramifications for modeling of the global C cycle.&quot;,&quot;publisher&quot;:&quot;John Wiley and Sons Inc&quot;,&quot;issue&quot;:&quot;3&quot;,&quot;volume&quot;:&quot;3&quot;},&quot;isTemporary&quot;:false}],&quot;citationTag&quot;:&quot;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&quot;},{&quot;citationID&quot;:&quot;MENDELEY_CITATION_0a9c8c0e-4d21-45a8-be3d-3e3a1ec2c1a2&quot;,&quot;properties&quot;:{&quot;noteIndex&quot;:0},&quot;isEdited&quot;:false,&quot;manualOverride&quot;:{&quot;isManuallyOverridden&quot;:false,&quot;citeprocText&quot;:&quot;(Battin et al., 2009; Regnier et al., 2022)&quot;,&quot;manualOverrideText&quot;:&quot;&quot;},&quot;citationTag&quot;:&quot;MENDELEY_CITATION_v3_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&quot;,&quot;citationItems&quot;:[{&quot;id&quot;:&quot;d6684e82-de2d-32cc-b7fb-ae7d91f45221&quot;,&quot;itemData&quot;:{&quot;type&quot;:&quot;article&quot;,&quot;id&quot;:&quot;d6684e82-de2d-32cc-b7fb-ae7d91f45221&quot;,&quot;title&quot;:&quot;The land-to-ocean loops of the global carbon cycle&quot;,&quot;author&quot;:[{&quot;family&quot;:&quot;Regnier&quot;,&quot;given&quot;:&quot;Pierre&quot;,&quot;parse-names&quot;:false,&quot;dropping-particle&quot;:&quot;&quot;,&quot;non-dropping-particle&quot;:&quot;&quot;},{&quot;family&quot;:&quot;Resplandy&quot;,&quot;given&quot;:&quot;Laure&quot;,&quot;parse-names&quot;:false,&quot;dropping-particle&quot;:&quot;&quot;,&quot;non-dropping-particle&quot;:&quot;&quot;},{&quot;family&quot;:&quot;Najjar&quot;,&quot;given&quot;:&quot;Raymond G.&quot;,&quot;parse-names&quot;:false,&quot;dropping-particle&quot;:&quot;&quot;,&quot;non-dropping-particle&quot;:&quot;&quot;},{&quot;family&quot;:&quot;Ciais&quot;,&quot;given&quot;:&quot;Philippe&quot;,&quot;parse-names&quot;:false,&quot;dropping-particle&quot;:&quot;&quot;,&quot;non-dropping-particle&quot;:&quot;&quot;}],&quot;container-title&quot;:&quot;Nature&quot;,&quot;container-title-short&quot;:&quot;Nature&quot;,&quot;DOI&quot;:&quot;10.1038/s41586-021-04339-9&quot;,&quot;ISSN&quot;:&quot;14764687&quot;,&quot;PMID&quot;:&quot;35296840&quot;,&quot;issued&quot;:{&quot;date-parts&quot;:[[2022,3,17]]},&quot;page&quot;:&quot;401-410&quot;,&quot;abstract&quot;:&quot;Carbon storage by the ocean and by the land is usually quantified separately, and does not fully take into account the land-to-ocean transport of carbon through inland waters, estuaries, tidal wetlands and continental shelf waters—the ‘land-to-ocean aquatic continuum’ (LOAC). Here we assess LOAC carbon cycling before the industrial period and perturbed by direct human interventions, including climate change. In our view of the global carbon cycle, the traditional ‘long-range loop’, which carries carbon from terrestrial ecosystems to the open ocean through rivers, is reinforced by two ‘short-range loops’ that carry carbon from terrestrial ecosystems to inland waters and from tidal wetlands to the open ocean. Using a mass-balance approach, we find that the pre-industrial uptake of atmospheric carbon dioxide by terrestrial ecosystems transferred to the ocean and outgassed back to the atmosphere amounts to 0.65 ± 0.30 petagrams of carbon per year (±2 sigma). Humans have accelerated the cycling of carbon between terrestrial ecosystems, inland waters and the atmosphere, and decreased the uptake of atmospheric carbon dioxide from tidal wetlands and submerged vegetation. Ignoring these changing LOAC carbon fluxes results in an overestimation of carbon storage in terrestrial ecosystems by 0.6 ± 0.4 petagrams of carbon per year, and an underestimation of sedimentary and oceanic carbon storage. We identify knowledge gaps that are key to reduce uncertainties in future assessments of LOAC fluxes.&quot;,&quot;publisher&quot;:&quot;Nature Research&quot;,&quot;issue&quot;:&quot;7901&quot;,&quot;volume&quot;:&quot;603&quot;},&quot;isTemporary&quot;:false},{&quot;id&quot;:&quot;dc3f4e35-7d08-3d9e-92fb-d0267180aa01&quot;,&quot;itemData&quot;:{&quot;type&quot;:&quot;article&quot;,&quot;id&quot;:&quot;dc3f4e35-7d08-3d9e-92fb-d0267180aa01&quot;,&quot;title&quot;:&quot;The boundless carbon cycle&quot;,&quot;author&quot;:[{&quot;family&quot;:&quot;Battin&quot;,&quot;given&quot;:&quot;Tom J.&quot;,&quot;parse-names&quot;:false,&quot;dropping-particle&quot;:&quot;&quot;,&quot;non-dropping-particle&quot;:&quot;&quot;},{&quot;family&quot;:&quot;Luyssaert&quot;,&quot;given&quot;:&quot;Sebastiaan&quot;,&quot;parse-names&quot;:false,&quot;dropping-particle&quot;:&quot;&quot;,&quot;non-dropping-particle&quot;:&quot;&quot;},{&quot;family&quot;:&quot;Kaplan&quot;,&quot;given&quot;:&quot;Louis A.&quot;,&quot;parse-names&quot;:false,&quot;dropping-particle&quot;:&quot;&quot;,&quot;non-dropping-particle&quot;:&quot;&quot;},{&quot;family&quot;:&quot;Aufdenkampe&quot;,&quot;given&quot;:&quot;Anthony K.&quot;,&quot;parse-names&quot;:false,&quot;dropping-particle&quot;:&quot;&quot;,&quot;non-dropping-particle&quot;:&quot;&quot;},{&quot;family&quot;:&quot;Richter&quot;,&quot;given&quot;:&quot;Andreas&quot;,&quot;parse-names&quot;:false,&quot;dropping-particle&quot;:&quot;&quot;,&quot;non-dropping-particle&quot;:&quot;&quot;},{&quot;family&quot;:&quot;Tranvik&quot;,&quot;given&quot;:&quot;Lars J.&quot;,&quot;parse-names&quot;:false,&quot;dropping-particle&quot;:&quot;&quot;,&quot;non-dropping-particle&quot;:&quot;&quot;}],&quot;container-title&quot;:&quot;Nature Geoscience&quot;,&quot;container-title-short&quot;:&quot;Nat Geosci&quot;,&quot;DOI&quot;:&quot;10.1038/ngeo618&quot;,&quot;ISSN&quot;:&quot;17520894&quot;,&quot;issued&quot;:{&quot;date-parts&quot;:[[2009,9]]},&quot;page&quot;:&quot;598-600&quot;,&quot;issue&quot;:&quot;9&quot;,&quot;volume&quot;:&quot;2&quot;},&quot;isTemporary&quot;:false}]},{&quot;citationID&quot;:&quot;MENDELEY_CITATION_7f56de55-ae8d-4313-8f1f-2cd5a22f66d4&quot;,&quot;properties&quot;:{&quot;noteIndex&quot;:0},&quot;isEdited&quot;:false,&quot;manualOverride&quot;:{&quot;isManuallyOverridden&quot;:false,&quot;citeprocText&quot;:&quot;(Cole et al., 2007; Raymond et al., 2013)&quot;,&quot;manualOverrideText&quot;:&quot;&quot;},&quot;citationTag&quot;:&quot;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&quot;,&quot;citationItems&quot;:[{&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container-title-short&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isTemporary&quot;:false},{&quot;id&quot;:&quot;85ea56b0-ab89-393b-bcf9-2d777ca1b46f&quot;,&quot;itemData&quot;:{&quot;type&quot;:&quot;article-journal&quot;,&quot;id&quot;:&quot;85ea56b0-ab89-393b-bcf9-2d777ca1b46f&quot;,&quot;title&quot;:&quot;Plumbing the global carbon cycle: Integrating inland waters into the terrestrial carbon budget&quot;,&quot;author&quot;:[{&quot;family&quot;:&quot;Cole&quot;,&quot;given&quot;:&quot;J. J.&quot;,&quot;parse-names&quot;:false,&quot;dropping-particle&quot;:&quot;&quot;,&quot;non-dropping-particle&quot;:&quot;&quot;},{&quot;family&quot;:&quot;Prairie&quot;,&quot;given&quot;:&quot;Y. T.&quot;,&quot;parse-names&quot;:false,&quot;dropping-particle&quot;:&quot;&quot;,&quot;non-dropping-particle&quot;:&quot;&quot;},{&quot;family&quot;:&quot;Caraco&quot;,&quot;given&quot;:&quot;N. F.&quot;,&quot;parse-names&quot;:false,&quot;dropping-particle&quot;:&quot;&quot;,&quot;non-dropping-particle&quot;:&quot;&quot;},{&quot;family&quot;:&quot;McDowell&quot;,&quot;given&quot;:&quot;W. H.&quot;,&quot;parse-names&quot;:false,&quot;dropping-particle&quot;:&quot;&quot;,&quot;non-dropping-particle&quot;:&quot;&quot;},{&quot;family&quot;:&quot;Tranvik&quot;,&quot;given&quot;:&quot;L. J.&quot;,&quot;parse-names&quot;:false,&quot;dropping-particle&quot;:&quot;&quot;,&quot;non-dropping-particle&quot;:&quot;&quot;},{&quot;family&quot;:&quot;Striegl&quot;,&quot;given&quot;:&quot;R. G.&quot;,&quot;parse-names&quot;:false,&quot;dropping-particle&quot;:&quot;&quot;,&quot;non-dropping-particle&quot;:&quot;&quot;},{&quot;family&quot;:&quot;Duarte&quot;,&quot;given&quot;:&quot;C. M.&quot;,&quot;parse-names&quot;:false,&quot;dropping-particle&quot;:&quot;&quot;,&quot;non-dropping-particle&quot;:&quot;&quot;},{&quot;family&quot;:&quot;Kortelainen&quot;,&quot;given&quot;:&quot;P.&quot;,&quot;parse-names&quot;:false,&quot;dropping-particle&quot;:&quot;&quot;,&quot;non-dropping-particle&quot;:&quot;&quot;},{&quot;family&quot;:&quot;Downing&quot;,&quot;given&quot;:&quot;J. A.&quot;,&quot;parse-names&quot;:false,&quot;dropping-particle&quot;:&quot;&quot;,&quot;non-dropping-particle&quot;:&quot;&quot;},{&quot;family&quot;:&quot;Middelburg&quot;,&quot;given&quot;:&quot;J. J.&quot;,&quot;parse-names&quot;:false,&quot;dropping-particle&quot;:&quot;&quot;,&quot;non-dropping-particle&quot;:&quot;&quot;},{&quot;family&quot;:&quot;Melack&quot;,&quot;given&quot;:&quot;J.&quot;,&quot;parse-names&quot;:false,&quot;dropping-particle&quot;:&quot;&quot;,&quot;non-dropping-particle&quot;:&quot;&quot;}],&quot;container-title&quot;:&quot;Ecosystems&quot;,&quot;DOI&quot;:&quot;10.1007/s10021-006-9013-8&quot;,&quot;ISSN&quot;:&quot;14329840&quot;,&quot;issued&quot;:{&quot;date-parts&quot;:[[2007,2]]},&quot;page&quot;:&quot;171-184&quot;,&quot;abstract&quot;:&quo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 © 2007 Springer Science+Business Media, LLC.&quot;,&quot;issue&quot;:&quot;1&quot;,&quot;volume&quot;:&quot;10&quot;,&quot;container-title-short&quot;:&quot;&quot;},&quot;isTemporary&quot;:false}]},{&quot;citationID&quot;:&quot;MENDELEY_CITATION_30dc5514-4ca7-411e-8bd7-01b631200f96&quot;,&quot;properties&quot;:{&quot;noteIndex&quot;:0},&quot;isEdited&quot;:false,&quot;manualOverride&quot;:{&quot;isManuallyOverridden&quot;:false,&quot;citeprocText&quot;:&quot;(Mitsch et al., 2013; Raymond et al., 2013; Vlek, 2014)&quot;,&quot;manualOverrideText&quot;:&quot;&quot;},&quot;citationTag&quot;:&quot;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&quot;,&quot;citationItems&quot;:[{&quot;id&quot;:&quot;9f2cfb74-4a13-3832-b337-d2bc50209852&quot;,&quot;itemData&quot;:{&quot;type&quot;:&quot;article-journal&quot;,&quot;id&quot;:&quot;9f2cfb74-4a13-3832-b337-d2bc50209852&quot;,&quot;title&quot;:&quot;Wetlands, carbon, and climate change&quot;,&quot;author&quot;:[{&quot;family&quot;:&quot;Mitsch&quot;,&quot;given&quot;:&quot;William J.&quot;,&quot;parse-names&quot;:false,&quot;dropping-particle&quot;:&quot;&quot;,&quot;non-dropping-particle&quot;:&quot;&quot;},{&quot;family&quot;:&quot;Bernal&quot;,&quot;given&quot;:&quot;Blanca&quot;,&quot;parse-names&quot;:false,&quot;dropping-particle&quot;:&quot;&quot;,&quot;non-dropping-particle&quot;:&quot;&quot;},{&quot;family&quot;:&quot;Nahlik&quot;,&quot;given&quot;:&quot;Amanda M.&quot;,&quot;parse-names&quot;:false,&quot;dropping-particle&quot;:&quot;&quot;,&quot;non-dropping-particle&quot;:&quot;&quot;},{&quot;family&quot;:&quot;Mander&quot;,&quot;given&quot;:&quot;Ülo&quot;,&quot;parse-names&quot;:false,&quot;dropping-particle&quot;:&quot;&quot;,&quot;non-dropping-particle&quot;:&quot;&quot;},{&quot;family&quot;:&quot;Zhang&quot;,&quot;given&quot;:&quot;Li&quot;,&quot;parse-names&quot;:false,&quot;dropping-particle&quot;:&quot;&quot;,&quot;non-dropping-particle&quot;:&quot;&quot;},{&quot;family&quot;:&quot;Anderson&quot;,&quot;given&quot;:&quot;Christopher J.&quot;,&quot;parse-names&quot;:false,&quot;dropping-particle&quot;:&quot;&quot;,&quot;non-dropping-particle&quot;:&quot;&quot;},{&quot;family&quot;:&quot;Jørgensen&quot;,&quot;given&quot;:&quot;Sven E.&quot;,&quot;parse-names&quot;:false,&quot;dropping-particle&quot;:&quot;&quot;,&quot;non-dropping-particle&quot;:&quot;&quot;},{&quot;family&quot;:&quot;Brix&quot;,&quot;given&quot;:&quot;Hans&quot;,&quot;parse-names&quot;:false,&quot;dropping-particle&quot;:&quot;&quot;,&quot;non-dropping-particle&quot;:&quot;&quot;}],&quot;container-title&quot;:&quot;Landscape Ecology&quot;,&quot;container-title-short&quot;:&quot;Landsc Ecol&quot;,&quot;DOI&quot;:&quot;10.1007/s10980-012-9758-8&quot;,&quot;ISSN&quot;:&quot;15729761&quot;,&quot;issued&quot;:{&quot;date-parts&quot;:[[2013,4,1]]},&quot;page&quot;:&quot;583-597&quot;,&quot;abstract&quot;:&quot;Wetland ecosystems provide an optimum natural environment for the sequestration and long-term storage of carbon dioxide (CO2) from the atmosphere, yet are natural sources of greenhouse gases emissions, especially methane. We illustrate that most wetlands, when carbon sequestration is compared to methane emissions, do not have 25 times more CO2 sequestration than methane emissions; therefore, to many landscape managers and non specialists, most wetlands would be considered by some to be sources of climate warming or net radiative forcing. We show by dynamic modeling of carbon flux results from seven detailed studies by us of temperate and tropical wetlands and from 14 other wetland studies by others that methane emissions become unimportant within 300 years compared to carbon sequestration in wetlands. Within that time frame or less, most wetlands become both net carbon and radiative sinks. Furthermore, we estimate that the world's wetlands, despite being only about 5-8 % of the terrestrial landscape, may currently be net carbon sinks of about 830 Tg/year of carbon with an average of 118 g-C m-2 year-1 of net carbon retention. Most of that carbon retention occurs in tropical/subtropical wetlands. We demonstrate that almost all wetlands are net radiative sinks when balancing carbon sequestration and methane emissions and conclude that wetlands can be created and restored to provide C sequestration and other ecosystem services without great concern of creating net radiative sources on the climate due to methane emissions. © 2012 Springer Science+Business Media B.V.&quot;,&quot;publisher&quot;:&quot;Kluwer Academic Publishers&quot;,&quot;issue&quot;:&quot;4&quot;,&quot;volume&quot;:&quot;28&quot;},&quot;isTemporary&quot;:false},{&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container-title-short&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isTemporary&quot;:false},{&quot;id&quot;:&quot;604ccf68-d9ce-302d-82d6-675616a8c9cc&quot;,&quot;itemData&quot;:{&quot;type&quot;:&quot;report&quot;,&quot;id&quot;:&quot;604ccf68-d9ce-302d-82d6-675616a8c9cc&quot;,&quot;title&quot;:&quot;An Appraisal of Global Wetland Area and Its Organic Carbon Stock&quot;,&quot;author&quot;:[{&quot;family&quot;:&quot;Vlek&quot;,&quot;given&quot;:&quot;Paul L G&quot;,&quot;parse-names&quot;:false,&quot;dropping-particle&quot;:&quot;&quot;,&quot;non-dropping-particle&quot;:&quot;&quot;}],&quot;URL&quot;:&quot;https://www.researchgate.net/publication/255613109&quot;,&quot;issued&quot;:{&quot;date-parts&quot;:[[2014]]},&quot;container-title-short&quot;:&quot;&quot;},&quot;isTemporary&quot;:false}]},{&quot;citationID&quot;:&quot;MENDELEY_CITATION_28770473-9e35-4a9c-aa5d-a6d969d108bf&quot;,&quot;properties&quot;:{&quot;noteIndex&quot;:0},&quot;isEdited&quot;:false,&quot;manualOverride&quot;:{&quot;isManuallyOverridden&quot;:false,&quot;citeprocText&quot;:&quot;(Evenson et al., 2018; Li et al., 2023; McLaughlin et al., 2014)&quot;,&quot;manualOverrideText&quot;:&quot;&quot;},&quot;citationItems&quot;:[{&quot;id&quot;:&quot;de05d21b-a3ce-36a1-b6da-e3bbede7d322&quot;,&quot;itemData&quot;:{&quot;type&quot;:&quot;article-journal&quot;,&quot;id&quot;:&quot;de05d21b-a3ce-36a1-b6da-e3bbede7d322&quot;,&quot;title&quot;:&quot;Depressional wetlands affect watershed hydrological, biogeochemical, and ecological functions&quot;,&quot;author&quot;:[{&quot;family&quot;:&quot;Evenson&quot;,&quot;given&quot;:&quot;Grey R.&quot;,&quot;parse-names&quot;:false,&quot;dropping-particle&quot;:&quot;&quot;,&quot;non-dropping-particle&quot;:&quot;&quot;},{&quot;family&quot;:&quot;Golden&quot;,&quot;given&quot;:&quot;Heather E.&quot;,&quot;parse-names&quot;:false,&quot;dropping-particle&quot;:&quot;&quot;,&quot;non-dropping-particle&quot;:&quot;&quot;},{&quot;family&quot;:&quot;Lane&quot;,&quot;given&quot;:&quot;Charles R.&quot;,&quot;parse-names&quot;:false,&quot;dropping-particle&quot;:&quot;&quot;,&quot;non-dropping-particle&quot;:&quot;&quot;},{&quot;family&quot;:&quot;McLaughlin&quot;,&quot;given&quot;:&quot;Daniel L.&quot;,&quot;parse-names&quot;:false,&quot;dropping-particle&quot;:&quot;&quot;,&quot;non-dropping-particle&quot;:&quot;&quot;},{&quot;family&quot;:&quot;D'Amico&quot;,&quot;given&quot;:&quot;Ellen&quot;,&quot;parse-names&quot;:false,&quot;dropping-particle&quot;:&quot;&quot;,&quot;non-dropping-particle&quot;:&quot;&quot;}],&quot;container-title&quot;:&quot;Ecological Applications&quot;,&quot;DOI&quot;:&quot;10.1002/eap.1701&quot;,&quot;ISSN&quot;:&quot;19395582&quot;,&quot;PMID&quot;:&quot;29437239&quot;,&quot;issued&quot;:{&quot;date-parts&quot;:[[2018,6,1]]},&quot;page&quot;:&quot;953-966&quot;,&quot;abstract&quot;:&quot;Depressional wetlands of the extensive U.S. and Canadian Prairie Pothole Region afford numerous ecosystem processes that maintain healthy watershed functioning. However, these wetlands have been lost at a prodigious rate over past decades due to drainage for development, climate effects, and other causes. Options for management entities to protect the existing wetlands, and their functions, may focus on conserving wetlands based on spatial location vis-à-vis a floodplain or on size limitations (e.g., permitting smaller wetlands to be destroyed but not larger wetlands). Yet the effects of such management practices and the concomitant loss of depressional wetlands on watershed-scale hydrological, biogeochemical, and ecological functions are largely unknown. Using a hydrological model, we analyzed how different loss scenarios by wetland size and proximal location to the stream network affected watershed storage (i.e., inundation patterns and residence times), connectivity (i.e., streamflow contributing areas), and export (i.e., streamflow) in a large watershed in the Prairie Pothole Region of North Dakota, USA. Depressional wetlands store consequential amounts of precipitation and snowmelt. The loss of smaller depressional wetlands (&lt;3.0 ha) substantially decreased landscape-scale inundation heterogeneity, total inundated area, and hydrological residence times. Larger wetlands act as hydrologic “gatekeepers,” preventing surface runoff from reaching the stream network, and their modeled loss had a greater effect on streamflow due to changes in watershed connectivity and storage characteristics of larger wetlands. The wetland management scenario based on stream proximity (i.e., protecting wetlands 30 m and ~450 m from the stream) alone resulted in considerable landscape heterogeneity loss and decreased inundated area and residence times. With more snowmelt and precipitation available for runoff with wetland losses, contributing area increased across all loss scenarios. We additionally found that depressional wetlands attenuated peak flows; the probability of increased downstream flooding from wetland loss was also consistent across all loss scenarios. It is evident from this study that optimizing wetland management for one end goal (e.g., protection of large depressional wetlands for flood attenuation) over another (e.g., protecting of small depressional wetlands for biodiversity) may come at a cost for overall watershed hydrological, biogeochemical, and ecological resilience, functioning, and integrity.&quot;,&quot;publisher&quot;:&quot;Ecological Society of America&quot;,&quot;issue&quot;:&quot;4&quot;,&quot;volume&quot;:&quot;28&quot;,&quot;container-title-short&quot;:&quot;&quot;},&quot;isTemporary&quot;:false},{&quot;id&quot;:&quot;fe3946bf-742b-3c78-a561-d493b326d2e9&quot;,&quot;itemData&quot;:{&quot;type&quot;:&quot;article-journal&quot;,&quot;id&quot;:&quot;fe3946bf-742b-3c78-a561-d493b326d2e9&quot;,&quot;title&quot;:&quot;A significant nexus: Geographically isolated wetlands influence landscape hydrology&quot;,&quot;author&quot;:[{&quot;family&quot;:&quot;McLaughlin&quot;,&quot;given&quot;:&quot;Daniel L.&quot;,&quot;parse-names&quot;:false,&quot;dropping-particle&quot;:&quot;&quot;,&quot;non-dropping-particle&quot;:&quot;&quot;},{&quot;family&quot;:&quot;Kaplan&quot;,&quot;given&quot;:&quot;David A.&quot;,&quot;parse-names&quot;:false,&quot;dropping-particle&quot;:&quot;&quot;,&quot;non-dropping-particle&quot;:&quot;&quot;},{&quot;family&quot;:&quot;Cohen&quot;,&quot;given&quot;:&quot;Matthew J.&quot;,&quot;parse-names&quot;:false,&quot;dropping-particle&quot;:&quot;&quot;,&quot;non-dropping-particle&quot;:&quot;&quot;}],&quot;container-title&quot;:&quot;Water Resources Research&quot;,&quot;DOI&quot;:&quot;10.1002/2013WR015002&quot;,&quot;ISSN&quot;:&quot;19447973&quot;,&quot;issued&quot;:{&quot;date-parts&quot;:[[2014]]},&quot;page&quot;:&quot;7153-7166&quot;,&quot;abstract&quot;:&quot;Recent U.S. Supreme Court rulings have limited federal protections for geographically isolated wetlands (GIWs) except where a \&quot;significant nexus\&quot; to a navigable water body is demonstrated. Geographic isolation does not imply GIWs are hydrologically disconnected; indeed, wetland-groundwater interactions may yield important controls on regional hydrology. Differences in specific yield (Sy) between uplands and inundated GIWs drive differences in water level responses to precipitation and evapotranspiration, leading to frequent reversals in hydraulic gradients that cause GIWs to act as both groundwater sinks and sources. These reversals are predicted to buffer surficial aquifer dynamics and thus base flow delivery, a process we refer to as landscape hydrologic capacitance. To test this hypothesis, we connected models of soil moisture, upland water table, and wetland stage to simulate hydrology of a low-relief landscape with GIWs, and explored the influences of total wetland area, individual wetland size, climate, and soil texture on water table and base flow variation. Increasing total wetland area and decreasing individual wetland size substantially decreased water table and base flow variation (e.g., reducing base flow standard deviation by as much as 50%). GIWs also decreased the frequency of extremely high and low water tables and base flow deliveries. For the same total wetland area, landscapes with fewer (i.e., larger) wetlands exhibited markedly lower hydrologic capacitance than those with more (i.e., smaller) wetlands, highlighting the importance of small GIWs to regional hydrology. Our results suggest that GIWs buffer dynamics of the surficial aquifer and stream base flow, providing an indirect but significant nexus to the regional hydrologic system.&quot;,&quot;publisher&quot;:&quot;Blackwell Publishing Ltd&quot;,&quot;issue&quot;:&quot;9&quot;,&quot;volume&quot;:&quot;50&quot;,&quot;container-title-short&quot;:&quot;Water Resour Res&quot;},&quot;isTemporary&quot;:false},{&quot;id&quot;:&quot;70724efd-4b0d-3cb5-8e26-103fd8606f27&quot;,&quot;itemData&quot;:{&quot;type&quot;:&quot;article&quot;,&quot;id&quot;:&quot;70724efd-4b0d-3cb5-8e26-103fd8606f27&quot;,&quot;title&quot;:&quot;Convergence of carbon sink magnitude and water table depth in global wetlands&quot;,&quot;author&quot;:[{&quot;family&quot;:&quot;Li&quot;,&quot;given&quot;:&quot;Jinquan&quot;,&quot;parse-names&quot;:false,&quot;dropping-particle&quot;:&quot;&quot;,&quot;non-dropping-particle&quot;:&quot;&quot;},{&quot;family&quot;:&quot;Jiang&quot;,&quot;given&quot;:&quot;Mingkai&quot;,&quot;parse-names&quot;:false,&quot;dropping-particle&quot;:&quot;&quot;,&quot;non-dropping-particle&quot;:&quot;&quot;},{&quot;family&quot;:&quot;Pei&quot;,&quot;given&quot;:&quot;Junmin&quot;,&quot;parse-names&quot;:false,&quot;dropping-particle&quot;:&quot;&quot;,&quot;non-dropping-particle&quot;:&quot;&quot;},{&quot;family&quot;:&quot;Fang&quot;,&quot;given&quot;:&quot;Changming&quot;,&quot;parse-names&quot;:false,&quot;dropping-particle&quot;:&quot;&quot;,&quot;non-dropping-particle&quot;:&quot;&quot;},{&quot;family&quot;:&quot;Li&quot;,&quot;given&quot;:&quot;Bo&quot;,&quot;parse-names&quot;:false,&quot;dropping-particle&quot;:&quot;&quot;,&quot;non-dropping-particle&quot;:&quot;&quot;},{&quot;family&quot;:&quot;Nie&quot;,&quot;given&quot;:&quot;Ming&quot;,&quot;parse-names&quot;:false,&quot;dropping-particle&quot;:&quot;&quot;,&quot;non-dropping-particle&quot;:&quot;&quot;}],&quot;container-title&quot;:&quot;Ecology Letters&quot;,&quot;DOI&quot;:&quot;10.1111/ele.14199&quot;,&quot;ISSN&quot;:&quot;14610248&quot;,&quot;PMID&quot;:&quot;36924007&quot;,&quot;issued&quot;:{&quot;date-parts&quot;:[[2023,5,1]]},&quot;page&quot;:&quot;797-804&quot;,&quot;abstract&quot;:&quot;Wetlands are strategic areas for carbon uptake, but accurate assessments of their sequestration ability are limited by the uncertainty and variability in their carbon balances. Based on 2385 observations of annual net ecosystem production from global wetlands, we show that the mean net carbon sinks of inland wetlands, peatlands and coastal wetlands are 0.57, 0.29 and 1.88 tons of carbon per hectare per year, respectively, with a mean value of 0.57 tons of carbon per hectare per year weighted by the distribution area of different wetland types. Carbon sinks are mainly in Asia and North America. Within and across wetland types, we find that water table depth (WTD) exerts greater control than climate- and ecosystem-related variables, and an increase in WTD results in a stronger carbon sink. Our results highlight an urgent need to sustain wetland hydrology under global change; otherwise, wetlands are at high risk of becoming carbon sources to the atmosphere.&quot;,&quot;publisher&quot;:&quot;John Wiley and Sons Inc&quot;,&quot;issue&quot;:&quot;5&quot;,&quot;volume&quot;:&quot;26&quot;,&quot;container-title-short&quot;:&quot;Ecol Lett&quot;},&quot;isTemporary&quot;:false}],&quot;citationTag&quot;:&quot;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&quot;},{&quot;citationID&quot;:&quot;MENDELEY_CITATION_f5040a02-6010-43d5-a94b-add3fa8f8649&quot;,&quot;properties&quot;:{&quot;noteIndex&quot;:0},&quot;isEdited&quot;:false,&quot;manualOverride&quot;:{&quot;isManuallyOverridden&quot;:false,&quot;citeprocText&quot;:&quot;(Leibowitz et al., 2018)&quot;,&quot;manualOverrideText&quot;:&quot;&quot;},&quot;citationTag&quot;:&quot;MENDELEY_CITATION_v3_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&quot;,&quot;citationItems&quot;:[{&quot;id&quot;:&quot;18591707-8039-36f5-b05f-28ee879da487&quot;,&quot;itemData&quot;:{&quot;type&quot;:&quot;article-journal&quot;,&quot;id&quot;:&quot;18591707-8039-36f5-b05f-28ee879da487&quot;,&quot;title&quot;:&quot;Connectivity of Streams and Wetlands to Downstream Waters: An Integrated Systems Framework&quot;,&quot;author&quot;:[{&quot;family&quot;:&quot;Leibowitz&quot;,&quot;given&quot;:&quot;Scott G.&quot;,&quot;parse-names&quot;:false,&quot;dropping-particle&quot;:&quot;&quot;,&quot;non-dropping-particle&quot;:&quot;&quot;},{&quot;family&quot;:&quot;Wigington&quot;,&quot;given&quot;:&quot;Parker J.&quot;,&quot;parse-names&quot;:false,&quot;dropping-particle&quot;:&quot;&quot;,&quot;non-dropping-particle&quot;:&quot;&quot;},{&quot;family&quot;:&quot;Schofield&quot;,&quot;given&quot;:&quot;Kate A.&quot;,&quot;parse-names&quot;:false,&quot;dropping-particle&quot;:&quot;&quot;,&quot;non-dropping-particle&quot;:&quot;&quot;},{&quot;family&quot;:&quot;Alexander&quot;,&quot;given&quot;:&quot;Laurie C.&quot;,&quot;parse-names&quot;:false,&quot;dropping-particle&quot;:&quot;&quot;,&quot;non-dropping-particle&quot;:&quot;&quot;},{&quot;family&quot;:&quot;Vanderhoof&quot;,&quot;given&quot;:&quot;Melanie K.&quot;,&quot;parse-names&quot;:false,&quot;dropping-particle&quot;:&quot;&quot;,&quot;non-dropping-particle&quot;:&quot;&quot;},{&quot;family&quot;:&quot;Golden&quot;,&quot;given&quot;:&quot;Heather E.&quot;,&quot;parse-names&quot;:false,&quot;dropping-particle&quot;:&quot;&quot;,&quot;non-dropping-particle&quot;:&quot;&quot;}],&quot;container-title&quot;:&quot;Journal of the American Water Resources Association&quot;,&quot;container-title-short&quot;:&quot;J Am Water Resour Assoc&quot;,&quot;DOI&quot;:&quot;10.1111/1752-1688.12631&quot;,&quot;ISSN&quot;:&quot;17521688&quot;,&quot;issued&quot;:{&quot;date-parts&quot;:[[2018,4,1]]},&quot;page&quot;:&quot;298-322&quot;,&quot;abstract&quot;:&quot;Interest in connectivity has increased in the aquatic sciences, partly because of its relevance to the Clean Water Act. This paper has two objectives: (1) provide a framework to understand hydrological, chemical, and biological connectivity, focusing on how headwater streams and wetlands connect to and contribute to rivers; and (2) briefly review methods to quantify hydrological and chemical connectivity. Streams and wetlands affect river structure and function by altering material and biological fluxes to the river; this depends on two factors: (1) functions within streams and wetlands that affect material fluxes; and (2) connectivity (or isolation) from streams and wetlands to rivers that allows (or prevents) material transport between systems. Connectivity can be described in terms of frequency, magnitude, duration, timing, and rate of change. It results from physical characteristics of a system, e.g., climate, soils, geology, topography, and the spatial distribution of aquatic components. Biological connectivity is also affected by traits and behavior of the biota. Connectivity can be altered by human impacts, often in complex ways. Because of variability in these factors, connectivity is not constant but varies over time and space. Connectivity can be quantified with field-based methods, modeling, and remote sensing. Further studies using these methods are needed to classify and quantify connectivity of aquatic ecosystems and to understand how impacts affect connectivity.&quot;,&quot;publisher&quot;:&quot;Blackwell Publishing Inc.&quot;,&quot;issue&quot;:&quot;2&quot;,&quot;volume&quot;:&quot;54&quot;},&quot;isTemporary&quot;:false}]},{&quot;citationID&quot;:&quot;MENDELEY_CITATION_089a8ddc-ad14-4aa6-b96a-d23a7252880c&quot;,&quot;properties&quot;:{&quot;noteIndex&quot;:0},&quot;isEdited&quot;:false,&quot;manualOverride&quot;:{&quot;isManuallyOverridden&quot;:false,&quot;citeprocText&quot;:&quot;(Abril &amp;#38; Borges, 2019; Casson et al., 2019; Li et al., 2023; Moustapha et al., 2022)&quot;,&quot;manualOverrideText&quot;:&quot;&quot;},&quot;citationItems&quot;:[{&quot;id&quot;:&quot;b0b21333-8542-339a-b0ea-8c08b138e22c&quot;,&quot;itemData&quot;:{&quot;type&quot;:&quot;article-journal&quot;,&quot;id&quot;:&quot;b0b21333-8542-339a-b0ea-8c08b138e22c&quot;,&quot;title&quot;:&quot;Partitioning carbon sources between wetland and well-drained ecosystems to a tropical first-order stream - implications for carbon cycling at the watershed scale (Nyong, Cameroon)&quot;,&quot;author&quot;:[{&quot;family&quot;:&quot;Moustapha&quot;,&quot;given&quot;:&quot;Moussa&quot;,&quot;parse-names&quot;:false,&quot;dropping-particle&quot;:&quot;&quot;,&quot;non-dropping-particle&quot;:&quot;&quot;},{&quot;family&quot;:&quot;Deirmendjian&quot;,&quot;given&quot;:&quot;Loris&quot;,&quot;parse-names&quot;:false,&quot;dropping-particle&quot;:&quot;&quot;,&quot;non-dropping-particle&quot;:&quot;&quot;},{&quot;family&quot;:&quot;Sebag&quot;,&quot;given&quot;:&quot;David&quot;,&quot;parse-names&quot;:false,&quot;dropping-particle&quot;:&quot;&quot;,&quot;non-dropping-particle&quot;:&quot;&quot;},{&quot;family&quot;:&quot;Braun&quot;,&quot;given&quot;:&quot;Jean Jacques&quot;,&quot;parse-names&quot;:false,&quot;dropping-particle&quot;:&quot;&quot;,&quot;non-dropping-particle&quot;:&quot;&quot;},{&quot;family&quot;:&quot;Audry&quot;,&quot;given&quot;:&quot;Stéphane&quot;,&quot;parse-names&quot;:false,&quot;dropping-particle&quot;:&quot;&quot;,&quot;non-dropping-particle&quot;:&quot;&quot;},{&quot;family&quot;:&quot;Ateba Bessa&quot;,&quot;given&quot;:&quot;Henriette&quot;,&quot;parse-names&quot;:false,&quot;dropping-particle&quot;:&quot;&quot;,&quot;non-dropping-particle&quot;:&quot;&quot;},{&quot;family&quot;:&quot;Adatte&quot;,&quot;given&quot;:&quot;Thierry&quot;,&quot;parse-names&quot;:false,&quot;dropping-particle&quot;:&quot;&quot;,&quot;non-dropping-particle&quot;:&quot;&quot;},{&quot;family&quot;:&quot;Causserand&quot;,&quot;given&quot;:&quot;Carole&quot;,&quot;parse-names&quot;:false,&quot;dropping-particle&quot;:&quot;&quot;,&quot;non-dropping-particle&quot;:&quot;&quot;},{&quot;family&quot;:&quot;Adamou&quot;,&quot;given&quot;:&quot;Ibrahima&quot;,&quot;parse-names&quot;:false,&quot;dropping-particle&quot;:&quot;&quot;,&quot;non-dropping-particle&quot;:&quot;&quot;},{&quot;family&quot;:&quot;Ngounou Ngatcha&quot;,&quot;given&quot;:&quot;Benjamin&quot;,&quot;parse-names&quot;:false,&quot;dropping-particle&quot;:&quot;&quot;,&quot;non-dropping-particle&quot;:&quot;&quot;},{&quot;family&quot;:&quot;Guérin&quot;,&quot;given&quot;:&quot;Frédéric&quot;,&quot;parse-names&quot;:false,&quot;dropping-particle&quot;:&quot;&quot;,&quot;non-dropping-particle&quot;:&quot;&quot;}],&quot;container-title&quot;:&quot;Biogeosciences&quot;,&quot;DOI&quot;:&quot;10.5194/bg-19-137-2022&quot;,&quot;ISSN&quot;:&quot;17264189&quot;,&quot;issued&quot;:{&quot;date-parts&quot;:[[2022,1,7]]},&quot;page&quot;:&quot;137-163&quot;,&quot;abstract&quot;:&quot;Tropical rivers emit large amounts of carbon dioxide (CO2) to the atmosphere, in particular due to large wetland-to-river carbon (C) inputs. Yet, tropical African rivers remain largely understudied, and little is known about the partitioning of C sources between wetland and well-drained ecosystems to rivers. In a first-order sub-catchment (0.6 km2) of the Nyong watershed (Cameroon 27 800 km2), we fortnightly measured C in all forms and ancillary parameters in groundwater in a well-drained forest (hereafter referred to as non-flooded forest groundwater) and in the stream. In the first-order catchment, the simple land use shared between wetland and well-drained forest, together with drainage data, allowed the partitioning of C sources between wetland and well-drained ecosystems to the stream. Also, we fortnightly measured dissolved and particulate C downstream of the first-order stream to the main stem of order 6, and we supplemented C measurements with measures of heterotrophic respiration in stream orders 1 and 5. In the first-order stream, dissolved organic and inorganic C and particulate organic C (POC) concentrations increased during rainy seasons when the hydrological connectivity with the riparian wetland increased, whereas the concentrations of the same parameters decreased during dry seasons when the wetland was shrinking. In larger streams (order &gt; 1), the same seasonality was observed, showing that wetlands in headwaters were significant sources of organic and inorganic C for downstream rivers, even though higher POC concentration evidenced an additional source of POC in larger streams during rainy seasons that was most likely POC originating from floating macrophytes. During rainy seasons, the seasonal flush of organic matter from the wetland in the first-order catchment and from the macrophytes in higher-order rivers significantly affected downstream metabolism, as evidenced by higher respiration rates in stream order 5 (756 ± 333 gC-CO2 m-2 yr-1) compared to stream 1 (286 ± 228 gC-CO2 m-2 yr-1). In the first-order catchment, the sum of the C hydrologically exported from non-flooded forest groundwater (6.2 ± 3.0 MgC yr-1) and wetland (4.0 ± 1.5 MgC yr-1) to the stream represented 3 %-5 % of the local catchment net C sink. In the first-order catchment, non-flooded forest groundwater exported 1.6 times more C than wetland; however, when weighed by surface area, C inputs from non-flooded forest groundwater and wetland to the stream contributed to 27 % (13.0 ± 6.2 MgC yr-1) and 73 % (33.0 ± 12.4 MgC yr-1) of the total hydrological C inputs, respectively. At the Nyong watershed scale, the yearly integrated CO2 degassing from the entire river network was 652 ± 161 GgC-CO2 yr-1 (23.4 ± 5.8 MgC CO2 km-2 yr-1 when weighed by the Nyong watershed surface area), whereas average heterotrophic respiration in the river and CO2 degassing rates was 521 ± 403 and 5085 ± 2544 gC-CO2 m-2 yr-1, which implied that only g 10 % of the CO2 degassing at the water-air interface was supported by heterotrophic respiration in the river. In addition, the total fluvial C export to the ocean of 191 ± 108 GgC yr-1 (10.3 ± 5.8 MgC km-2 yr-1 when weighed by the Nyong watershed surface area) plus the yearly integrated CO2 degassing from the entire river network represented g 11 % of the net C sink estimated for the whole Nyong watershed. In tropical watersheds, we show that wetlands largely influence riverine C variations and budget. Thus, ignoring the river-wetland connectivity might lead to the misrepresentation of C dynamics in tropical watersheds.&quot;,&quot;publisher&quot;:&quot;Copernicus GmbH&quot;,&quot;issue&quot;:&quot;1&quot;,&quot;volume&quot;:&quot;19&quot;,&quot;container-title-short&quot;:&quot;&quot;},&quot;isTemporary&quot;:false},{&quot;id&quot;:&quot;abed3396-54d0-3d2f-a25f-497f767ccb2c&quot;,&quot;itemData&quot;:{&quot;type&quot;:&quot;article-journal&quot;,&quot;id&quot;:&quot;abed3396-54d0-3d2f-a25f-497f767ccb2c&quot;,&quot;title&quot;:&quot;Ideas and perspectives: Carbon leaks from flooded land: Do we need to replumb the inland water active pipe?&quot;,&quot;author&quot;:[{&quot;family&quot;:&quot;Abril&quot;,&quot;given&quot;:&quot;Gwenaël&quot;,&quot;parse-names&quot;:false,&quot;dropping-particle&quot;:&quot;&quot;,&quot;non-dropping-particle&quot;:&quot;&quot;},{&quot;family&quot;:&quot;Borges&quot;,&quot;given&quot;:&quot;Alberto&quot;,&quot;parse-names&quot;:false,&quot;dropping-particle&quot;:&quot;V.&quot;,&quot;non-dropping-particle&quot;:&quot;&quot;}],&quot;container-title&quot;:&quot;Biogeosciences&quot;,&quot;DOI&quot;:&quot;10.5194/bg-16-769-2019&quot;,&quot;ISSN&quot;:&quot;17264189&quot;,&quot;issued&quot;:{&quot;date-parts&quot;:[[2019,2,12]]},&quot;page&quot;:&quot;769-784&quot;,&quot;abstract&quot;:&quot;At the global scale, inland waters are a significant source of atmospheric carbon (C), particularly in the tropics. The active pipe concept predicts that C emissions from streams, lakes and rivers are largely fuelled by terrestrial ecosystems. The traditionally recognized C transfer mechanisms from terrestrial to aquatic systems are surface runoff and groundwater drainage. We present here a series of arguments that support the idea that land flooding is an additional significant process that fuels inland waters with C at the global scale. Whether the majority of &lt;span classCombining double low line\&quot;inline-formula\&quot;&gt;CO2&lt;/span&gt; emitted by rivers comes from floodable land (approximately 10&amp;thinsp;% of the continents) or from well-drained land is a fundamental question that impacts our capacity to predict how these C fluxes might change in the future. Using classical concepts in ecology, we propose, as a necessary step forward, an update of the active pipe concept that differentiates floodable land from drained land. Contrarily to well-drained land, many wetlands (in particular riparian and littoral wetlands) combine strong hydrological connectivity with inland waters, high productivity assimilating &lt;span classCombining double low line\&quot;inline-formula\&quot;&gt;CO2&lt;/span&gt; from the atmosphere, direct transfer of litter and exudation products to water and waterlogged soils, a generally dominant allocation of ecosystem respiration (ER) below the water surface and a slow gas-exchange rate at the water-Air interface. These properties force plants to pump atmospheric C to wetland waters and, when hydrology is favourable, to inland waters as organic C and dissolved &lt;span classCombining double low line\&quot;inline-formula\&quot;&gt;CO2&lt;/span&gt;. This wetland &lt;span classCombining double low line\&quot;inline-formula\&quot;&gt;CO2&lt;/span&gt; pump may contribute disproportionately to &lt;span classCombining double low line\&quot;inline-formula\&quot;&gt;CO2&lt;/span&gt; emissions from inland waters, particularly in the tropics where 80&amp;thinsp;% of the global &lt;span classCombining double low line\&quot;inline-formula\&quot;&gt;CO2&lt;/span&gt; emissions to the atmosphere occur. In future studies, more care must be taken in the way that vertical and horizontal C fluxes are conceptualized along watersheds, and 2-D models that adequately account for the hydrological export of all C species are necessary. In flooded ecosystems, significant effort should be dedicated to quantifying the components of primary production and respiration by the submerged and emerged part of the ecosystem community and to using these metabolic rates in coupled hydrological-biogeochemical models. The construction of a global typology of wetlands that includes productivity, gas fluxes and hydrological connectivity with inland waters also appears necessary to adequately integrate continental C fluxes at the global scale.&quot;,&quot;publisher&quot;:&quot;Copernicus GmbH&quot;,&quot;issue&quot;:&quot;3&quot;,&quot;volume&quot;:&quot;16&quot;,&quot;container-title-short&quot;:&quot;&quot;},&quot;isTemporary&quot;:false},{&quot;id&quot;:&quot;70724efd-4b0d-3cb5-8e26-103fd8606f27&quot;,&quot;itemData&quot;:{&quot;type&quot;:&quot;article&quot;,&quot;id&quot;:&quot;70724efd-4b0d-3cb5-8e26-103fd8606f27&quot;,&quot;title&quot;:&quot;Convergence of carbon sink magnitude and water table depth in global wetlands&quot;,&quot;author&quot;:[{&quot;family&quot;:&quot;Li&quot;,&quot;given&quot;:&quot;Jinquan&quot;,&quot;parse-names&quot;:false,&quot;dropping-particle&quot;:&quot;&quot;,&quot;non-dropping-particle&quot;:&quot;&quot;},{&quot;family&quot;:&quot;Jiang&quot;,&quot;given&quot;:&quot;Mingkai&quot;,&quot;parse-names&quot;:false,&quot;dropping-particle&quot;:&quot;&quot;,&quot;non-dropping-particle&quot;:&quot;&quot;},{&quot;family&quot;:&quot;Pei&quot;,&quot;given&quot;:&quot;Junmin&quot;,&quot;parse-names&quot;:false,&quot;dropping-particle&quot;:&quot;&quot;,&quot;non-dropping-particle&quot;:&quot;&quot;},{&quot;family&quot;:&quot;Fang&quot;,&quot;given&quot;:&quot;Changming&quot;,&quot;parse-names&quot;:false,&quot;dropping-particle&quot;:&quot;&quot;,&quot;non-dropping-particle&quot;:&quot;&quot;},{&quot;family&quot;:&quot;Li&quot;,&quot;given&quot;:&quot;Bo&quot;,&quot;parse-names&quot;:false,&quot;dropping-particle&quot;:&quot;&quot;,&quot;non-dropping-particle&quot;:&quot;&quot;},{&quot;family&quot;:&quot;Nie&quot;,&quot;given&quot;:&quot;Ming&quot;,&quot;parse-names&quot;:false,&quot;dropping-particle&quot;:&quot;&quot;,&quot;non-dropping-particle&quot;:&quot;&quot;}],&quot;container-title&quot;:&quot;Ecology Letters&quot;,&quot;container-title-short&quot;:&quot;Ecol Lett&quot;,&quot;DOI&quot;:&quot;10.1111/ele.14199&quot;,&quot;ISSN&quot;:&quot;14610248&quot;,&quot;PMID&quot;:&quot;36924007&quot;,&quot;issued&quot;:{&quot;date-parts&quot;:[[2023,5,1]]},&quot;page&quot;:&quot;797-804&quot;,&quot;abstract&quot;:&quot;Wetlands are strategic areas for carbon uptake, but accurate assessments of their sequestration ability are limited by the uncertainty and variability in their carbon balances. Based on 2385 observations of annual net ecosystem production from global wetlands, we show that the mean net carbon sinks of inland wetlands, peatlands and coastal wetlands are 0.57, 0.29 and 1.88 tons of carbon per hectare per year, respectively, with a mean value of 0.57 tons of carbon per hectare per year weighted by the distribution area of different wetland types. Carbon sinks are mainly in Asia and North America. Within and across wetland types, we find that water table depth (WTD) exerts greater control than climate- and ecosystem-related variables, and an increase in WTD results in a stronger carbon sink. Our results highlight an urgent need to sustain wetland hydrology under global change; otherwise, wetlands are at high risk of becoming carbon sources to the atmosphere.&quot;,&quot;publisher&quot;:&quot;John Wiley and Sons Inc&quot;,&quot;issue&quot;:&quot;5&quot;,&quot;volume&quot;:&quot;26&quot;},&quot;isTemporary&quot;:false},{&quot;id&quot;:&quot;b34ce88c-a6cc-3409-a7f6-a4e31ffc1c33&quot;,&quot;itemData&quot;:{&quot;type&quot;:&quot;article-journal&quot;,&quot;id&quot;:&quot;b34ce88c-a6cc-3409-a7f6-a4e31ffc1c33&quot;,&quot;title&quot;:&quot;The role of wetland coverage within the near-stream zone in predicting of seasonal stream export chemistry from forested headwater catchments&quot;,&quot;author&quot;:[{&quot;family&quot;:&quot;Casson&quot;,&quot;given&quot;:&quot;Nora J.&quot;,&quot;parse-names&quot;:false,&quot;dropping-particle&quot;:&quot;&quot;,&quot;non-dropping-particle&quot;:&quot;&quot;},{&quot;family&quot;:&quot;Eimers&quot;,&quot;given&quot;:&quot;M. Catherine&quot;,&quot;parse-names&quot;:false,&quot;dropping-particle&quot;:&quot;&quot;,&quot;non-dropping-particle&quot;:&quot;&quot;},{&quot;family&quot;:&quot;Watmough&quot;,&quot;given&quot;:&quot;Shaun A.&quot;,&quot;parse-names&quot;:false,&quot;dropping-particle&quot;:&quot;&quot;,&quot;non-dropping-particle&quot;:&quot;&quot;},{&quot;family&quot;:&quot;Richardson&quot;,&quot;given&quot;:&quot;Murray C.&quot;,&quot;parse-names&quot;:false,&quot;dropping-particle&quot;:&quot;&quot;,&quot;non-dropping-particle&quot;:&quot;&quot;}],&quot;container-title&quot;:&quot;Hydrological Processes&quot;,&quot;container-title-short&quot;:&quot;Hydrol Process&quot;,&quot;DOI&quot;:&quot;10.1002/hyp.13413&quot;,&quot;ISSN&quot;:&quot;10991085&quot;,&quot;issued&quot;:{&quot;date-parts&quot;:[[2019,5,15]]},&quot;page&quot;:&quot;1465-1475&quot;,&quot;abstract&quot;:&quot;Stream chemistry is often used to infer catchment-scale biogeochemical processes. However, biogeochemical cycling in the near-stream zone or hydrologically connected areas may exert a stronger influence on stream chemistry compared with cycling processes occurring in more distal parts of the catchment, particularly in dry seasons and in dry years. In this study, we tested the hypotheses that near-stream wetland proportion is a better predictor of seasonal (winter, spring, summer, and fall) stream chemistry compared with whole-catchment averages and that these relationships are stronger in dryer periods with lower hydrologic connectivity. We evaluated relationships between catchment wetland proportion and 16-year average seasonal flow-weighted concentrations of both biogeochemically active nutrients, dissolved organic carbon (DOC), nitrate (NO3-N), total phosphorus (TP), as well as weathering products, calcium (Ca), magnesium (Mg), at ten headwater (&lt;200 ha) forested catchments in south-central Ontario, Canada. Wetland proportion across the entire catchment was the best predictor of DOC and TP in all seasons and years, whereas predictions of NO3-N concentrations improved when only the proportion of wetland within the near-stream zone was considered. This was particularly the case during dry years and dry seasons such as summer. In contrast, Ca and Mg showed no relationship with catchment wetland proportion at any scale or in any season. In forested headwater catchments, variable hydrologic connectivity of source areas to streams alters the role of the near-stream zone environment, particularly during dry periods. The results also suggest that extent of riparian zone control may vary under changing patterns of hydrological connectivity. Predictions of biogeochemically active nutrients, particularly NO3-N, can be improved by including near-stream zone catchment morphology in landscape models.&quot;,&quot;publisher&quot;:&quot;John Wiley and Sons Ltd&quot;,&quot;issue&quot;:&quot;10&quot;,&quot;volume&quot;:&quot;33&quot;},&quot;isTemporary&quot;:false}],&quot;citationTag&quot;:&quot;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&quot;},{&quot;citationID&quot;:&quot;MENDELEY_CITATION_499f1385-aa5f-4b3e-93fb-4f419189f023&quot;,&quot;properties&quot;:{&quot;noteIndex&quot;:0},&quot;isEdited&quot;:false,&quot;manualOverride&quot;:{&quot;isManuallyOverridden&quot;:false,&quot;citeprocText&quot;:&quot;(Regnier et al., 2022)&quot;,&quot;manualOverrideText&quot;:&quot;&quot;},&quot;citationTag&quot;:&quot;MENDELEY_CITATION_v3_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&quot;,&quot;citationItems&quot;:[{&quot;id&quot;:&quot;d6684e82-de2d-32cc-b7fb-ae7d91f45221&quot;,&quot;itemData&quot;:{&quot;type&quot;:&quot;article&quot;,&quot;id&quot;:&quot;d6684e82-de2d-32cc-b7fb-ae7d91f45221&quot;,&quot;title&quot;:&quot;The land-to-ocean loops of the global carbon cycle&quot;,&quot;author&quot;:[{&quot;family&quot;:&quot;Regnier&quot;,&quot;given&quot;:&quot;Pierre&quot;,&quot;parse-names&quot;:false,&quot;dropping-particle&quot;:&quot;&quot;,&quot;non-dropping-particle&quot;:&quot;&quot;},{&quot;family&quot;:&quot;Resplandy&quot;,&quot;given&quot;:&quot;Laure&quot;,&quot;parse-names&quot;:false,&quot;dropping-particle&quot;:&quot;&quot;,&quot;non-dropping-particle&quot;:&quot;&quot;},{&quot;family&quot;:&quot;Najjar&quot;,&quot;given&quot;:&quot;Raymond G.&quot;,&quot;parse-names&quot;:false,&quot;dropping-particle&quot;:&quot;&quot;,&quot;non-dropping-particle&quot;:&quot;&quot;},{&quot;family&quot;:&quot;Ciais&quot;,&quot;given&quot;:&quot;Philippe&quot;,&quot;parse-names&quot;:false,&quot;dropping-particle&quot;:&quot;&quot;,&quot;non-dropping-particle&quot;:&quot;&quot;}],&quot;container-title&quot;:&quot;Nature&quot;,&quot;container-title-short&quot;:&quot;Nature&quot;,&quot;DOI&quot;:&quot;10.1038/s41586-021-04339-9&quot;,&quot;ISSN&quot;:&quot;14764687&quot;,&quot;PMID&quot;:&quot;35296840&quot;,&quot;issued&quot;:{&quot;date-parts&quot;:[[2022,3,17]]},&quot;page&quot;:&quot;401-410&quot;,&quot;abstract&quot;:&quot;Carbon storage by the ocean and by the land is usually quantified separately, and does not fully take into account the land-to-ocean transport of carbon through inland waters, estuaries, tidal wetlands and continental shelf waters—the ‘land-to-ocean aquatic continuum’ (LOAC). Here we assess LOAC carbon cycling before the industrial period and perturbed by direct human interventions, including climate change. In our view of the global carbon cycle, the traditional ‘long-range loop’, which carries carbon from terrestrial ecosystems to the open ocean through rivers, is reinforced by two ‘short-range loops’ that carry carbon from terrestrial ecosystems to inland waters and from tidal wetlands to the open ocean. Using a mass-balance approach, we find that the pre-industrial uptake of atmospheric carbon dioxide by terrestrial ecosystems transferred to the ocean and outgassed back to the atmosphere amounts to 0.65 ± 0.30 petagrams of carbon per year (±2 sigma). Humans have accelerated the cycling of carbon between terrestrial ecosystems, inland waters and the atmosphere, and decreased the uptake of atmospheric carbon dioxide from tidal wetlands and submerged vegetation. Ignoring these changing LOAC carbon fluxes results in an overestimation of carbon storage in terrestrial ecosystems by 0.6 ± 0.4 petagrams of carbon per year, and an underestimation of sedimentary and oceanic carbon storage. We identify knowledge gaps that are key to reduce uncertainties in future assessments of LOAC fluxes.&quot;,&quot;publisher&quot;:&quot;Nature Research&quot;,&quot;issue&quot;:&quot;7901&quot;,&quot;volume&quot;:&quot;603&quot;},&quot;isTemporary&quot;:false}]},{&quot;citationID&quot;:&quot;MENDELEY_CITATION_fd742a09-0217-405e-855a-4385d2cce156&quot;,&quot;properties&quot;:{&quot;noteIndex&quot;:0},&quot;isEdited&quot;:false,&quot;manualOverride&quot;:{&quot;isManuallyOverridden&quot;:false,&quot;citeprocText&quot;:&quot;(Battin et al., 2009; Drake et al., 2018; Kirk &amp;#38; Cohen, 2023; Regnier et al., 2022)&quot;,&quot;manualOverrideText&quot;:&quot;&quot;},&quot;citationTag&quot;:&quot;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&quot;,&quot;citationItems&quot;:[{&quot;id&quot;:&quot;dc3f4e35-7d08-3d9e-92fb-d0267180aa01&quot;,&quot;itemData&quot;:{&quot;type&quot;:&quot;article&quot;,&quot;id&quot;:&quot;dc3f4e35-7d08-3d9e-92fb-d0267180aa01&quot;,&quot;title&quot;:&quot;The boundless carbon cycle&quot;,&quot;author&quot;:[{&quot;family&quot;:&quot;Battin&quot;,&quot;given&quot;:&quot;Tom J.&quot;,&quot;parse-names&quot;:false,&quot;dropping-particle&quot;:&quot;&quot;,&quot;non-dropping-particle&quot;:&quot;&quot;},{&quot;family&quot;:&quot;Luyssaert&quot;,&quot;given&quot;:&quot;Sebastiaan&quot;,&quot;parse-names&quot;:false,&quot;dropping-particle&quot;:&quot;&quot;,&quot;non-dropping-particle&quot;:&quot;&quot;},{&quot;family&quot;:&quot;Kaplan&quot;,&quot;given&quot;:&quot;Louis A.&quot;,&quot;parse-names&quot;:false,&quot;dropping-particle&quot;:&quot;&quot;,&quot;non-dropping-particle&quot;:&quot;&quot;},{&quot;family&quot;:&quot;Aufdenkampe&quot;,&quot;given&quot;:&quot;Anthony K.&quot;,&quot;parse-names&quot;:false,&quot;dropping-particle&quot;:&quot;&quot;,&quot;non-dropping-particle&quot;:&quot;&quot;},{&quot;family&quot;:&quot;Richter&quot;,&quot;given&quot;:&quot;Andreas&quot;,&quot;parse-names&quot;:false,&quot;dropping-particle&quot;:&quot;&quot;,&quot;non-dropping-particle&quot;:&quot;&quot;},{&quot;family&quot;:&quot;Tranvik&quot;,&quot;given&quot;:&quot;Lars J.&quot;,&quot;parse-names&quot;:false,&quot;dropping-particle&quot;:&quot;&quot;,&quot;non-dropping-particle&quot;:&quot;&quot;}],&quot;container-title&quot;:&quot;Nature Geoscience&quot;,&quot;container-title-short&quot;:&quot;Nat Geosci&quot;,&quot;DOI&quot;:&quot;10.1038/ngeo618&quot;,&quot;ISSN&quot;:&quot;17520894&quot;,&quot;issued&quot;:{&quot;date-parts&quot;:[[2009,9]]},&quot;page&quot;:&quot;598-600&quot;,&quot;issue&quot;:&quot;9&quot;,&quot;volume&quot;:&quot;2&quot;},&quot;isTemporary&quot;:false},{&quot;id&quot;:&quot;d6684e82-de2d-32cc-b7fb-ae7d91f45221&quot;,&quot;itemData&quot;:{&quot;type&quot;:&quot;article&quot;,&quot;id&quot;:&quot;d6684e82-de2d-32cc-b7fb-ae7d91f45221&quot;,&quot;title&quot;:&quot;The land-to-ocean loops of the global carbon cycle&quot;,&quot;author&quot;:[{&quot;family&quot;:&quot;Regnier&quot;,&quot;given&quot;:&quot;Pierre&quot;,&quot;parse-names&quot;:false,&quot;dropping-particle&quot;:&quot;&quot;,&quot;non-dropping-particle&quot;:&quot;&quot;},{&quot;family&quot;:&quot;Resplandy&quot;,&quot;given&quot;:&quot;Laure&quot;,&quot;parse-names&quot;:false,&quot;dropping-particle&quot;:&quot;&quot;,&quot;non-dropping-particle&quot;:&quot;&quot;},{&quot;family&quot;:&quot;Najjar&quot;,&quot;given&quot;:&quot;Raymond G.&quot;,&quot;parse-names&quot;:false,&quot;dropping-particle&quot;:&quot;&quot;,&quot;non-dropping-particle&quot;:&quot;&quot;},{&quot;family&quot;:&quot;Ciais&quot;,&quot;given&quot;:&quot;Philippe&quot;,&quot;parse-names&quot;:false,&quot;dropping-particle&quot;:&quot;&quot;,&quot;non-dropping-particle&quot;:&quot;&quot;}],&quot;container-title&quot;:&quot;Nature&quot;,&quot;container-title-short&quot;:&quot;Nature&quot;,&quot;DOI&quot;:&quot;10.1038/s41586-021-04339-9&quot;,&quot;ISSN&quot;:&quot;14764687&quot;,&quot;PMID&quot;:&quot;35296840&quot;,&quot;issued&quot;:{&quot;date-parts&quot;:[[2022,3,17]]},&quot;page&quot;:&quot;401-410&quot;,&quot;abstract&quot;:&quot;Carbon storage by the ocean and by the land is usually quantified separately, and does not fully take into account the land-to-ocean transport of carbon through inland waters, estuaries, tidal wetlands and continental shelf waters—the ‘land-to-ocean aquatic continuum’ (LOAC). Here we assess LOAC carbon cycling before the industrial period and perturbed by direct human interventions, including climate change. In our view of the global carbon cycle, the traditional ‘long-range loop’, which carries carbon from terrestrial ecosystems to the open ocean through rivers, is reinforced by two ‘short-range loops’ that carry carbon from terrestrial ecosystems to inland waters and from tidal wetlands to the open ocean. Using a mass-balance approach, we find that the pre-industrial uptake of atmospheric carbon dioxide by terrestrial ecosystems transferred to the ocean and outgassed back to the atmosphere amounts to 0.65 ± 0.30 petagrams of carbon per year (±2 sigma). Humans have accelerated the cycling of carbon between terrestrial ecosystems, inland waters and the atmosphere, and decreased the uptake of atmospheric carbon dioxide from tidal wetlands and submerged vegetation. Ignoring these changing LOAC carbon fluxes results in an overestimation of carbon storage in terrestrial ecosystems by 0.6 ± 0.4 petagrams of carbon per year, and an underestimation of sedimentary and oceanic carbon storage. We identify knowledge gaps that are key to reduce uncertainties in future assessments of LOAC fluxes.&quot;,&quot;publisher&quot;:&quot;Nature Research&quot;,&quot;issue&quot;:&quot;7901&quot;,&quot;volume&quot;:&quot;603&quot;},&quot;isTemporary&quot;:false},{&quot;id&quot;:&quot;63b1ac33-0784-3114-9830-747259662836&quot;,&quot;itemData&quot;:{&quot;type&quot;:&quot;article&quot;,&quot;id&quot;:&quot;63b1ac33-0784-3114-9830-747259662836&quot;,&quot;title&quot;:&quot;Terrestrial carbon inputs to inland waters: A current synthesis of estimates and uncertainty&quot;,&quot;author&quot;:[{&quot;family&quot;:&quot;Drake&quot;,&quot;given&quot;:&quot;Travis W.&quot;,&quot;parse-names&quot;:false,&quot;dropping-particle&quot;:&quot;&quot;,&quot;non-dropping-particle&quot;:&quot;&quot;},{&quot;family&quot;:&quot;Raymond&quot;,&quot;given&quot;:&quot;Peter A.&quot;,&quot;parse-names&quot;:false,&quot;dropping-particle&quot;:&quot;&quot;,&quot;non-dropping-particle&quot;:&quot;&quot;},{&quot;family&quot;:&quot;Spencer&quot;,&quot;given&quot;:&quot;Robert G.M.&quot;,&quot;parse-names&quot;:false,&quot;dropping-particle&quot;:&quot;&quot;,&quot;non-dropping-particle&quot;:&quot;&quot;}],&quot;container-title&quot;:&quot;Limnology And Oceanography Letters&quot;,&quot;container-title-short&quot;:&quot;Limnol Oceanogr Lett&quot;,&quot;DOI&quot;:&quot;10.1002/lol2.10055&quot;,&quot;ISSN&quot;:&quot;23782242&quot;,&quot;issued&quot;:{&quot;date-parts&quot;:[[2018,6,1]]},&quot;page&quot;:&quot;132-142&quot;,&quot;abstract&quot;:&quot;Globally, inland waters receive a significant but ill-defined quantity of terrestrial carbon (C). When summed, the contemporary estimates for the three possible fates of C in inland waters (storage, outgassing, and export) highlight that terrestrial landscapes may deliver upward of 5.1 Pg of C annually. This review of flux estimates over the last decade has revealed an average increase of ∼ 0.3 Pg C yr−1, indicating a historical underestimation of the amount of terrestrial-C exported to inland waters. The continual increase in the estimates also underscores large data gaps and uncertainty. As research continues to refine these aquatic fluxes, especially C outgassed from the humid tropics and other understudied regions, we expect the global estimate of terrestrial-C transferred to inland waters to rise. An important implication of this upward refinement is that terrestrial net ecosystem production may be overestimated with ramifications for modeling of the global C cycle.&quot;,&quot;publisher&quot;:&quot;John Wiley and Sons Inc&quot;,&quot;issue&quot;:&quot;3&quot;,&quot;volume&quot;:&quot;3&quot;},&quot;isTemporary&quot;:false},{&quot;id&quot;:&quot;ccb0222f-ba2f-35ea-afe7-046385840ef7&quot;,&quot;itemData&quot;:{&quot;type&quot;:&quot;article-journal&quot;,&quot;id&quot;:&quot;ccb0222f-ba2f-35ea-afe7-046385840ef7&quot;,&quot;title&quot;:&quot;River Corridor Sources Dominate CO2 Emissions From a Lowland River Network&quot;,&quot;author&quot;:[{&quot;family&quot;:&quot;Kirk&quot;,&quot;given&quot;:&quot;Lily&quot;,&quot;parse-names&quot;:false,&quot;dropping-particle&quot;:&quot;&quot;,&quot;non-dropping-particle&quot;:&quot;&quot;},{&quot;family&quot;:&quot;Cohen&quot;,&quot;given&quot;:&quot;Matthew J.&quot;,&quot;parse-names&quot;:false,&quot;dropping-particle&quot;:&quot;&quot;,&quot;non-dropping-particle&quot;:&quot;&quot;}],&quot;container-title&quot;:&quot;Journal of Geophysical Research: Biogeosciences&quot;,&quot;container-title-short&quot;:&quot;J Geophys Res Biogeosci&quot;,&quot;DOI&quot;:&quot;10.1029/2022JG006954&quot;,&quot;ISSN&quot;:&quot;21698961&quot;,&quot;issued&quot;:{&quot;date-parts&quot;:[[2023,1,1]]},&quot;abstract&quot;:&quot;Rivers and streams are control points for CO2 emission to the air (fCO2), with emission rates often exceeding internal metabolism (net ecosystem production, NEP). The difference is usually attributed to CO2-supersaturated groundwater inputs from upland soil respiration and rock weathering, but this implies a terrestrial-to-aquatic C transfer greater than estimated by terrestrial mass balance. One explanation is that riparian zones—rich in organic and inorganic C but mostly neglected in terrestrial mass balances—contribute disproportionately to fCO2. To test this hypothesis, we measured fCO2, NEP, and the lateral CO2 contributions from both terrestrial uplands (TER) and riparian wetlands (RIP) for seven reaches in a lowland river network in Florida, USA. NEP contributed about half of fCO2, but the remaining CO2 emission was generally much larger than measured TER. The relative importance of RIP versus TER varied markedly between contrasting hydrogeologic settings: RIP contributed 49% of fCO2 where geologic confinement forced lateral drainage through riparian soils, but only 12% where unconfined karst allowed deeper groundwater flowpaths that bypassed riparian zones. On a land area basis, the narrow riparian corridor yielded far more CO2 than the terrestrial uplands (33.1 vs. 1.4 g-C m−2 yr−1), resulting in river corridors (i.e., stream channel plus adjacent wetlands, NEP + RIP) sourcing 87% of fCO2 to streams. Our findings imply that true terrestrial CO2 subsidies to streams may be smaller than previously estimated by aquatic mass balance and highlight the importance of explicitly integrating riparian zones into the conceptual model for terrestrial-to-aquatic C transfer.&quot;,&quot;publisher&quot;:&quot;John Wiley and Sons Inc&quot;,&quot;issue&quot;:&quot;1&quot;,&quot;volume&quot;:&quot;128&quot;},&quot;isTemporary&quot;:false}]},{&quot;citationID&quot;:&quot;MENDELEY_CITATION_fc96a29a-7e88-41c7-bfa5-5e052fe887c0&quot;,&quot;properties&quot;:{&quot;noteIndex&quot;:0},&quot;isEdited&quot;:false,&quot;manualOverride&quot;:{&quot;isManuallyOverridden&quot;:false,&quot;citeprocText&quot;:&quot;(Hotchkiss et al., 2015)&quot;,&quot;manualOverrideText&quot;:&quot;&quot;},&quot;citationTag&quot;:&quot;MENDELEY_CITATION_v3_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&quot;,&quot;citationItems&quot;:[{&quot;id&quot;:&quot;9a638a08-8e2b-3b83-9ce5-e9a2871d96a1&quot;,&quot;itemData&quot;:{&quot;type&quot;:&quot;article-journal&quot;,&quot;id&quot;:&quot;9a638a08-8e2b-3b83-9ce5-e9a2871d96a1&quot;,&quot;title&quot;:&quot;Sources of and processes controlling CO2emissions change with the size of streams and rivers&quot;,&quot;author&quot;:[{&quot;family&quot;:&quot;Hotchkiss&quot;,&quot;given&quot;:&quot;E. R.&quot;,&quot;parse-names&quot;:false,&quot;dropping-particle&quot;:&quot;&quot;,&quot;non-dropping-particle&quot;:&quot;&quot;},{&quot;family&quot;:&quot;Hall&quot;,&quot;given&quot;:&quot;R. O.&quot;,&quot;parse-names&quot;:false,&quot;dropping-particle&quot;:&quot;&quot;,&quot;non-dropping-particle&quot;:&quot;&quot;},{&quot;family&quot;:&quot;Sponseller&quot;,&quot;given&quot;:&quot;R. A.&quot;,&quot;parse-names&quot;:false,&quot;dropping-particle&quot;:&quot;&quot;,&quot;non-dropping-particle&quot;:&quot;&quot;},{&quot;family&quot;:&quot;Butman&quot;,&quot;given&quot;:&quot;D.&quot;,&quot;parse-names&quot;:false,&quot;dropping-particle&quot;:&quot;&quot;,&quot;non-dropping-particle&quot;:&quot;&quot;},{&quot;family&quot;:&quot;Klaminder&quot;,&quot;given&quot;:&quot;J.&quot;,&quot;parse-names&quot;:false,&quot;dropping-particle&quot;:&quot;&quot;,&quot;non-dropping-particle&quot;:&quot;&quot;},{&quot;family&quot;:&quot;Laudon&quot;,&quot;given&quot;:&quot;H.&quot;,&quot;parse-names&quot;:false,&quot;dropping-particle&quot;:&quot;&quot;,&quot;non-dropping-particle&quot;:&quot;&quot;},{&quot;family&quot;:&quot;Rosvall&quot;,&quot;given&quot;:&quot;M.&quot;,&quot;parse-names&quot;:false,&quot;dropping-particle&quot;:&quot;&quot;,&quot;non-dropping-particle&quot;:&quot;&quot;},{&quot;family&quot;:&quot;Karlsson&quot;,&quot;given&quot;:&quot;J.&quot;,&quot;parse-names&quot;:false,&quot;dropping-particle&quot;:&quot;&quot;,&quot;non-dropping-particle&quot;:&quot;&quot;}],&quot;container-title&quot;:&quot;Nature Geoscience&quot;,&quot;container-title-short&quot;:&quot;Nat Geosci&quot;,&quot;DOI&quot;:&quot;10.1038/ngeo2507&quot;,&quot;ISSN&quot;:&quot;17520908&quot;,&quot;issued&quot;:{&quot;date-parts&quot;:[[2015,10,1]]},&quot;page&quot;:&quot;696-699&quot;,&quot;abstract&quot;:&quot;Carbon dioxide (CO 2) evasion from streams and rivers to the atmosphere represents a substantial flux in the global carbon cycle. The proportions of CO2emitted from streams and rivers that come from terrestrially derived CO2or from CO2produced within freshwater ecosystems through aquatic metabolism are not well quantified. Here we estimated CO2emissions from running waters in the contiguous United States, based on freshwater chemical and physical characteristics and modelled gas transfer velocities at 1463 United States Geological Survey monitoring sites. We then assessed CO2production from aquatic metabolism, compiled from previously published measurements of net ecosystem production from 187 streams and rivers across the contiguous United States. We find that CO2produced by aquatic metabolism contributes about 28% of CO2evasion from streams and rivers with flows between 0.0001 and 19,000 m 3 s -1. We mathematically modelled CO2flux from groundwater into running waters along a stream-river continuum to evaluate the relationship between stream size and CO2source. Terrestrially derived CO2dominates emissions from small streams, and the percentage of CO2emissions from aquatic metabolism increases with stream size. We suggest that the relative role of rivers as conduits for terrestrial CO2efflux and as reactors mineralizing terrestrial organic carbon is a function of their size and connectivity with landscapes.&quot;,&quot;publisher&quot;:&quot;Nature Publishing Group&quot;,&quot;issue&quot;:&quot;9&quot;,&quot;volume&quot;:&quot;8&quot;},&quot;isTemporary&quot;:false}]},{&quot;citationID&quot;:&quot;MENDELEY_CITATION_c71c2820-5b0a-43c2-9e55-b49d5e3915ee&quot;,&quot;properties&quot;:{&quot;noteIndex&quot;:0},&quot;isEdited&quot;:false,&quot;manualOverride&quot;:{&quot;isManuallyOverridden&quot;:false,&quot;citeprocText&quot;:&quot;(Harvey &amp;#38; Gooseff, 2015; Kirk &amp;#38; Cohen, 2023; Leibowitz et al., 2018; Vázquez et al., 2007)&quot;,&quot;manualOverrideText&quot;:&quot;&quot;},&quot;citationTag&quot;:&quot;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&quot;,&quot;citationItems&quot;:[{&quot;id&quot;:&quot;fa031b39-6280-3bba-872d-43fd7318d3ae&quot;,&quot;itemData&quot;:{&quot;type&quot;:&quot;article-journal&quot;,&quot;id&quot;:&quot;fa031b39-6280-3bba-872d-43fd7318d3ae&quot;,&quot;title&quot;:&quot;Effects of the dry-wet hydrological shift on dissolved organic carbon dynamics and fate across stream-riparian interface in a Mediterranean catchment&quot;,&quot;author&quot;:[{&quot;family&quot;:&quot;Vázquez&quot;,&quot;given&quot;:&quot;Eusebi&quot;,&quot;parse-names&quot;:false,&quot;dropping-particle&quot;:&quot;&quot;,&quot;non-dropping-particle&quot;:&quot;&quot;},{&quot;family&quot;:&quot;Romaní&quot;,&quot;given&quot;:&quot;Anna M.&quot;,&quot;parse-names&quot;:false,&quot;dropping-particle&quot;:&quot;&quot;,&quot;non-dropping-particle&quot;:&quot;&quot;},{&quot;family&quot;:&quot;Sabater&quot;,&quot;given&quot;:&quot;Francesc&quot;,&quot;parse-names&quot;:false,&quot;dropping-particle&quot;:&quot;&quot;,&quot;non-dropping-particle&quot;:&quot;&quot;},{&quot;family&quot;:&quot;Butturini&quot;,&quot;given&quot;:&quot;Andrea&quot;,&quot;parse-names&quot;:false,&quot;dropping-particle&quot;:&quot;&quot;,&quot;non-dropping-particle&quot;:&quot;&quot;}],&quot;container-title&quot;:&quot;Ecosystems&quot;,&quot;DOI&quot;:&quot;10.1007/s10021-007-9016-0&quot;,&quot;ISSN&quot;:&quot;14329840&quot;,&quot;issued&quot;:{&quot;date-parts&quot;:[[2007,3]]},&quot;page&quot;:&quot;239-251&quot;,&quot;abstract&quot;:&quot;The stream-riparian interface, characterized by a dynamic and complex hydrology, is an important control point for nutrient fluxes and processing between terrestrial and aquatic systems. Predicted alterations in the discharge regime in Mediterranean climate regions make it necessary to understand the effects of abrupt hydrological transition between dry and wet conditions on the transport and fate of dissolved organic carbon (DOC) across the stream-riparian interface. In this study, the concentrations and fate of total DOC (TDOC) and a subset of four molecular weight fractions (&lt;1 kDa, 1-10 kDa, 10-100 kDa, &gt;100 kDa) were investigated in stream water and riparian groundwater during autumn of 2003 and 2004. The two study periods were characterized by contrasting antecedent hydrological conditions: the streamflow was interrupted in summer 2003 but was permanent in summer 2004. Comparison of the two study periods indicates that an abrupt dry-wet hydrological transition amplifies the water exchange across the stream-riparian interface and favors retention of up to 57% of the TDOC that flows across the interface. Furthermore, the efficiency of DOC retention across the stream-riparian interface also varies greatly depending on DOC molecular size. More than 70% of DOC fractions higher than 10 kDa were retained, whereas the smaller fraction (less than 1 kDa) was nearly conserved. Consequently, our study helps to clarify the effects of extreme hydrological events on DOC transport in running waters in Mediterranean regions. © 2007 Springer Science+Business Media, LLC.&quot;,&quot;issue&quot;:&quot;2&quot;,&quot;volume&quot;:&quot;10&quot;,&quot;container-title-short&quot;:&quot;&quot;},&quot;isTemporary&quot;:false},{&quot;id&quot;:&quot;18591707-8039-36f5-b05f-28ee879da487&quot;,&quot;itemData&quot;:{&quot;type&quot;:&quot;article-journal&quot;,&quot;id&quot;:&quot;18591707-8039-36f5-b05f-28ee879da487&quot;,&quot;title&quot;:&quot;Connectivity of Streams and Wetlands to Downstream Waters: An Integrated Systems Framework&quot;,&quot;author&quot;:[{&quot;family&quot;:&quot;Leibowitz&quot;,&quot;given&quot;:&quot;Scott G.&quot;,&quot;parse-names&quot;:false,&quot;dropping-particle&quot;:&quot;&quot;,&quot;non-dropping-particle&quot;:&quot;&quot;},{&quot;family&quot;:&quot;Wigington&quot;,&quot;given&quot;:&quot;Parker J.&quot;,&quot;parse-names&quot;:false,&quot;dropping-particle&quot;:&quot;&quot;,&quot;non-dropping-particle&quot;:&quot;&quot;},{&quot;family&quot;:&quot;Schofield&quot;,&quot;given&quot;:&quot;Kate A.&quot;,&quot;parse-names&quot;:false,&quot;dropping-particle&quot;:&quot;&quot;,&quot;non-dropping-particle&quot;:&quot;&quot;},{&quot;family&quot;:&quot;Alexander&quot;,&quot;given&quot;:&quot;Laurie C.&quot;,&quot;parse-names&quot;:false,&quot;dropping-particle&quot;:&quot;&quot;,&quot;non-dropping-particle&quot;:&quot;&quot;},{&quot;family&quot;:&quot;Vanderhoof&quot;,&quot;given&quot;:&quot;Melanie K.&quot;,&quot;parse-names&quot;:false,&quot;dropping-particle&quot;:&quot;&quot;,&quot;non-dropping-particle&quot;:&quot;&quot;},{&quot;family&quot;:&quot;Golden&quot;,&quot;given&quot;:&quot;Heather E.&quot;,&quot;parse-names&quot;:false,&quot;dropping-particle&quot;:&quot;&quot;,&quot;non-dropping-particle&quot;:&quot;&quot;}],&quot;container-title&quot;:&quot;Journal of the American Water Resources Association&quot;,&quot;DOI&quot;:&quot;10.1111/1752-1688.12631&quot;,&quot;ISSN&quot;:&quot;17521688&quot;,&quot;issued&quot;:{&quot;date-parts&quot;:[[2018,4,1]]},&quot;page&quot;:&quot;298-322&quot;,&quot;abstract&quot;:&quot;Interest in connectivity has increased in the aquatic sciences, partly because of its relevance to the Clean Water Act. This paper has two objectives: (1) provide a framework to understand hydrological, chemical, and biological connectivity, focusing on how headwater streams and wetlands connect to and contribute to rivers; and (2) briefly review methods to quantify hydrological and chemical connectivity. Streams and wetlands affect river structure and function by altering material and biological fluxes to the river; this depends on two factors: (1) functions within streams and wetlands that affect material fluxes; and (2) connectivity (or isolation) from streams and wetlands to rivers that allows (or prevents) material transport between systems. Connectivity can be described in terms of frequency, magnitude, duration, timing, and rate of change. It results from physical characteristics of a system, e.g., climate, soils, geology, topography, and the spatial distribution of aquatic components. Biological connectivity is also affected by traits and behavior of the biota. Connectivity can be altered by human impacts, often in complex ways. Because of variability in these factors, connectivity is not constant but varies over time and space. Connectivity can be quantified with field-based methods, modeling, and remote sensing. Further studies using these methods are needed to classify and quantify connectivity of aquatic ecosystems and to understand how impacts affect connectivity.&quot;,&quot;publisher&quot;:&quot;Blackwell Publishing Inc.&quot;,&quot;issue&quot;:&quot;2&quot;,&quot;volume&quot;:&quot;54&quot;,&quot;container-title-short&quot;:&quot;J Am Water Resour Assoc&quot;},&quot;isTemporary&quot;:false},{&quot;id&quot;:&quot;ccb0222f-ba2f-35ea-afe7-046385840ef7&quot;,&quot;itemData&quot;:{&quot;type&quot;:&quot;article-journal&quot;,&quot;id&quot;:&quot;ccb0222f-ba2f-35ea-afe7-046385840ef7&quot;,&quot;title&quot;:&quot;River Corridor Sources Dominate CO2 Emissions From a Lowland River Network&quot;,&quot;author&quot;:[{&quot;family&quot;:&quot;Kirk&quot;,&quot;given&quot;:&quot;Lily&quot;,&quot;parse-names&quot;:false,&quot;dropping-particle&quot;:&quot;&quot;,&quot;non-dropping-particle&quot;:&quot;&quot;},{&quot;family&quot;:&quot;Cohen&quot;,&quot;given&quot;:&quot;Matthew J.&quot;,&quot;parse-names&quot;:false,&quot;dropping-particle&quot;:&quot;&quot;,&quot;non-dropping-particle&quot;:&quot;&quot;}],&quot;container-title&quot;:&quot;Journal of Geophysical Research: Biogeosciences&quot;,&quot;DOI&quot;:&quot;10.1029/2022JG006954&quot;,&quot;ISSN&quot;:&quot;21698961&quot;,&quot;issued&quot;:{&quot;date-parts&quot;:[[2023,1,1]]},&quot;abstract&quot;:&quot;Rivers and streams are control points for CO2 emission to the air (fCO2), with emission rates often exceeding internal metabolism (net ecosystem production, NEP). The difference is usually attributed to CO2-supersaturated groundwater inputs from upland soil respiration and rock weathering, but this implies a terrestrial-to-aquatic C transfer greater than estimated by terrestrial mass balance. One explanation is that riparian zones—rich in organic and inorganic C but mostly neglected in terrestrial mass balances—contribute disproportionately to fCO2. To test this hypothesis, we measured fCO2, NEP, and the lateral CO2 contributions from both terrestrial uplands (TER) and riparian wetlands (RIP) for seven reaches in a lowland river network in Florida, USA. NEP contributed about half of fCO2, but the remaining CO2 emission was generally much larger than measured TER. The relative importance of RIP versus TER varied markedly between contrasting hydrogeologic settings: RIP contributed 49% of fCO2 where geologic confinement forced lateral drainage through riparian soils, but only 12% where unconfined karst allowed deeper groundwater flowpaths that bypassed riparian zones. On a land area basis, the narrow riparian corridor yielded far more CO2 than the terrestrial uplands (33.1 vs. 1.4 g-C m−2 yr−1), resulting in river corridors (i.e., stream channel plus adjacent wetlands, NEP + RIP) sourcing 87% of fCO2 to streams. Our findings imply that true terrestrial CO2 subsidies to streams may be smaller than previously estimated by aquatic mass balance and highlight the importance of explicitly integrating riparian zones into the conceptual model for terrestrial-to-aquatic C transfer.&quot;,&quot;publisher&quot;:&quot;John Wiley and Sons Inc&quot;,&quot;issue&quot;:&quot;1&quot;,&quot;volume&quot;:&quot;128&quot;,&quot;container-title-short&quot;:&quot;J Geophys Res Biogeosci&quot;},&quot;isTemporary&quot;:false},{&quot;id&quot;:&quot;3f257568-ea55-3b30-b282-b5a1ebecf02f&quot;,&quot;itemData&quot;:{&quot;type&quot;:&quot;article&quot;,&quot;id&quot;:&quot;3f257568-ea55-3b30-b282-b5a1ebecf02f&quot;,&quot;title&quot;:&quot;River corridor science: Hydrologic exchange and ecological consequences from bedforms to basins&quot;,&quot;author&quot;:[{&quot;family&quot;:&quot;Harvey&quot;,&quot;given&quot;:&quot;Jud&quot;,&quot;parse-names&quot;:false,&quot;dropping-particle&quot;:&quot;&quot;,&quot;non-dropping-particle&quot;:&quot;&quot;},{&quot;family&quot;:&quot;Gooseff&quot;,&quot;given&quot;:&quot;Michael&quot;,&quot;parse-names&quot;:false,&quot;dropping-particle&quot;:&quot;&quot;,&quot;non-dropping-particle&quot;:&quot;&quot;}],&quot;container-title&quot;:&quot;Water Resources Research&quot;,&quot;DOI&quot;:&quot;10.1002/2015WR017617&quot;,&quot;ISSN&quot;:&quot;19447973&quot;,&quot;issued&quot;:{&quot;date-parts&quot;:[[2015,9,1]]},&quot;page&quot;:&quot;6893-6922&quot;,&quot;abstract&quot;:&quot;Previously regarded as the passive drains of watersheds, over the past 50 years, rivers have progressively been recognized as being actively connected with off-channel environments. These connections prolong physical storage and enhance reactive processing to alter water chemistry and downstream transport of materials and energy. Here we propose river corridor science as a concept that integrates downstream transport with lateral and vertical exchange across interfaces. Thus, the river corridor, rather than the wetted river channel itself, is an increasingly common unit of study. Main channel exchange with recirculating marginal waters, hyporheic exchange, bank storage, and overbank flow onto floodplains are all included under a broad continuum of interactions known as \&quot;hydrologic exchange flows.\&quot; Hydrologists, geomorphologists, geochemists, and aquatic and terrestrial ecologists are cooperating in studies that reveal the dynamic interactions among hydrologic exchange flows and consequences for water quality improvement, modulation of river metabolism, habitat provision for vegetation, fish, and wildlife, and other valued ecosystem services. The need for better integration of science and management is keenly felt, from testing effectiveness of stream restoration and riparian buffers all the way to reevaluating the definition of the waters of the United States to clarify the regulatory authority under the Clean Water Act. A major challenge for scientists is linking the small-scale physical drivers with their larger-scale fluvial and geomorphic context and ecological consequences. Although the fine scales of field and laboratory studies are best suited to identifying the fundamental physical and biological processes, that understanding must be successfully linked to cumulative effects at watershed to regional and continental scales.&quot;,&quot;publisher&quot;:&quot;Blackwell Publishing Ltd&quot;,&quot;issue&quot;:&quot;9&quot;,&quot;volume&quot;:&quot;51&quot;,&quot;container-title-short&quot;:&quot;Water Resour Res&quot;},&quot;isTemporary&quot;:false}]},{&quot;citationID&quot;:&quot;MENDELEY_CITATION_f379879e-0acd-4692-aea6-883d381d2f10&quot;,&quot;properties&quot;:{&quot;noteIndex&quot;:0},&quot;isEdited&quot;:false,&quot;manualOverride&quot;:{&quot;isManuallyOverridden&quot;:false,&quot;citeprocText&quot;:&quot;(Raymond et al., 2013; Vlek, 2014)&quot;,&quot;manualOverrideText&quot;:&quot;&quot;},&quot;citationTag&quot;:&quot;MENDELEY_CITATION_v3_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&quot;,&quot;citationItems&quot;:[{&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container-title-short&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isTemporary&quot;:false},{&quot;id&quot;:&quot;604ccf68-d9ce-302d-82d6-675616a8c9cc&quot;,&quot;itemData&quot;:{&quot;type&quot;:&quot;report&quot;,&quot;id&quot;:&quot;604ccf68-d9ce-302d-82d6-675616a8c9cc&quot;,&quot;title&quot;:&quot;An Appraisal of Global Wetland Area and Its Organic Carbon Stock&quot;,&quot;author&quot;:[{&quot;family&quot;:&quot;Vlek&quot;,&quot;given&quot;:&quot;Paul L G&quot;,&quot;parse-names&quot;:false,&quot;dropping-particle&quot;:&quot;&quot;,&quot;non-dropping-particle&quot;:&quot;&quot;}],&quot;URL&quot;:&quot;https://www.researchgate.net/publication/255613109&quot;,&quot;issued&quot;:{&quot;date-parts&quot;:[[2014]]},&quot;container-title-short&quot;:&quot;&quot;},&quot;isTemporary&quot;:false}]},{&quot;citationID&quot;:&quot;MENDELEY_CITATION_0e46bb03-735b-4ccc-85ea-2825d866c7fe&quot;,&quot;properties&quot;:{&quot;noteIndex&quot;:0},&quot;isEdited&quot;:false,&quot;manualOverride&quot;:{&quot;isManuallyOverridden&quot;:false,&quot;citeprocText&quot;:&quot;(Abril &amp;#38; Borges, 2019; Mitsch et al., 2013)&quot;,&quot;manualOverrideText&quot;:&quot;&quot;},&quot;citationItems&quot;:[{&quot;id&quot;:&quot;abed3396-54d0-3d2f-a25f-497f767ccb2c&quot;,&quot;itemData&quot;:{&quot;type&quot;:&quot;article-journal&quot;,&quot;id&quot;:&quot;abed3396-54d0-3d2f-a25f-497f767ccb2c&quot;,&quot;title&quot;:&quot;Ideas and perspectives: Carbon leaks from flooded land: Do we need to replumb the inland water active pipe?&quot;,&quot;author&quot;:[{&quot;family&quot;:&quot;Abril&quot;,&quot;given&quot;:&quot;Gwenaël&quot;,&quot;parse-names&quot;:false,&quot;dropping-particle&quot;:&quot;&quot;,&quot;non-dropping-particle&quot;:&quot;&quot;},{&quot;family&quot;:&quot;Borges&quot;,&quot;given&quot;:&quot;Alberto&quot;,&quot;parse-names&quot;:false,&quot;dropping-particle&quot;:&quot;V.&quot;,&quot;non-dropping-particle&quot;:&quot;&quot;}],&quot;container-title&quot;:&quot;Biogeosciences&quot;,&quot;DOI&quot;:&quot;10.5194/bg-16-769-2019&quot;,&quot;ISSN&quot;:&quot;17264189&quot;,&quot;issued&quot;:{&quot;date-parts&quot;:[[2019,2,12]]},&quot;page&quot;:&quot;769-784&quot;,&quot;abstract&quot;:&quot;At the global scale, inland waters are a significant source of atmospheric carbon (C), particularly in the tropics. The active pipe concept predicts that C emissions from streams, lakes and rivers are largely fuelled by terrestrial ecosystems. The traditionally recognized C transfer mechanisms from terrestrial to aquatic systems are surface runoff and groundwater drainage. We present here a series of arguments that support the idea that land flooding is an additional significant process that fuels inland waters with C at the global scale. Whether the majority of &lt;span classCombining double low line\&quot;inline-formula\&quot;&gt;CO2&lt;/span&gt; emitted by rivers comes from floodable land (approximately 10&amp;thinsp;% of the continents) or from well-drained land is a fundamental question that impacts our capacity to predict how these C fluxes might change in the future. Using classical concepts in ecology, we propose, as a necessary step forward, an update of the active pipe concept that differentiates floodable land from drained land. Contrarily to well-drained land, many wetlands (in particular riparian and littoral wetlands) combine strong hydrological connectivity with inland waters, high productivity assimilating &lt;span classCombining double low line\&quot;inline-formula\&quot;&gt;CO2&lt;/span&gt; from the atmosphere, direct transfer of litter and exudation products to water and waterlogged soils, a generally dominant allocation of ecosystem respiration (ER) below the water surface and a slow gas-exchange rate at the water-Air interface. These properties force plants to pump atmospheric C to wetland waters and, when hydrology is favourable, to inland waters as organic C and dissolved &lt;span classCombining double low line\&quot;inline-formula\&quot;&gt;CO2&lt;/span&gt;. This wetland &lt;span classCombining double low line\&quot;inline-formula\&quot;&gt;CO2&lt;/span&gt; pump may contribute disproportionately to &lt;span classCombining double low line\&quot;inline-formula\&quot;&gt;CO2&lt;/span&gt; emissions from inland waters, particularly in the tropics where 80&amp;thinsp;% of the global &lt;span classCombining double low line\&quot;inline-formula\&quot;&gt;CO2&lt;/span&gt; emissions to the atmosphere occur. In future studies, more care must be taken in the way that vertical and horizontal C fluxes are conceptualized along watersheds, and 2-D models that adequately account for the hydrological export of all C species are necessary. In flooded ecosystems, significant effort should be dedicated to quantifying the components of primary production and respiration by the submerged and emerged part of the ecosystem community and to using these metabolic rates in coupled hydrological-biogeochemical models. The construction of a global typology of wetlands that includes productivity, gas fluxes and hydrological connectivity with inland waters also appears necessary to adequately integrate continental C fluxes at the global scale.&quot;,&quot;publisher&quot;:&quot;Copernicus GmbH&quot;,&quot;issue&quot;:&quot;3&quot;,&quot;volume&quot;:&quot;16&quot;,&quot;container-title-short&quot;:&quot;&quot;},&quot;isTemporary&quot;:false},{&quot;id&quot;:&quot;9f2cfb74-4a13-3832-b337-d2bc50209852&quot;,&quot;itemData&quot;:{&quot;type&quot;:&quot;article-journal&quot;,&quot;id&quot;:&quot;9f2cfb74-4a13-3832-b337-d2bc50209852&quot;,&quot;title&quot;:&quot;Wetlands, carbon, and climate change&quot;,&quot;author&quot;:[{&quot;family&quot;:&quot;Mitsch&quot;,&quot;given&quot;:&quot;William J.&quot;,&quot;parse-names&quot;:false,&quot;dropping-particle&quot;:&quot;&quot;,&quot;non-dropping-particle&quot;:&quot;&quot;},{&quot;family&quot;:&quot;Bernal&quot;,&quot;given&quot;:&quot;Blanca&quot;,&quot;parse-names&quot;:false,&quot;dropping-particle&quot;:&quot;&quot;,&quot;non-dropping-particle&quot;:&quot;&quot;},{&quot;family&quot;:&quot;Nahlik&quot;,&quot;given&quot;:&quot;Amanda M.&quot;,&quot;parse-names&quot;:false,&quot;dropping-particle&quot;:&quot;&quot;,&quot;non-dropping-particle&quot;:&quot;&quot;},{&quot;family&quot;:&quot;Mander&quot;,&quot;given&quot;:&quot;Ülo&quot;,&quot;parse-names&quot;:false,&quot;dropping-particle&quot;:&quot;&quot;,&quot;non-dropping-particle&quot;:&quot;&quot;},{&quot;family&quot;:&quot;Zhang&quot;,&quot;given&quot;:&quot;Li&quot;,&quot;parse-names&quot;:false,&quot;dropping-particle&quot;:&quot;&quot;,&quot;non-dropping-particle&quot;:&quot;&quot;},{&quot;family&quot;:&quot;Anderson&quot;,&quot;given&quot;:&quot;Christopher J.&quot;,&quot;parse-names&quot;:false,&quot;dropping-particle&quot;:&quot;&quot;,&quot;non-dropping-particle&quot;:&quot;&quot;},{&quot;family&quot;:&quot;Jørgensen&quot;,&quot;given&quot;:&quot;Sven E.&quot;,&quot;parse-names&quot;:false,&quot;dropping-particle&quot;:&quot;&quot;,&quot;non-dropping-particle&quot;:&quot;&quot;},{&quot;family&quot;:&quot;Brix&quot;,&quot;given&quot;:&quot;Hans&quot;,&quot;parse-names&quot;:false,&quot;dropping-particle&quot;:&quot;&quot;,&quot;non-dropping-particle&quot;:&quot;&quot;}],&quot;container-title&quot;:&quot;Landscape Ecology&quot;,&quot;container-title-short&quot;:&quot;Landsc Ecol&quot;,&quot;DOI&quot;:&quot;10.1007/s10980-012-9758-8&quot;,&quot;ISSN&quot;:&quot;15729761&quot;,&quot;issued&quot;:{&quot;date-parts&quot;:[[2013,4,1]]},&quot;page&quot;:&quot;583-597&quot;,&quot;abstract&quot;:&quot;Wetland ecosystems provide an optimum natural environment for the sequestration and long-term storage of carbon dioxide (CO2) from the atmosphere, yet are natural sources of greenhouse gases emissions, especially methane. We illustrate that most wetlands, when carbon sequestration is compared to methane emissions, do not have 25 times more CO2 sequestration than methane emissions; therefore, to many landscape managers and non specialists, most wetlands would be considered by some to be sources of climate warming or net radiative forcing. We show by dynamic modeling of carbon flux results from seven detailed studies by us of temperate and tropical wetlands and from 14 other wetland studies by others that methane emissions become unimportant within 300 years compared to carbon sequestration in wetlands. Within that time frame or less, most wetlands become both net carbon and radiative sinks. Furthermore, we estimate that the world's wetlands, despite being only about 5-8 % of the terrestrial landscape, may currently be net carbon sinks of about 830 Tg/year of carbon with an average of 118 g-C m-2 year-1 of net carbon retention. Most of that carbon retention occurs in tropical/subtropical wetlands. We demonstrate that almost all wetlands are net radiative sinks when balancing carbon sequestration and methane emissions and conclude that wetlands can be created and restored to provide C sequestration and other ecosystem services without great concern of creating net radiative sources on the climate due to methane emissions. © 2012 Springer Science+Business Media B.V.&quot;,&quot;publisher&quot;:&quot;Kluwer Academic Publishers&quot;,&quot;issue&quot;:&quot;4&quot;,&quot;volume&quot;:&quot;28&quot;},&quot;isTemporary&quot;:false}],&quot;citationTag&quot;:&quot;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&quot;},{&quot;citationID&quot;:&quot;MENDELEY_CITATION_2b72c10d-70e6-4696-a39a-f5669639a7de&quot;,&quot;properties&quot;:{&quot;noteIndex&quot;:0},&quot;isEdited&quot;:false,&quot;manualOverride&quot;:{&quot;isManuallyOverridden&quot;:true,&quot;citeprocText&quot;:&quot;(Casson et al., 2019; Hosen et al., 2018; Moustapha et al., 2022; Solano et al., 2024)&quot;,&quot;manualOverrideText&quot;:&quot;(e.g. Casson et al., 2019; Hosen et al., 2018; Moustapha et al., 2022; Solano et al., 2024)&quot;},&quot;citationTag&quot;:&quot;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&quot;,&quot;citationItems&quot;:[{&quot;id&quot;:&quot;dec0c268-7b5c-3161-a02b-a7f664926ab6&quot;,&quot;itemData&quot;:{&quot;type&quot;:&quot;article-journal&quot;,&quot;id&quot;:&quot;dec0c268-7b5c-3161-a02b-a7f664926ab6&quot;,&quot;title&quot;:&quot;Seasonal Wetlands Make a Relatively Limited Contribution to the Dissolved Carbon Pool of a Lowland Headwater Tropical Stream&quot;,&quot;author&quot;:[{&quot;family&quot;:&quot;Solano&quot;,&quot;given&quot;:&quot;Vanessa&quot;,&quot;parse-names&quot;:false,&quot;dropping-particle&quot;:&quot;&quot;,&quot;non-dropping-particle&quot;:&quot;&quot;},{&quot;family&quot;:&quot;Duvert&quot;,&quot;given&quot;:&quot;Clément&quot;,&quot;parse-names&quot;:false,&quot;dropping-particle&quot;:&quot;&quot;,&quot;non-dropping-particle&quot;:&quot;&quot;},{&quot;family&quot;:&quot;Hutley&quot;,&quot;given&quot;:&quot;Lindsay B.&quot;,&quot;parse-names&quot;:false,&quot;dropping-particle&quot;:&quot;&quot;,&quot;non-dropping-particle&quot;:&quot;&quot;},{&quot;family&quot;:&quot;Cendón&quot;,&quot;given&quot;:&quot;Dioni I.&quot;,&quot;parse-names&quot;:false,&quot;dropping-particle&quot;:&quot;&quot;,&quot;non-dropping-particle&quot;:&quot;&quot;},{&quot;family&quot;:&quot;Maher&quot;,&quot;given&quot;:&quot;Damien T.&quot;,&quot;parse-names&quot;:false,&quot;dropping-particle&quot;:&quot;&quot;,&quot;non-dropping-particle&quot;:&quot;&quot;},{&quot;family&quot;:&quot;Birkel&quot;,&quot;given&quot;:&quot;Christian&quot;,&quot;parse-names&quot;:false,&quot;dropping-particle&quot;:&quot;&quot;,&quot;non-dropping-particle&quot;:&quot;&quot;}],&quot;container-title&quot;:&quot;Journal of Geophysical Research: Biogeosciences&quot;,&quot;DOI&quot;:&quot;10.1029/2023JG007556&quot;,&quot;ISSN&quot;:&quot;21698961&quot;,&quot;issued&quot;:{&quot;date-parts&quot;:[[2024,2,1]]},&quot;abstract&quot;:&quot;Wetlands process large amounts of carbon (C) that can be exported laterally to streams and rivers. However, our understanding of wetland inputs to streams remains unclear, particularly in tropical systems. Here we estimated the contribution of seasonal wetlands to the C pool of a lowland headwater stream in the Australian tropics. We measured dissolved organic and inorganic C (DOC and DIC) and dissolved gases (carbon dioxide—CO2, methane—CH4) during the wet season along the mainstem and in wetland drains connected to the stream. We also recorded hourly measurements of dissolved CO2 along a ‘stream–wetland drain–stream’ continuum, and used a hydrological model combined with a simple mass balance approach to assess the water, DIC and DOC sources to the stream. Seasonal wetlands contributed ∼15% and ∼16% of the DOC and DIC loads during our synoptic sampling, slightly higher than the percent area (∼9%) they occupy in the catchment. The riparian forest (75% of the DOC load) and groundwater inflows (58% of the DIC load) were identified as the main sources of stream DOC and DIC. Seasonal wetlands also contributed marginally to stream CO2 and CH4. Importantly, the rates of stream CO2 emission (1.86 g C s−1) and DOC mineralization (0.33 g C s−1) were much lower than the downstream export of DIC (6.39 g C s−1) and DOC (2.66 g g C s−1). This work highlights the need for further research on the role of riparian corridors as producers and conduits of terrestrial C to tropical streams.&quot;,&quot;publisher&quot;:&quot;John Wiley and Sons Inc&quot;,&quot;issue&quot;:&quot;2&quot;,&quot;volume&quot;:&quot;129&quot;,&quot;container-title-short&quot;:&quot;J Geophys Res Biogeosci&quot;},&quot;isTemporary&quot;:false},{&quot;id&quot;:&quot;b34ce88c-a6cc-3409-a7f6-a4e31ffc1c33&quot;,&quot;itemData&quot;:{&quot;type&quot;:&quot;article-journal&quot;,&quot;id&quot;:&quot;b34ce88c-a6cc-3409-a7f6-a4e31ffc1c33&quot;,&quot;title&quot;:&quot;The role of wetland coverage within the near-stream zone in predicting of seasonal stream export chemistry from forested headwater catchments&quot;,&quot;author&quot;:[{&quot;family&quot;:&quot;Casson&quot;,&quot;given&quot;:&quot;Nora J.&quot;,&quot;parse-names&quot;:false,&quot;dropping-particle&quot;:&quot;&quot;,&quot;non-dropping-particle&quot;:&quot;&quot;},{&quot;family&quot;:&quot;Eimers&quot;,&quot;given&quot;:&quot;M. Catherine&quot;,&quot;parse-names&quot;:false,&quot;dropping-particle&quot;:&quot;&quot;,&quot;non-dropping-particle&quot;:&quot;&quot;},{&quot;family&quot;:&quot;Watmough&quot;,&quot;given&quot;:&quot;Shaun A.&quot;,&quot;parse-names&quot;:false,&quot;dropping-particle&quot;:&quot;&quot;,&quot;non-dropping-particle&quot;:&quot;&quot;},{&quot;family&quot;:&quot;Richardson&quot;,&quot;given&quot;:&quot;Murray C.&quot;,&quot;parse-names&quot;:false,&quot;dropping-particle&quot;:&quot;&quot;,&quot;non-dropping-particle&quot;:&quot;&quot;}],&quot;container-title&quot;:&quot;Hydrological Processes&quot;,&quot;DOI&quot;:&quot;10.1002/hyp.13413&quot;,&quot;ISSN&quot;:&quot;10991085&quot;,&quot;issued&quot;:{&quot;date-parts&quot;:[[2019,5,15]]},&quot;page&quot;:&quot;1465-1475&quot;,&quot;abstract&quot;:&quot;Stream chemistry is often used to infer catchment-scale biogeochemical processes. However, biogeochemical cycling in the near-stream zone or hydrologically connected areas may exert a stronger influence on stream chemistry compared with cycling processes occurring in more distal parts of the catchment, particularly in dry seasons and in dry years. In this study, we tested the hypotheses that near-stream wetland proportion is a better predictor of seasonal (winter, spring, summer, and fall) stream chemistry compared with whole-catchment averages and that these relationships are stronger in dryer periods with lower hydrologic connectivity. We evaluated relationships between catchment wetland proportion and 16-year average seasonal flow-weighted concentrations of both biogeochemically active nutrients, dissolved organic carbon (DOC), nitrate (NO3-N), total phosphorus (TP), as well as weathering products, calcium (Ca), magnesium (Mg), at ten headwater (&lt;200 ha) forested catchments in south-central Ontario, Canada. Wetland proportion across the entire catchment was the best predictor of DOC and TP in all seasons and years, whereas predictions of NO3-N concentrations improved when only the proportion of wetland within the near-stream zone was considered. This was particularly the case during dry years and dry seasons such as summer. In contrast, Ca and Mg showed no relationship with catchment wetland proportion at any scale or in any season. In forested headwater catchments, variable hydrologic connectivity of source areas to streams alters the role of the near-stream zone environment, particularly during dry periods. The results also suggest that extent of riparian zone control may vary under changing patterns of hydrological connectivity. Predictions of biogeochemically active nutrients, particularly NO3-N, can be improved by including near-stream zone catchment morphology in landscape models.&quot;,&quot;publisher&quot;:&quot;John Wiley and Sons Ltd&quot;,&quot;issue&quot;:&quot;10&quot;,&quot;volume&quot;:&quot;33&quot;,&quot;container-title-short&quot;:&quot;Hydrol Process&quot;},&quot;isTemporary&quot;:false},{&quot;id&quot;:&quot;cb3f1426-aec6-31de-ad4a-f58f1c21f38c&quot;,&quot;itemData&quot;:{&quot;type&quot;:&quot;article-journal&quot;,&quot;id&quot;:&quot;cb3f1426-aec6-31de-ad4a-f58f1c21f38c&quot;,&quot;title&quot;:&quot;Dissolved organic matter variations in coastal plain wetland watersheds: The integrated role of hydrological connectivity, land use, and seasonality&quot;,&quot;author&quot;:[{&quot;family&quot;:&quot;Hosen&quot;,&quot;given&quot;:&quot;Jacob D.&quot;,&quot;parse-names&quot;:false,&quot;dropping-particle&quot;:&quot;&quot;,&quot;non-dropping-particle&quot;:&quot;&quot;},{&quot;family&quot;:&quot;Armstrong&quot;,&quot;given&quot;:&quot;Alec W.&quot;,&quot;parse-names&quot;:false,&quot;dropping-particle&quot;:&quot;&quot;,&quot;non-dropping-particle&quot;:&quot;&quot;},{&quot;family&quot;:&quot;Palmer&quot;,&quot;given&quot;:&quot;Margaret A.&quot;,&quot;parse-names&quot;:false,&quot;dropping-particle&quot;:&quot;&quot;,&quot;non-dropping-particle&quot;:&quot;&quot;}],&quot;container-title&quot;:&quot;Hydrological Processes&quot;,&quot;DOI&quot;:&quot;10.1002/hyp.11519&quot;,&quot;ISSN&quot;:&quot;10991085&quot;,&quot;issued&quot;:{&quot;date-parts&quot;:[[2018,5,30]]},&quot;page&quot;:&quot;1664-1681&quot;,&quot;abstract&quot;:&quot;Dissolved organic matter (DOM) is integral to fluvial biogeochemical functions, and wetlands are broadly recognized as substantial sources of aromatic DOM to fluvial networks. Yet how land use change alters biogeochemical connectivity of upland wetlands to streams remains unclear. We studied depressional geographically isolated wetlands on the Delmarva Peninsula (USA) that are seasonally connected to downstream perennial waters via temporary channels. Composition and quantity of DOM from 4 forested, 4 agricultural, and 4 restored wetlands were assessed. Twenty perennial streams with watersheds containing wetlands were also sampled for DOM during times when surface connections were present versus absent. Perennial watersheds had varying amounts of forested wetland (0.4–82%) and agricultural (1–89%) cover. DOM was analysed with ultraviolet–visible spectroscopy, fluorescence spectroscopy, dissolved organic carbon (DOC) concentration, and bioassays. Forested wetlands exported more DOM that was more aromatic-rich compared with agricultural and restored wetlands. DOM from the latter two could not be distinguished suggesting limited recovery of restored wetlands; DOM from both was more protein-like than forested wetland DOM. Perennial streams with the highest wetland watershed cover had the highest DOC levels during all seasons; however, in fall and winter when temporary streams connect forested wetlands to perennial channels, perennial DOC concentrations peaked, and composition was linked to forested wetlands. In summer, when temporary stream connections were dry, perennial DOC concentrations were the lowest and protein-like DOM levels the highest. Overall, DOC levels in perennial streams were linked to total wetland land cover, but the timing of peak fluxes of DOM was driven by wetland connectivity to perennial streams. Bioassays showed that DOM linked to wetlands was less available for microbial use than protein-like DOM linked to agricultural land use. Together, this evidence indicates that geographically isolated wetlands have a significant impact on downstream water quality and ecosystem function mediated by temporary stream surface connections.&quot;,&quot;publisher&quot;:&quot;John Wiley and Sons Ltd&quot;,&quot;issue&quot;:&quot;11&quot;,&quot;volume&quot;:&quot;32&quot;,&quot;container-title-short&quot;:&quot;Hydrol Process&quot;},&quot;isTemporary&quot;:false},{&quot;id&quot;:&quot;b0b21333-8542-339a-b0ea-8c08b138e22c&quot;,&quot;itemData&quot;:{&quot;type&quot;:&quot;article-journal&quot;,&quot;id&quot;:&quot;b0b21333-8542-339a-b0ea-8c08b138e22c&quot;,&quot;title&quot;:&quot;Partitioning carbon sources between wetland and well-drained ecosystems to a tropical first-order stream - implications for carbon cycling at the watershed scale (Nyong, Cameroon)&quot;,&quot;author&quot;:[{&quot;family&quot;:&quot;Moustapha&quot;,&quot;given&quot;:&quot;Moussa&quot;,&quot;parse-names&quot;:false,&quot;dropping-particle&quot;:&quot;&quot;,&quot;non-dropping-particle&quot;:&quot;&quot;},{&quot;family&quot;:&quot;Deirmendjian&quot;,&quot;given&quot;:&quot;Loris&quot;,&quot;parse-names&quot;:false,&quot;dropping-particle&quot;:&quot;&quot;,&quot;non-dropping-particle&quot;:&quot;&quot;},{&quot;family&quot;:&quot;Sebag&quot;,&quot;given&quot;:&quot;David&quot;,&quot;parse-names&quot;:false,&quot;dropping-particle&quot;:&quot;&quot;,&quot;non-dropping-particle&quot;:&quot;&quot;},{&quot;family&quot;:&quot;Braun&quot;,&quot;given&quot;:&quot;Jean Jacques&quot;,&quot;parse-names&quot;:false,&quot;dropping-particle&quot;:&quot;&quot;,&quot;non-dropping-particle&quot;:&quot;&quot;},{&quot;family&quot;:&quot;Audry&quot;,&quot;given&quot;:&quot;Stéphane&quot;,&quot;parse-names&quot;:false,&quot;dropping-particle&quot;:&quot;&quot;,&quot;non-dropping-particle&quot;:&quot;&quot;},{&quot;family&quot;:&quot;Ateba Bessa&quot;,&quot;given&quot;:&quot;Henriette&quot;,&quot;parse-names&quot;:false,&quot;dropping-particle&quot;:&quot;&quot;,&quot;non-dropping-particle&quot;:&quot;&quot;},{&quot;family&quot;:&quot;Adatte&quot;,&quot;given&quot;:&quot;Thierry&quot;,&quot;parse-names&quot;:false,&quot;dropping-particle&quot;:&quot;&quot;,&quot;non-dropping-particle&quot;:&quot;&quot;},{&quot;family&quot;:&quot;Causserand&quot;,&quot;given&quot;:&quot;Carole&quot;,&quot;parse-names&quot;:false,&quot;dropping-particle&quot;:&quot;&quot;,&quot;non-dropping-particle&quot;:&quot;&quot;},{&quot;family&quot;:&quot;Adamou&quot;,&quot;given&quot;:&quot;Ibrahima&quot;,&quot;parse-names&quot;:false,&quot;dropping-particle&quot;:&quot;&quot;,&quot;non-dropping-particle&quot;:&quot;&quot;},{&quot;family&quot;:&quot;Ngounou Ngatcha&quot;,&quot;given&quot;:&quot;Benjamin&quot;,&quot;parse-names&quot;:false,&quot;dropping-particle&quot;:&quot;&quot;,&quot;non-dropping-particle&quot;:&quot;&quot;},{&quot;family&quot;:&quot;Guérin&quot;,&quot;given&quot;:&quot;Frédéric&quot;,&quot;parse-names&quot;:false,&quot;dropping-particle&quot;:&quot;&quot;,&quot;non-dropping-particle&quot;:&quot;&quot;}],&quot;container-title&quot;:&quot;Biogeosciences&quot;,&quot;DOI&quot;:&quot;10.5194/bg-19-137-2022&quot;,&quot;ISSN&quot;:&quot;17264189&quot;,&quot;issued&quot;:{&quot;date-parts&quot;:[[2022,1,7]]},&quot;page&quot;:&quot;137-163&quot;,&quot;abstract&quot;:&quot;Tropical rivers emit large amounts of carbon dioxide (CO2) to the atmosphere, in particular due to large wetland-to-river carbon (C) inputs. Yet, tropical African rivers remain largely understudied, and little is known about the partitioning of C sources between wetland and well-drained ecosystems to rivers. In a first-order sub-catchment (0.6 km2) of the Nyong watershed (Cameroon 27 800 km2), we fortnightly measured C in all forms and ancillary parameters in groundwater in a well-drained forest (hereafter referred to as non-flooded forest groundwater) and in the stream. In the first-order catchment, the simple land use shared between wetland and well-drained forest, together with drainage data, allowed the partitioning of C sources between wetland and well-drained ecosystems to the stream. Also, we fortnightly measured dissolved and particulate C downstream of the first-order stream to the main stem of order 6, and we supplemented C measurements with measures of heterotrophic respiration in stream orders 1 and 5. In the first-order stream, dissolved organic and inorganic C and particulate organic C (POC) concentrations increased during rainy seasons when the hydrological connectivity with the riparian wetland increased, whereas the concentrations of the same parameters decreased during dry seasons when the wetland was shrinking. In larger streams (order &gt; 1), the same seasonality was observed, showing that wetlands in headwaters were significant sources of organic and inorganic C for downstream rivers, even though higher POC concentration evidenced an additional source of POC in larger streams during rainy seasons that was most likely POC originating from floating macrophytes. During rainy seasons, the seasonal flush of organic matter from the wetland in the first-order catchment and from the macrophytes in higher-order rivers significantly affected downstream metabolism, as evidenced by higher respiration rates in stream order 5 (756 ± 333 gC-CO2 m-2 yr-1) compared to stream 1 (286 ± 228 gC-CO2 m-2 yr-1). In the first-order catchment, the sum of the C hydrologically exported from non-flooded forest groundwater (6.2 ± 3.0 MgC yr-1) and wetland (4.0 ± 1.5 MgC yr-1) to the stream represented 3 %-5 % of the local catchment net C sink. In the first-order catchment, non-flooded forest groundwater exported 1.6 times more C than wetland; however, when weighed by surface area, C inputs from non-flooded forest groundwater and wetland to the stream contributed to 27 % (13.0 ± 6.2 MgC yr-1) and 73 % (33.0 ± 12.4 MgC yr-1) of the total hydrological C inputs, respectively. At the Nyong watershed scale, the yearly integrated CO2 degassing from the entire river network was 652 ± 161 GgC-CO2 yr-1 (23.4 ± 5.8 MgC CO2 km-2 yr-1 when weighed by the Nyong watershed surface area), whereas average heterotrophic respiration in the river and CO2 degassing rates was 521 ± 403 and 5085 ± 2544 gC-CO2 m-2 yr-1, which implied that only g 10 % of the CO2 degassing at the water-air interface was supported by heterotrophic respiration in the river. In addition, the total fluvial C export to the ocean of 191 ± 108 GgC yr-1 (10.3 ± 5.8 MgC km-2 yr-1 when weighed by the Nyong watershed surface area) plus the yearly integrated CO2 degassing from the entire river network represented g 11 % of the net C sink estimated for the whole Nyong watershed. In tropical watersheds, we show that wetlands largely influence riverine C variations and budget. Thus, ignoring the river-wetland connectivity might lead to the misrepresentation of C dynamics in tropical watersheds.&quot;,&quot;publisher&quot;:&quot;Copernicus GmbH&quot;,&quot;issue&quot;:&quot;1&quot;,&quot;volume&quot;:&quot;19&quot;,&quot;container-title-short&quot;:&quot;&quot;},&quot;isTemporary&quot;:false}]},{&quot;citationID&quot;:&quot;MENDELEY_CITATION_c3a081fd-1009-4128-ae95-2b7002e1b8d8&quot;,&quot;properties&quot;:{&quot;noteIndex&quot;:0},&quot;isEdited&quot;:false,&quot;manualOverride&quot;:{&quot;isManuallyOverridden&quot;:false,&quot;citeprocText&quot;:&quot;(Kirk &amp;#38; Cohen, 2023; Wohl et al., 2017)&quot;,&quot;manualOverrideText&quot;:&quot;&quot;},&quot;citationItems&quot;:[{&quot;id&quot;:&quot;ccb0222f-ba2f-35ea-afe7-046385840ef7&quot;,&quot;itemData&quot;:{&quot;type&quot;:&quot;article-journal&quot;,&quot;id&quot;:&quot;ccb0222f-ba2f-35ea-afe7-046385840ef7&quot;,&quot;title&quot;:&quot;River Corridor Sources Dominate CO2 Emissions From a Lowland River Network&quot;,&quot;author&quot;:[{&quot;family&quot;:&quot;Kirk&quot;,&quot;given&quot;:&quot;Lily&quot;,&quot;parse-names&quot;:false,&quot;dropping-particle&quot;:&quot;&quot;,&quot;non-dropping-particle&quot;:&quot;&quot;},{&quot;family&quot;:&quot;Cohen&quot;,&quot;given&quot;:&quot;Matthew J.&quot;,&quot;parse-names&quot;:false,&quot;dropping-particle&quot;:&quot;&quot;,&quot;non-dropping-particle&quot;:&quot;&quot;}],&quot;container-title&quot;:&quot;Journal of Geophysical Research: Biogeosciences&quot;,&quot;DOI&quot;:&quot;10.1029/2022JG006954&quot;,&quot;ISSN&quot;:&quot;21698961&quot;,&quot;issued&quot;:{&quot;date-parts&quot;:[[2023,1,1]]},&quot;abstract&quot;:&quot;Rivers and streams are control points for CO2 emission to the air (fCO2), with emission rates often exceeding internal metabolism (net ecosystem production, NEP). The difference is usually attributed to CO2-supersaturated groundwater inputs from upland soil respiration and rock weathering, but this implies a terrestrial-to-aquatic C transfer greater than estimated by terrestrial mass balance. One explanation is that riparian zones—rich in organic and inorganic C but mostly neglected in terrestrial mass balances—contribute disproportionately to fCO2. To test this hypothesis, we measured fCO2, NEP, and the lateral CO2 contributions from both terrestrial uplands (TER) and riparian wetlands (RIP) for seven reaches in a lowland river network in Florida, USA. NEP contributed about half of fCO2, but the remaining CO2 emission was generally much larger than measured TER. The relative importance of RIP versus TER varied markedly between contrasting hydrogeologic settings: RIP contributed 49% of fCO2 where geologic confinement forced lateral drainage through riparian soils, but only 12% where unconfined karst allowed deeper groundwater flowpaths that bypassed riparian zones. On a land area basis, the narrow riparian corridor yielded far more CO2 than the terrestrial uplands (33.1 vs. 1.4 g-C m−2 yr−1), resulting in river corridors (i.e., stream channel plus adjacent wetlands, NEP + RIP) sourcing 87% of fCO2 to streams. Our findings imply that true terrestrial CO2 subsidies to streams may be smaller than previously estimated by aquatic mass balance and highlight the importance of explicitly integrating riparian zones into the conceptual model for terrestrial-to-aquatic C transfer.&quot;,&quot;publisher&quot;:&quot;John Wiley and Sons Inc&quot;,&quot;issue&quot;:&quot;1&quot;,&quot;volume&quot;:&quot;128&quot;,&quot;container-title-short&quot;:&quot;J Geophys Res Biogeosci&quot;},&quot;isTemporary&quot;:false},{&quot;id&quot;:&quot;54ce813e-1857-3f97-b1ec-a262d100e423&quot;,&quot;itemData&quot;:{&quot;type&quot;:&quot;article-journal&quot;,&quot;id&quot;:&quot;54ce813e-1857-3f97-b1ec-a262d100e423&quot;,&quot;title&quot;:&quot;Carbon dynamics of river corridors and the effects of human alterations&quot;,&quot;author&quot;:[{&quot;family&quot;:&quot;Wohl&quot;,&quot;given&quot;:&quot;Ellen&quot;,&quot;parse-names&quot;:false,&quot;dropping-particle&quot;:&quot;&quot;,&quot;non-dropping-particle&quot;:&quot;&quot;},{&quot;family&quot;:&quot;Hall&quot;,&quot;given&quot;:&quot;Robert O.&quot;,&quot;parse-names&quot;:false,&quot;dropping-particle&quot;:&quot;&quot;,&quot;non-dropping-particle&quot;:&quot;&quot;},{&quot;family&quot;:&quot;Lininger&quot;,&quot;given&quot;:&quot;Katherine B.&quot;,&quot;parse-names&quot;:false,&quot;dropping-particle&quot;:&quot;&quot;,&quot;non-dropping-particle&quot;:&quot;&quot;},{&quot;family&quot;:&quot;Sutfin&quot;,&quot;given&quot;:&quot;Nicholas A.&quot;,&quot;parse-names&quot;:false,&quot;dropping-particle&quot;:&quot;&quot;,&quot;non-dropping-particle&quot;:&quot;&quot;},{&quot;family&quot;:&quot;Walters&quot;,&quot;given&quot;:&quot;David M.&quot;,&quot;parse-names&quot;:false,&quot;dropping-particle&quot;:&quot;&quot;,&quot;non-dropping-particle&quot;:&quot;&quot;}],&quot;container-title&quot;:&quot;Ecological Monographs&quot;,&quot;container-title-short&quot;:&quot;Ecol Monogr&quot;,&quot;DOI&quot;:&quot;10.1002/ecm.1261&quot;,&quot;ISSN&quot;:&quot;15577015&quot;,&quot;issued&quot;:{&quot;date-parts&quot;:[[2017,8,1]]},&quot;page&quot;:&quot;379-409&quot;,&quot;abstract&quot;:&quot;Research in stream metabolism, gas exchange, and sediment dynamics indicates that rivers are an active component of the global carbon cycle and that river form and process can influence partitioning of terrestrially derived carbon among the atmosphere, geosphere, and ocean. Here we develop a conceptual model of carbon dynamics (inputs, outputs, and storage of organic carbon) within a river corridor, which includes the active channel and the riparian zone. The exchange of carbon from the channel to the riparian zone represents potential for storage of transported carbon not included in the “active pipe” model of organic carbon (OC) dynamics in freshwater systems. The active pipe model recognizes that river processes influence carbon dynamics, but focuses on CO2 emissions from the channel and eventual delivery to the ocean. We also review how human activities directly and indirectly alter carbon dynamics within river corridors. We propose that dams create the most significant alteration of carbon dynamics within a channel, but that alteration of riparian zones, including the reduction of lateral connectivity between the channel and riparian zone, constitutes the most substantial change of carbon dynamics in river corridors. We argue that the morphology and processes of a river corridor regulate the ability to store, transform, and transport OC, and that people are pervasive modifiers of river morphology and processes. The net effect of most human activities, with the notable exception of reservoir construction, appears to be that of reducing the ability of river corridors to store OC within biota and sediment, which effectively converts river corridors to OC sources rather than OC sinks. We conclude by summarizing knowledge gaps in OC dynamics and the implications of our findings for managing OC dynamics within river corridors.&quot;,&quot;publisher&quot;:&quot;Ecological Society of America&quot;,&quot;issue&quot;:&quot;3&quot;,&quot;volume&quot;:&quot;87&quot;},&quot;isTemporary&quot;:false}],&quot;citationTag&quot;:&quot;MENDELEY_CITATION_v3_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&quot;},{&quot;citationID&quot;:&quot;MENDELEY_CITATION_a77e925b-9d8b-4d0a-bc19-be7e0f041513&quot;,&quot;properties&quot;:{&quot;noteIndex&quot;:0},&quot;isEdited&quot;:false,&quot;manualOverride&quot;:{&quot;isManuallyOverridden&quot;:false,&quot;citeprocText&quot;:&quot;(Ledesma et al., 2015)&quot;,&quot;manualOverrideText&quot;:&quot;&quot;},&quot;citationTag&quot;:&quot;MENDELEY_CITATION_v3_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&quot;,&quot;citationItems&quot;:[{&quot;id&quot;:&quot;260a5cbe-3142-3b15-9f14-5920dc4dc0cf&quot;,&quot;itemData&quot;:{&quot;type&quot;:&quot;article-journal&quot;,&quot;id&quot;:&quot;260a5cbe-3142-3b15-9f14-5920dc4dc0cf&quot;,&quot;title&quot;:&quot;Potential for long-term transfer of dissolved organic carbon from riparian zones to streams in boreal catchments&quot;,&quot;author&quot;:[{&quot;family&quot;:&quot;Ledesma&quot;,&quot;given&quot;:&quot;José L.J.&quot;,&quot;parse-names&quot;:false,&quot;dropping-particle&quot;:&quot;&quot;,&quot;non-dropping-particle&quot;:&quot;&quot;},{&quot;family&quot;:&quot;Grabs&quot;,&quot;given&quot;:&quot;Thomas&quot;,&quot;parse-names&quot;:false,&quot;dropping-particle&quot;:&quot;&quot;,&quot;non-dropping-particle&quot;:&quot;&quot;},{&quot;family&quot;:&quot;Bishop&quot;,&quot;given&quot;:&quot;Kevin H.&quot;,&quot;parse-names&quot;:false,&quot;dropping-particle&quot;:&quot;&quot;,&quot;non-dropping-particle&quot;:&quot;&quot;},{&quot;family&quot;:&quot;Schiff&quot;,&quot;given&quot;:&quot;Sherry L.&quot;,&quot;parse-names&quot;:false,&quot;dropping-particle&quot;:&quot;&quot;,&quot;non-dropping-particle&quot;:&quot;&quot;},{&quot;family&quot;:&quot;Köhler&quot;,&quot;given&quot;:&quot;Stephan J.&quot;,&quot;parse-names&quot;:false,&quot;dropping-particle&quot;:&quot;&quot;,&quot;non-dropping-particle&quot;:&quot;&quot;}],&quot;container-title&quot;:&quot;Global Change Biology&quot;,&quot;container-title-short&quot;:&quot;Glob Chang Biol&quot;,&quot;DOI&quot;:&quot;10.1111/gcb.12872&quot;,&quot;ISSN&quot;:&quot;13652486&quot;,&quot;PMID&quot;:&quot;25611952&quot;,&quot;issued&quot;:{&quot;date-parts&quot;:[[2015,8,1]]},&quot;page&quot;:&quot;2963-2979&quot;,&quot;abstract&quot;:&quot;Boreal regions store most of the global terrestrial carbon, which can be transferred as dissolved organic carbon (DOC) to inland waters with implications for both aquatic ecology and carbon budgets. Headwater riparian zones (RZ) are important sources of DOC, and often just a narrow 'dominant source layer' (DSL) within the riparian profile is responsible for most of the DOC export. Two important questions arise: how long boreal RZ could sustain lateral DOC fluxes as the sole source of exported carbon and how its hydromorphological variability influences this role. We estimate theoretical turnover times by comparing carbon pools and lateral exports in the DSL of 13 riparian profiles distributed over a 69 km2 catchment in northern Sweden. The thickness of the DSL was 36 ± 18 (average ± SD) cm. Thus, only about one-third of the 1-m-deep riparian profile contributed 90% of the lateral DOC flux. The 13 RZ exported 8.7 ± 6.5 g C m-2 year-1, covering the whole range of boreal stream DOC exports. The variation could be explained by local hydromorphological characteristics including RZ width (R2 = 0.90). The estimated theoretical turnover times were hundreds to a few thousands of years, that is there is a potential long-lasting supply of DOC. Estimates of net ecosystem production in the RZ suggest that lateral fluxes, including both organic and inorganic C, could be maintained without drawing down the riparian pools. This was supported by measurements of stream DO14C that indicated modern carbon as the predominant fraction exported, including streams disturbed by ditching. The transfer of DOC into boreal inland waters from new and old carbon sources has a major influence on surface water quality and global carbon balances. This study highlights the importance of local variations in RZ hydromorphology and DSL extent for future DOC fluxes under a changing climate.&quot;,&quot;issue&quot;:&quot;8&quot;,&quot;volume&quot;:&quot;21&quot;},&quot;isTemporary&quot;:false}]},{&quot;citationID&quot;:&quot;MENDELEY_CITATION_d67e96a1-ce25-441d-95a5-0e9eb86ccc4f&quot;,&quot;properties&quot;:{&quot;noteIndex&quot;:0},&quot;isEdited&quot;:false,&quot;manualOverride&quot;:{&quot;isManuallyOverridden&quot;:false,&quot;citeprocText&quot;:&quot;(Harvey &amp;#38; Gooseff, 2015; Kirk &amp;#38; Cohen, 2023)&quot;,&quot;manualOverrideText&quot;:&quot;&quot;},&quot;citationTag&quot;:&quot;MENDELEY_CITATION_v3_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&quot;,&quot;citationItems&quot;:[{&quot;id&quot;:&quot;3f257568-ea55-3b30-b282-b5a1ebecf02f&quot;,&quot;itemData&quot;:{&quot;type&quot;:&quot;article&quot;,&quot;id&quot;:&quot;3f257568-ea55-3b30-b282-b5a1ebecf02f&quot;,&quot;title&quot;:&quot;River corridor science: Hydrologic exchange and ecological consequences from bedforms to basins&quot;,&quot;author&quot;:[{&quot;family&quot;:&quot;Harvey&quot;,&quot;given&quot;:&quot;Jud&quot;,&quot;parse-names&quot;:false,&quot;dropping-particle&quot;:&quot;&quot;,&quot;non-dropping-particle&quot;:&quot;&quot;},{&quot;family&quot;:&quot;Gooseff&quot;,&quot;given&quot;:&quot;Michael&quot;,&quot;parse-names&quot;:false,&quot;dropping-particle&quot;:&quot;&quot;,&quot;non-dropping-particle&quot;:&quot;&quot;}],&quot;container-title&quot;:&quot;Water Resources Research&quot;,&quot;DOI&quot;:&quot;10.1002/2015WR017617&quot;,&quot;ISSN&quot;:&quot;19447973&quot;,&quot;issued&quot;:{&quot;date-parts&quot;:[[2015,9,1]]},&quot;page&quot;:&quot;6893-6922&quot;,&quot;abstract&quot;:&quot;Previously regarded as the passive drains of watersheds, over the past 50 years, rivers have progressively been recognized as being actively connected with off-channel environments. These connections prolong physical storage and enhance reactive processing to alter water chemistry and downstream transport of materials and energy. Here we propose river corridor science as a concept that integrates downstream transport with lateral and vertical exchange across interfaces. Thus, the river corridor, rather than the wetted river channel itself, is an increasingly common unit of study. Main channel exchange with recirculating marginal waters, hyporheic exchange, bank storage, and overbank flow onto floodplains are all included under a broad continuum of interactions known as \&quot;hydrologic exchange flows.\&quot; Hydrologists, geomorphologists, geochemists, and aquatic and terrestrial ecologists are cooperating in studies that reveal the dynamic interactions among hydrologic exchange flows and consequences for water quality improvement, modulation of river metabolism, habitat provision for vegetation, fish, and wildlife, and other valued ecosystem services. The need for better integration of science and management is keenly felt, from testing effectiveness of stream restoration and riparian buffers all the way to reevaluating the definition of the waters of the United States to clarify the regulatory authority under the Clean Water Act. A major challenge for scientists is linking the small-scale physical drivers with their larger-scale fluvial and geomorphic context and ecological consequences. Although the fine scales of field and laboratory studies are best suited to identifying the fundamental physical and biological processes, that understanding must be successfully linked to cumulative effects at watershed to regional and continental scales.&quot;,&quot;publisher&quot;:&quot;Blackwell Publishing Ltd&quot;,&quot;issue&quot;:&quot;9&quot;,&quot;volume&quot;:&quot;51&quot;,&quot;container-title-short&quot;:&quot;Water Resour Res&quot;},&quot;isTemporary&quot;:false},{&quot;id&quot;:&quot;ccb0222f-ba2f-35ea-afe7-046385840ef7&quot;,&quot;itemData&quot;:{&quot;type&quot;:&quot;article-journal&quot;,&quot;id&quot;:&quot;ccb0222f-ba2f-35ea-afe7-046385840ef7&quot;,&quot;title&quot;:&quot;River Corridor Sources Dominate CO2 Emissions From a Lowland River Network&quot;,&quot;author&quot;:[{&quot;family&quot;:&quot;Kirk&quot;,&quot;given&quot;:&quot;Lily&quot;,&quot;parse-names&quot;:false,&quot;dropping-particle&quot;:&quot;&quot;,&quot;non-dropping-particle&quot;:&quot;&quot;},{&quot;family&quot;:&quot;Cohen&quot;,&quot;given&quot;:&quot;Matthew J.&quot;,&quot;parse-names&quot;:false,&quot;dropping-particle&quot;:&quot;&quot;,&quot;non-dropping-particle&quot;:&quot;&quot;}],&quot;container-title&quot;:&quot;Journal of Geophysical Research: Biogeosciences&quot;,&quot;DOI&quot;:&quot;10.1029/2022JG006954&quot;,&quot;ISSN&quot;:&quot;21698961&quot;,&quot;issued&quot;:{&quot;date-parts&quot;:[[2023,1,1]]},&quot;abstract&quot;:&quot;Rivers and streams are control points for CO2 emission to the air (fCO2), with emission rates often exceeding internal metabolism (net ecosystem production, NEP). The difference is usually attributed to CO2-supersaturated groundwater inputs from upland soil respiration and rock weathering, but this implies a terrestrial-to-aquatic C transfer greater than estimated by terrestrial mass balance. One explanation is that riparian zones—rich in organic and inorganic C but mostly neglected in terrestrial mass balances—contribute disproportionately to fCO2. To test this hypothesis, we measured fCO2, NEP, and the lateral CO2 contributions from both terrestrial uplands (TER) and riparian wetlands (RIP) for seven reaches in a lowland river network in Florida, USA. NEP contributed about half of fCO2, but the remaining CO2 emission was generally much larger than measured TER. The relative importance of RIP versus TER varied markedly between contrasting hydrogeologic settings: RIP contributed 49% of fCO2 where geologic confinement forced lateral drainage through riparian soils, but only 12% where unconfined karst allowed deeper groundwater flowpaths that bypassed riparian zones. On a land area basis, the narrow riparian corridor yielded far more CO2 than the terrestrial uplands (33.1 vs. 1.4 g-C m−2 yr−1), resulting in river corridors (i.e., stream channel plus adjacent wetlands, NEP + RIP) sourcing 87% of fCO2 to streams. Our findings imply that true terrestrial CO2 subsidies to streams may be smaller than previously estimated by aquatic mass balance and highlight the importance of explicitly integrating riparian zones into the conceptual model for terrestrial-to-aquatic C transfer.&quot;,&quot;publisher&quot;:&quot;John Wiley and Sons Inc&quot;,&quot;issue&quot;:&quot;1&quot;,&quot;volume&quot;:&quot;128&quot;,&quot;container-title-short&quot;:&quot;J Geophys Res Biogeosci&quot;},&quot;isTemporary&quot;:false}]},{&quot;citationID&quot;:&quot;MENDELEY_CITATION_e6dc937e-3ee2-421a-8e71-90bf6e6104b0&quot;,&quot;properties&quot;:{&quot;noteIndex&quot;:0},&quot;isEdited&quot;:false,&quot;manualOverride&quot;:{&quot;isManuallyOverridden&quot;:false,&quot;citeprocText&quot;:&quot;(Harvey &amp;#38; Gooseff, 2015; Kirk &amp;#38; Cohen, 2023)&quot;,&quot;manualOverrideText&quot;:&quot;&quot;},&quot;citationTag&quot;:&quot;MENDELEY_CITATION_v3_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&quot;,&quot;citationItems&quot;:[{&quot;id&quot;:&quot;ccb0222f-ba2f-35ea-afe7-046385840ef7&quot;,&quot;itemData&quot;:{&quot;type&quot;:&quot;article-journal&quot;,&quot;id&quot;:&quot;ccb0222f-ba2f-35ea-afe7-046385840ef7&quot;,&quot;title&quot;:&quot;River Corridor Sources Dominate CO2 Emissions From a Lowland River Network&quot;,&quot;author&quot;:[{&quot;family&quot;:&quot;Kirk&quot;,&quot;given&quot;:&quot;Lily&quot;,&quot;parse-names&quot;:false,&quot;dropping-particle&quot;:&quot;&quot;,&quot;non-dropping-particle&quot;:&quot;&quot;},{&quot;family&quot;:&quot;Cohen&quot;,&quot;given&quot;:&quot;Matthew J.&quot;,&quot;parse-names&quot;:false,&quot;dropping-particle&quot;:&quot;&quot;,&quot;non-dropping-particle&quot;:&quot;&quot;}],&quot;container-title&quot;:&quot;Journal of Geophysical Research: Biogeosciences&quot;,&quot;DOI&quot;:&quot;10.1029/2022JG006954&quot;,&quot;ISSN&quot;:&quot;21698961&quot;,&quot;issued&quot;:{&quot;date-parts&quot;:[[2023,1,1]]},&quot;abstract&quot;:&quot;Rivers and streams are control points for CO2 emission to the air (fCO2), with emission rates often exceeding internal metabolism (net ecosystem production, NEP). The difference is usually attributed to CO2-supersaturated groundwater inputs from upland soil respiration and rock weathering, but this implies a terrestrial-to-aquatic C transfer greater than estimated by terrestrial mass balance. One explanation is that riparian zones—rich in organic and inorganic C but mostly neglected in terrestrial mass balances—contribute disproportionately to fCO2. To test this hypothesis, we measured fCO2, NEP, and the lateral CO2 contributions from both terrestrial uplands (TER) and riparian wetlands (RIP) for seven reaches in a lowland river network in Florida, USA. NEP contributed about half of fCO2, but the remaining CO2 emission was generally much larger than measured TER. The relative importance of RIP versus TER varied markedly between contrasting hydrogeologic settings: RIP contributed 49% of fCO2 where geologic confinement forced lateral drainage through riparian soils, but only 12% where unconfined karst allowed deeper groundwater flowpaths that bypassed riparian zones. On a land area basis, the narrow riparian corridor yielded far more CO2 than the terrestrial uplands (33.1 vs. 1.4 g-C m−2 yr−1), resulting in river corridors (i.e., stream channel plus adjacent wetlands, NEP + RIP) sourcing 87% of fCO2 to streams. Our findings imply that true terrestrial CO2 subsidies to streams may be smaller than previously estimated by aquatic mass balance and highlight the importance of explicitly integrating riparian zones into the conceptual model for terrestrial-to-aquatic C transfer.&quot;,&quot;publisher&quot;:&quot;John Wiley and Sons Inc&quot;,&quot;issue&quot;:&quot;1&quot;,&quot;volume&quot;:&quot;128&quot;,&quot;container-title-short&quot;:&quot;J Geophys Res Biogeosci&quot;},&quot;isTemporary&quot;:false},{&quot;id&quot;:&quot;3f257568-ea55-3b30-b282-b5a1ebecf02f&quot;,&quot;itemData&quot;:{&quot;type&quot;:&quot;article&quot;,&quot;id&quot;:&quot;3f257568-ea55-3b30-b282-b5a1ebecf02f&quot;,&quot;title&quot;:&quot;River corridor science: Hydrologic exchange and ecological consequences from bedforms to basins&quot;,&quot;author&quot;:[{&quot;family&quot;:&quot;Harvey&quot;,&quot;given&quot;:&quot;Jud&quot;,&quot;parse-names&quot;:false,&quot;dropping-particle&quot;:&quot;&quot;,&quot;non-dropping-particle&quot;:&quot;&quot;},{&quot;family&quot;:&quot;Gooseff&quot;,&quot;given&quot;:&quot;Michael&quot;,&quot;parse-names&quot;:false,&quot;dropping-particle&quot;:&quot;&quot;,&quot;non-dropping-particle&quot;:&quot;&quot;}],&quot;container-title&quot;:&quot;Water Resources Research&quot;,&quot;DOI&quot;:&quot;10.1002/2015WR017617&quot;,&quot;ISSN&quot;:&quot;19447973&quot;,&quot;issued&quot;:{&quot;date-parts&quot;:[[2015,9,1]]},&quot;page&quot;:&quot;6893-6922&quot;,&quot;abstract&quot;:&quot;Previously regarded as the passive drains of watersheds, over the past 50 years, rivers have progressively been recognized as being actively connected with off-channel environments. These connections prolong physical storage and enhance reactive processing to alter water chemistry and downstream transport of materials and energy. Here we propose river corridor science as a concept that integrates downstream transport with lateral and vertical exchange across interfaces. Thus, the river corridor, rather than the wetted river channel itself, is an increasingly common unit of study. Main channel exchange with recirculating marginal waters, hyporheic exchange, bank storage, and overbank flow onto floodplains are all included under a broad continuum of interactions known as \&quot;hydrologic exchange flows.\&quot; Hydrologists, geomorphologists, geochemists, and aquatic and terrestrial ecologists are cooperating in studies that reveal the dynamic interactions among hydrologic exchange flows and consequences for water quality improvement, modulation of river metabolism, habitat provision for vegetation, fish, and wildlife, and other valued ecosystem services. The need for better integration of science and management is keenly felt, from testing effectiveness of stream restoration and riparian buffers all the way to reevaluating the definition of the waters of the United States to clarify the regulatory authority under the Clean Water Act. A major challenge for scientists is linking the small-scale physical drivers with their larger-scale fluvial and geomorphic context and ecological consequences. Although the fine scales of field and laboratory studies are best suited to identifying the fundamental physical and biological processes, that understanding must be successfully linked to cumulative effects at watershed to regional and continental scales.&quot;,&quot;publisher&quot;:&quot;Blackwell Publishing Ltd&quot;,&quot;issue&quot;:&quot;9&quot;,&quot;volume&quot;:&quot;51&quot;,&quot;container-title-short&quot;:&quot;Water Resour Res&quot;},&quot;isTemporary&quot;:false}]},{&quot;citationID&quot;:&quot;MENDELEY_CITATION_cf2a05d4-cabe-4d33-9114-5a5a8d5b1a72&quot;,&quot;properties&quot;:{&quot;noteIndex&quot;:0},&quot;isEdited&quot;:false,&quot;manualOverride&quot;:{&quot;isManuallyOverridden&quot;:true,&quot;citeprocText&quot;:&quot;(Kirk, 2020; Ledesma et al., 2015, 2018)&quot;,&quot;manualOverrideText&quot;:&quot;(Kirk, 2023; Ledesma et al., 2015, 2018)&quot;},&quot;citationTag&quot;:&quot;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&quot;,&quot;citationItems&quot;:[{&quot;id&quot;:&quot;db24c8cb-10c7-35f1-9c91-a0f11b595054&quot;,&quot;itemData&quot;:{&quot;type&quot;:&quot;report&quot;,&quot;id&quot;:&quot;db24c8cb-10c7-35f1-9c91-a0f11b595054&quot;,&quot;title&quot;:&quot;METABOLISM IN SUBTROPICAL LOWLAND RIVERS&quot;,&quot;author&quot;:[{&quot;family&quot;:&quot;Kirk&quot;,&quot;given&quot;:&quot;Lily&quot;,&quot;parse-names&quot;:false,&quot;dropping-particle&quot;:&quot;&quot;,&quot;non-dropping-particle&quot;:&quot;&quot;}],&quot;issued&quot;:{&quot;date-parts&quot;:[[2020]]},&quot;container-title-short&quot;:&quot;&quot;},&quot;isTemporary&quot;:false},{&quot;id&quot;:&quot;638f214c-b12c-3fd2-88fb-c21063b9e95b&quot;,&quot;itemData&quot;:{&quot;type&quot;:&quot;article-journal&quot;,&quot;id&quot;:&quot;638f214c-b12c-3fd2-88fb-c21063b9e95b&quot;,&quot;title&quot;:&quot;Stream Dissolved Organic Matter Composition Reflects the Riparian Zone, Not Upslope Soils in Boreal Forest Headwaters&quot;,&quot;author&quot;:[{&quot;family&quot;:&quot;Ledesma&quot;,&quot;given&quot;:&quot;J. L.J.&quot;,&quot;parse-names&quot;:false,&quot;dropping-particle&quot;:&quot;&quot;,&quot;non-dropping-particle&quot;:&quot;&quot;},{&quot;family&quot;:&quot;Kothawala&quot;,&quot;given&quot;:&quot;D. N.&quot;,&quot;parse-names&quot;:false,&quot;dropping-particle&quot;:&quot;&quot;,&quot;non-dropping-particle&quot;:&quot;&quot;},{&quot;family&quot;:&quot;Bastviken&quot;,&quot;given&quot;:&quot;P.&quot;,&quot;parse-names&quot;:false,&quot;dropping-particle&quot;:&quot;&quot;,&quot;non-dropping-particle&quot;:&quot;&quot;},{&quot;family&quot;:&quot;Maehder&quot;,&quot;given&quot;:&quot;S.&quot;,&quot;parse-names&quot;:false,&quot;dropping-particle&quot;:&quot;&quot;,&quot;non-dropping-particle&quot;:&quot;&quot;},{&quot;family&quot;:&quot;Grabs&quot;,&quot;given&quot;:&quot;T.&quot;,&quot;parse-names&quot;:false,&quot;dropping-particle&quot;:&quot;&quot;,&quot;non-dropping-particle&quot;:&quot;&quot;},{&quot;family&quot;:&quot;Futter&quot;,&quot;given&quot;:&quot;M. N.&quot;,&quot;parse-names&quot;:false,&quot;dropping-particle&quot;:&quot;&quot;,&quot;non-dropping-particle&quot;:&quot;&quot;}],&quot;container-title&quot;:&quot;Water Resources Research&quot;,&quot;DOI&quot;:&quot;10.1029/2017WR021793&quot;,&quot;ISSN&quot;:&quot;19447973&quot;,&quot;issued&quot;:{&quot;date-parts&quot;:[[2018,6,1]]},&quot;page&quot;:&quot;3896-3912&quot;,&quot;abstract&quot;:&quot;Despite the strong quantitative evidence that riparian zones (RZs) are the dominant source of dissolved organic carbon (DOC) to boreal streams, there is still a debate about the potential contribution of upslope areas to fluvial carbon export. To shed new light into this debate, we investigated the molecular composition of dissolved organic matter (DOM) in four upslope-riparian-stream transects in a Northern Swedish forest catchment using absorbance (A254/A365 and SUVA254) and fluorescence (fluorescence and freshness indices) metrics. Based on these metrics, our results indicate that stream water DOM molecular composition resembles that of RZs and significantly differs from that of upslope areas. The resemblance between stream and riparian DOM was most apparent for the “Dominant Source Layer” (DSL), a narrow RZ stratum that, theoretically, contributes the most to solute and water fluxes to streams. Spectroscopic characterization based on traditional interpretations of the metrics suggested that mineral upslope (podzol) DOM is less aromatic, more microbially derived, and more recently produced than organic riparian (histosol) and stream DOM. We conclude that RZs, and specifically DSLs, are the main sources of DOC to boreal headwater streams and potentially to other streams located in low-gradient, organic matter-rich catchments.&quot;,&quot;publisher&quot;:&quot;Blackwell Publishing Ltd&quot;,&quot;issue&quot;:&quot;6&quot;,&quot;volume&quot;:&quot;54&quot;,&quot;container-title-short&quot;:&quot;Water Resour Res&quot;},&quot;isTemporary&quot;:false},{&quot;id&quot;:&quot;260a5cbe-3142-3b15-9f14-5920dc4dc0cf&quot;,&quot;itemData&quot;:{&quot;type&quot;:&quot;article-journal&quot;,&quot;id&quot;:&quot;260a5cbe-3142-3b15-9f14-5920dc4dc0cf&quot;,&quot;title&quot;:&quot;Potential for long-term transfer of dissolved organic carbon from riparian zones to streams in boreal catchments&quot;,&quot;author&quot;:[{&quot;family&quot;:&quot;Ledesma&quot;,&quot;given&quot;:&quot;José L.J.&quot;,&quot;parse-names&quot;:false,&quot;dropping-particle&quot;:&quot;&quot;,&quot;non-dropping-particle&quot;:&quot;&quot;},{&quot;family&quot;:&quot;Grabs&quot;,&quot;given&quot;:&quot;Thomas&quot;,&quot;parse-names&quot;:false,&quot;dropping-particle&quot;:&quot;&quot;,&quot;non-dropping-particle&quot;:&quot;&quot;},{&quot;family&quot;:&quot;Bishop&quot;,&quot;given&quot;:&quot;Kevin H.&quot;,&quot;parse-names&quot;:false,&quot;dropping-particle&quot;:&quot;&quot;,&quot;non-dropping-particle&quot;:&quot;&quot;},{&quot;family&quot;:&quot;Schiff&quot;,&quot;given&quot;:&quot;Sherry L.&quot;,&quot;parse-names&quot;:false,&quot;dropping-particle&quot;:&quot;&quot;,&quot;non-dropping-particle&quot;:&quot;&quot;},{&quot;family&quot;:&quot;Köhler&quot;,&quot;given&quot;:&quot;Stephan J.&quot;,&quot;parse-names&quot;:false,&quot;dropping-particle&quot;:&quot;&quot;,&quot;non-dropping-particle&quot;:&quot;&quot;}],&quot;container-title&quot;:&quot;Global Change Biology&quot;,&quot;DOI&quot;:&quot;10.1111/gcb.12872&quot;,&quot;ISSN&quot;:&quot;13652486&quot;,&quot;PMID&quot;:&quot;25611952&quot;,&quot;issued&quot;:{&quot;date-parts&quot;:[[2015,8,1]]},&quot;page&quot;:&quot;2963-2979&quot;,&quot;abstract&quot;:&quot;Boreal regions store most of the global terrestrial carbon, which can be transferred as dissolved organic carbon (DOC) to inland waters with implications for both aquatic ecology and carbon budgets. Headwater riparian zones (RZ) are important sources of DOC, and often just a narrow 'dominant source layer' (DSL) within the riparian profile is responsible for most of the DOC export. Two important questions arise: how long boreal RZ could sustain lateral DOC fluxes as the sole source of exported carbon and how its hydromorphological variability influences this role. We estimate theoretical turnover times by comparing carbon pools and lateral exports in the DSL of 13 riparian profiles distributed over a 69 km2 catchment in northern Sweden. The thickness of the DSL was 36 ± 18 (average ± SD) cm. Thus, only about one-third of the 1-m-deep riparian profile contributed 90% of the lateral DOC flux. The 13 RZ exported 8.7 ± 6.5 g C m-2 year-1, covering the whole range of boreal stream DOC exports. The variation could be explained by local hydromorphological characteristics including RZ width (R2 = 0.90). The estimated theoretical turnover times were hundreds to a few thousands of years, that is there is a potential long-lasting supply of DOC. Estimates of net ecosystem production in the RZ suggest that lateral fluxes, including both organic and inorganic C, could be maintained without drawing down the riparian pools. This was supported by measurements of stream DO14C that indicated modern carbon as the predominant fraction exported, including streams disturbed by ditching. The transfer of DOC into boreal inland waters from new and old carbon sources has a major influence on surface water quality and global carbon balances. This study highlights the importance of local variations in RZ hydromorphology and DSL extent for future DOC fluxes under a changing climate.&quot;,&quot;issue&quot;:&quot;8&quot;,&quot;volume&quot;:&quot;21&quot;,&quot;container-title-short&quot;:&quot;Glob Chang Biol&quot;},&quot;isTemporary&quot;:false}]},{&quot;citationID&quot;:&quot;MENDELEY_CITATION_e344598b-5ebf-44e4-ad67-998291423f70&quot;,&quot;properties&quot;:{&quot;noteIndex&quot;:0},&quot;isEdited&quot;:false,&quot;manualOverride&quot;:{&quot;isManuallyOverridden&quot;:false,&quot;citeprocText&quot;:&quot;(Ledesma et al., 2015, 2018)&quot;,&quot;manualOverrideText&quot;:&quot;&quot;},&quot;citationTag&quot;:&quot;MENDELEY_CITATION_v3_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&quot;,&quot;citationItems&quot;:[{&quot;id&quot;:&quot;260a5cbe-3142-3b15-9f14-5920dc4dc0cf&quot;,&quot;itemData&quot;:{&quot;type&quot;:&quot;article-journal&quot;,&quot;id&quot;:&quot;260a5cbe-3142-3b15-9f14-5920dc4dc0cf&quot;,&quot;title&quot;:&quot;Potential for long-term transfer of dissolved organic carbon from riparian zones to streams in boreal catchments&quot;,&quot;author&quot;:[{&quot;family&quot;:&quot;Ledesma&quot;,&quot;given&quot;:&quot;José L.J.&quot;,&quot;parse-names&quot;:false,&quot;dropping-particle&quot;:&quot;&quot;,&quot;non-dropping-particle&quot;:&quot;&quot;},{&quot;family&quot;:&quot;Grabs&quot;,&quot;given&quot;:&quot;Thomas&quot;,&quot;parse-names&quot;:false,&quot;dropping-particle&quot;:&quot;&quot;,&quot;non-dropping-particle&quot;:&quot;&quot;},{&quot;family&quot;:&quot;Bishop&quot;,&quot;given&quot;:&quot;Kevin H.&quot;,&quot;parse-names&quot;:false,&quot;dropping-particle&quot;:&quot;&quot;,&quot;non-dropping-particle&quot;:&quot;&quot;},{&quot;family&quot;:&quot;Schiff&quot;,&quot;given&quot;:&quot;Sherry L.&quot;,&quot;parse-names&quot;:false,&quot;dropping-particle&quot;:&quot;&quot;,&quot;non-dropping-particle&quot;:&quot;&quot;},{&quot;family&quot;:&quot;Köhler&quot;,&quot;given&quot;:&quot;Stephan J.&quot;,&quot;parse-names&quot;:false,&quot;dropping-particle&quot;:&quot;&quot;,&quot;non-dropping-particle&quot;:&quot;&quot;}],&quot;container-title&quot;:&quot;Global Change Biology&quot;,&quot;DOI&quot;:&quot;10.1111/gcb.12872&quot;,&quot;ISSN&quot;:&quot;13652486&quot;,&quot;PMID&quot;:&quot;25611952&quot;,&quot;issued&quot;:{&quot;date-parts&quot;:[[2015,8,1]]},&quot;page&quot;:&quot;2963-2979&quot;,&quot;abstract&quot;:&quot;Boreal regions store most of the global terrestrial carbon, which can be transferred as dissolved organic carbon (DOC) to inland waters with implications for both aquatic ecology and carbon budgets. Headwater riparian zones (RZ) are important sources of DOC, and often just a narrow 'dominant source layer' (DSL) within the riparian profile is responsible for most of the DOC export. Two important questions arise: how long boreal RZ could sustain lateral DOC fluxes as the sole source of exported carbon and how its hydromorphological variability influences this role. We estimate theoretical turnover times by comparing carbon pools and lateral exports in the DSL of 13 riparian profiles distributed over a 69 km2 catchment in northern Sweden. The thickness of the DSL was 36 ± 18 (average ± SD) cm. Thus, only about one-third of the 1-m-deep riparian profile contributed 90% of the lateral DOC flux. The 13 RZ exported 8.7 ± 6.5 g C m-2 year-1, covering the whole range of boreal stream DOC exports. The variation could be explained by local hydromorphological characteristics including RZ width (R2 = 0.90). The estimated theoretical turnover times were hundreds to a few thousands of years, that is there is a potential long-lasting supply of DOC. Estimates of net ecosystem production in the RZ suggest that lateral fluxes, including both organic and inorganic C, could be maintained without drawing down the riparian pools. This was supported by measurements of stream DO14C that indicated modern carbon as the predominant fraction exported, including streams disturbed by ditching. The transfer of DOC into boreal inland waters from new and old carbon sources has a major influence on surface water quality and global carbon balances. This study highlights the importance of local variations in RZ hydromorphology and DSL extent for future DOC fluxes under a changing climate.&quot;,&quot;issue&quot;:&quot;8&quot;,&quot;volume&quot;:&quot;21&quot;,&quot;container-title-short&quot;:&quot;Glob Chang Biol&quot;},&quot;isTemporary&quot;:false},{&quot;id&quot;:&quot;638f214c-b12c-3fd2-88fb-c21063b9e95b&quot;,&quot;itemData&quot;:{&quot;type&quot;:&quot;article-journal&quot;,&quot;id&quot;:&quot;638f214c-b12c-3fd2-88fb-c21063b9e95b&quot;,&quot;title&quot;:&quot;Stream Dissolved Organic Matter Composition Reflects the Riparian Zone, Not Upslope Soils in Boreal Forest Headwaters&quot;,&quot;author&quot;:[{&quot;family&quot;:&quot;Ledesma&quot;,&quot;given&quot;:&quot;J. L.J.&quot;,&quot;parse-names&quot;:false,&quot;dropping-particle&quot;:&quot;&quot;,&quot;non-dropping-particle&quot;:&quot;&quot;},{&quot;family&quot;:&quot;Kothawala&quot;,&quot;given&quot;:&quot;D. N.&quot;,&quot;parse-names&quot;:false,&quot;dropping-particle&quot;:&quot;&quot;,&quot;non-dropping-particle&quot;:&quot;&quot;},{&quot;family&quot;:&quot;Bastviken&quot;,&quot;given&quot;:&quot;P.&quot;,&quot;parse-names&quot;:false,&quot;dropping-particle&quot;:&quot;&quot;,&quot;non-dropping-particle&quot;:&quot;&quot;},{&quot;family&quot;:&quot;Maehder&quot;,&quot;given&quot;:&quot;S.&quot;,&quot;parse-names&quot;:false,&quot;dropping-particle&quot;:&quot;&quot;,&quot;non-dropping-particle&quot;:&quot;&quot;},{&quot;family&quot;:&quot;Grabs&quot;,&quot;given&quot;:&quot;T.&quot;,&quot;parse-names&quot;:false,&quot;dropping-particle&quot;:&quot;&quot;,&quot;non-dropping-particle&quot;:&quot;&quot;},{&quot;family&quot;:&quot;Futter&quot;,&quot;given&quot;:&quot;M. N.&quot;,&quot;parse-names&quot;:false,&quot;dropping-particle&quot;:&quot;&quot;,&quot;non-dropping-particle&quot;:&quot;&quot;}],&quot;container-title&quot;:&quot;Water Resources Research&quot;,&quot;DOI&quot;:&quot;10.1029/2017WR021793&quot;,&quot;ISSN&quot;:&quot;19447973&quot;,&quot;issued&quot;:{&quot;date-parts&quot;:[[2018,6,1]]},&quot;page&quot;:&quot;3896-3912&quot;,&quot;abstract&quot;:&quot;Despite the strong quantitative evidence that riparian zones (RZs) are the dominant source of dissolved organic carbon (DOC) to boreal streams, there is still a debate about the potential contribution of upslope areas to fluvial carbon export. To shed new light into this debate, we investigated the molecular composition of dissolved organic matter (DOM) in four upslope-riparian-stream transects in a Northern Swedish forest catchment using absorbance (A254/A365 and SUVA254) and fluorescence (fluorescence and freshness indices) metrics. Based on these metrics, our results indicate that stream water DOM molecular composition resembles that of RZs and significantly differs from that of upslope areas. The resemblance between stream and riparian DOM was most apparent for the “Dominant Source Layer” (DSL), a narrow RZ stratum that, theoretically, contributes the most to solute and water fluxes to streams. Spectroscopic characterization based on traditional interpretations of the metrics suggested that mineral upslope (podzol) DOM is less aromatic, more microbially derived, and more recently produced than organic riparian (histosol) and stream DOM. We conclude that RZs, and specifically DSLs, are the main sources of DOC to boreal headwater streams and potentially to other streams located in low-gradient, organic matter-rich catchments.&quot;,&quot;publisher&quot;:&quot;Blackwell Publishing Ltd&quot;,&quot;issue&quot;:&quot;6&quot;,&quot;volume&quot;:&quot;54&quot;,&quot;container-title-short&quot;:&quot;Water Resour Res&quot;},&quot;isTemporary&quot;:false}]},{&quot;citationID&quot;:&quot;MENDELEY_CITATION_ec1fee76-eb7e-41f0-b6d5-40978692f9d7&quot;,&quot;properties&quot;:{&quot;noteIndex&quot;:0},&quot;isEdited&quot;:false,&quot;manualOverride&quot;:{&quot;isManuallyOverridden&quot;:false,&quot;citeprocText&quot;:&quot;(Hensley &amp;#38; Cohen, 2017)&quot;,&quot;manualOverrideText&quot;:&quot;&quot;},&quot;citationTag&quot;:&quot;MENDELEY_CITATION_v3_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&quot;,&quot;citationItems&quot;:[{&quot;id&quot;:&quot;c220caf5-4d7c-3d84-9f7a-b481eb0bc63e&quot;,&quot;itemData&quot;:{&quot;type&quot;:&quot;article-journal&quot;,&quot;id&quot;:&quot;c220caf5-4d7c-3d84-9f7a-b481eb0bc63e&quot;,&quot;title&quot;:&quot;Flow reversals as a driver of ecosystem transition in Florida's springs&quot;,&quot;author&quot;:[{&quot;family&quot;:&quot;Hensley&quot;,&quot;given&quot;:&quot;Robert T.&quot;,&quot;parse-names&quot;:false,&quot;dropping-particle&quot;:&quot;&quot;,&quot;non-dropping-particle&quot;:&quot;&quot;},{&quot;family&quot;:&quot;Cohen&quot;,&quot;given&quot;:&quot;Matthew J.&quot;,&quot;parse-names&quot;:false,&quot;dropping-particle&quot;:&quot;&quot;,&quot;non-dropping-particle&quot;:&quot;&quot;}],&quot;container-title&quot;:&quot;Freshwater Science&quot;,&quot;DOI&quot;:&quot;10.1086/690558&quot;,&quot;ISSN&quot;:&quot;21619565&quot;,&quot;issued&quot;:{&quot;date-parts&quot;:[[2017,3,1]]},&quot;page&quot;:&quot;14-25&quot;,&quot;abstract&quot;:&quot;The springs of northern Florida have degraded dramatically over recent decades, and filamentous algal mats have replaced submersed macrophytes. The unique temporal stability of these spring ecosystems has prompted narratives about the mechanisms of change in which authors focused entirely on press disturbances, such as NO3- enrichment and flow reduction. We tested the hypothesis that pulse disturbances, in the form of episodic flow reversals, are a key component of spring degradation. During flow reversals, acidic floodwaters rich in dissolved organic C (DOC) from adjacent blackwater rivers dramatically alter the light environment, and DOC respiration depletes dissolved O2 (DO), thereby creating a trophic cascade wherein negative effects on algae consumers enable algal proliferation. Synthesis of river and aquifer stages from springs in the Suwannee River basin indicates that reversal events have become more frequent with time in response to aquifer declines attributed to climate variability and groundwater pumping. This increase in frequency and duration of flow reversal is remarkably concurrent with the emergence of nuisance algal mats. Furthermore, re-analysis of existing algal abundance data suggests that potential for flow reversal is a significant predictor, but only when conditioned on spring DO concentrations. In low-DO springs, algal cover is always high, and reversals have little effect. However, in high-DO springs, algal cover is low except where reversals are likely. Our results suggest that despite remarkable temporal stability, episodic flow reversals may play a key role in regulating the ecosystem state. Focusing on these pulse events may be critical to spring protection and restoration.&quot;,&quot;publisher&quot;:&quot;University of Chicago Press&quot;,&quot;issue&quot;:&quot;1&quot;,&quot;volume&quot;:&quot;36&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05AA101E2883C419D53A6EAA58BE6E4" ma:contentTypeVersion="18" ma:contentTypeDescription="Create a new document." ma:contentTypeScope="" ma:versionID="d0732453c88b6c24a50b901808cd2a95">
  <xsd:schema xmlns:xsd="http://www.w3.org/2001/XMLSchema" xmlns:xs="http://www.w3.org/2001/XMLSchema" xmlns:p="http://schemas.microsoft.com/office/2006/metadata/properties" xmlns:ns3="0ed78115-f4df-42b0-9376-ad3306022cc8" xmlns:ns4="94b7f148-c09a-42e6-baca-973a9a7cd962" targetNamespace="http://schemas.microsoft.com/office/2006/metadata/properties" ma:root="true" ma:fieldsID="0c3ce456d5e9a668ce7bebc57d13ab49" ns3:_="" ns4:_="">
    <xsd:import namespace="0ed78115-f4df-42b0-9376-ad3306022cc8"/>
    <xsd:import namespace="94b7f148-c09a-42e6-baca-973a9a7cd96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d78115-f4df-42b0-9376-ad3306022cc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4b7f148-c09a-42e6-baca-973a9a7cd96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0ed78115-f4df-42b0-9376-ad3306022cc8" xsi:nil="true"/>
  </documentManagement>
</p:properties>
</file>

<file path=customXml/itemProps1.xml><?xml version="1.0" encoding="utf-8"?>
<ds:datastoreItem xmlns:ds="http://schemas.openxmlformats.org/officeDocument/2006/customXml" ds:itemID="{FF365689-45DB-4417-AD39-AB0D16CDD603}">
  <ds:schemaRefs>
    <ds:schemaRef ds:uri="http://schemas.openxmlformats.org/officeDocument/2006/bibliography"/>
  </ds:schemaRefs>
</ds:datastoreItem>
</file>

<file path=customXml/itemProps2.xml><?xml version="1.0" encoding="utf-8"?>
<ds:datastoreItem xmlns:ds="http://schemas.openxmlformats.org/officeDocument/2006/customXml" ds:itemID="{A5A4F8CB-6142-45A5-B269-C896345EA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d78115-f4df-42b0-9376-ad3306022cc8"/>
    <ds:schemaRef ds:uri="94b7f148-c09a-42e6-baca-973a9a7cd9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458651-CAB3-46FE-8AEC-A5FCFA00B6B8}">
  <ds:schemaRefs>
    <ds:schemaRef ds:uri="http://schemas.microsoft.com/sharepoint/v3/contenttype/forms"/>
  </ds:schemaRefs>
</ds:datastoreItem>
</file>

<file path=customXml/itemProps4.xml><?xml version="1.0" encoding="utf-8"?>
<ds:datastoreItem xmlns:ds="http://schemas.openxmlformats.org/officeDocument/2006/customXml" ds:itemID="{DCC27E2A-CD16-451D-8435-50EEBD5340CF}">
  <ds:schemaRefs>
    <ds:schemaRef ds:uri="http://schemas.microsoft.com/office/2006/metadata/properties"/>
    <ds:schemaRef ds:uri="http://schemas.microsoft.com/office/infopath/2007/PartnerControls"/>
    <ds:schemaRef ds:uri="0ed78115-f4df-42b0-9376-ad3306022cc8"/>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2251</Words>
  <Characters>12836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Howley,Samantha T</dc:creator>
  <cp:keywords/>
  <dc:description/>
  <cp:lastModifiedBy>Howley,Samantha T</cp:lastModifiedBy>
  <cp:revision>6</cp:revision>
  <dcterms:created xsi:type="dcterms:W3CDTF">2024-07-01T12:03:00Z</dcterms:created>
  <dcterms:modified xsi:type="dcterms:W3CDTF">2024-07-01T15:21:00Z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0x010100205AA101E2883C419D53A6EAA58BE6E4</vt:lpwstr>
  </property>
</Properties>
</file>