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C63C" w14:textId="77777777" w:rsidR="008405E6" w:rsidRDefault="008405E6" w:rsidP="008405E6">
      <w:r>
        <w:t>Intro</w:t>
      </w:r>
    </w:p>
    <w:p w14:paraId="44E3D705" w14:textId="77777777" w:rsidR="008405E6" w:rsidRDefault="008405E6" w:rsidP="008405E6">
      <w:pPr>
        <w:pStyle w:val="ListParagraph"/>
        <w:numPr>
          <w:ilvl w:val="0"/>
          <w:numId w:val="18"/>
        </w:numPr>
      </w:pPr>
      <w:r>
        <w:t xml:space="preserve">Introduce riparian wetlands </w:t>
      </w:r>
    </w:p>
    <w:p w14:paraId="73BCB1F5" w14:textId="77777777" w:rsidR="008405E6" w:rsidRDefault="008405E6" w:rsidP="008405E6">
      <w:pPr>
        <w:pStyle w:val="ListParagraph"/>
        <w:numPr>
          <w:ilvl w:val="1"/>
          <w:numId w:val="18"/>
        </w:numPr>
        <w:rPr>
          <w:rFonts w:ascii="Arial" w:hAnsi="Arial" w:cs="Arial"/>
          <w:color w:val="0D0D0D"/>
          <w:shd w:val="clear" w:color="auto" w:fill="FFFFFF"/>
        </w:rPr>
      </w:pPr>
      <w:r w:rsidRPr="00ED092E">
        <w:rPr>
          <w:rFonts w:ascii="Arial" w:hAnsi="Arial" w:cs="Arial"/>
          <w:color w:val="0D0D0D"/>
          <w:shd w:val="clear" w:color="auto" w:fill="FFFFFF"/>
        </w:rPr>
        <w:t>Riparian wetlands</w:t>
      </w:r>
      <w:r>
        <w:rPr>
          <w:rFonts w:ascii="Arial" w:hAnsi="Arial" w:cs="Arial"/>
          <w:color w:val="0D0D0D"/>
          <w:shd w:val="clear" w:color="auto" w:fill="FFFFFF"/>
        </w:rPr>
        <w:t xml:space="preserve">, </w:t>
      </w:r>
      <w:r w:rsidRPr="00ED092E">
        <w:rPr>
          <w:rFonts w:ascii="Arial" w:hAnsi="Arial" w:cs="Arial"/>
          <w:color w:val="0D0D0D"/>
          <w:shd w:val="clear" w:color="auto" w:fill="FFFFFF"/>
        </w:rPr>
        <w:t>the transitional zone between terrestrial uplands and streams</w:t>
      </w:r>
      <w:r>
        <w:rPr>
          <w:rFonts w:ascii="Arial" w:hAnsi="Arial" w:cs="Arial"/>
          <w:color w:val="0D0D0D"/>
          <w:shd w:val="clear" w:color="auto" w:fill="FFFFFF"/>
        </w:rPr>
        <w:t>,</w:t>
      </w:r>
      <w:r w:rsidRPr="00ED092E">
        <w:rPr>
          <w:rFonts w:ascii="Arial" w:hAnsi="Arial" w:cs="Arial"/>
          <w:color w:val="0D0D0D"/>
          <w:shd w:val="clear" w:color="auto" w:fill="FFFFFF"/>
        </w:rPr>
        <w:t xml:space="preserve"> </w:t>
      </w:r>
      <w:r>
        <w:rPr>
          <w:rFonts w:ascii="Arial" w:hAnsi="Arial" w:cs="Arial"/>
          <w:color w:val="0D0D0D"/>
          <w:shd w:val="clear" w:color="auto" w:fill="FFFFFF"/>
        </w:rPr>
        <w:t>assumes</w:t>
      </w:r>
      <w:r w:rsidRPr="00ED092E">
        <w:rPr>
          <w:rFonts w:ascii="Arial" w:hAnsi="Arial" w:cs="Arial"/>
          <w:color w:val="0D0D0D"/>
          <w:shd w:val="clear" w:color="auto" w:fill="FFFFFF"/>
        </w:rPr>
        <w:t xml:space="preserve"> a disproportionate influence on stream chemistry as all particulates and nutrients must pass through them, typically via subsurface flow, before reaching streams </w:t>
      </w:r>
      <w:sdt>
        <w:sdtPr>
          <w:rPr>
            <w:rFonts w:ascii="Arial" w:hAnsi="Arial" w:cs="Arial"/>
            <w:shd w:val="clear" w:color="auto" w:fill="FFFFFF"/>
          </w:rPr>
          <w:tag w:val="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
          <w:id w:val="605316186"/>
          <w:placeholder>
            <w:docPart w:val="71F5D2B8F6CE44AFA7E9BD387873AE1D"/>
          </w:placeholder>
        </w:sdtPr>
        <w:sdtContent>
          <w:r w:rsidRPr="00ED092E">
            <w:rPr>
              <w:rFonts w:ascii="Arial" w:eastAsia="Times New Roman" w:hAnsi="Arial" w:cs="Arial"/>
            </w:rPr>
            <w:t>(Kirk &amp; Cohen, 2023; Wohl et al., 2017)</w:t>
          </w:r>
        </w:sdtContent>
      </w:sdt>
      <w:r w:rsidRPr="00ED092E">
        <w:rPr>
          <w:rFonts w:ascii="Arial" w:hAnsi="Arial" w:cs="Arial"/>
          <w:color w:val="0D0D0D"/>
          <w:shd w:val="clear" w:color="auto" w:fill="FFFFFF"/>
        </w:rPr>
        <w:t xml:space="preserve">. </w:t>
      </w:r>
    </w:p>
    <w:p w14:paraId="7DFD4FA3" w14:textId="2672B01D" w:rsidR="00072262" w:rsidRDefault="00072262" w:rsidP="00072262">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Discuss how they are like wetlands and can store carbon</w:t>
      </w:r>
    </w:p>
    <w:p w14:paraId="2903E75C" w14:textId="77777777" w:rsidR="008405E6" w:rsidRDefault="008405E6" w:rsidP="008405E6">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Riparian groundwater and soils assume a prominent role in stream carbon cycling with both groundwater and soil water DOC and CO2 concentrations to be tremendously higher than stream concentrations.</w:t>
      </w:r>
    </w:p>
    <w:p w14:paraId="15CF88DE" w14:textId="77777777" w:rsidR="008405E6" w:rsidRPr="00ED092E" w:rsidRDefault="008405E6" w:rsidP="008405E6">
      <w:pPr>
        <w:pStyle w:val="ListParagraph"/>
        <w:numPr>
          <w:ilvl w:val="1"/>
          <w:numId w:val="18"/>
        </w:numPr>
        <w:rPr>
          <w:rFonts w:ascii="Arial" w:hAnsi="Arial" w:cs="Arial"/>
          <w:color w:val="0D0D0D"/>
          <w:shd w:val="clear" w:color="auto" w:fill="FFFFFF"/>
        </w:rPr>
      </w:pPr>
      <w:r>
        <w:rPr>
          <w:rFonts w:ascii="Arial" w:hAnsi="Arial" w:cs="Arial"/>
        </w:rPr>
        <w:t>As a result</w:t>
      </w:r>
      <w:r w:rsidRPr="00ED092E">
        <w:rPr>
          <w:rFonts w:ascii="Arial" w:hAnsi="Arial" w:cs="Arial"/>
          <w:color w:val="0D0D0D"/>
          <w:shd w:val="clear" w:color="auto" w:fill="FFFFFF"/>
        </w:rPr>
        <w:t>, riparian wetlands have been hypothesized to harbor</w:t>
      </w:r>
      <w:r>
        <w:rPr>
          <w:rFonts w:ascii="Arial" w:hAnsi="Arial" w:cs="Arial"/>
          <w:color w:val="0D0D0D"/>
          <w:shd w:val="clear" w:color="auto" w:fill="FFFFFF"/>
        </w:rPr>
        <w:t xml:space="preserve"> a</w:t>
      </w:r>
      <w:r w:rsidRPr="00ED092E">
        <w:rPr>
          <w:rFonts w:ascii="Arial" w:hAnsi="Arial" w:cs="Arial"/>
          <w:color w:val="0D0D0D"/>
          <w:shd w:val="clear" w:color="auto" w:fill="FFFFFF"/>
        </w:rPr>
        <w:t xml:space="preserve"> significant potential for carbon storage and serve as significant carbon source for streams </w:t>
      </w:r>
      <w:sdt>
        <w:sdtPr>
          <w:rPr>
            <w:rFonts w:ascii="Arial" w:hAnsi="Arial" w:cs="Arial"/>
            <w:color w:val="000000"/>
            <w:shd w:val="clear" w:color="auto" w:fill="FFFFFF"/>
          </w:rPr>
          <w:tag w:val="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
          <w:id w:val="-79298891"/>
          <w:placeholder>
            <w:docPart w:val="15E2CBFA0FDE4A98ACC46699253512A3"/>
          </w:placeholder>
        </w:sdtPr>
        <w:sdtContent>
          <w:r w:rsidRPr="00ED092E">
            <w:rPr>
              <w:rFonts w:ascii="Arial" w:hAnsi="Arial" w:cs="Arial"/>
              <w:color w:val="000000"/>
              <w:shd w:val="clear" w:color="auto" w:fill="FFFFFF"/>
            </w:rPr>
            <w:t>(Ledesma et al., 2015)</w:t>
          </w:r>
        </w:sdtContent>
      </w:sdt>
      <w:r w:rsidRPr="00ED092E">
        <w:rPr>
          <w:rFonts w:ascii="Arial" w:hAnsi="Arial" w:cs="Arial"/>
          <w:color w:val="0D0D0D"/>
          <w:shd w:val="clear" w:color="auto" w:fill="FFFFFF"/>
        </w:rPr>
        <w:t>, especially if the landscape favors subsurface lateral flow</w:t>
      </w:r>
      <w:r>
        <w:rPr>
          <w:rFonts w:ascii="Arial" w:hAnsi="Arial" w:cs="Arial"/>
          <w:color w:val="0D0D0D"/>
          <w:shd w:val="clear" w:color="auto" w:fill="FFFFFF"/>
        </w:rPr>
        <w:t xml:space="preserve"> </w:t>
      </w:r>
      <w:sdt>
        <w:sdtPr>
          <w:rPr>
            <w:rFonts w:ascii="Arial" w:hAnsi="Arial" w:cs="Arial"/>
            <w:shd w:val="clear" w:color="auto" w:fill="FFFFFF"/>
          </w:rPr>
          <w:tag w:val="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
          <w:id w:val="1512098606"/>
          <w:placeholder>
            <w:docPart w:val="15E2CBFA0FDE4A98ACC46699253512A3"/>
          </w:placeholder>
        </w:sdtPr>
        <w:sdtContent>
          <w:r w:rsidRPr="00ED092E">
            <w:rPr>
              <w:rFonts w:ascii="Arial" w:eastAsia="Times New Roman" w:hAnsi="Arial" w:cs="Arial"/>
            </w:rPr>
            <w:t>(Harvey &amp; Gooseff, 2015; Kirk &amp; Cohen, 2023)</w:t>
          </w:r>
        </w:sdtContent>
      </w:sdt>
      <w:r w:rsidRPr="00ED092E">
        <w:rPr>
          <w:rFonts w:ascii="Arial" w:hAnsi="Arial" w:cs="Arial"/>
          <w:color w:val="0D0D0D"/>
          <w:shd w:val="clear" w:color="auto" w:fill="FFFFFF"/>
        </w:rPr>
        <w:t xml:space="preserve">. </w:t>
      </w:r>
    </w:p>
    <w:p w14:paraId="55C27B52" w14:textId="77777777" w:rsidR="008405E6" w:rsidRDefault="008405E6" w:rsidP="008405E6">
      <w:pPr>
        <w:pStyle w:val="ListParagraph"/>
        <w:numPr>
          <w:ilvl w:val="1"/>
          <w:numId w:val="18"/>
        </w:numPr>
        <w:rPr>
          <w:rFonts w:ascii="Arial" w:hAnsi="Arial" w:cs="Arial"/>
          <w:color w:val="0D0D0D"/>
          <w:shd w:val="clear" w:color="auto" w:fill="FFFFFF"/>
        </w:rPr>
      </w:pPr>
    </w:p>
    <w:p w14:paraId="2101EE5B" w14:textId="77777777" w:rsidR="008405E6" w:rsidRDefault="008405E6" w:rsidP="008405E6">
      <w:pPr>
        <w:pStyle w:val="ListParagraph"/>
        <w:numPr>
          <w:ilvl w:val="0"/>
          <w:numId w:val="18"/>
        </w:numPr>
      </w:pPr>
    </w:p>
    <w:p w14:paraId="6221CC4F" w14:textId="77777777" w:rsidR="008405E6" w:rsidRDefault="008405E6" w:rsidP="008405E6">
      <w:pPr>
        <w:pStyle w:val="ListParagraph"/>
        <w:numPr>
          <w:ilvl w:val="0"/>
          <w:numId w:val="18"/>
        </w:numPr>
      </w:pPr>
      <w:r>
        <w:t xml:space="preserve">Why they are important in stream carbon </w:t>
      </w:r>
    </w:p>
    <w:p w14:paraId="45A7D5D4" w14:textId="77777777" w:rsidR="008405E6" w:rsidRDefault="008405E6" w:rsidP="008405E6">
      <w:pPr>
        <w:pStyle w:val="ListParagraph"/>
        <w:numPr>
          <w:ilvl w:val="0"/>
          <w:numId w:val="18"/>
        </w:numPr>
      </w:pPr>
      <w:r>
        <w:t xml:space="preserve">Knowledge gaps </w:t>
      </w:r>
    </w:p>
    <w:p w14:paraId="52C30BC4" w14:textId="77777777" w:rsidR="008405E6" w:rsidRPr="00F87CAA" w:rsidRDefault="008405E6" w:rsidP="008405E6">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At the global scale,</w:t>
      </w:r>
      <w:r w:rsidRPr="00ED092E">
        <w:rPr>
          <w:rFonts w:ascii="Arial" w:hAnsi="Arial" w:cs="Arial"/>
          <w:color w:val="0D0D0D"/>
          <w:shd w:val="clear" w:color="auto" w:fill="FFFFFF"/>
        </w:rPr>
        <w:t xml:space="preserve"> distinguishing </w:t>
      </w:r>
      <w:r>
        <w:rPr>
          <w:rFonts w:ascii="Arial" w:hAnsi="Arial" w:cs="Arial"/>
          <w:color w:val="0D0D0D"/>
          <w:shd w:val="clear" w:color="auto" w:fill="FFFFFF"/>
        </w:rPr>
        <w:t xml:space="preserve">the river corridor from the </w:t>
      </w:r>
      <w:r w:rsidRPr="00ED092E">
        <w:rPr>
          <w:rFonts w:ascii="Arial" w:hAnsi="Arial" w:cs="Arial"/>
          <w:color w:val="0D0D0D"/>
          <w:shd w:val="clear" w:color="auto" w:fill="FFFFFF"/>
        </w:rPr>
        <w:t>terrestrial uplands, especially during baseflow,</w:t>
      </w:r>
      <w:r>
        <w:rPr>
          <w:rFonts w:ascii="Arial" w:hAnsi="Arial" w:cs="Arial"/>
          <w:color w:val="0D0D0D"/>
          <w:shd w:val="clear" w:color="auto" w:fill="FFFFFF"/>
        </w:rPr>
        <w:t xml:space="preserve"> is challenging </w:t>
      </w:r>
      <w:r w:rsidRPr="00ED092E">
        <w:rPr>
          <w:rFonts w:ascii="Arial" w:hAnsi="Arial" w:cs="Arial"/>
          <w:color w:val="0D0D0D"/>
          <w:shd w:val="clear" w:color="auto" w:fill="FFFFFF"/>
        </w:rPr>
        <w:t xml:space="preserve">and </w:t>
      </w:r>
      <w:r>
        <w:rPr>
          <w:rFonts w:ascii="Arial" w:hAnsi="Arial" w:cs="Arial"/>
          <w:color w:val="0D0D0D"/>
          <w:shd w:val="clear" w:color="auto" w:fill="FFFFFF"/>
        </w:rPr>
        <w:t xml:space="preserve">is instead left exempt from estimates. </w:t>
      </w:r>
    </w:p>
    <w:p w14:paraId="1FA751AB" w14:textId="77777777" w:rsidR="008405E6" w:rsidRPr="00AD71C5" w:rsidRDefault="008405E6" w:rsidP="008405E6">
      <w:pPr>
        <w:pStyle w:val="ListParagraph"/>
        <w:numPr>
          <w:ilvl w:val="1"/>
          <w:numId w:val="18"/>
        </w:numPr>
        <w:rPr>
          <w:rFonts w:ascii="Arial" w:hAnsi="Arial" w:cs="Arial"/>
          <w:color w:val="0D0D0D"/>
          <w:shd w:val="clear" w:color="auto" w:fill="FFFFFF"/>
        </w:rPr>
      </w:pPr>
      <w:r w:rsidRPr="00ED092E">
        <w:rPr>
          <w:rFonts w:ascii="Arial" w:hAnsi="Arial" w:cs="Arial"/>
          <w:color w:val="0D0D0D"/>
          <w:shd w:val="clear" w:color="auto" w:fill="FFFFFF"/>
        </w:rPr>
        <w:t xml:space="preserve">At the watershed scale, </w:t>
      </w:r>
      <w:r w:rsidRPr="00AD71C5">
        <w:rPr>
          <w:rFonts w:ascii="Arial" w:hAnsi="Arial" w:cs="Arial"/>
          <w:color w:val="0D0D0D"/>
          <w:shd w:val="clear" w:color="auto" w:fill="FFFFFF"/>
        </w:rPr>
        <w:t>in-situ measurements of riparian groundwater and stream CO2 dynamics remain scarce</w:t>
      </w:r>
      <w:r>
        <w:rPr>
          <w:rFonts w:ascii="Arial" w:hAnsi="Arial" w:cs="Arial"/>
          <w:color w:val="0D0D0D"/>
          <w:shd w:val="clear" w:color="auto" w:fill="FFFFFF"/>
        </w:rPr>
        <w:t xml:space="preserve">. </w:t>
      </w:r>
      <w:r w:rsidRPr="00AD71C5">
        <w:rPr>
          <w:rFonts w:ascii="Arial" w:hAnsi="Arial" w:cs="Arial"/>
          <w:color w:val="0D0D0D"/>
          <w:shd w:val="clear" w:color="auto" w:fill="FFFFFF"/>
        </w:rPr>
        <w:t>studies that have investigated wetland carbon-fluxes to streams often overlook riparian wetlands, instead focusing solely on isolated or intermittently connected</w:t>
      </w:r>
      <w:r>
        <w:rPr>
          <w:rFonts w:ascii="Arial" w:hAnsi="Arial" w:cs="Arial"/>
          <w:color w:val="0D0D0D"/>
          <w:shd w:val="clear" w:color="auto" w:fill="FFFFFF"/>
        </w:rPr>
        <w:t xml:space="preserve"> </w:t>
      </w:r>
      <w:r w:rsidRPr="00AD71C5">
        <w:rPr>
          <w:rFonts w:ascii="Arial" w:hAnsi="Arial" w:cs="Arial"/>
          <w:color w:val="0D0D0D"/>
          <w:shd w:val="clear" w:color="auto" w:fill="FFFFFF"/>
        </w:rPr>
        <w:t xml:space="preserve">wetlands (those linked to streams by overland flow during periods of high discharge) </w:t>
      </w:r>
      <w:sdt>
        <w:sdtPr>
          <w:rPr>
            <w:shd w:val="clear" w:color="auto" w:fill="FFFFFF"/>
          </w:rPr>
          <w:tag w:val="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
          <w:id w:val="-1980911755"/>
          <w:placeholder>
            <w:docPart w:val="CA2AC5484450493DAAEA0D1A2635DDD3"/>
          </w:placeholder>
        </w:sdtPr>
        <w:sdtContent>
          <w:r w:rsidRPr="00AD71C5">
            <w:rPr>
              <w:rFonts w:ascii="Arial" w:hAnsi="Arial" w:cs="Arial"/>
              <w:color w:val="000000"/>
              <w:shd w:val="clear" w:color="auto" w:fill="FFFFFF"/>
            </w:rPr>
            <w:t>(e.g. Casson et al., 2019; Hosen et al., 2018; Moustapha et al., 2022; Solano et al., 2024)</w:t>
          </w:r>
        </w:sdtContent>
      </w:sdt>
      <w:r w:rsidRPr="00AD71C5">
        <w:rPr>
          <w:rFonts w:ascii="Arial" w:hAnsi="Arial" w:cs="Arial"/>
          <w:color w:val="0D0D0D"/>
          <w:shd w:val="clear" w:color="auto" w:fill="FFFFFF"/>
        </w:rPr>
        <w:t xml:space="preserve">. </w:t>
      </w:r>
      <w:r>
        <w:rPr>
          <w:rFonts w:ascii="Arial" w:hAnsi="Arial" w:cs="Arial"/>
          <w:color w:val="0D0D0D"/>
          <w:shd w:val="clear" w:color="auto" w:fill="FFFFFF"/>
        </w:rPr>
        <w:t xml:space="preserve">As a result, the influene of hydrological settings on temporal stream carbon is poorly understood. </w:t>
      </w:r>
      <w:r w:rsidRPr="00AD71C5">
        <w:rPr>
          <w:rFonts w:ascii="Arial" w:hAnsi="Arial" w:cs="Arial"/>
          <w:color w:val="0D0D0D"/>
          <w:shd w:val="clear" w:color="auto" w:fill="FFFFFF"/>
        </w:rPr>
        <w:t xml:space="preserve">In boreal forests, studies have shown that up to 90% of stream dissolved organic carbon (DOC) is derived from the RC, which maintains a long-lasting supply of DOC with a theoretical turnover time of hundreds of years </w:t>
      </w:r>
      <w:sdt>
        <w:sdtPr>
          <w:rPr>
            <w:color w:val="000000"/>
            <w:shd w:val="clear" w:color="auto" w:fill="FFFFFF"/>
          </w:rPr>
          <w:tag w:val="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
          <w:id w:val="944274137"/>
          <w:placeholder>
            <w:docPart w:val="BBEAEAE87F114731AD0FADBDEAD440F2"/>
          </w:placeholder>
        </w:sdtPr>
        <w:sdtContent>
          <w:r w:rsidRPr="00AD71C5">
            <w:rPr>
              <w:rFonts w:ascii="Arial" w:hAnsi="Arial" w:cs="Arial"/>
              <w:color w:val="000000"/>
              <w:shd w:val="clear" w:color="auto" w:fill="FFFFFF"/>
            </w:rPr>
            <w:t>(Ledesma et al., 2015, 2018)</w:t>
          </w:r>
        </w:sdtContent>
      </w:sdt>
      <w:r w:rsidRPr="00AD71C5">
        <w:rPr>
          <w:rFonts w:ascii="Arial" w:hAnsi="Arial" w:cs="Arial"/>
          <w:color w:val="0D0D0D"/>
          <w:shd w:val="clear" w:color="auto" w:fill="FFFFFF"/>
        </w:rPr>
        <w:t xml:space="preserve">. </w:t>
      </w:r>
    </w:p>
    <w:p w14:paraId="70F4E370" w14:textId="77777777" w:rsidR="008405E6" w:rsidRDefault="008405E6" w:rsidP="008405E6">
      <w:pPr>
        <w:pStyle w:val="ListParagraph"/>
        <w:numPr>
          <w:ilvl w:val="0"/>
          <w:numId w:val="18"/>
        </w:numPr>
      </w:pPr>
    </w:p>
    <w:p w14:paraId="7DC6231D" w14:textId="77777777" w:rsidR="008405E6" w:rsidRDefault="008405E6" w:rsidP="008405E6">
      <w:pPr>
        <w:pStyle w:val="ListParagraph"/>
        <w:numPr>
          <w:ilvl w:val="0"/>
          <w:numId w:val="18"/>
        </w:numPr>
      </w:pPr>
      <w:r>
        <w:t>For this chapter…</w:t>
      </w:r>
    </w:p>
    <w:p w14:paraId="353E113D" w14:textId="77777777" w:rsidR="008405E6" w:rsidRDefault="008405E6" w:rsidP="008405E6">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 xml:space="preserve">For the second chapter of my dissertation, I will investigate the influence of the river corridor (RC) on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by estimating RC </w:t>
      </w:r>
      <w:r>
        <w:rPr>
          <w:rFonts w:ascii="Arial" w:hAnsi="Arial" w:cs="Arial"/>
          <w:color w:val="0D0D0D"/>
          <w:shd w:val="clear" w:color="auto" w:fill="FFFFFF"/>
        </w:rPr>
        <w:t>carbon</w:t>
      </w:r>
      <w:r w:rsidRPr="00ED092E">
        <w:rPr>
          <w:rFonts w:ascii="Arial" w:hAnsi="Arial" w:cs="Arial"/>
          <w:color w:val="0D0D0D"/>
          <w:shd w:val="clear" w:color="auto" w:fill="FFFFFF"/>
        </w:rPr>
        <w:t>-flux</w:t>
      </w:r>
      <w:r>
        <w:rPr>
          <w:rFonts w:ascii="Arial" w:hAnsi="Arial" w:cs="Arial"/>
          <w:color w:val="0D0D0D"/>
          <w:shd w:val="clear" w:color="auto" w:fill="FFFFFF"/>
        </w:rPr>
        <w:t>es</w:t>
      </w:r>
      <w:r w:rsidRPr="00ED092E">
        <w:rPr>
          <w:rFonts w:ascii="Arial" w:hAnsi="Arial" w:cs="Arial"/>
          <w:color w:val="0D0D0D"/>
          <w:shd w:val="clear" w:color="auto" w:fill="FFFFFF"/>
        </w:rPr>
        <w:t xml:space="preserve"> </w:t>
      </w:r>
      <w:r w:rsidRPr="00ED092E">
        <w:rPr>
          <w:rFonts w:ascii="Arial" w:hAnsi="Arial" w:cs="Arial"/>
          <w:color w:val="0D0D0D"/>
          <w:shd w:val="clear" w:color="auto" w:fill="FFFFFF"/>
        </w:rPr>
        <w:lastRenderedPageBreak/>
        <w:t xml:space="preserve">(DIC, DOC, </w:t>
      </w:r>
      <w:r>
        <w:rPr>
          <w:rFonts w:ascii="Arial" w:hAnsi="Arial" w:cs="Arial"/>
          <w:color w:val="0D0D0D"/>
          <w:shd w:val="clear" w:color="auto" w:fill="FFFFFF"/>
        </w:rPr>
        <w:t xml:space="preserve">and </w:t>
      </w:r>
      <w:r w:rsidRPr="00ED092E">
        <w:rPr>
          <w:rFonts w:ascii="Arial" w:hAnsi="Arial" w:cs="Arial"/>
          <w:color w:val="0D0D0D"/>
          <w:shd w:val="clear" w:color="auto" w:fill="FFFFFF"/>
        </w:rPr>
        <w:t>CO2</w:t>
      </w:r>
      <w:r>
        <w:rPr>
          <w:rFonts w:ascii="Arial" w:hAnsi="Arial" w:cs="Arial"/>
          <w:color w:val="0D0D0D"/>
          <w:shd w:val="clear" w:color="auto" w:fill="FFFFFF"/>
        </w:rPr>
        <w:t>) to</w:t>
      </w:r>
      <w:r w:rsidRPr="00ED092E">
        <w:rPr>
          <w:rFonts w:ascii="Arial" w:hAnsi="Arial" w:cs="Arial"/>
          <w:color w:val="0D0D0D"/>
          <w:shd w:val="clear" w:color="auto" w:fill="FFFFFF"/>
        </w:rPr>
        <w:t xml:space="preserve"> streams at three locations spanning a gradient of wetland coverage within the flatwoods of </w:t>
      </w:r>
      <w:r>
        <w:rPr>
          <w:rFonts w:ascii="Arial" w:hAnsi="Arial" w:cs="Arial"/>
          <w:color w:val="0D0D0D"/>
          <w:shd w:val="clear" w:color="auto" w:fill="FFFFFF"/>
        </w:rPr>
        <w:t>BEF</w:t>
      </w:r>
      <w:r w:rsidRPr="00ED092E">
        <w:rPr>
          <w:rFonts w:ascii="Arial" w:hAnsi="Arial" w:cs="Arial"/>
          <w:color w:val="0D0D0D"/>
          <w:shd w:val="clear" w:color="auto" w:fill="FFFFFF"/>
        </w:rPr>
        <w:t xml:space="preserve">. </w:t>
      </w:r>
    </w:p>
    <w:p w14:paraId="292814D2" w14:textId="77777777" w:rsidR="008405E6" w:rsidRDefault="008405E6" w:rsidP="008405E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In addition to field methods, b</w:t>
      </w:r>
      <w:r w:rsidRPr="00ED092E">
        <w:rPr>
          <w:rFonts w:ascii="Arial" w:hAnsi="Arial" w:cs="Arial"/>
          <w:color w:val="0D0D0D"/>
          <w:shd w:val="clear" w:color="auto" w:fill="FFFFFF"/>
        </w:rPr>
        <w:t xml:space="preserve">y synthesizing information from the literature, the US Water Quality Portal (WQP) and </w:t>
      </w:r>
      <w:r>
        <w:rPr>
          <w:rFonts w:ascii="Arial" w:hAnsi="Arial" w:cs="Arial"/>
          <w:color w:val="0D0D0D"/>
          <w:shd w:val="clear" w:color="auto" w:fill="FFFFFF"/>
        </w:rPr>
        <w:t>the National Water Information System (NWIS)</w:t>
      </w:r>
      <w:r w:rsidRPr="00ED092E">
        <w:rPr>
          <w:rFonts w:ascii="Arial" w:hAnsi="Arial" w:cs="Arial"/>
          <w:color w:val="0D0D0D"/>
          <w:shd w:val="clear" w:color="auto" w:fill="FFFFFF"/>
        </w:rPr>
        <w:t xml:space="preserve">, I aim to explore RC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across both confined and unconfined watersheds</w:t>
      </w:r>
      <w:r>
        <w:rPr>
          <w:rFonts w:ascii="Arial" w:hAnsi="Arial" w:cs="Arial"/>
          <w:color w:val="0D0D0D"/>
          <w:shd w:val="clear" w:color="auto" w:fill="FFFFFF"/>
        </w:rPr>
        <w:t xml:space="preserve"> to broadly </w:t>
      </w:r>
      <w:r w:rsidRPr="00ED092E">
        <w:rPr>
          <w:rFonts w:ascii="Arial" w:hAnsi="Arial" w:cs="Arial"/>
          <w:color w:val="0D0D0D"/>
          <w:shd w:val="clear" w:color="auto" w:fill="FFFFFF"/>
        </w:rPr>
        <w:t>elucidat</w:t>
      </w:r>
      <w:r>
        <w:rPr>
          <w:rFonts w:ascii="Arial" w:hAnsi="Arial" w:cs="Arial"/>
          <w:color w:val="0D0D0D"/>
          <w:shd w:val="clear" w:color="auto" w:fill="FFFFFF"/>
        </w:rPr>
        <w:t xml:space="preserve">e </w:t>
      </w:r>
      <w:r w:rsidRPr="00ED092E">
        <w:rPr>
          <w:rFonts w:ascii="Arial" w:hAnsi="Arial" w:cs="Arial"/>
          <w:color w:val="0D0D0D"/>
          <w:shd w:val="clear" w:color="auto" w:fill="FFFFFF"/>
        </w:rPr>
        <w:t>the RC's role in</w:t>
      </w:r>
      <w:r>
        <w:rPr>
          <w:rFonts w:ascii="Arial" w:hAnsi="Arial" w:cs="Arial"/>
          <w:color w:val="0D0D0D"/>
          <w:shd w:val="clear" w:color="auto" w:fill="FFFFFF"/>
        </w:rPr>
        <w:t xml:space="preserve"> global</w:t>
      </w:r>
      <w:r w:rsidRPr="00ED092E">
        <w:rPr>
          <w:rFonts w:ascii="Arial" w:hAnsi="Arial" w:cs="Arial"/>
          <w:color w:val="0D0D0D"/>
          <w:shd w:val="clear" w:color="auto" w:fill="FFFFFF"/>
        </w:rPr>
        <w:t xml:space="preserve">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fluxes.</w:t>
      </w:r>
    </w:p>
    <w:p w14:paraId="01B396F5" w14:textId="77777777" w:rsidR="008405E6" w:rsidRDefault="008405E6" w:rsidP="008405E6">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 xml:space="preserve">I hypothesize </w:t>
      </w:r>
      <w:r w:rsidRPr="00ED092E">
        <w:rPr>
          <w:rFonts w:ascii="Arial" w:hAnsi="Arial" w:cs="Arial"/>
          <w:b/>
          <w:bCs/>
          <w:color w:val="0D0D0D"/>
          <w:shd w:val="clear" w:color="auto" w:fill="FFFFFF"/>
        </w:rPr>
        <w:t xml:space="preserve">(1) </w:t>
      </w:r>
      <w:r w:rsidRPr="00ED092E">
        <w:rPr>
          <w:rFonts w:ascii="Arial" w:hAnsi="Arial" w:cs="Arial"/>
          <w:color w:val="0D0D0D"/>
          <w:shd w:val="clear" w:color="auto" w:fill="FFFFFF"/>
        </w:rPr>
        <w:t xml:space="preserve">that the RC, the ecotone between the upland terrestrial landscape and the stream channel, delivers the majority of </w:t>
      </w:r>
      <w:r>
        <w:rPr>
          <w:rFonts w:ascii="Arial" w:hAnsi="Arial" w:cs="Arial"/>
          <w:color w:val="0D0D0D"/>
          <w:shd w:val="clear" w:color="auto" w:fill="FFFFFF"/>
        </w:rPr>
        <w:t xml:space="preserve">stream carbon </w:t>
      </w:r>
      <w:r w:rsidRPr="00ED092E">
        <w:rPr>
          <w:rFonts w:ascii="Arial" w:hAnsi="Arial" w:cs="Arial"/>
          <w:color w:val="0D0D0D"/>
          <w:shd w:val="clear" w:color="auto" w:fill="FFFFFF"/>
        </w:rPr>
        <w:t xml:space="preserve">and serves as a significant </w:t>
      </w:r>
      <w:r>
        <w:rPr>
          <w:rFonts w:ascii="Arial" w:hAnsi="Arial" w:cs="Arial"/>
          <w:color w:val="0D0D0D"/>
          <w:shd w:val="clear" w:color="auto" w:fill="FFFFFF"/>
        </w:rPr>
        <w:t>carbon</w:t>
      </w:r>
      <w:r w:rsidRPr="00ED092E">
        <w:rPr>
          <w:rFonts w:ascii="Arial" w:hAnsi="Arial" w:cs="Arial"/>
          <w:color w:val="0D0D0D"/>
          <w:shd w:val="clear" w:color="auto" w:fill="FFFFFF"/>
        </w:rPr>
        <w:t xml:space="preserve"> stock in the flatwood landscape (FIGURE 2). </w:t>
      </w:r>
    </w:p>
    <w:p w14:paraId="61B2E03C" w14:textId="77777777" w:rsidR="008405E6" w:rsidRPr="00BD74CB" w:rsidRDefault="008405E6" w:rsidP="008405E6">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 xml:space="preserve">Additionally, I anticipate </w:t>
      </w:r>
      <w:r w:rsidRPr="00ED092E">
        <w:rPr>
          <w:rFonts w:ascii="Arial" w:hAnsi="Arial" w:cs="Arial"/>
          <w:b/>
          <w:bCs/>
          <w:color w:val="0D0D0D"/>
          <w:shd w:val="clear" w:color="auto" w:fill="FFFFFF"/>
        </w:rPr>
        <w:t>(2)</w:t>
      </w:r>
      <w:r w:rsidRPr="00ED092E">
        <w:rPr>
          <w:rFonts w:ascii="Arial" w:hAnsi="Arial" w:cs="Arial"/>
          <w:color w:val="0D0D0D"/>
          <w:shd w:val="clear" w:color="auto" w:fill="FFFFFF"/>
        </w:rPr>
        <w:t xml:space="preserve"> that RCs within basins with greater wetland area will exhibit a greater </w:t>
      </w:r>
      <w:r>
        <w:rPr>
          <w:rFonts w:ascii="Arial" w:hAnsi="Arial" w:cs="Arial"/>
          <w:color w:val="0D0D0D"/>
          <w:shd w:val="clear" w:color="auto" w:fill="FFFFFF"/>
        </w:rPr>
        <w:t>carbon</w:t>
      </w:r>
      <w:r w:rsidRPr="00ED092E">
        <w:rPr>
          <w:rFonts w:ascii="Arial" w:hAnsi="Arial" w:cs="Arial"/>
          <w:color w:val="0D0D0D"/>
          <w:shd w:val="clear" w:color="auto" w:fill="FFFFFF"/>
        </w:rPr>
        <w:t>-storage potential due to their raised water tables,</w:t>
      </w:r>
      <w:r>
        <w:rPr>
          <w:rFonts w:ascii="Arial" w:hAnsi="Arial" w:cs="Arial"/>
          <w:color w:val="0D0D0D"/>
          <w:shd w:val="clear" w:color="auto" w:fill="FFFFFF"/>
        </w:rPr>
        <w:t xml:space="preserve"> supporting</w:t>
      </w:r>
      <w:r w:rsidRPr="00ED092E">
        <w:rPr>
          <w:rFonts w:ascii="Arial" w:hAnsi="Arial" w:cs="Arial"/>
          <w:color w:val="0D0D0D"/>
          <w:shd w:val="clear" w:color="auto" w:fill="FFFFFF"/>
        </w:rPr>
        <w:t xml:space="preserve"> lateral subsurface transport, leading to higher </w:t>
      </w:r>
      <w:r>
        <w:rPr>
          <w:rFonts w:ascii="Arial" w:hAnsi="Arial" w:cs="Arial"/>
          <w:color w:val="0D0D0D"/>
          <w:shd w:val="clear" w:color="auto" w:fill="FFFFFF"/>
        </w:rPr>
        <w:t>fluxes of carbon</w:t>
      </w:r>
      <w:r w:rsidRPr="00ED092E">
        <w:rPr>
          <w:rFonts w:ascii="Arial" w:hAnsi="Arial" w:cs="Arial"/>
          <w:color w:val="0D0D0D"/>
          <w:shd w:val="clear" w:color="auto" w:fill="FFFFFF"/>
        </w:rPr>
        <w:t>.</w:t>
      </w:r>
    </w:p>
    <w:p w14:paraId="26515696" w14:textId="77777777" w:rsidR="008405E6" w:rsidRDefault="008405E6" w:rsidP="008405E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This chapter will</w:t>
      </w:r>
      <w:r w:rsidRPr="00ED092E">
        <w:rPr>
          <w:rFonts w:ascii="Arial" w:hAnsi="Arial" w:cs="Arial"/>
          <w:color w:val="0D0D0D"/>
          <w:shd w:val="clear" w:color="auto" w:fill="FFFFFF"/>
        </w:rPr>
        <w:t xml:space="preserve"> develop a conceptual understanding of the carbon budget within flatwood landscapes and to draw insights into </w:t>
      </w:r>
      <w:r>
        <w:rPr>
          <w:rFonts w:ascii="Arial" w:hAnsi="Arial" w:cs="Arial"/>
          <w:color w:val="0D0D0D"/>
          <w:shd w:val="clear" w:color="auto" w:fill="FFFFFF"/>
        </w:rPr>
        <w:t>lateral carbon fluxes</w:t>
      </w:r>
      <w:r w:rsidRPr="00ED092E">
        <w:rPr>
          <w:rFonts w:ascii="Arial" w:hAnsi="Arial" w:cs="Arial"/>
          <w:color w:val="0D0D0D"/>
          <w:shd w:val="clear" w:color="auto" w:fill="FFFFFF"/>
        </w:rPr>
        <w:t xml:space="preserve"> within confined and unconfined watersheds.</w:t>
      </w:r>
    </w:p>
    <w:p w14:paraId="19737B7B" w14:textId="77777777" w:rsidR="008405E6" w:rsidRDefault="008405E6" w:rsidP="008405E6">
      <w:pPr>
        <w:pStyle w:val="ListParagraph"/>
        <w:numPr>
          <w:ilvl w:val="0"/>
          <w:numId w:val="11"/>
        </w:numPr>
        <w:ind w:left="1080"/>
        <w:rPr>
          <w:rFonts w:ascii="Arial" w:hAnsi="Arial" w:cs="Arial"/>
        </w:rPr>
      </w:pPr>
      <w:r>
        <w:rPr>
          <w:rFonts w:ascii="Arial" w:hAnsi="Arial" w:cs="Arial"/>
          <w:color w:val="0D0D0D"/>
          <w:shd w:val="clear" w:color="auto" w:fill="FFFFFF"/>
        </w:rPr>
        <w:t>From the field sampling,</w:t>
      </w:r>
      <w:r>
        <w:rPr>
          <w:rFonts w:ascii="Arial" w:hAnsi="Arial" w:cs="Arial"/>
          <w:b/>
          <w:bCs/>
        </w:rPr>
        <w:t xml:space="preserve"> </w:t>
      </w:r>
      <w:r>
        <w:rPr>
          <w:rFonts w:ascii="Arial" w:hAnsi="Arial" w:cs="Arial"/>
        </w:rPr>
        <w:t>I aim to</w:t>
      </w:r>
      <w:r w:rsidRPr="002A7597">
        <w:rPr>
          <w:rFonts w:ascii="Arial" w:hAnsi="Arial" w:cs="Arial"/>
        </w:rPr>
        <w:t xml:space="preserve"> investigate</w:t>
      </w:r>
      <w:r>
        <w:rPr>
          <w:rFonts w:ascii="Arial" w:hAnsi="Arial" w:cs="Arial"/>
        </w:rPr>
        <w:t xml:space="preserve"> flatwood-</w:t>
      </w:r>
      <w:r w:rsidRPr="002A7597">
        <w:rPr>
          <w:rFonts w:ascii="Arial" w:hAnsi="Arial" w:cs="Arial"/>
        </w:rPr>
        <w:t>R</w:t>
      </w:r>
      <w:r>
        <w:rPr>
          <w:rFonts w:ascii="Arial" w:hAnsi="Arial" w:cs="Arial"/>
        </w:rPr>
        <w:t>C</w:t>
      </w:r>
      <w:r w:rsidRPr="002A7597">
        <w:rPr>
          <w:rFonts w:ascii="Arial" w:hAnsi="Arial" w:cs="Arial"/>
        </w:rPr>
        <w:t xml:space="preserve"> influence</w:t>
      </w:r>
      <w:r>
        <w:rPr>
          <w:rFonts w:ascii="Arial" w:hAnsi="Arial" w:cs="Arial"/>
        </w:rPr>
        <w:t>s</w:t>
      </w:r>
      <w:r w:rsidRPr="002A7597">
        <w:rPr>
          <w:rFonts w:ascii="Arial" w:hAnsi="Arial" w:cs="Arial"/>
        </w:rPr>
        <w:t xml:space="preserve"> on stream carbon dynamics </w:t>
      </w:r>
      <w:r>
        <w:rPr>
          <w:rFonts w:ascii="Arial" w:hAnsi="Arial" w:cs="Arial"/>
        </w:rPr>
        <w:t xml:space="preserve">and improve </w:t>
      </w:r>
      <w:r w:rsidRPr="002A7597">
        <w:rPr>
          <w:rFonts w:ascii="Arial" w:hAnsi="Arial" w:cs="Arial"/>
        </w:rPr>
        <w:t>flatwood carbon budgets</w:t>
      </w:r>
      <w:r>
        <w:rPr>
          <w:rFonts w:ascii="Arial" w:hAnsi="Arial" w:cs="Arial"/>
        </w:rPr>
        <w:t xml:space="preserve"> while</w:t>
      </w:r>
    </w:p>
    <w:p w14:paraId="7E54DFFE" w14:textId="77777777" w:rsidR="008405E6" w:rsidRDefault="008405E6" w:rsidP="008405E6">
      <w:pPr>
        <w:pStyle w:val="ListParagraph"/>
        <w:numPr>
          <w:ilvl w:val="0"/>
          <w:numId w:val="10"/>
        </w:numPr>
        <w:ind w:left="1080"/>
        <w:rPr>
          <w:rFonts w:ascii="Arial" w:hAnsi="Arial" w:cs="Arial"/>
        </w:rPr>
      </w:pPr>
      <w:r>
        <w:rPr>
          <w:rFonts w:ascii="Arial" w:hAnsi="Arial" w:cs="Arial"/>
        </w:rPr>
        <w:t>Through data query, I aim to gather data on RC influences and carbon contributions across</w:t>
      </w:r>
      <w:r w:rsidRPr="002A7597">
        <w:rPr>
          <w:rFonts w:ascii="Arial" w:hAnsi="Arial" w:cs="Arial"/>
        </w:rPr>
        <w:t xml:space="preserve"> different watershed types</w:t>
      </w:r>
      <w:r>
        <w:rPr>
          <w:rFonts w:ascii="Arial" w:hAnsi="Arial" w:cs="Arial"/>
        </w:rPr>
        <w:t xml:space="preserve"> (confined and unconfined aquifer units)</w:t>
      </w:r>
      <w:r w:rsidRPr="003B6BE2">
        <w:rPr>
          <w:rFonts w:ascii="Arial" w:hAnsi="Arial" w:cs="Arial"/>
        </w:rPr>
        <w:t xml:space="preserve"> </w:t>
      </w:r>
      <w:r>
        <w:rPr>
          <w:rFonts w:ascii="Arial" w:hAnsi="Arial" w:cs="Arial"/>
        </w:rPr>
        <w:t xml:space="preserve">to </w:t>
      </w:r>
      <w:r w:rsidRPr="002A7597">
        <w:rPr>
          <w:rFonts w:ascii="Arial" w:hAnsi="Arial" w:cs="Arial"/>
        </w:rPr>
        <w:t xml:space="preserve">broadly interrogate </w:t>
      </w:r>
      <w:r>
        <w:rPr>
          <w:rFonts w:ascii="Arial" w:hAnsi="Arial" w:cs="Arial"/>
        </w:rPr>
        <w:t xml:space="preserve">lateral </w:t>
      </w:r>
      <w:r w:rsidRPr="002A7597">
        <w:rPr>
          <w:rFonts w:ascii="Arial" w:hAnsi="Arial" w:cs="Arial"/>
        </w:rPr>
        <w:t>carbon</w:t>
      </w:r>
      <w:r>
        <w:rPr>
          <w:rFonts w:ascii="Arial" w:hAnsi="Arial" w:cs="Arial"/>
        </w:rPr>
        <w:t>-</w:t>
      </w:r>
      <w:r w:rsidRPr="002A7597">
        <w:rPr>
          <w:rFonts w:ascii="Arial" w:hAnsi="Arial" w:cs="Arial"/>
        </w:rPr>
        <w:t xml:space="preserve">transport </w:t>
      </w:r>
      <w:r>
        <w:rPr>
          <w:rFonts w:ascii="Arial" w:hAnsi="Arial" w:cs="Arial"/>
        </w:rPr>
        <w:t>significance.</w:t>
      </w:r>
    </w:p>
    <w:p w14:paraId="192209F6" w14:textId="77777777" w:rsidR="008405E6" w:rsidRPr="00BD74CB" w:rsidRDefault="008405E6" w:rsidP="008405E6">
      <w:pPr>
        <w:rPr>
          <w:rFonts w:ascii="Arial" w:hAnsi="Arial" w:cs="Arial"/>
          <w:color w:val="0D0D0D"/>
          <w:shd w:val="clear" w:color="auto" w:fill="FFFFFF"/>
        </w:rPr>
      </w:pPr>
    </w:p>
    <w:p w14:paraId="49E4F16B" w14:textId="77777777" w:rsidR="008405E6" w:rsidRDefault="008405E6" w:rsidP="008405E6">
      <w:pPr>
        <w:pStyle w:val="ListParagraph"/>
        <w:numPr>
          <w:ilvl w:val="0"/>
          <w:numId w:val="18"/>
        </w:numPr>
      </w:pPr>
    </w:p>
    <w:p w14:paraId="6F0E618C" w14:textId="77777777" w:rsidR="008405E6" w:rsidRDefault="008405E6" w:rsidP="008405E6">
      <w:pPr>
        <w:pStyle w:val="ListParagraph"/>
        <w:numPr>
          <w:ilvl w:val="0"/>
          <w:numId w:val="18"/>
        </w:numPr>
      </w:pPr>
      <w:r>
        <w:t>Work bank</w:t>
      </w:r>
    </w:p>
    <w:p w14:paraId="15C1233C" w14:textId="77777777" w:rsidR="008405E6" w:rsidRPr="00ED092E" w:rsidRDefault="008405E6" w:rsidP="008405E6">
      <w:pPr>
        <w:pStyle w:val="ListParagraph"/>
        <w:numPr>
          <w:ilvl w:val="1"/>
          <w:numId w:val="18"/>
        </w:numPr>
        <w:rPr>
          <w:rFonts w:ascii="Arial" w:hAnsi="Arial" w:cs="Arial"/>
          <w:color w:val="0D0D0D"/>
          <w:shd w:val="clear" w:color="auto" w:fill="FFFFFF"/>
        </w:rPr>
      </w:pPr>
      <w:r w:rsidRPr="00ED092E">
        <w:rPr>
          <w:rFonts w:ascii="Arial" w:hAnsi="Arial" w:cs="Arial"/>
          <w:color w:val="0D0D0D"/>
          <w:shd w:val="clear" w:color="auto" w:fill="FFFFFF"/>
        </w:rPr>
        <w:t xml:space="preserve">The zone of lateral exchange between streams and adjacent riparian wetlands is commonly referred to as the river corridor (RC), encompassing the stream, the hyporheic zone, and the riparian wetland, from water table to canopy </w:t>
      </w:r>
      <w:sdt>
        <w:sdtPr>
          <w:rPr>
            <w:rFonts w:ascii="Arial" w:hAnsi="Arial" w:cs="Arial"/>
            <w:shd w:val="clear" w:color="auto" w:fill="FFFFFF"/>
          </w:rPr>
          <w:tag w:val="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
          <w:id w:val="2039852577"/>
          <w:placeholder>
            <w:docPart w:val="8C37E018F6D1433A90CDAD4ACD9F57C5"/>
          </w:placeholder>
        </w:sdtPr>
        <w:sdtContent>
          <w:r w:rsidRPr="00ED092E">
            <w:rPr>
              <w:rFonts w:ascii="Arial" w:eastAsia="Times New Roman" w:hAnsi="Arial" w:cs="Arial"/>
            </w:rPr>
            <w:t>(Harvey &amp; Gooseff, 2015; Kirk &amp; Cohen, 2023)</w:t>
          </w:r>
        </w:sdtContent>
      </w:sdt>
      <w:r w:rsidRPr="00ED092E">
        <w:rPr>
          <w:rFonts w:ascii="Arial" w:hAnsi="Arial" w:cs="Arial"/>
          <w:color w:val="0D0D0D"/>
          <w:shd w:val="clear" w:color="auto" w:fill="FFFFFF"/>
        </w:rPr>
        <w:t xml:space="preserve">. </w:t>
      </w:r>
    </w:p>
    <w:p w14:paraId="2D717383" w14:textId="77777777" w:rsidR="008405E6" w:rsidRPr="00ED092E" w:rsidRDefault="008405E6" w:rsidP="008405E6">
      <w:pPr>
        <w:pStyle w:val="ListParagraph"/>
        <w:numPr>
          <w:ilvl w:val="1"/>
          <w:numId w:val="18"/>
        </w:numPr>
        <w:rPr>
          <w:rFonts w:ascii="Arial" w:hAnsi="Arial" w:cs="Arial"/>
          <w:color w:val="0D0D0D"/>
          <w:shd w:val="clear" w:color="auto" w:fill="FFFFFF"/>
        </w:rPr>
      </w:pPr>
      <w:r w:rsidRPr="00ED092E">
        <w:rPr>
          <w:rFonts w:ascii="Arial" w:hAnsi="Arial" w:cs="Arial"/>
          <w:color w:val="0D0D0D"/>
          <w:shd w:val="clear" w:color="auto" w:fill="FFFFFF"/>
        </w:rPr>
        <w:t xml:space="preserve">The RC is hypothesized to contain disproportionately high concentrations of both inorganic carbon (IC) and organic carbon (OC), in gaseous and particulate phases, and serves as the primary pathway for lateral carbon exchange between terrestrial uplands and streams </w:t>
      </w:r>
      <w:sdt>
        <w:sdtPr>
          <w:rPr>
            <w:rFonts w:ascii="Arial" w:hAnsi="Arial" w:cs="Arial"/>
            <w:color w:val="000000"/>
            <w:shd w:val="clear" w:color="auto" w:fill="FFFFFF"/>
          </w:rPr>
          <w:tag w:val="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
          <w:id w:val="-991326547"/>
          <w:placeholder>
            <w:docPart w:val="2336655A29AC4870ABB10BE330D7F27E"/>
          </w:placeholder>
        </w:sdtPr>
        <w:sdtContent>
          <w:r w:rsidRPr="00ED092E">
            <w:rPr>
              <w:rFonts w:ascii="Arial" w:hAnsi="Arial" w:cs="Arial"/>
              <w:color w:val="000000"/>
              <w:shd w:val="clear" w:color="auto" w:fill="FFFFFF"/>
            </w:rPr>
            <w:t>(Kirk, 2023; Ledesma et al., 2015, 2018)</w:t>
          </w:r>
        </w:sdtContent>
      </w:sdt>
      <w:r w:rsidRPr="00ED092E">
        <w:rPr>
          <w:rFonts w:ascii="Arial" w:hAnsi="Arial" w:cs="Arial"/>
          <w:color w:val="0D0D0D"/>
          <w:shd w:val="clear" w:color="auto" w:fill="FFFFFF"/>
        </w:rPr>
        <w:t xml:space="preserve">. </w:t>
      </w:r>
    </w:p>
    <w:p w14:paraId="2DA748C8" w14:textId="319535CD" w:rsidR="00A45256" w:rsidRPr="00ED092E" w:rsidRDefault="00A45256" w:rsidP="00A45256">
      <w:pPr>
        <w:pStyle w:val="ListParagraph"/>
        <w:numPr>
          <w:ilvl w:val="0"/>
          <w:numId w:val="11"/>
        </w:numPr>
        <w:rPr>
          <w:rFonts w:ascii="Arial" w:hAnsi="Arial" w:cs="Arial"/>
          <w:color w:val="0D0D0D"/>
          <w:shd w:val="clear" w:color="auto" w:fill="FFFFFF"/>
        </w:rPr>
      </w:pPr>
    </w:p>
    <w:p w14:paraId="4600C93B" w14:textId="77777777" w:rsidR="00A45256" w:rsidRPr="00ED092E" w:rsidRDefault="00A45256" w:rsidP="00A45256">
      <w:pPr>
        <w:pStyle w:val="ListParagraph"/>
        <w:numPr>
          <w:ilvl w:val="0"/>
          <w:numId w:val="11"/>
        </w:numPr>
        <w:spacing w:after="0"/>
        <w:jc w:val="center"/>
        <w:rPr>
          <w:rFonts w:ascii="Arial" w:hAnsi="Arial" w:cs="Arial"/>
          <w:color w:val="0D0D0D"/>
          <w:shd w:val="clear" w:color="auto" w:fill="FFFFFF"/>
        </w:rPr>
      </w:pPr>
      <w:r w:rsidRPr="00ED092E">
        <w:rPr>
          <w:rFonts w:ascii="Arial" w:hAnsi="Arial" w:cs="Arial"/>
          <w:noProof/>
          <w:shd w:val="clear" w:color="auto" w:fill="FFFFFF"/>
        </w:rPr>
        <w:lastRenderedPageBreak/>
        <w:drawing>
          <wp:inline distT="0" distB="0" distL="0" distR="0" wp14:anchorId="29AC4AD9" wp14:editId="51C034FB">
            <wp:extent cx="3664324" cy="2853162"/>
            <wp:effectExtent l="0" t="0" r="0" b="4445"/>
            <wp:docPr id="156448912"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2" name="Picture 1" descr="A diagram of a stream&#10;&#10;Description automatically generated"/>
                    <pic:cNvPicPr/>
                  </pic:nvPicPr>
                  <pic:blipFill>
                    <a:blip r:embed="rId9"/>
                    <a:stretch>
                      <a:fillRect/>
                    </a:stretch>
                  </pic:blipFill>
                  <pic:spPr>
                    <a:xfrm>
                      <a:off x="0" y="0"/>
                      <a:ext cx="3680562" cy="2865805"/>
                    </a:xfrm>
                    <a:prstGeom prst="rect">
                      <a:avLst/>
                    </a:prstGeom>
                  </pic:spPr>
                </pic:pic>
              </a:graphicData>
            </a:graphic>
          </wp:inline>
        </w:drawing>
      </w:r>
    </w:p>
    <w:p w14:paraId="6FEBBC8A" w14:textId="2B7EB873" w:rsidR="00A45256" w:rsidRDefault="00A45256" w:rsidP="0041604B">
      <w:pPr>
        <w:pStyle w:val="ListParagraph"/>
        <w:numPr>
          <w:ilvl w:val="0"/>
          <w:numId w:val="11"/>
        </w:numPr>
        <w:spacing w:after="0"/>
        <w:rPr>
          <w:rFonts w:ascii="Arial" w:hAnsi="Arial" w:cs="Arial"/>
          <w:color w:val="0D0D0D"/>
          <w:shd w:val="clear" w:color="auto" w:fill="FFFFFF"/>
        </w:rPr>
      </w:pPr>
      <w:r w:rsidRPr="00ED092E">
        <w:rPr>
          <w:rFonts w:ascii="Arial" w:hAnsi="Arial" w:cs="Arial"/>
          <w:color w:val="0D0D0D"/>
          <w:shd w:val="clear" w:color="auto" w:fill="FFFFFF"/>
        </w:rPr>
        <w:t>FIGURE 2. Visual aid for hypothesis 1. Red rectangles are proposed well locations, and the above line graph hypothesizes DOC and CO2 concentrations within each well’s zone. Due to the river corridor’s (RC) tremendous carbon storage potential, as water moves laterally towards the stream, the concentration of C increases before discharging to the stream.</w:t>
      </w:r>
    </w:p>
    <w:p w14:paraId="635693D1" w14:textId="77777777" w:rsidR="00587610" w:rsidRPr="00587610" w:rsidRDefault="00587610" w:rsidP="0041604B">
      <w:pPr>
        <w:pStyle w:val="ListParagraph"/>
        <w:numPr>
          <w:ilvl w:val="0"/>
          <w:numId w:val="11"/>
        </w:numPr>
        <w:spacing w:after="0"/>
        <w:rPr>
          <w:rFonts w:ascii="Arial" w:hAnsi="Arial" w:cs="Arial"/>
          <w:color w:val="0D0D0D"/>
          <w:shd w:val="clear" w:color="auto" w:fill="FFFFFF"/>
        </w:rPr>
      </w:pPr>
    </w:p>
    <w:p w14:paraId="438856F8" w14:textId="0951A193" w:rsidR="00B33628" w:rsidRDefault="00B33628" w:rsidP="00B33628">
      <w:pPr>
        <w:rPr>
          <w:rFonts w:ascii="Arial" w:eastAsia="Calibri" w:hAnsi="Arial" w:cs="Arial"/>
          <w:b/>
          <w:bCs/>
          <w:color w:val="000000" w:themeColor="text1"/>
        </w:rPr>
      </w:pPr>
      <w:r w:rsidRPr="006B6B75">
        <w:rPr>
          <w:rFonts w:ascii="Arial" w:eastAsia="Calibri" w:hAnsi="Arial" w:cs="Arial"/>
          <w:b/>
          <w:bCs/>
          <w:color w:val="000000" w:themeColor="text1"/>
        </w:rPr>
        <w:t>Methods:</w:t>
      </w:r>
    </w:p>
    <w:p w14:paraId="6391CE15" w14:textId="77777777" w:rsidR="008405E6" w:rsidRDefault="008405E6" w:rsidP="008405E6">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An ecosystem garnering increasing interest for its capacity to store </w:t>
      </w:r>
      <w:r>
        <w:rPr>
          <w:rFonts w:ascii="Arial" w:hAnsi="Arial" w:cs="Arial"/>
          <w:color w:val="0D0D0D"/>
          <w:shd w:val="clear" w:color="auto" w:fill="FFFFFF"/>
        </w:rPr>
        <w:t xml:space="preserve">carbon in RCs </w:t>
      </w:r>
      <w:r w:rsidRPr="00ED092E">
        <w:rPr>
          <w:rFonts w:ascii="Arial" w:hAnsi="Arial" w:cs="Arial"/>
          <w:color w:val="0D0D0D"/>
          <w:shd w:val="clear" w:color="auto" w:fill="FFFFFF"/>
        </w:rPr>
        <w:t xml:space="preserve">is the flatwoods of North Florida. </w:t>
      </w:r>
    </w:p>
    <w:p w14:paraId="6B9BDE28" w14:textId="77777777" w:rsidR="008405E6" w:rsidRDefault="008405E6" w:rsidP="008405E6">
      <w:pPr>
        <w:pStyle w:val="ListParagraph"/>
        <w:numPr>
          <w:ilvl w:val="0"/>
          <w:numId w:val="11"/>
        </w:numPr>
        <w:rPr>
          <w:rFonts w:ascii="Arial" w:hAnsi="Arial" w:cs="Arial"/>
          <w:color w:val="0D0D0D"/>
          <w:shd w:val="clear" w:color="auto" w:fill="FFFFFF"/>
        </w:rPr>
      </w:pPr>
      <w:r>
        <w:rPr>
          <w:rFonts w:ascii="Arial" w:hAnsi="Arial" w:cs="Arial"/>
          <w:color w:val="0D0D0D"/>
          <w:shd w:val="clear" w:color="auto" w:fill="FFFFFF"/>
        </w:rPr>
        <w:t xml:space="preserve">Due to the flatwoods confined aquifer and dense wetland-area, </w:t>
      </w:r>
      <w:r w:rsidRPr="003667BA">
        <w:rPr>
          <w:rFonts w:ascii="Arial" w:hAnsi="Arial" w:cs="Arial"/>
          <w:color w:val="0D0D0D"/>
          <w:shd w:val="clear" w:color="auto" w:fill="FFFFFF"/>
        </w:rPr>
        <w:t>deep groundwater seepage</w:t>
      </w:r>
      <w:r>
        <w:rPr>
          <w:rFonts w:ascii="Arial" w:hAnsi="Arial" w:cs="Arial"/>
          <w:color w:val="0D0D0D"/>
          <w:shd w:val="clear" w:color="auto" w:fill="FFFFFF"/>
        </w:rPr>
        <w:t xml:space="preserve"> </w:t>
      </w:r>
      <w:r w:rsidRPr="003667BA">
        <w:rPr>
          <w:rFonts w:ascii="Arial" w:hAnsi="Arial" w:cs="Arial"/>
          <w:color w:val="0D0D0D"/>
          <w:shd w:val="clear" w:color="auto" w:fill="FFFFFF"/>
        </w:rPr>
        <w:t xml:space="preserve">is </w:t>
      </w:r>
      <w:r>
        <w:rPr>
          <w:rFonts w:ascii="Arial" w:hAnsi="Arial" w:cs="Arial"/>
          <w:color w:val="0D0D0D"/>
          <w:shd w:val="clear" w:color="auto" w:fill="FFFFFF"/>
        </w:rPr>
        <w:t>negligible,</w:t>
      </w:r>
      <w:r w:rsidRPr="003667BA">
        <w:rPr>
          <w:rFonts w:ascii="Arial" w:hAnsi="Arial" w:cs="Arial"/>
          <w:color w:val="0D0D0D"/>
          <w:shd w:val="clear" w:color="auto" w:fill="FFFFFF"/>
        </w:rPr>
        <w:t xml:space="preserve"> and the flux of </w:t>
      </w:r>
      <w:r>
        <w:rPr>
          <w:rFonts w:ascii="Arial" w:hAnsi="Arial" w:cs="Arial"/>
          <w:color w:val="0D0D0D"/>
          <w:shd w:val="clear" w:color="auto" w:fill="FFFFFF"/>
        </w:rPr>
        <w:t>carbon</w:t>
      </w:r>
      <w:r w:rsidRPr="003667BA">
        <w:rPr>
          <w:rFonts w:ascii="Arial" w:hAnsi="Arial" w:cs="Arial"/>
          <w:color w:val="0D0D0D"/>
          <w:shd w:val="clear" w:color="auto" w:fill="FFFFFF"/>
        </w:rPr>
        <w:t xml:space="preserve"> to streams is primarily driven by lateral transport via the shallow water table </w:t>
      </w:r>
    </w:p>
    <w:p w14:paraId="55A69F43" w14:textId="77777777" w:rsidR="008405E6" w:rsidRPr="003667BA" w:rsidRDefault="008405E6" w:rsidP="008405E6">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While groundwater seepage may account for most </w:t>
      </w:r>
      <w:r>
        <w:rPr>
          <w:rFonts w:ascii="Arial" w:hAnsi="Arial" w:cs="Arial"/>
          <w:color w:val="0D0D0D"/>
          <w:shd w:val="clear" w:color="auto" w:fill="FFFFFF"/>
        </w:rPr>
        <w:t xml:space="preserve">of </w:t>
      </w:r>
      <w:r w:rsidRPr="00ED092E">
        <w:rPr>
          <w:rFonts w:ascii="Arial" w:hAnsi="Arial" w:cs="Arial"/>
          <w:color w:val="0D0D0D"/>
          <w:shd w:val="clear" w:color="auto" w:fill="FFFFFF"/>
        </w:rPr>
        <w:t>strea</w:t>
      </w:r>
      <w:r>
        <w:rPr>
          <w:rFonts w:ascii="Arial" w:hAnsi="Arial" w:cs="Arial"/>
          <w:color w:val="0D0D0D"/>
          <w:shd w:val="clear" w:color="auto" w:fill="FFFFFF"/>
        </w:rPr>
        <w:t xml:space="preserve">m carbon in unconfined watersheds, </w:t>
      </w:r>
      <w:r w:rsidRPr="00ED092E">
        <w:rPr>
          <w:rFonts w:ascii="Arial" w:hAnsi="Arial" w:cs="Arial"/>
          <w:color w:val="0D0D0D"/>
          <w:shd w:val="clear" w:color="auto" w:fill="FFFFFF"/>
        </w:rPr>
        <w:t>flatwood</w:t>
      </w:r>
      <w:r>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landscapes exhibit unique modes of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that are largely disconnected from deep groundwater upwelling.</w:t>
      </w:r>
    </w:p>
    <w:p w14:paraId="7438BB8E" w14:textId="77777777" w:rsidR="008405E6" w:rsidRPr="003667BA" w:rsidRDefault="008405E6" w:rsidP="008405E6">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This hydrology fosters </w:t>
      </w:r>
      <w:r>
        <w:rPr>
          <w:rFonts w:ascii="Arial" w:hAnsi="Arial" w:cs="Arial"/>
          <w:color w:val="0D0D0D"/>
          <w:shd w:val="clear" w:color="auto" w:fill="FFFFFF"/>
        </w:rPr>
        <w:t>carbon</w:t>
      </w:r>
      <w:r w:rsidRPr="00ED092E">
        <w:rPr>
          <w:rFonts w:ascii="Arial" w:hAnsi="Arial" w:cs="Arial"/>
          <w:color w:val="0D0D0D"/>
          <w:shd w:val="clear" w:color="auto" w:fill="FFFFFF"/>
        </w:rPr>
        <w:t xml:space="preserve"> storage and creates a transport network through which nutrients and particulates flow laterally downhill before ultimately discharging into tannic, blackwater streams</w:t>
      </w:r>
      <w:r w:rsidRPr="003667BA">
        <w:rPr>
          <w:rFonts w:ascii="Arial" w:hAnsi="Arial" w:cs="Arial"/>
          <w:color w:val="0D0D0D"/>
          <w:shd w:val="clear" w:color="auto" w:fill="FFFFFF"/>
        </w:rPr>
        <w:t xml:space="preserve">, emphasizing the importance of the river corridor (RC). </w:t>
      </w:r>
    </w:p>
    <w:p w14:paraId="5A720760" w14:textId="77777777" w:rsidR="008405E6" w:rsidRPr="006B6B75" w:rsidRDefault="008405E6" w:rsidP="00B33628">
      <w:pPr>
        <w:rPr>
          <w:rFonts w:ascii="Arial" w:eastAsia="Calibri" w:hAnsi="Arial" w:cs="Arial"/>
          <w:b/>
          <w:bCs/>
          <w:color w:val="000000" w:themeColor="text1"/>
        </w:rPr>
      </w:pPr>
    </w:p>
    <w:p w14:paraId="62344EEF" w14:textId="266709C7" w:rsidR="00B33628" w:rsidRPr="006B6B75" w:rsidRDefault="006C7B73" w:rsidP="006C7B73">
      <w:pPr>
        <w:rPr>
          <w:rFonts w:ascii="Arial" w:eastAsia="Calibri" w:hAnsi="Arial" w:cs="Arial"/>
          <w:color w:val="000000" w:themeColor="text1"/>
          <w:u w:val="single"/>
        </w:rPr>
      </w:pPr>
      <w:r w:rsidRPr="006B6B75">
        <w:rPr>
          <w:rFonts w:ascii="Arial" w:eastAsia="Calibri" w:hAnsi="Arial" w:cs="Arial"/>
          <w:color w:val="000000" w:themeColor="text1"/>
          <w:u w:val="single"/>
        </w:rPr>
        <w:t>S</w:t>
      </w:r>
      <w:r w:rsidR="00B33628" w:rsidRPr="006B6B75">
        <w:rPr>
          <w:rFonts w:ascii="Arial" w:eastAsia="Calibri" w:hAnsi="Arial" w:cs="Arial"/>
          <w:color w:val="000000" w:themeColor="text1"/>
          <w:u w:val="single"/>
        </w:rPr>
        <w:t>tudy Site</w:t>
      </w:r>
      <w:r w:rsidRPr="006B6B75">
        <w:rPr>
          <w:rFonts w:ascii="Arial" w:eastAsia="Calibri" w:hAnsi="Arial" w:cs="Arial"/>
          <w:color w:val="000000" w:themeColor="text1"/>
          <w:u w:val="single"/>
        </w:rPr>
        <w:t>:</w:t>
      </w:r>
    </w:p>
    <w:p w14:paraId="4090CA37" w14:textId="77777777" w:rsidR="001D5ECC" w:rsidRDefault="00D60108" w:rsidP="001D5ECC">
      <w:pPr>
        <w:pStyle w:val="ListParagraph"/>
        <w:numPr>
          <w:ilvl w:val="0"/>
          <w:numId w:val="14"/>
        </w:numPr>
        <w:rPr>
          <w:rFonts w:ascii="Arial" w:eastAsia="Calibri" w:hAnsi="Arial" w:cs="Arial"/>
          <w:color w:val="000000" w:themeColor="text1"/>
        </w:rPr>
      </w:pPr>
      <w:bookmarkStart w:id="0" w:name="_Hlk170887519"/>
      <w:bookmarkStart w:id="1" w:name="_Hlk170887726"/>
      <w:r w:rsidRPr="001D5ECC">
        <w:rPr>
          <w:rFonts w:ascii="Arial" w:eastAsia="Calibri" w:hAnsi="Arial" w:cs="Arial"/>
          <w:color w:val="000000" w:themeColor="text1"/>
        </w:rPr>
        <w:t xml:space="preserve">The </w:t>
      </w:r>
      <w:r w:rsidR="00587610" w:rsidRPr="001D5ECC">
        <w:rPr>
          <w:rFonts w:ascii="Arial" w:eastAsia="Calibri" w:hAnsi="Arial" w:cs="Arial"/>
          <w:color w:val="000000" w:themeColor="text1"/>
        </w:rPr>
        <w:t xml:space="preserve">BEF is </w:t>
      </w:r>
      <w:r w:rsidRPr="001D5ECC">
        <w:rPr>
          <w:rFonts w:ascii="Arial" w:eastAsia="Calibri" w:hAnsi="Arial" w:cs="Arial"/>
          <w:color w:val="000000" w:themeColor="text1"/>
        </w:rPr>
        <w:t>a contiguous pine flatwood</w:t>
      </w:r>
      <w:r w:rsidR="001D5ECC">
        <w:rPr>
          <w:rFonts w:ascii="Arial" w:eastAsia="Calibri" w:hAnsi="Arial" w:cs="Arial"/>
          <w:color w:val="000000" w:themeColor="text1"/>
        </w:rPr>
        <w:t xml:space="preserve"> </w:t>
      </w:r>
      <w:r w:rsidRPr="001D5ECC">
        <w:rPr>
          <w:rFonts w:ascii="Arial" w:eastAsia="Calibri" w:hAnsi="Arial" w:cs="Arial"/>
          <w:color w:val="000000" w:themeColor="text1"/>
        </w:rPr>
        <w:t xml:space="preserve">situated </w:t>
      </w:r>
      <w:bookmarkEnd w:id="0"/>
      <w:r w:rsidR="00587610" w:rsidRPr="001D5ECC">
        <w:rPr>
          <w:rFonts w:ascii="Arial" w:eastAsia="Calibri" w:hAnsi="Arial" w:cs="Arial"/>
          <w:color w:val="000000" w:themeColor="text1"/>
        </w:rPr>
        <w:t>above</w:t>
      </w:r>
      <w:r w:rsidRPr="001D5ECC">
        <w:rPr>
          <w:rFonts w:ascii="Arial" w:eastAsia="Calibri" w:hAnsi="Arial" w:cs="Arial"/>
          <w:color w:val="000000" w:themeColor="text1"/>
        </w:rPr>
        <w:t xml:space="preserve"> substantial clay bed </w:t>
      </w:r>
      <w:r w:rsidR="00587610" w:rsidRPr="001D5ECC">
        <w:rPr>
          <w:rFonts w:ascii="Arial" w:eastAsia="Calibri" w:hAnsi="Arial" w:cs="Arial"/>
          <w:color w:val="000000" w:themeColor="text1"/>
        </w:rPr>
        <w:t xml:space="preserve">(Hawthorne Formation) </w:t>
      </w:r>
      <w:r w:rsidRPr="001D5ECC">
        <w:rPr>
          <w:rFonts w:ascii="Arial" w:eastAsia="Calibri" w:hAnsi="Arial" w:cs="Arial"/>
          <w:color w:val="000000" w:themeColor="text1"/>
        </w:rPr>
        <w:t xml:space="preserve">that confines the principal aquifer </w:t>
      </w:r>
      <w:r w:rsidR="001D5ECC">
        <w:rPr>
          <w:rFonts w:ascii="Arial" w:eastAsia="Calibri" w:hAnsi="Arial" w:cs="Arial"/>
          <w:color w:val="000000" w:themeColor="text1"/>
        </w:rPr>
        <w:t xml:space="preserve">(UFA) </w:t>
      </w:r>
      <w:r w:rsidRPr="001D5ECC">
        <w:rPr>
          <w:rFonts w:ascii="Arial" w:eastAsia="Calibri" w:hAnsi="Arial" w:cs="Arial"/>
          <w:color w:val="000000" w:themeColor="text1"/>
        </w:rPr>
        <w:t>stretching from North Florida to South Carolina</w:t>
      </w:r>
      <w:r w:rsidR="006B6B75" w:rsidRPr="001D5ECC">
        <w:rPr>
          <w:rFonts w:ascii="Arial" w:eastAsia="Calibri" w:hAnsi="Arial" w:cs="Arial"/>
          <w:color w:val="000000" w:themeColor="text1"/>
        </w:rPr>
        <w:t xml:space="preserve"> </w:t>
      </w:r>
      <w:sdt>
        <w:sdtPr>
          <w:tag w:val="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
          <w:id w:val="163061360"/>
          <w:placeholder>
            <w:docPart w:val="DefaultPlaceholder_-1854013440"/>
          </w:placeholder>
        </w:sdtPr>
        <w:sdtContent>
          <w:r w:rsidR="006B6B75" w:rsidRPr="001D5ECC">
            <w:rPr>
              <w:rFonts w:ascii="Arial" w:eastAsia="Times New Roman" w:hAnsi="Arial" w:cs="Arial"/>
            </w:rPr>
            <w:t>(Hensley &amp; Cohen, 2017)</w:t>
          </w:r>
        </w:sdtContent>
      </w:sdt>
      <w:r w:rsidRPr="001D5ECC">
        <w:rPr>
          <w:rFonts w:ascii="Arial" w:eastAsia="Calibri" w:hAnsi="Arial" w:cs="Arial"/>
          <w:color w:val="000000" w:themeColor="text1"/>
        </w:rPr>
        <w:t>. Characterized by low-</w:t>
      </w:r>
      <w:r w:rsidRPr="001D5ECC">
        <w:rPr>
          <w:rFonts w:ascii="Arial" w:eastAsia="Calibri" w:hAnsi="Arial" w:cs="Arial"/>
          <w:color w:val="000000" w:themeColor="text1"/>
        </w:rPr>
        <w:lastRenderedPageBreak/>
        <w:t>relief topography, the area is densely packed with depressional basin wetlands, typical of North Florida flatwoods</w:t>
      </w:r>
      <w:r w:rsidR="00587610" w:rsidRPr="001D5ECC">
        <w:rPr>
          <w:rFonts w:ascii="Arial" w:eastAsia="Calibri" w:hAnsi="Arial" w:cs="Arial"/>
          <w:color w:val="000000" w:themeColor="text1"/>
        </w:rPr>
        <w:t xml:space="preserve">, and </w:t>
      </w:r>
      <w:r w:rsidR="00887BD3" w:rsidRPr="001D5ECC">
        <w:rPr>
          <w:rFonts w:ascii="Arial" w:eastAsia="Calibri" w:hAnsi="Arial" w:cs="Arial"/>
          <w:color w:val="000000" w:themeColor="text1"/>
        </w:rPr>
        <w:t>supports</w:t>
      </w:r>
      <w:r w:rsidR="00587610" w:rsidRPr="001D5ECC">
        <w:rPr>
          <w:rFonts w:ascii="Arial" w:eastAsia="Calibri" w:hAnsi="Arial" w:cs="Arial"/>
          <w:color w:val="000000" w:themeColor="text1"/>
        </w:rPr>
        <w:t xml:space="preserve"> a substantial lateral transport network. </w:t>
      </w:r>
      <w:bookmarkEnd w:id="1"/>
    </w:p>
    <w:p w14:paraId="6EDCCD56" w14:textId="2F9B50B2" w:rsidR="00235CEA" w:rsidRDefault="00D60108" w:rsidP="001D5ECC">
      <w:pPr>
        <w:pStyle w:val="ListParagraph"/>
        <w:numPr>
          <w:ilvl w:val="0"/>
          <w:numId w:val="14"/>
        </w:numPr>
        <w:rPr>
          <w:rFonts w:ascii="Arial" w:eastAsia="Calibri" w:hAnsi="Arial" w:cs="Arial"/>
          <w:color w:val="000000" w:themeColor="text1"/>
        </w:rPr>
      </w:pPr>
      <w:r w:rsidRPr="001D5ECC">
        <w:rPr>
          <w:rFonts w:ascii="Arial" w:eastAsia="Calibri" w:hAnsi="Arial" w:cs="Arial"/>
          <w:color w:val="000000" w:themeColor="text1"/>
        </w:rPr>
        <w:t xml:space="preserve">For </w:t>
      </w:r>
      <w:r w:rsidR="00587610" w:rsidRPr="001D5ECC">
        <w:rPr>
          <w:rFonts w:ascii="Arial" w:eastAsia="Calibri" w:hAnsi="Arial" w:cs="Arial"/>
          <w:color w:val="000000" w:themeColor="text1"/>
        </w:rPr>
        <w:t>this chapter</w:t>
      </w:r>
      <w:r w:rsidRPr="001D5ECC">
        <w:rPr>
          <w:rFonts w:ascii="Arial" w:eastAsia="Calibri" w:hAnsi="Arial" w:cs="Arial"/>
          <w:color w:val="000000" w:themeColor="text1"/>
        </w:rPr>
        <w:t>, I will observ</w:t>
      </w:r>
      <w:r w:rsidR="006B6B75" w:rsidRPr="001D5ECC">
        <w:rPr>
          <w:rFonts w:ascii="Arial" w:eastAsia="Calibri" w:hAnsi="Arial" w:cs="Arial"/>
          <w:color w:val="000000" w:themeColor="text1"/>
        </w:rPr>
        <w:t>e</w:t>
      </w:r>
      <w:r w:rsidRPr="001D5ECC">
        <w:rPr>
          <w:rFonts w:ascii="Arial" w:eastAsia="Calibri" w:hAnsi="Arial" w:cs="Arial"/>
          <w:color w:val="000000" w:themeColor="text1"/>
        </w:rPr>
        <w:t xml:space="preserve"> three </w:t>
      </w:r>
      <w:r w:rsidR="00587610" w:rsidRPr="001D5ECC">
        <w:rPr>
          <w:rFonts w:ascii="Arial" w:eastAsia="Calibri" w:hAnsi="Arial" w:cs="Arial"/>
          <w:color w:val="000000" w:themeColor="text1"/>
        </w:rPr>
        <w:t>river corridors (RCs)</w:t>
      </w:r>
      <w:r w:rsidRPr="001D5ECC">
        <w:rPr>
          <w:rFonts w:ascii="Arial" w:eastAsia="Calibri" w:hAnsi="Arial" w:cs="Arial"/>
          <w:color w:val="000000" w:themeColor="text1"/>
        </w:rPr>
        <w:t xml:space="preserve"> from</w:t>
      </w:r>
      <w:r w:rsidR="001D5ECC">
        <w:rPr>
          <w:rFonts w:ascii="Arial" w:eastAsia="Calibri" w:hAnsi="Arial" w:cs="Arial"/>
          <w:color w:val="000000" w:themeColor="text1"/>
        </w:rPr>
        <w:t xml:space="preserve"> stream 5, 6, and 9. Each of these streams belong to</w:t>
      </w:r>
      <w:r w:rsidRPr="001D5ECC">
        <w:rPr>
          <w:rFonts w:ascii="Arial" w:eastAsia="Calibri" w:hAnsi="Arial" w:cs="Arial"/>
          <w:color w:val="000000" w:themeColor="text1"/>
        </w:rPr>
        <w:t xml:space="preserve"> three distinct basins, each representing a gradient of wetland-area coverage</w:t>
      </w:r>
      <w:r w:rsidR="00C91AFD" w:rsidRPr="001D5ECC">
        <w:rPr>
          <w:rFonts w:ascii="Arial" w:eastAsia="Calibri" w:hAnsi="Arial" w:cs="Arial"/>
          <w:color w:val="000000" w:themeColor="text1"/>
        </w:rPr>
        <w:t xml:space="preserve"> (</w:t>
      </w:r>
      <w:r w:rsidR="00587610" w:rsidRPr="001D5ECC">
        <w:rPr>
          <w:rFonts w:ascii="Arial" w:eastAsia="Calibri" w:hAnsi="Arial" w:cs="Arial"/>
          <w:color w:val="000000" w:themeColor="text1"/>
        </w:rPr>
        <w:t>Ref. map</w:t>
      </w:r>
      <w:r w:rsidR="00C91AFD" w:rsidRPr="001D5ECC">
        <w:rPr>
          <w:rFonts w:ascii="Arial" w:eastAsia="Calibri" w:hAnsi="Arial" w:cs="Arial"/>
          <w:color w:val="000000" w:themeColor="text1"/>
        </w:rPr>
        <w:t>)</w:t>
      </w:r>
      <w:r w:rsidR="00235CEA" w:rsidRPr="001D5ECC">
        <w:rPr>
          <w:rFonts w:ascii="Arial" w:eastAsia="Calibri" w:hAnsi="Arial" w:cs="Arial"/>
          <w:color w:val="000000" w:themeColor="text1"/>
        </w:rPr>
        <w:t>.</w:t>
      </w:r>
    </w:p>
    <w:p w14:paraId="10EF3B8C" w14:textId="77777777" w:rsidR="001D5ECC" w:rsidRPr="001D5ECC" w:rsidRDefault="001D5ECC" w:rsidP="001D5ECC">
      <w:pPr>
        <w:pStyle w:val="ListParagraph"/>
        <w:numPr>
          <w:ilvl w:val="0"/>
          <w:numId w:val="14"/>
        </w:numPr>
        <w:rPr>
          <w:rFonts w:ascii="Arial" w:eastAsia="Calibri" w:hAnsi="Arial" w:cs="Arial"/>
          <w:color w:val="000000" w:themeColor="text1"/>
        </w:rPr>
      </w:pPr>
    </w:p>
    <w:p w14:paraId="50723572" w14:textId="4868951E" w:rsidR="00887BD3" w:rsidRPr="00463E18" w:rsidRDefault="00887BD3"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Along with the high-frequency, long-term sensor packages from Chapter 1, g</w:t>
      </w:r>
      <w:r w:rsidR="001E14A9" w:rsidRPr="00887BD3">
        <w:rPr>
          <w:rFonts w:ascii="Arial" w:eastAsia="Calibri" w:hAnsi="Arial" w:cs="Arial"/>
          <w:color w:val="000000" w:themeColor="text1"/>
        </w:rPr>
        <w:t>roundwater wells will be strategically installed across</w:t>
      </w:r>
      <w:r w:rsidR="004056BF" w:rsidRPr="00887BD3">
        <w:rPr>
          <w:rFonts w:ascii="Arial" w:eastAsia="Calibri" w:hAnsi="Arial" w:cs="Arial"/>
          <w:color w:val="000000" w:themeColor="text1"/>
        </w:rPr>
        <w:t xml:space="preserve"> </w:t>
      </w:r>
      <w:r>
        <w:rPr>
          <w:rFonts w:ascii="Arial" w:eastAsia="Calibri" w:hAnsi="Arial" w:cs="Arial"/>
          <w:color w:val="000000" w:themeColor="text1"/>
        </w:rPr>
        <w:t>each streams</w:t>
      </w:r>
      <w:r w:rsidR="001E14A9" w:rsidRPr="00887BD3">
        <w:rPr>
          <w:rFonts w:ascii="Arial" w:eastAsia="Calibri" w:hAnsi="Arial" w:cs="Arial"/>
          <w:color w:val="000000" w:themeColor="text1"/>
        </w:rPr>
        <w:t xml:space="preserve"> </w:t>
      </w:r>
      <w:r w:rsidR="009C2D81" w:rsidRPr="00887BD3">
        <w:rPr>
          <w:rFonts w:ascii="Arial" w:eastAsia="Calibri" w:hAnsi="Arial" w:cs="Arial"/>
          <w:color w:val="000000" w:themeColor="text1"/>
        </w:rPr>
        <w:t>river corridor (</w:t>
      </w:r>
      <w:r w:rsidR="004D6B8E" w:rsidRPr="00887BD3">
        <w:rPr>
          <w:rFonts w:ascii="Arial" w:eastAsia="Calibri" w:hAnsi="Arial" w:cs="Arial"/>
          <w:color w:val="000000" w:themeColor="text1"/>
        </w:rPr>
        <w:t>RC</w:t>
      </w:r>
      <w:r w:rsidR="009C2D81" w:rsidRPr="00887BD3">
        <w:rPr>
          <w:rFonts w:ascii="Arial" w:eastAsia="Calibri" w:hAnsi="Arial" w:cs="Arial"/>
          <w:color w:val="000000" w:themeColor="text1"/>
        </w:rPr>
        <w:t>)</w:t>
      </w:r>
      <w:r w:rsidR="00E30069">
        <w:rPr>
          <w:rFonts w:ascii="Arial" w:eastAsia="Calibri" w:hAnsi="Arial" w:cs="Arial"/>
          <w:color w:val="000000" w:themeColor="text1"/>
        </w:rPr>
        <w:t>, such as along the RC’s elevation gradient</w:t>
      </w:r>
      <w:r w:rsidR="001D5ECC">
        <w:rPr>
          <w:rFonts w:ascii="Arial" w:eastAsia="Calibri" w:hAnsi="Arial" w:cs="Arial"/>
          <w:color w:val="000000" w:themeColor="text1"/>
        </w:rPr>
        <w:t xml:space="preserve"> (stream bank, upland, and </w:t>
      </w:r>
      <w:r w:rsidR="00E30069">
        <w:rPr>
          <w:rFonts w:ascii="Arial" w:eastAsia="Calibri" w:hAnsi="Arial" w:cs="Arial"/>
          <w:color w:val="000000" w:themeColor="text1"/>
        </w:rPr>
        <w:t>in-between)</w:t>
      </w:r>
      <w:r>
        <w:rPr>
          <w:rFonts w:ascii="Arial" w:eastAsia="Calibri" w:hAnsi="Arial" w:cs="Arial"/>
          <w:color w:val="000000" w:themeColor="text1"/>
        </w:rPr>
        <w:t xml:space="preserve"> </w:t>
      </w:r>
      <w:r w:rsidR="001E14A9" w:rsidRPr="00887BD3">
        <w:rPr>
          <w:rFonts w:ascii="Arial" w:eastAsia="Calibri" w:hAnsi="Arial" w:cs="Arial"/>
          <w:color w:val="000000" w:themeColor="text1"/>
        </w:rPr>
        <w:t xml:space="preserve">and </w:t>
      </w:r>
      <w:r w:rsidR="001D5ECC">
        <w:rPr>
          <w:rFonts w:ascii="Arial" w:eastAsia="Calibri" w:hAnsi="Arial" w:cs="Arial"/>
          <w:color w:val="000000" w:themeColor="text1"/>
        </w:rPr>
        <w:t>any</w:t>
      </w:r>
      <w:r w:rsidR="00E30069">
        <w:rPr>
          <w:rFonts w:ascii="Arial" w:eastAsia="Calibri" w:hAnsi="Arial" w:cs="Arial"/>
          <w:color w:val="000000" w:themeColor="text1"/>
        </w:rPr>
        <w:t xml:space="preserve"> </w:t>
      </w:r>
      <w:r>
        <w:rPr>
          <w:rFonts w:ascii="Arial" w:eastAsia="Calibri" w:hAnsi="Arial" w:cs="Arial"/>
          <w:color w:val="000000" w:themeColor="text1"/>
        </w:rPr>
        <w:t xml:space="preserve">significant </w:t>
      </w:r>
      <w:r w:rsidR="001E14A9" w:rsidRPr="00887BD3">
        <w:rPr>
          <w:rFonts w:ascii="Arial" w:eastAsia="Calibri" w:hAnsi="Arial" w:cs="Arial"/>
          <w:color w:val="000000" w:themeColor="text1"/>
        </w:rPr>
        <w:t>micro</w:t>
      </w:r>
      <w:r>
        <w:rPr>
          <w:rFonts w:ascii="Arial" w:eastAsia="Calibri" w:hAnsi="Arial" w:cs="Arial"/>
          <w:color w:val="000000" w:themeColor="text1"/>
        </w:rPr>
        <w:t>-landscapes</w:t>
      </w:r>
      <w:r w:rsidR="00E30069">
        <w:rPr>
          <w:rFonts w:ascii="Arial" w:eastAsia="Calibri" w:hAnsi="Arial" w:cs="Arial"/>
          <w:color w:val="000000" w:themeColor="text1"/>
        </w:rPr>
        <w:t xml:space="preserve"> (</w:t>
      </w:r>
      <w:r w:rsidR="001E14A9" w:rsidRPr="00887BD3">
        <w:rPr>
          <w:rFonts w:ascii="Arial" w:eastAsia="Calibri" w:hAnsi="Arial" w:cs="Arial"/>
          <w:color w:val="000000" w:themeColor="text1"/>
        </w:rPr>
        <w:t>intermittent flow paths and depressions, if present</w:t>
      </w:r>
      <w:r w:rsidR="00E30069">
        <w:rPr>
          <w:rFonts w:ascii="Arial" w:eastAsia="Calibri" w:hAnsi="Arial" w:cs="Arial"/>
          <w:color w:val="000000" w:themeColor="text1"/>
        </w:rPr>
        <w:t>)</w:t>
      </w:r>
      <w:r w:rsidR="001E14A9" w:rsidRPr="00887BD3">
        <w:rPr>
          <w:rFonts w:ascii="Arial" w:eastAsia="Calibri" w:hAnsi="Arial" w:cs="Arial"/>
          <w:color w:val="000000" w:themeColor="text1"/>
        </w:rPr>
        <w:t>.</w:t>
      </w:r>
    </w:p>
    <w:p w14:paraId="34C4D9C2" w14:textId="711858C6" w:rsidR="00463E18" w:rsidRPr="00463E18" w:rsidRDefault="00463E18"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Each well was installed during the dry season to ensure the shallow water table could be reached even when the stream bed was dry. Often, wells were installed to the point of collaps</w:t>
      </w:r>
      <w:r w:rsidR="00091399">
        <w:rPr>
          <w:rFonts w:ascii="Arial" w:eastAsia="Calibri" w:hAnsi="Arial" w:cs="Arial"/>
          <w:color w:val="000000" w:themeColor="text1"/>
        </w:rPr>
        <w:t>e due to</w:t>
      </w:r>
      <w:r>
        <w:rPr>
          <w:rFonts w:ascii="Arial" w:eastAsia="Calibri" w:hAnsi="Arial" w:cs="Arial"/>
          <w:color w:val="000000" w:themeColor="text1"/>
        </w:rPr>
        <w:t xml:space="preserve"> saturated soil (6-10 meters).</w:t>
      </w:r>
    </w:p>
    <w:p w14:paraId="7E69D2E8" w14:textId="656E4710" w:rsidR="00463E18" w:rsidRPr="00091399" w:rsidRDefault="00463E18"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None the less, well</w:t>
      </w:r>
      <w:r w:rsidR="00091399">
        <w:rPr>
          <w:rFonts w:ascii="Arial" w:eastAsia="Calibri" w:hAnsi="Arial" w:cs="Arial"/>
          <w:color w:val="000000" w:themeColor="text1"/>
        </w:rPr>
        <w:t xml:space="preserve">s </w:t>
      </w:r>
      <w:r>
        <w:rPr>
          <w:rFonts w:ascii="Arial" w:eastAsia="Calibri" w:hAnsi="Arial" w:cs="Arial"/>
          <w:color w:val="000000" w:themeColor="text1"/>
        </w:rPr>
        <w:t>often dried out</w:t>
      </w:r>
      <w:r w:rsidR="00091399">
        <w:rPr>
          <w:rFonts w:ascii="Arial" w:eastAsia="Calibri" w:hAnsi="Arial" w:cs="Arial"/>
          <w:color w:val="000000" w:themeColor="text1"/>
        </w:rPr>
        <w:t xml:space="preserve">, or did not adequate volumes for samples, during the driest periods of the year. However, at least one well from each site had a viable volume of water present. </w:t>
      </w:r>
    </w:p>
    <w:p w14:paraId="474E32E3" w14:textId="77777777" w:rsidR="00091399" w:rsidRPr="00091399" w:rsidRDefault="00091399" w:rsidP="00E30069">
      <w:pPr>
        <w:pStyle w:val="ListParagraph"/>
        <w:numPr>
          <w:ilvl w:val="0"/>
          <w:numId w:val="12"/>
        </w:numPr>
        <w:rPr>
          <w:rFonts w:ascii="Arial" w:eastAsia="Calibri" w:hAnsi="Arial" w:cs="Arial"/>
          <w:color w:val="000000" w:themeColor="text1"/>
          <w:u w:val="single"/>
        </w:rPr>
      </w:pPr>
    </w:p>
    <w:p w14:paraId="1E95044B" w14:textId="52785756" w:rsidR="00091399" w:rsidRPr="00091399" w:rsidRDefault="00091399" w:rsidP="0009139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Prior to sampling, at least triple the volume of the well will be removed. If well water is exhausted during this process, the well will be deemed dry. </w:t>
      </w:r>
    </w:p>
    <w:p w14:paraId="71CADE70" w14:textId="106C2735" w:rsidR="001D5ECC" w:rsidRPr="00091399" w:rsidRDefault="001E14A9" w:rsidP="001D5ECC">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During each monthly field visit</w:t>
      </w:r>
      <w:r w:rsidR="004056BF" w:rsidRPr="00887BD3">
        <w:rPr>
          <w:rFonts w:ascii="Arial" w:eastAsia="Calibri" w:hAnsi="Arial" w:cs="Arial"/>
          <w:color w:val="000000" w:themeColor="text1"/>
        </w:rPr>
        <w:t>, a</w:t>
      </w:r>
      <w:r w:rsidRPr="00887BD3">
        <w:rPr>
          <w:rFonts w:ascii="Arial" w:eastAsia="Calibri" w:hAnsi="Arial" w:cs="Arial"/>
          <w:color w:val="000000" w:themeColor="text1"/>
        </w:rPr>
        <w:t xml:space="preserve"> roving pH</w:t>
      </w:r>
      <w:r w:rsidR="00887BD3">
        <w:rPr>
          <w:rFonts w:ascii="Arial" w:eastAsia="Calibri" w:hAnsi="Arial" w:cs="Arial"/>
          <w:color w:val="000000" w:themeColor="text1"/>
        </w:rPr>
        <w:t xml:space="preserve"> (HOBO)</w:t>
      </w:r>
      <w:r w:rsidRPr="00887BD3">
        <w:rPr>
          <w:rFonts w:ascii="Arial" w:eastAsia="Calibri" w:hAnsi="Arial" w:cs="Arial"/>
          <w:color w:val="000000" w:themeColor="text1"/>
        </w:rPr>
        <w:t xml:space="preserve"> and CO2 sensor</w:t>
      </w:r>
      <w:r w:rsidR="00887BD3">
        <w:rPr>
          <w:rFonts w:ascii="Arial" w:eastAsia="Calibri" w:hAnsi="Arial" w:cs="Arial"/>
          <w:color w:val="000000" w:themeColor="text1"/>
        </w:rPr>
        <w:t xml:space="preserve"> (K30 10%)</w:t>
      </w:r>
      <w:r w:rsidRPr="00887BD3">
        <w:rPr>
          <w:rFonts w:ascii="Arial" w:eastAsia="Calibri" w:hAnsi="Arial" w:cs="Arial"/>
          <w:color w:val="000000" w:themeColor="text1"/>
        </w:rPr>
        <w:t xml:space="preserve"> </w:t>
      </w:r>
      <w:r w:rsidR="00887BD3">
        <w:rPr>
          <w:rFonts w:ascii="Arial" w:eastAsia="Calibri" w:hAnsi="Arial" w:cs="Arial"/>
          <w:color w:val="000000" w:themeColor="text1"/>
        </w:rPr>
        <w:t xml:space="preserve">will </w:t>
      </w:r>
      <w:r w:rsidR="001D5ECC">
        <w:rPr>
          <w:rFonts w:ascii="Arial" w:eastAsia="Calibri" w:hAnsi="Arial" w:cs="Arial"/>
          <w:color w:val="000000" w:themeColor="text1"/>
        </w:rPr>
        <w:t xml:space="preserve">take point readings of </w:t>
      </w:r>
      <w:r w:rsidRPr="00887BD3">
        <w:rPr>
          <w:rFonts w:ascii="Arial" w:eastAsia="Calibri" w:hAnsi="Arial" w:cs="Arial"/>
          <w:color w:val="000000" w:themeColor="text1"/>
        </w:rPr>
        <w:t xml:space="preserve">groundwater </w:t>
      </w:r>
      <w:r w:rsidR="001D5ECC">
        <w:rPr>
          <w:rFonts w:ascii="Arial" w:eastAsia="Calibri" w:hAnsi="Arial" w:cs="Arial"/>
          <w:color w:val="000000" w:themeColor="text1"/>
        </w:rPr>
        <w:t>quality</w:t>
      </w:r>
      <w:r w:rsidRPr="00887BD3">
        <w:rPr>
          <w:rFonts w:ascii="Arial" w:eastAsia="Calibri" w:hAnsi="Arial" w:cs="Arial"/>
          <w:color w:val="000000" w:themeColor="text1"/>
        </w:rPr>
        <w:t>. Additionally, water table depth will be measured using a water level meter</w:t>
      </w:r>
      <w:r w:rsidR="00E30069">
        <w:rPr>
          <w:rFonts w:ascii="Arial" w:eastAsia="Calibri" w:hAnsi="Arial" w:cs="Arial"/>
          <w:color w:val="000000" w:themeColor="text1"/>
        </w:rPr>
        <w:t xml:space="preserve"> (NAME)</w:t>
      </w:r>
      <w:r w:rsidRPr="00887BD3">
        <w:rPr>
          <w:rFonts w:ascii="Arial" w:eastAsia="Calibri" w:hAnsi="Arial" w:cs="Arial"/>
          <w:color w:val="000000" w:themeColor="text1"/>
        </w:rPr>
        <w:t>.</w:t>
      </w:r>
    </w:p>
    <w:p w14:paraId="3BA9524B" w14:textId="52A7CFB0" w:rsidR="00E30069" w:rsidRPr="00E30069" w:rsidRDefault="00091399" w:rsidP="001D5ECC">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Well water was excavated using a </w:t>
      </w:r>
      <w:r w:rsidR="0005644E">
        <w:rPr>
          <w:rFonts w:ascii="Arial" w:eastAsia="Calibri" w:hAnsi="Arial" w:cs="Arial"/>
          <w:color w:val="000000" w:themeColor="text1"/>
        </w:rPr>
        <w:t>peristaltic</w:t>
      </w:r>
      <w:r>
        <w:rPr>
          <w:rFonts w:ascii="Arial" w:eastAsia="Calibri" w:hAnsi="Arial" w:cs="Arial"/>
          <w:color w:val="000000" w:themeColor="text1"/>
        </w:rPr>
        <w:t xml:space="preserve"> pump, filtered with </w:t>
      </w:r>
      <w:r w:rsidR="0005644E">
        <w:rPr>
          <w:rFonts w:ascii="Arial" w:eastAsia="Calibri" w:hAnsi="Arial" w:cs="Arial"/>
          <w:color w:val="000000" w:themeColor="text1"/>
        </w:rPr>
        <w:t>filter capsule,</w:t>
      </w:r>
      <w:r>
        <w:rPr>
          <w:rFonts w:ascii="Arial" w:eastAsia="Calibri" w:hAnsi="Arial" w:cs="Arial"/>
          <w:color w:val="000000" w:themeColor="text1"/>
        </w:rPr>
        <w:t xml:space="preserve"> and collected for </w:t>
      </w:r>
      <w:r w:rsidR="006B6B75" w:rsidRPr="00887BD3">
        <w:rPr>
          <w:rFonts w:ascii="Arial" w:eastAsia="Calibri" w:hAnsi="Arial" w:cs="Arial"/>
          <w:color w:val="000000" w:themeColor="text1"/>
        </w:rPr>
        <w:t>DIC</w:t>
      </w:r>
      <w:r w:rsidR="001E14A9" w:rsidRPr="00887BD3">
        <w:rPr>
          <w:rFonts w:ascii="Arial" w:eastAsia="Calibri" w:hAnsi="Arial" w:cs="Arial"/>
          <w:color w:val="000000" w:themeColor="text1"/>
        </w:rPr>
        <w:t xml:space="preserve">, </w:t>
      </w:r>
      <w:r w:rsidR="006B6B75" w:rsidRPr="00887BD3">
        <w:rPr>
          <w:rFonts w:ascii="Arial" w:eastAsia="Calibri" w:hAnsi="Arial" w:cs="Arial"/>
          <w:color w:val="000000" w:themeColor="text1"/>
        </w:rPr>
        <w:t>DOC</w:t>
      </w:r>
      <w:r w:rsidR="001E14A9" w:rsidRPr="00887BD3">
        <w:rPr>
          <w:rFonts w:ascii="Arial" w:eastAsia="Calibri" w:hAnsi="Arial" w:cs="Arial"/>
          <w:color w:val="000000" w:themeColor="text1"/>
        </w:rPr>
        <w:t>, and fluorescent dissolved organic matter (FDOM)</w:t>
      </w:r>
      <w:r w:rsidR="0005644E">
        <w:rPr>
          <w:rFonts w:ascii="Arial" w:eastAsia="Calibri" w:hAnsi="Arial" w:cs="Arial"/>
          <w:color w:val="000000" w:themeColor="text1"/>
        </w:rPr>
        <w:t>.</w:t>
      </w:r>
      <w:r w:rsidR="004056BF" w:rsidRPr="00887BD3">
        <w:rPr>
          <w:rFonts w:ascii="Arial" w:eastAsia="Calibri" w:hAnsi="Arial" w:cs="Arial"/>
          <w:color w:val="000000" w:themeColor="text1"/>
        </w:rPr>
        <w:t xml:space="preserve"> During periods of high discharge, </w:t>
      </w:r>
      <w:r w:rsidR="00E30069">
        <w:rPr>
          <w:rFonts w:ascii="Arial" w:eastAsia="Calibri" w:hAnsi="Arial" w:cs="Arial"/>
          <w:color w:val="000000" w:themeColor="text1"/>
        </w:rPr>
        <w:t xml:space="preserve">when intermittent flows paths and micro-wetland depressions are present, </w:t>
      </w:r>
      <w:r w:rsidR="004056BF" w:rsidRPr="00887BD3">
        <w:rPr>
          <w:rFonts w:ascii="Arial" w:eastAsia="Calibri" w:hAnsi="Arial" w:cs="Arial"/>
          <w:color w:val="000000" w:themeColor="text1"/>
        </w:rPr>
        <w:t xml:space="preserve">FDOM, DIC, </w:t>
      </w:r>
      <w:r w:rsidR="001D5ECC">
        <w:rPr>
          <w:rFonts w:ascii="Arial" w:eastAsia="Calibri" w:hAnsi="Arial" w:cs="Arial"/>
          <w:color w:val="000000" w:themeColor="text1"/>
        </w:rPr>
        <w:t xml:space="preserve">and </w:t>
      </w:r>
      <w:r w:rsidR="004056BF" w:rsidRPr="00887BD3">
        <w:rPr>
          <w:rFonts w:ascii="Arial" w:eastAsia="Calibri" w:hAnsi="Arial" w:cs="Arial"/>
          <w:color w:val="000000" w:themeColor="text1"/>
        </w:rPr>
        <w:t>DOC</w:t>
      </w:r>
      <w:r w:rsidR="00E30069">
        <w:rPr>
          <w:rFonts w:ascii="Arial" w:eastAsia="Calibri" w:hAnsi="Arial" w:cs="Arial"/>
          <w:color w:val="000000" w:themeColor="text1"/>
        </w:rPr>
        <w:t xml:space="preserve"> </w:t>
      </w:r>
      <w:r w:rsidR="004056BF" w:rsidRPr="00887BD3">
        <w:rPr>
          <w:rFonts w:ascii="Arial" w:eastAsia="Calibri" w:hAnsi="Arial" w:cs="Arial"/>
          <w:color w:val="000000" w:themeColor="text1"/>
        </w:rPr>
        <w:t>samples will be taken</w:t>
      </w:r>
      <w:r w:rsidR="00E30069">
        <w:rPr>
          <w:rFonts w:ascii="Arial" w:eastAsia="Calibri" w:hAnsi="Arial" w:cs="Arial"/>
          <w:color w:val="000000" w:themeColor="text1"/>
        </w:rPr>
        <w:t xml:space="preserve"> from these locations</w:t>
      </w:r>
      <w:r w:rsidR="001E14A9" w:rsidRPr="00887BD3">
        <w:rPr>
          <w:rFonts w:ascii="Arial" w:eastAsia="Calibri" w:hAnsi="Arial" w:cs="Arial"/>
          <w:color w:val="000000" w:themeColor="text1"/>
        </w:rPr>
        <w:t xml:space="preserve">. </w:t>
      </w:r>
    </w:p>
    <w:p w14:paraId="0C3A6BBD" w14:textId="78972EDC" w:rsidR="00E30069" w:rsidRPr="00E30069" w:rsidRDefault="00E30069" w:rsidP="00E30069">
      <w:pPr>
        <w:rPr>
          <w:rFonts w:ascii="Arial" w:eastAsia="Calibri" w:hAnsi="Arial" w:cs="Arial"/>
          <w:color w:val="000000" w:themeColor="text1"/>
          <w:u w:val="single"/>
        </w:rPr>
      </w:pPr>
      <w:r>
        <w:rPr>
          <w:rFonts w:ascii="Arial" w:eastAsia="Calibri" w:hAnsi="Arial" w:cs="Arial"/>
          <w:color w:val="000000" w:themeColor="text1"/>
          <w:u w:val="single"/>
        </w:rPr>
        <w:t>Sample Processing</w:t>
      </w:r>
    </w:p>
    <w:p w14:paraId="5DA3A38F" w14:textId="77777777" w:rsidR="00BB2DDA" w:rsidRPr="00BB2DDA" w:rsidRDefault="00BB2DDA"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Both DIC and </w:t>
      </w:r>
      <w:r w:rsidR="001E14A9" w:rsidRPr="00887BD3">
        <w:rPr>
          <w:rFonts w:ascii="Arial" w:eastAsia="Calibri" w:hAnsi="Arial" w:cs="Arial"/>
          <w:color w:val="000000" w:themeColor="text1"/>
        </w:rPr>
        <w:t>DOC analysis will be conducted using the Shimadzu TOC-L analyze</w:t>
      </w:r>
      <w:r>
        <w:rPr>
          <w:rFonts w:ascii="Arial" w:eastAsia="Calibri" w:hAnsi="Arial" w:cs="Arial"/>
          <w:color w:val="000000" w:themeColor="text1"/>
        </w:rPr>
        <w:t xml:space="preserve">r utilizing the </w:t>
      </w:r>
      <w:r w:rsidRPr="00BB2DDA">
        <w:rPr>
          <w:rFonts w:ascii="Arial" w:eastAsia="Calibri" w:hAnsi="Arial" w:cs="Arial"/>
          <w:color w:val="000000" w:themeColor="text1"/>
        </w:rPr>
        <w:t>TOC (total organic carbon) Measurement</w:t>
      </w:r>
      <w:r>
        <w:rPr>
          <w:rFonts w:ascii="Arial" w:eastAsia="Calibri" w:hAnsi="Arial" w:cs="Arial"/>
          <w:color w:val="000000" w:themeColor="text1"/>
        </w:rPr>
        <w:t xml:space="preserve"> method.</w:t>
      </w:r>
    </w:p>
    <w:p w14:paraId="00484E0F" w14:textId="1AD464DD" w:rsidR="00BB2DDA" w:rsidRPr="00BB2DDA" w:rsidRDefault="00BB2DDA"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DIC is notoriously challenging to </w:t>
      </w:r>
      <w:r w:rsidR="0005644E">
        <w:rPr>
          <w:rFonts w:ascii="Arial" w:eastAsia="Calibri" w:hAnsi="Arial" w:cs="Arial"/>
          <w:color w:val="000000" w:themeColor="text1"/>
        </w:rPr>
        <w:t>analyze</w:t>
      </w:r>
      <w:r>
        <w:rPr>
          <w:rFonts w:ascii="Arial" w:eastAsia="Calibri" w:hAnsi="Arial" w:cs="Arial"/>
          <w:color w:val="000000" w:themeColor="text1"/>
        </w:rPr>
        <w:t xml:space="preserve"> as it has the potential to quickly degas from the sample, underestimating DIC concentrations. To minimize error, acid-washed Shimadzu sample-vials were used in the field to sample DIC, avoiding any potential degassing that could occur when decanting for analysis. In the field, vials </w:t>
      </w:r>
      <w:r w:rsidRPr="00BB2DDA">
        <w:rPr>
          <w:rFonts w:ascii="Arial" w:eastAsia="Calibri" w:hAnsi="Arial" w:cs="Arial"/>
          <w:color w:val="000000" w:themeColor="text1"/>
        </w:rPr>
        <w:t>were filled to maximum capacity to deter head-space equilibration</w:t>
      </w:r>
      <w:r>
        <w:rPr>
          <w:rFonts w:ascii="Arial" w:eastAsia="Calibri" w:hAnsi="Arial" w:cs="Arial"/>
          <w:color w:val="000000" w:themeColor="text1"/>
        </w:rPr>
        <w:t xml:space="preserve">. Post-field day, all samples were stored in the fridge and analyzed within the next 48 hours. </w:t>
      </w:r>
      <w:r w:rsidRPr="00BB2DDA">
        <w:rPr>
          <w:rFonts w:ascii="Arial" w:eastAsia="Calibri" w:hAnsi="Arial" w:cs="Arial"/>
          <w:color w:val="000000" w:themeColor="text1"/>
        </w:rPr>
        <w:t xml:space="preserve"> </w:t>
      </w:r>
    </w:p>
    <w:p w14:paraId="7E714B1F" w14:textId="0D991797" w:rsidR="00BB2DDA" w:rsidRPr="00BB2DDA" w:rsidRDefault="00463E18"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lastRenderedPageBreak/>
        <w:t xml:space="preserve">For quality control, DIC will also be interpolated using the pH, temperature, and CO2 point readings, and samples were periodically analyzed for alkalinity. </w:t>
      </w:r>
    </w:p>
    <w:p w14:paraId="06CDEC09" w14:textId="77777777" w:rsidR="0005644E" w:rsidRPr="0005644E" w:rsidRDefault="001E14A9" w:rsidP="003D75E7">
      <w:pPr>
        <w:pStyle w:val="ListParagraph"/>
        <w:numPr>
          <w:ilvl w:val="0"/>
          <w:numId w:val="12"/>
        </w:numPr>
        <w:rPr>
          <w:rFonts w:ascii="Arial" w:eastAsia="Calibri" w:hAnsi="Arial" w:cs="Arial"/>
          <w:b/>
          <w:bCs/>
          <w:color w:val="000000" w:themeColor="text1"/>
          <w:u w:val="single"/>
        </w:rPr>
      </w:pPr>
      <w:r w:rsidRPr="00463E18">
        <w:rPr>
          <w:rFonts w:ascii="Arial" w:eastAsia="Calibri" w:hAnsi="Arial" w:cs="Arial"/>
          <w:color w:val="000000" w:themeColor="text1"/>
        </w:rPr>
        <w:t xml:space="preserve">FDOM samples will </w:t>
      </w:r>
      <w:r w:rsidR="00463E18">
        <w:rPr>
          <w:rFonts w:ascii="Arial" w:eastAsia="Calibri" w:hAnsi="Arial" w:cs="Arial"/>
          <w:color w:val="000000" w:themeColor="text1"/>
        </w:rPr>
        <w:t xml:space="preserve">analyzed </w:t>
      </w:r>
      <w:r w:rsidR="0005644E">
        <w:rPr>
          <w:rFonts w:ascii="Arial" w:eastAsia="Calibri" w:hAnsi="Arial" w:cs="Arial"/>
          <w:color w:val="000000" w:themeColor="text1"/>
        </w:rPr>
        <w:t>following the</w:t>
      </w:r>
      <w:r w:rsidR="00463E18">
        <w:rPr>
          <w:rFonts w:ascii="Arial" w:eastAsia="Calibri" w:hAnsi="Arial" w:cs="Arial"/>
          <w:color w:val="000000" w:themeColor="text1"/>
        </w:rPr>
        <w:t xml:space="preserve"> protocols outlined in Chapter 1. The pH sensor was calibrated prior to each field day and all sampling equipment (syringes, vials, and bottles were acid washed</w:t>
      </w:r>
      <w:r w:rsidRPr="00463E18">
        <w:rPr>
          <w:rFonts w:ascii="Arial" w:eastAsia="Calibri" w:hAnsi="Arial" w:cs="Arial"/>
          <w:color w:val="000000" w:themeColor="text1"/>
        </w:rPr>
        <w:t xml:space="preserve">. </w:t>
      </w:r>
    </w:p>
    <w:p w14:paraId="1C0E70E4" w14:textId="4CE84C8F" w:rsidR="00B33628" w:rsidRPr="0005644E" w:rsidRDefault="00B33628" w:rsidP="0005644E">
      <w:pPr>
        <w:rPr>
          <w:rFonts w:ascii="Arial" w:eastAsia="Calibri" w:hAnsi="Arial" w:cs="Arial"/>
          <w:b/>
          <w:bCs/>
          <w:color w:val="000000" w:themeColor="text1"/>
          <w:u w:val="single"/>
        </w:rPr>
      </w:pPr>
      <w:r w:rsidRPr="0005644E">
        <w:rPr>
          <w:rFonts w:ascii="Arial" w:eastAsia="Calibri" w:hAnsi="Arial" w:cs="Arial"/>
          <w:color w:val="000000" w:themeColor="text1"/>
          <w:u w:val="single"/>
        </w:rPr>
        <w:t xml:space="preserve">Discharge </w:t>
      </w:r>
      <w:r w:rsidR="00F90354" w:rsidRPr="0005644E">
        <w:rPr>
          <w:rFonts w:ascii="Arial" w:eastAsia="Calibri" w:hAnsi="Arial" w:cs="Arial"/>
          <w:color w:val="000000" w:themeColor="text1"/>
          <w:u w:val="single"/>
        </w:rPr>
        <w:t>E</w:t>
      </w:r>
      <w:r w:rsidRPr="0005644E">
        <w:rPr>
          <w:rFonts w:ascii="Arial" w:eastAsia="Calibri" w:hAnsi="Arial" w:cs="Arial"/>
          <w:color w:val="000000" w:themeColor="text1"/>
          <w:u w:val="single"/>
        </w:rPr>
        <w:t>stimates</w:t>
      </w:r>
    </w:p>
    <w:p w14:paraId="7630119F" w14:textId="77777777" w:rsid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The estimation of</w:t>
      </w:r>
      <w:r w:rsidR="004D6B8E" w:rsidRPr="0005644E">
        <w:rPr>
          <w:rFonts w:ascii="Arial" w:eastAsia="Calibri" w:hAnsi="Arial" w:cs="Arial"/>
          <w:color w:val="000000" w:themeColor="text1"/>
        </w:rPr>
        <w:t xml:space="preserve"> RC</w:t>
      </w:r>
      <w:r w:rsidRPr="0005644E">
        <w:rPr>
          <w:rFonts w:ascii="Arial" w:eastAsia="Calibri" w:hAnsi="Arial" w:cs="Arial"/>
          <w:color w:val="000000" w:themeColor="text1"/>
        </w:rPr>
        <w:t xml:space="preserve"> lateral discharge </w:t>
      </w:r>
      <w:r w:rsidR="004D6B8E" w:rsidRPr="0005644E">
        <w:rPr>
          <w:rFonts w:ascii="Arial" w:eastAsia="Calibri" w:hAnsi="Arial" w:cs="Arial"/>
          <w:color w:val="000000" w:themeColor="text1"/>
        </w:rPr>
        <w:t>will use</w:t>
      </w:r>
      <w:r w:rsidRPr="0005644E">
        <w:rPr>
          <w:rFonts w:ascii="Arial" w:eastAsia="Calibri" w:hAnsi="Arial" w:cs="Arial"/>
          <w:color w:val="000000" w:themeColor="text1"/>
        </w:rPr>
        <w:t xml:space="preserve"> methods adapted from Kirk and Cohen (2020)</w:t>
      </w:r>
      <w:r w:rsidR="004D6B8E" w:rsidRPr="0005644E">
        <w:rPr>
          <w:rFonts w:ascii="Arial" w:eastAsia="Calibri" w:hAnsi="Arial" w:cs="Arial"/>
          <w:color w:val="000000" w:themeColor="text1"/>
        </w:rPr>
        <w:t xml:space="preserve"> and</w:t>
      </w:r>
      <w:r w:rsidRPr="0005644E">
        <w:rPr>
          <w:rFonts w:ascii="Arial" w:eastAsia="Calibri" w:hAnsi="Arial" w:cs="Arial"/>
          <w:color w:val="000000" w:themeColor="text1"/>
        </w:rPr>
        <w:t xml:space="preserve"> involves applying concepts and filtering techniques from Kalbus et al. (2016) and Leopold &amp; Maddock (1953). </w:t>
      </w:r>
    </w:p>
    <w:p w14:paraId="5B808374" w14:textId="67DE036F" w:rsidR="003E1D19" w:rsidRP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 xml:space="preserve">This approach utilizes mass balance principles to divide </w:t>
      </w:r>
      <w:r w:rsidR="00686A77">
        <w:rPr>
          <w:rFonts w:ascii="Arial" w:eastAsia="Calibri" w:hAnsi="Arial" w:cs="Arial"/>
          <w:color w:val="000000" w:themeColor="text1"/>
        </w:rPr>
        <w:t>the stream’s</w:t>
      </w:r>
      <w:r w:rsidRPr="0005644E">
        <w:rPr>
          <w:rFonts w:ascii="Arial" w:eastAsia="Calibri" w:hAnsi="Arial" w:cs="Arial"/>
          <w:color w:val="000000" w:themeColor="text1"/>
        </w:rPr>
        <w:t xml:space="preserve"> discharge </w:t>
      </w:r>
      <w:r w:rsidR="00686A77">
        <w:rPr>
          <w:rFonts w:ascii="Arial" w:eastAsia="Calibri" w:hAnsi="Arial" w:cs="Arial"/>
          <w:color w:val="000000" w:themeColor="text1"/>
        </w:rPr>
        <w:t xml:space="preserve">into </w:t>
      </w:r>
      <w:r w:rsidR="0005644E">
        <w:rPr>
          <w:rFonts w:ascii="Arial" w:eastAsia="Calibri" w:hAnsi="Arial" w:cs="Arial"/>
          <w:color w:val="000000" w:themeColor="text1"/>
        </w:rPr>
        <w:t>baseflow</w:t>
      </w:r>
      <w:r w:rsidRPr="0005644E">
        <w:rPr>
          <w:rFonts w:ascii="Arial" w:eastAsia="Calibri" w:hAnsi="Arial" w:cs="Arial"/>
          <w:color w:val="000000" w:themeColor="text1"/>
        </w:rPr>
        <w:t xml:space="preserve"> and high discharge (surface run-off).</w:t>
      </w:r>
      <w:r w:rsidR="004D6B8E" w:rsidRPr="0005644E">
        <w:rPr>
          <w:rFonts w:ascii="Arial" w:eastAsia="Calibri" w:hAnsi="Arial" w:cs="Arial"/>
          <w:color w:val="000000" w:themeColor="text1"/>
        </w:rPr>
        <w:t xml:space="preserve">  D</w:t>
      </w:r>
      <w:r w:rsidRPr="0005644E">
        <w:rPr>
          <w:rFonts w:ascii="Arial" w:eastAsia="Calibri" w:hAnsi="Arial" w:cs="Arial"/>
          <w:color w:val="000000" w:themeColor="text1"/>
        </w:rPr>
        <w:t>igital elevation model (DEM) data will be utilized to estimate the upslope contributing area (UCA)</w:t>
      </w:r>
      <w:r w:rsidR="00686A77">
        <w:rPr>
          <w:rFonts w:ascii="Arial" w:eastAsia="Calibri" w:hAnsi="Arial" w:cs="Arial"/>
          <w:color w:val="000000" w:themeColor="text1"/>
        </w:rPr>
        <w:t xml:space="preserve">, </w:t>
      </w:r>
      <w:r w:rsidR="00686A77" w:rsidRPr="0005644E">
        <w:rPr>
          <w:rFonts w:ascii="Arial" w:eastAsia="Calibri" w:hAnsi="Arial" w:cs="Arial"/>
          <w:color w:val="000000" w:themeColor="text1"/>
        </w:rPr>
        <w:t xml:space="preserve">the area of land that contributes water to the </w:t>
      </w:r>
      <w:r w:rsidR="00686A77">
        <w:rPr>
          <w:rFonts w:ascii="Arial" w:eastAsia="Calibri" w:hAnsi="Arial" w:cs="Arial"/>
          <w:color w:val="000000" w:themeColor="text1"/>
        </w:rPr>
        <w:t>site’s</w:t>
      </w:r>
      <w:r w:rsidR="00686A77" w:rsidRPr="0005644E">
        <w:rPr>
          <w:rFonts w:ascii="Arial" w:eastAsia="Calibri" w:hAnsi="Arial" w:cs="Arial"/>
          <w:color w:val="000000" w:themeColor="text1"/>
        </w:rPr>
        <w:t xml:space="preserve"> discharge</w:t>
      </w:r>
      <w:r w:rsidR="00686A77">
        <w:rPr>
          <w:rFonts w:ascii="Arial" w:eastAsia="Calibri" w:hAnsi="Arial" w:cs="Arial"/>
          <w:color w:val="000000" w:themeColor="text1"/>
        </w:rPr>
        <w:t>,</w:t>
      </w:r>
      <w:r w:rsidRPr="0005644E">
        <w:rPr>
          <w:rFonts w:ascii="Arial" w:eastAsia="Calibri" w:hAnsi="Arial" w:cs="Arial"/>
          <w:color w:val="000000" w:themeColor="text1"/>
        </w:rPr>
        <w:t xml:space="preserve"> for each </w:t>
      </w:r>
      <w:r w:rsidR="0005644E">
        <w:rPr>
          <w:rFonts w:ascii="Arial" w:eastAsia="Calibri" w:hAnsi="Arial" w:cs="Arial"/>
          <w:color w:val="000000" w:themeColor="text1"/>
        </w:rPr>
        <w:t>site</w:t>
      </w:r>
      <w:r w:rsidRPr="0005644E">
        <w:rPr>
          <w:rFonts w:ascii="Arial" w:eastAsia="Calibri" w:hAnsi="Arial" w:cs="Arial"/>
          <w:color w:val="000000" w:themeColor="text1"/>
        </w:rPr>
        <w:t xml:space="preserve">. </w:t>
      </w:r>
      <w:r w:rsidR="00686A77">
        <w:rPr>
          <w:rFonts w:ascii="Arial" w:eastAsia="Calibri" w:hAnsi="Arial" w:cs="Arial"/>
          <w:color w:val="000000" w:themeColor="text1"/>
        </w:rPr>
        <w:t>The</w:t>
      </w:r>
      <w:r w:rsidRPr="0005644E">
        <w:rPr>
          <w:rFonts w:ascii="Arial" w:eastAsia="Calibri" w:hAnsi="Arial" w:cs="Arial"/>
          <w:color w:val="000000" w:themeColor="text1"/>
        </w:rPr>
        <w:t xml:space="preserve"> interpolation of lateral discharge</w:t>
      </w:r>
      <w:r w:rsidR="004D6B8E" w:rsidRPr="0005644E">
        <w:rPr>
          <w:rFonts w:ascii="Arial" w:eastAsia="Calibri" w:hAnsi="Arial" w:cs="Arial"/>
          <w:color w:val="000000" w:themeColor="text1"/>
        </w:rPr>
        <w:t xml:space="preserve"> </w:t>
      </w:r>
      <w:r w:rsidRPr="0005644E">
        <w:rPr>
          <w:rFonts w:ascii="Arial" w:eastAsia="Calibri" w:hAnsi="Arial" w:cs="Arial"/>
          <w:color w:val="000000" w:themeColor="text1"/>
        </w:rPr>
        <w:t>is achieved by multiplying the UCA by the baseflow.</w:t>
      </w:r>
    </w:p>
    <w:p w14:paraId="5D439799" w14:textId="77777777" w:rsidR="00586F1D" w:rsidRPr="006B6B75" w:rsidRDefault="006D6661" w:rsidP="00586F1D">
      <w:pPr>
        <w:rPr>
          <w:rFonts w:ascii="Arial" w:eastAsia="Calibri" w:hAnsi="Arial" w:cs="Arial"/>
          <w:b/>
          <w:bCs/>
          <w:color w:val="000000" w:themeColor="text1"/>
          <w:u w:val="single"/>
        </w:rPr>
      </w:pPr>
      <w:r w:rsidRPr="006B6B75">
        <w:rPr>
          <w:rFonts w:ascii="Arial" w:eastAsia="Calibri" w:hAnsi="Arial" w:cs="Arial"/>
          <w:color w:val="000000" w:themeColor="text1"/>
          <w:u w:val="single"/>
        </w:rPr>
        <w:t>Data synthesis</w:t>
      </w:r>
    </w:p>
    <w:p w14:paraId="26DC4558" w14:textId="6B9D79AB" w:rsidR="009C2D81" w:rsidRPr="005B102C" w:rsidRDefault="00586F1D" w:rsidP="005B102C">
      <w:pPr>
        <w:ind w:firstLine="720"/>
        <w:rPr>
          <w:rFonts w:ascii="Arial" w:eastAsia="Calibri" w:hAnsi="Arial" w:cs="Arial"/>
          <w:b/>
          <w:bCs/>
          <w:color w:val="000000" w:themeColor="text1"/>
          <w:u w:val="single"/>
        </w:rPr>
      </w:pPr>
      <w:commentRangeStart w:id="2"/>
      <w:r w:rsidRPr="006B6B75">
        <w:rPr>
          <w:rFonts w:ascii="Arial" w:eastAsia="Calibri" w:hAnsi="Arial" w:cs="Arial"/>
          <w:color w:val="000000" w:themeColor="text1"/>
        </w:rPr>
        <w:t xml:space="preserve">To compare RC influence across confined and unconfined aquifer units, available data on C concentrations (including IC and OC), discharge and DEMs from 2014 to the present will be collected from the literature and the Water Quality Portal (WQP). Sites with a minimum of ten water sample collections will be retained for analysis. </w:t>
      </w:r>
      <w:commentRangeEnd w:id="2"/>
      <w:r w:rsidR="005B102C">
        <w:rPr>
          <w:rStyle w:val="CommentReference"/>
        </w:rPr>
        <w:commentReference w:id="2"/>
      </w:r>
    </w:p>
    <w:p w14:paraId="6BC50989" w14:textId="011F3FB9" w:rsidR="00311204" w:rsidRPr="006B6B75" w:rsidRDefault="00B33628" w:rsidP="00311204">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Statistical </w:t>
      </w:r>
      <w:r w:rsidR="00F90354" w:rsidRPr="006B6B75">
        <w:rPr>
          <w:rFonts w:ascii="Arial" w:eastAsia="Calibri" w:hAnsi="Arial" w:cs="Arial"/>
          <w:color w:val="000000" w:themeColor="text1"/>
          <w:u w:val="single"/>
        </w:rPr>
        <w:t>A</w:t>
      </w:r>
      <w:r w:rsidRPr="006B6B75">
        <w:rPr>
          <w:rFonts w:ascii="Arial" w:eastAsia="Calibri" w:hAnsi="Arial" w:cs="Arial"/>
          <w:color w:val="000000" w:themeColor="text1"/>
          <w:u w:val="single"/>
        </w:rPr>
        <w:t xml:space="preserve">nalysis </w:t>
      </w:r>
    </w:p>
    <w:p w14:paraId="3B4AA95E" w14:textId="77777777" w:rsid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To assess whether </w:t>
      </w:r>
      <w:r w:rsidR="004D6B8E" w:rsidRPr="005B102C">
        <w:rPr>
          <w:rFonts w:ascii="Arial" w:eastAsia="Calibri" w:hAnsi="Arial" w:cs="Arial"/>
          <w:color w:val="000000" w:themeColor="text1"/>
        </w:rPr>
        <w:t xml:space="preserve">RC C-contributions to </w:t>
      </w:r>
      <w:r w:rsidRPr="005B102C">
        <w:rPr>
          <w:rFonts w:ascii="Arial" w:eastAsia="Calibri" w:hAnsi="Arial" w:cs="Arial"/>
          <w:color w:val="000000" w:themeColor="text1"/>
        </w:rPr>
        <w:t xml:space="preserve">stream </w:t>
      </w:r>
      <w:r w:rsidR="004D6B8E" w:rsidRPr="005B102C">
        <w:rPr>
          <w:rFonts w:ascii="Arial" w:eastAsia="Calibri" w:hAnsi="Arial" w:cs="Arial"/>
          <w:color w:val="000000" w:themeColor="text1"/>
        </w:rPr>
        <w:t>C</w:t>
      </w:r>
      <w:r w:rsidRPr="005B102C">
        <w:rPr>
          <w:rFonts w:ascii="Arial" w:eastAsia="Calibri" w:hAnsi="Arial" w:cs="Arial"/>
          <w:color w:val="000000" w:themeColor="text1"/>
        </w:rPr>
        <w:t xml:space="preserve"> vary across different wetland area coverages and discharge levels, linear regression analysis will be employed to evaluate the strength of correlation. </w:t>
      </w:r>
    </w:p>
    <w:p w14:paraId="494087A4" w14:textId="10D602B1" w:rsidR="00353822" w:rsidRPr="00353822" w:rsidRDefault="00353822" w:rsidP="00353822">
      <w:pPr>
        <w:pStyle w:val="ListParagraph"/>
        <w:numPr>
          <w:ilvl w:val="0"/>
          <w:numId w:val="17"/>
        </w:numPr>
        <w:rPr>
          <w:rFonts w:ascii="Arial" w:eastAsia="Calibri" w:hAnsi="Arial" w:cs="Arial"/>
          <w:color w:val="000000" w:themeColor="text1"/>
        </w:rPr>
      </w:pPr>
      <w:r>
        <w:rPr>
          <w:rFonts w:ascii="Arial" w:eastAsia="Calibri" w:hAnsi="Arial" w:cs="Arial"/>
          <w:color w:val="000000" w:themeColor="text1"/>
        </w:rPr>
        <w:t>T</w:t>
      </w:r>
      <w:r w:rsidRPr="005B102C">
        <w:rPr>
          <w:rFonts w:ascii="Arial" w:eastAsia="Calibri" w:hAnsi="Arial" w:cs="Arial"/>
          <w:color w:val="000000" w:themeColor="text1"/>
        </w:rPr>
        <w:t>o test whether RC contributions significantly differ between confined and unconfined basins, analysis of variance (ANOVA) tests will be conducted</w:t>
      </w:r>
      <w:r>
        <w:rPr>
          <w:rFonts w:ascii="Arial" w:eastAsia="Calibri" w:hAnsi="Arial" w:cs="Arial"/>
          <w:color w:val="000000" w:themeColor="text1"/>
        </w:rPr>
        <w:t>.</w:t>
      </w:r>
    </w:p>
    <w:p w14:paraId="0C65064B" w14:textId="5E3C0C8E" w:rsidR="00353822" w:rsidRPr="00353822" w:rsidRDefault="00353822" w:rsidP="00353822">
      <w:pPr>
        <w:pStyle w:val="ListParagraph"/>
        <w:numPr>
          <w:ilvl w:val="0"/>
          <w:numId w:val="17"/>
        </w:numPr>
        <w:rPr>
          <w:rFonts w:ascii="Arial" w:eastAsia="Calibri" w:hAnsi="Arial" w:cs="Arial"/>
          <w:color w:val="000000" w:themeColor="text1"/>
        </w:rPr>
      </w:pPr>
      <w:r w:rsidRPr="00353822">
        <w:rPr>
          <w:rFonts w:ascii="Arial" w:eastAsia="Calibri" w:hAnsi="Arial" w:cs="Arial"/>
          <w:color w:val="000000" w:themeColor="text1"/>
        </w:rPr>
        <w:t>Utilizing wetland-carbon fluxes from Chapter 3, to assess whether RC contributes more to stream C than wetlands, another ANOVA test will be applied</w:t>
      </w:r>
      <w:r>
        <w:rPr>
          <w:rFonts w:ascii="Arial" w:eastAsia="Calibri" w:hAnsi="Arial" w:cs="Arial"/>
          <w:color w:val="000000" w:themeColor="text1"/>
        </w:rPr>
        <w:t>.</w:t>
      </w:r>
    </w:p>
    <w:p w14:paraId="216D2B1F" w14:textId="77777777" w:rsidR="00353822"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A</w:t>
      </w:r>
      <w:r w:rsidR="00353822">
        <w:rPr>
          <w:rFonts w:ascii="Arial" w:eastAsia="Calibri" w:hAnsi="Arial" w:cs="Arial"/>
          <w:color w:val="000000" w:themeColor="text1"/>
        </w:rPr>
        <w:t>N</w:t>
      </w:r>
      <w:r w:rsidRPr="005B102C">
        <w:rPr>
          <w:rFonts w:ascii="Arial" w:eastAsia="Calibri" w:hAnsi="Arial" w:cs="Arial"/>
          <w:color w:val="000000" w:themeColor="text1"/>
        </w:rPr>
        <w:t xml:space="preserve">OVA tests will allow for the comparison of mean </w:t>
      </w:r>
      <w:r w:rsidR="00353822">
        <w:rPr>
          <w:rFonts w:ascii="Arial" w:eastAsia="Calibri" w:hAnsi="Arial" w:cs="Arial"/>
          <w:color w:val="000000" w:themeColor="text1"/>
        </w:rPr>
        <w:t xml:space="preserve">carbon </w:t>
      </w:r>
      <w:r w:rsidRPr="005B102C">
        <w:rPr>
          <w:rFonts w:ascii="Arial" w:eastAsia="Calibri" w:hAnsi="Arial" w:cs="Arial"/>
          <w:color w:val="000000" w:themeColor="text1"/>
        </w:rPr>
        <w:t>stream contributions between confined and unconfined basins, as well as between RC contributions and wetland contributions, providing insights into the relative importance of RC compared to wetlands</w:t>
      </w:r>
      <w:r w:rsidR="00353822">
        <w:rPr>
          <w:rFonts w:ascii="Arial" w:eastAsia="Calibri" w:hAnsi="Arial" w:cs="Arial"/>
          <w:color w:val="000000" w:themeColor="text1"/>
        </w:rPr>
        <w:t xml:space="preserve"> in carbon budgeting</w:t>
      </w:r>
      <w:r w:rsidRPr="005B102C">
        <w:rPr>
          <w:rFonts w:ascii="Arial" w:eastAsia="Calibri" w:hAnsi="Arial" w:cs="Arial"/>
          <w:color w:val="000000" w:themeColor="text1"/>
        </w:rPr>
        <w:t>.</w:t>
      </w:r>
      <w:r w:rsidR="004D6B8E" w:rsidRPr="005B102C">
        <w:rPr>
          <w:rFonts w:ascii="Arial" w:eastAsia="Calibri" w:hAnsi="Arial" w:cs="Arial"/>
          <w:color w:val="000000" w:themeColor="text1"/>
        </w:rPr>
        <w:t xml:space="preserve"> </w:t>
      </w:r>
    </w:p>
    <w:p w14:paraId="51C6E4AD" w14:textId="0D3E130A" w:rsidR="00AA6F66" w:rsidRP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By employing these statistical analyses, the study aims to </w:t>
      </w:r>
      <w:r w:rsidR="004056BF" w:rsidRPr="005B102C">
        <w:rPr>
          <w:rFonts w:ascii="Arial" w:eastAsia="Calibri" w:hAnsi="Arial" w:cs="Arial"/>
          <w:color w:val="000000" w:themeColor="text1"/>
        </w:rPr>
        <w:t>interrogate</w:t>
      </w:r>
      <w:r w:rsidRPr="005B102C">
        <w:rPr>
          <w:rFonts w:ascii="Arial" w:eastAsia="Calibri" w:hAnsi="Arial" w:cs="Arial"/>
          <w:color w:val="000000" w:themeColor="text1"/>
        </w:rPr>
        <w:t xml:space="preserve"> the factors influencing RC </w:t>
      </w:r>
      <w:r w:rsidR="00353822">
        <w:rPr>
          <w:rFonts w:ascii="Arial" w:eastAsia="Calibri" w:hAnsi="Arial" w:cs="Arial"/>
          <w:color w:val="000000" w:themeColor="text1"/>
        </w:rPr>
        <w:t>carbon</w:t>
      </w:r>
      <w:r w:rsidRPr="005B102C">
        <w:rPr>
          <w:rFonts w:ascii="Arial" w:eastAsia="Calibri" w:hAnsi="Arial" w:cs="Arial"/>
          <w:color w:val="000000" w:themeColor="text1"/>
        </w:rPr>
        <w:t xml:space="preserve">-stream contributions and assess their significance in comparison to wetland contributions, </w:t>
      </w:r>
      <w:r w:rsidR="004056BF" w:rsidRPr="005B102C">
        <w:rPr>
          <w:rFonts w:ascii="Arial" w:eastAsia="Calibri" w:hAnsi="Arial" w:cs="Arial"/>
          <w:color w:val="000000" w:themeColor="text1"/>
        </w:rPr>
        <w:t>expanding the</w:t>
      </w:r>
      <w:r w:rsidRPr="005B102C">
        <w:rPr>
          <w:rFonts w:ascii="Arial" w:eastAsia="Calibri" w:hAnsi="Arial" w:cs="Arial"/>
          <w:color w:val="000000" w:themeColor="text1"/>
        </w:rPr>
        <w:t xml:space="preserve"> of </w:t>
      </w:r>
      <w:r w:rsidR="004056BF" w:rsidRPr="005B102C">
        <w:rPr>
          <w:rFonts w:ascii="Arial" w:eastAsia="Calibri" w:hAnsi="Arial" w:cs="Arial"/>
          <w:color w:val="000000" w:themeColor="text1"/>
        </w:rPr>
        <w:t>C</w:t>
      </w:r>
      <w:r w:rsidRPr="005B102C">
        <w:rPr>
          <w:rFonts w:ascii="Arial" w:eastAsia="Calibri" w:hAnsi="Arial" w:cs="Arial"/>
          <w:color w:val="000000" w:themeColor="text1"/>
        </w:rPr>
        <w:t xml:space="preserve"> dynamics within the study area.</w:t>
      </w:r>
    </w:p>
    <w:p w14:paraId="4FA95E23" w14:textId="77777777" w:rsidR="00887BD3" w:rsidRDefault="00887BD3" w:rsidP="00887BD3">
      <w:pPr>
        <w:spacing w:after="0"/>
        <w:ind w:left="720" w:hanging="720"/>
        <w:rPr>
          <w:rFonts w:ascii="Arial" w:eastAsia="Calibri" w:hAnsi="Arial" w:cs="Arial"/>
          <w:color w:val="000000" w:themeColor="text1"/>
        </w:rPr>
      </w:pPr>
      <w:r w:rsidRPr="006B6B75">
        <w:rPr>
          <w:rFonts w:ascii="Arial" w:hAnsi="Arial" w:cs="Arial"/>
          <w:color w:val="0D0D0D"/>
          <w:shd w:val="clear" w:color="auto" w:fill="FFFFFF"/>
        </w:rPr>
        <w:t>FIGURE 3. A map depicting site locations and the surrounding landscape.</w:t>
      </w:r>
      <w:r w:rsidRPr="006B6B75">
        <w:rPr>
          <w:rFonts w:ascii="Arial" w:eastAsia="Calibri" w:hAnsi="Arial" w:cs="Arial"/>
          <w:color w:val="000000" w:themeColor="text1"/>
        </w:rPr>
        <w:t xml:space="preserve"> The Bradford Forest tract, spanning 27,000 acres in Bradford County, Florida, encompasses a </w:t>
      </w:r>
      <w:r w:rsidRPr="006B6B75">
        <w:rPr>
          <w:rFonts w:ascii="Arial" w:eastAsia="Calibri" w:hAnsi="Arial" w:cs="Arial"/>
          <w:color w:val="000000" w:themeColor="text1"/>
        </w:rPr>
        <w:lastRenderedPageBreak/>
        <w:t>contiguous pine flatwoods landscape situated within the Hawthorne Formation. Characterized by low-relief topography, the area is densely packed with depressional basin wetlands, typical of North Florida flatwoods.</w:t>
      </w:r>
    </w:p>
    <w:p w14:paraId="3ABDA1DE" w14:textId="77777777" w:rsidR="00463E18" w:rsidRDefault="00463E18" w:rsidP="00887BD3">
      <w:pPr>
        <w:spacing w:after="0"/>
        <w:ind w:left="720" w:hanging="720"/>
        <w:rPr>
          <w:rFonts w:ascii="Arial" w:eastAsia="Calibri" w:hAnsi="Arial" w:cs="Arial"/>
          <w:color w:val="000000" w:themeColor="text1"/>
        </w:rPr>
      </w:pPr>
    </w:p>
    <w:p w14:paraId="2E07EC19" w14:textId="7852DE43" w:rsidR="00463E18" w:rsidRDefault="00463E18" w:rsidP="00463E18">
      <w:pPr>
        <w:spacing w:after="0"/>
        <w:rPr>
          <w:rFonts w:ascii="Arial" w:eastAsia="Calibri" w:hAnsi="Arial" w:cs="Arial"/>
          <w:color w:val="000000" w:themeColor="text1"/>
        </w:rPr>
      </w:pPr>
      <w:r>
        <w:rPr>
          <w:rFonts w:ascii="Arial" w:eastAsia="Calibri" w:hAnsi="Arial" w:cs="Arial"/>
          <w:color w:val="000000" w:themeColor="text1"/>
        </w:rPr>
        <w:t xml:space="preserve">Word </w:t>
      </w:r>
      <w:r w:rsidR="00AC35B6">
        <w:rPr>
          <w:rFonts w:ascii="Arial" w:eastAsia="Calibri" w:hAnsi="Arial" w:cs="Arial"/>
          <w:color w:val="000000" w:themeColor="text1"/>
        </w:rPr>
        <w:t>Bank.</w:t>
      </w:r>
    </w:p>
    <w:p w14:paraId="0681D972" w14:textId="77777777" w:rsidR="00463E18" w:rsidRPr="00BB2DDA" w:rsidRDefault="00463E18" w:rsidP="00463E18">
      <w:pPr>
        <w:pStyle w:val="ListParagraph"/>
        <w:numPr>
          <w:ilvl w:val="0"/>
          <w:numId w:val="15"/>
        </w:numPr>
        <w:rPr>
          <w:rFonts w:ascii="Arial" w:eastAsia="Calibri" w:hAnsi="Arial" w:cs="Arial"/>
          <w:color w:val="000000" w:themeColor="text1"/>
          <w:u w:val="single"/>
        </w:rPr>
      </w:pPr>
      <w:r w:rsidRPr="00BB2DDA">
        <w:rPr>
          <w:rFonts w:ascii="Arial" w:eastAsia="Calibri" w:hAnsi="Arial" w:cs="Arial"/>
          <w:color w:val="000000" w:themeColor="text1"/>
        </w:rPr>
        <w:t>The PARAFAC model, akin to principal component analysis, will be employed to differentiate wetland, stream, and wetland C signatures, allowing estimation of upland and lowland contributions to C dynamics.</w:t>
      </w:r>
    </w:p>
    <w:p w14:paraId="06EB4B38" w14:textId="77777777" w:rsidR="00463E18" w:rsidRPr="00463E18" w:rsidRDefault="00463E18" w:rsidP="00463E18">
      <w:pPr>
        <w:pStyle w:val="ListParagraph"/>
        <w:numPr>
          <w:ilvl w:val="0"/>
          <w:numId w:val="15"/>
        </w:numPr>
        <w:spacing w:after="0"/>
        <w:rPr>
          <w:rFonts w:ascii="Arial" w:eastAsia="Calibri" w:hAnsi="Arial" w:cs="Arial"/>
          <w:color w:val="000000" w:themeColor="text1"/>
        </w:rPr>
      </w:pPr>
    </w:p>
    <w:p w14:paraId="5768198F" w14:textId="77777777" w:rsidR="00887BD3" w:rsidRPr="006B6B75" w:rsidRDefault="00887BD3" w:rsidP="004D6B8E">
      <w:pPr>
        <w:ind w:firstLine="720"/>
        <w:rPr>
          <w:rFonts w:ascii="Arial" w:eastAsia="Calibri" w:hAnsi="Arial" w:cs="Arial"/>
          <w:color w:val="000000" w:themeColor="text1"/>
        </w:rPr>
      </w:pPr>
    </w:p>
    <w:p w14:paraId="30ED2218" w14:textId="0F35E42E" w:rsidR="009C2D81" w:rsidRDefault="009C2D81">
      <w:pPr>
        <w:rPr>
          <w:rFonts w:ascii="Arial" w:eastAsia="Calibri" w:hAnsi="Arial" w:cs="Arial"/>
          <w:b/>
          <w:bCs/>
          <w:color w:val="000000" w:themeColor="text1"/>
        </w:rPr>
      </w:pPr>
      <w:r>
        <w:rPr>
          <w:rFonts w:ascii="Arial" w:eastAsia="Calibri" w:hAnsi="Arial" w:cs="Arial"/>
          <w:b/>
          <w:bCs/>
          <w:color w:val="000000" w:themeColor="text1"/>
        </w:rPr>
        <w:br w:type="page"/>
      </w:r>
    </w:p>
    <w:p w14:paraId="217F68E4" w14:textId="4C699A42" w:rsidR="009339EA" w:rsidRDefault="009C2D81" w:rsidP="009C2D81">
      <w:pPr>
        <w:jc w:val="center"/>
        <w:rPr>
          <w:rFonts w:ascii="Arial" w:eastAsia="Calibri" w:hAnsi="Arial" w:cs="Arial"/>
          <w:b/>
          <w:bCs/>
          <w:color w:val="000000" w:themeColor="text1"/>
        </w:rPr>
      </w:pPr>
      <w:r>
        <w:rPr>
          <w:rFonts w:ascii="Arial" w:eastAsia="Calibri" w:hAnsi="Arial" w:cs="Arial"/>
          <w:b/>
          <w:bCs/>
          <w:color w:val="000000" w:themeColor="text1"/>
        </w:rPr>
        <w:lastRenderedPageBreak/>
        <w:t>References:</w:t>
      </w:r>
    </w:p>
    <w:p w14:paraId="2DB13B41" w14:textId="4F631B43" w:rsidR="009C2D81" w:rsidRPr="006B6B75" w:rsidRDefault="009C2D81" w:rsidP="009C2D81">
      <w:pPr>
        <w:jc w:val="center"/>
        <w:rPr>
          <w:rFonts w:ascii="Arial" w:eastAsia="Calibri" w:hAnsi="Arial" w:cs="Arial"/>
          <w:b/>
          <w:bCs/>
          <w:color w:val="000000" w:themeColor="text1"/>
        </w:rPr>
      </w:pPr>
    </w:p>
    <w:p w14:paraId="6304002C" w14:textId="77777777" w:rsidR="003B7BFD" w:rsidRPr="006B6B75" w:rsidRDefault="003B7BFD" w:rsidP="003B7BFD">
      <w:pPr>
        <w:ind w:left="360"/>
        <w:rPr>
          <w:rFonts w:ascii="Arial" w:hAnsi="Arial" w:cs="Arial"/>
        </w:rPr>
      </w:pPr>
    </w:p>
    <w:sectPr w:rsidR="003B7BFD" w:rsidRPr="006B6B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Howley,Samantha T" w:date="2024-07-03T10:11:00Z" w:initials="SH">
    <w:p w14:paraId="20137EC3" w14:textId="77777777" w:rsidR="005B102C" w:rsidRDefault="005B102C" w:rsidP="005B102C">
      <w:pPr>
        <w:pStyle w:val="CommentText"/>
      </w:pPr>
      <w:r>
        <w:rPr>
          <w:rStyle w:val="CommentReference"/>
        </w:rPr>
        <w:annotationRef/>
      </w:r>
      <w:r>
        <w:t>Needs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137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E9393B" w16cex:dateUtc="2024-07-03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137EC3" w16cid:durableId="04E93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0624"/>
    <w:multiLevelType w:val="hybridMultilevel"/>
    <w:tmpl w:val="9D1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1007D"/>
    <w:multiLevelType w:val="hybridMultilevel"/>
    <w:tmpl w:val="E64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B5F91"/>
    <w:multiLevelType w:val="hybridMultilevel"/>
    <w:tmpl w:val="33384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D5F2D"/>
    <w:multiLevelType w:val="hybridMultilevel"/>
    <w:tmpl w:val="F6FEF0C4"/>
    <w:lvl w:ilvl="0" w:tplc="54D000B8">
      <w:start w:val="1"/>
      <w:numFmt w:val="decimal"/>
      <w:lvlText w:val="%1)"/>
      <w:lvlJc w:val="left"/>
      <w:pPr>
        <w:tabs>
          <w:tab w:val="num" w:pos="720"/>
        </w:tabs>
        <w:ind w:left="720" w:hanging="360"/>
      </w:pPr>
    </w:lvl>
    <w:lvl w:ilvl="1" w:tplc="EB328414" w:tentative="1">
      <w:start w:val="1"/>
      <w:numFmt w:val="decimal"/>
      <w:lvlText w:val="%2)"/>
      <w:lvlJc w:val="left"/>
      <w:pPr>
        <w:tabs>
          <w:tab w:val="num" w:pos="1440"/>
        </w:tabs>
        <w:ind w:left="1440" w:hanging="360"/>
      </w:pPr>
    </w:lvl>
    <w:lvl w:ilvl="2" w:tplc="5E0A0AB0" w:tentative="1">
      <w:start w:val="1"/>
      <w:numFmt w:val="decimal"/>
      <w:lvlText w:val="%3)"/>
      <w:lvlJc w:val="left"/>
      <w:pPr>
        <w:tabs>
          <w:tab w:val="num" w:pos="2160"/>
        </w:tabs>
        <w:ind w:left="2160" w:hanging="360"/>
      </w:pPr>
    </w:lvl>
    <w:lvl w:ilvl="3" w:tplc="7CC8AABA" w:tentative="1">
      <w:start w:val="1"/>
      <w:numFmt w:val="decimal"/>
      <w:lvlText w:val="%4)"/>
      <w:lvlJc w:val="left"/>
      <w:pPr>
        <w:tabs>
          <w:tab w:val="num" w:pos="2880"/>
        </w:tabs>
        <w:ind w:left="2880" w:hanging="360"/>
      </w:pPr>
    </w:lvl>
    <w:lvl w:ilvl="4" w:tplc="15E8CB2A" w:tentative="1">
      <w:start w:val="1"/>
      <w:numFmt w:val="decimal"/>
      <w:lvlText w:val="%5)"/>
      <w:lvlJc w:val="left"/>
      <w:pPr>
        <w:tabs>
          <w:tab w:val="num" w:pos="3600"/>
        </w:tabs>
        <w:ind w:left="3600" w:hanging="360"/>
      </w:pPr>
    </w:lvl>
    <w:lvl w:ilvl="5" w:tplc="C750F25A" w:tentative="1">
      <w:start w:val="1"/>
      <w:numFmt w:val="decimal"/>
      <w:lvlText w:val="%6)"/>
      <w:lvlJc w:val="left"/>
      <w:pPr>
        <w:tabs>
          <w:tab w:val="num" w:pos="4320"/>
        </w:tabs>
        <w:ind w:left="4320" w:hanging="360"/>
      </w:pPr>
    </w:lvl>
    <w:lvl w:ilvl="6" w:tplc="08AA9C62" w:tentative="1">
      <w:start w:val="1"/>
      <w:numFmt w:val="decimal"/>
      <w:lvlText w:val="%7)"/>
      <w:lvlJc w:val="left"/>
      <w:pPr>
        <w:tabs>
          <w:tab w:val="num" w:pos="5040"/>
        </w:tabs>
        <w:ind w:left="5040" w:hanging="360"/>
      </w:pPr>
    </w:lvl>
    <w:lvl w:ilvl="7" w:tplc="C6F09344" w:tentative="1">
      <w:start w:val="1"/>
      <w:numFmt w:val="decimal"/>
      <w:lvlText w:val="%8)"/>
      <w:lvlJc w:val="left"/>
      <w:pPr>
        <w:tabs>
          <w:tab w:val="num" w:pos="5760"/>
        </w:tabs>
        <w:ind w:left="5760" w:hanging="360"/>
      </w:pPr>
    </w:lvl>
    <w:lvl w:ilvl="8" w:tplc="22B616DE" w:tentative="1">
      <w:start w:val="1"/>
      <w:numFmt w:val="decimal"/>
      <w:lvlText w:val="%9)"/>
      <w:lvlJc w:val="left"/>
      <w:pPr>
        <w:tabs>
          <w:tab w:val="num" w:pos="6480"/>
        </w:tabs>
        <w:ind w:left="6480" w:hanging="360"/>
      </w:pPr>
    </w:lvl>
  </w:abstractNum>
  <w:abstractNum w:abstractNumId="8" w15:restartNumberingAfterBreak="0">
    <w:nsid w:val="350546CD"/>
    <w:multiLevelType w:val="hybridMultilevel"/>
    <w:tmpl w:val="CAF46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341EA8"/>
    <w:multiLevelType w:val="hybridMultilevel"/>
    <w:tmpl w:val="801AE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E1578"/>
    <w:multiLevelType w:val="hybridMultilevel"/>
    <w:tmpl w:val="2E48F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7003A"/>
    <w:multiLevelType w:val="hybridMultilevel"/>
    <w:tmpl w:val="A3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02026"/>
    <w:multiLevelType w:val="hybridMultilevel"/>
    <w:tmpl w:val="24DEBD7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53D0EF5"/>
    <w:multiLevelType w:val="hybridMultilevel"/>
    <w:tmpl w:val="43AC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41AF8"/>
    <w:multiLevelType w:val="hybridMultilevel"/>
    <w:tmpl w:val="81C29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E0CB6"/>
    <w:multiLevelType w:val="hybridMultilevel"/>
    <w:tmpl w:val="8C0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378E0"/>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985348">
    <w:abstractNumId w:val="10"/>
  </w:num>
  <w:num w:numId="2" w16cid:durableId="40206310">
    <w:abstractNumId w:val="16"/>
  </w:num>
  <w:num w:numId="3" w16cid:durableId="923995009">
    <w:abstractNumId w:val="17"/>
  </w:num>
  <w:num w:numId="4" w16cid:durableId="812715171">
    <w:abstractNumId w:val="0"/>
  </w:num>
  <w:num w:numId="5" w16cid:durableId="1457798639">
    <w:abstractNumId w:val="5"/>
  </w:num>
  <w:num w:numId="6" w16cid:durableId="1602644276">
    <w:abstractNumId w:val="7"/>
  </w:num>
  <w:num w:numId="7" w16cid:durableId="673801594">
    <w:abstractNumId w:val="8"/>
  </w:num>
  <w:num w:numId="8" w16cid:durableId="1826555849">
    <w:abstractNumId w:val="13"/>
  </w:num>
  <w:num w:numId="9" w16cid:durableId="764888948">
    <w:abstractNumId w:val="14"/>
  </w:num>
  <w:num w:numId="10" w16cid:durableId="1380085679">
    <w:abstractNumId w:val="11"/>
  </w:num>
  <w:num w:numId="11" w16cid:durableId="629096212">
    <w:abstractNumId w:val="4"/>
  </w:num>
  <w:num w:numId="12" w16cid:durableId="1715108212">
    <w:abstractNumId w:val="3"/>
  </w:num>
  <w:num w:numId="13" w16cid:durableId="1699358224">
    <w:abstractNumId w:val="15"/>
  </w:num>
  <w:num w:numId="14" w16cid:durableId="2057898278">
    <w:abstractNumId w:val="1"/>
  </w:num>
  <w:num w:numId="15" w16cid:durableId="1188131922">
    <w:abstractNumId w:val="9"/>
  </w:num>
  <w:num w:numId="16" w16cid:durableId="1971863467">
    <w:abstractNumId w:val="12"/>
  </w:num>
  <w:num w:numId="17" w16cid:durableId="823394977">
    <w:abstractNumId w:val="2"/>
  </w:num>
  <w:num w:numId="18" w16cid:durableId="73200260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wley,Samantha T">
    <w15:presenceInfo w15:providerId="AD" w15:userId="S::samanthahowley@ufl.edu::7901c357-f45a-42f9-938d-54c9cdb1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7"/>
    <w:rsid w:val="00046269"/>
    <w:rsid w:val="0004793A"/>
    <w:rsid w:val="0005644E"/>
    <w:rsid w:val="000633DF"/>
    <w:rsid w:val="00072262"/>
    <w:rsid w:val="00091399"/>
    <w:rsid w:val="00104036"/>
    <w:rsid w:val="00154C0F"/>
    <w:rsid w:val="001B1250"/>
    <w:rsid w:val="001B56A2"/>
    <w:rsid w:val="001D4555"/>
    <w:rsid w:val="001D5ECC"/>
    <w:rsid w:val="001E14A9"/>
    <w:rsid w:val="001E6AFB"/>
    <w:rsid w:val="001E7A2C"/>
    <w:rsid w:val="0023207D"/>
    <w:rsid w:val="00235CEA"/>
    <w:rsid w:val="002A7597"/>
    <w:rsid w:val="002F202F"/>
    <w:rsid w:val="003013B9"/>
    <w:rsid w:val="003068B5"/>
    <w:rsid w:val="00311204"/>
    <w:rsid w:val="00324139"/>
    <w:rsid w:val="003345E9"/>
    <w:rsid w:val="00353822"/>
    <w:rsid w:val="003601DF"/>
    <w:rsid w:val="003667BA"/>
    <w:rsid w:val="003B5EAD"/>
    <w:rsid w:val="003B6BE2"/>
    <w:rsid w:val="003B7BFD"/>
    <w:rsid w:val="003C71E8"/>
    <w:rsid w:val="003E1D19"/>
    <w:rsid w:val="003F4121"/>
    <w:rsid w:val="00400506"/>
    <w:rsid w:val="00405612"/>
    <w:rsid w:val="004056BF"/>
    <w:rsid w:val="0041604B"/>
    <w:rsid w:val="00417357"/>
    <w:rsid w:val="0044116B"/>
    <w:rsid w:val="00461910"/>
    <w:rsid w:val="00463E18"/>
    <w:rsid w:val="004645AD"/>
    <w:rsid w:val="0049072F"/>
    <w:rsid w:val="0049102D"/>
    <w:rsid w:val="004D6B8E"/>
    <w:rsid w:val="004E3821"/>
    <w:rsid w:val="005440AD"/>
    <w:rsid w:val="00552B14"/>
    <w:rsid w:val="00560E7E"/>
    <w:rsid w:val="0056431A"/>
    <w:rsid w:val="00586F1D"/>
    <w:rsid w:val="00587610"/>
    <w:rsid w:val="00596E29"/>
    <w:rsid w:val="005A5E2B"/>
    <w:rsid w:val="005B102C"/>
    <w:rsid w:val="005B1A11"/>
    <w:rsid w:val="0060523D"/>
    <w:rsid w:val="00610DE2"/>
    <w:rsid w:val="00621716"/>
    <w:rsid w:val="00642A9D"/>
    <w:rsid w:val="00686A77"/>
    <w:rsid w:val="006A09F1"/>
    <w:rsid w:val="006A7BC6"/>
    <w:rsid w:val="006B6B75"/>
    <w:rsid w:val="006C7B73"/>
    <w:rsid w:val="006D6661"/>
    <w:rsid w:val="007312F1"/>
    <w:rsid w:val="007D210F"/>
    <w:rsid w:val="007E0B0E"/>
    <w:rsid w:val="007F654C"/>
    <w:rsid w:val="0082504D"/>
    <w:rsid w:val="008405E6"/>
    <w:rsid w:val="00865DA8"/>
    <w:rsid w:val="00882C6A"/>
    <w:rsid w:val="00887BD3"/>
    <w:rsid w:val="008A58C9"/>
    <w:rsid w:val="008B1758"/>
    <w:rsid w:val="008B7D9C"/>
    <w:rsid w:val="008B7F59"/>
    <w:rsid w:val="008F09A6"/>
    <w:rsid w:val="008F2AA3"/>
    <w:rsid w:val="008F4494"/>
    <w:rsid w:val="0090790A"/>
    <w:rsid w:val="00921A9D"/>
    <w:rsid w:val="009339EA"/>
    <w:rsid w:val="00935641"/>
    <w:rsid w:val="00971450"/>
    <w:rsid w:val="009C2D81"/>
    <w:rsid w:val="009E085D"/>
    <w:rsid w:val="009E3EA4"/>
    <w:rsid w:val="00A01E7B"/>
    <w:rsid w:val="00A13329"/>
    <w:rsid w:val="00A24DE3"/>
    <w:rsid w:val="00A37282"/>
    <w:rsid w:val="00A45256"/>
    <w:rsid w:val="00A74F99"/>
    <w:rsid w:val="00AA0C15"/>
    <w:rsid w:val="00AA6F66"/>
    <w:rsid w:val="00AC35B6"/>
    <w:rsid w:val="00AD71C5"/>
    <w:rsid w:val="00B33628"/>
    <w:rsid w:val="00B35B35"/>
    <w:rsid w:val="00B60111"/>
    <w:rsid w:val="00B671D2"/>
    <w:rsid w:val="00BB2DDA"/>
    <w:rsid w:val="00BC3A82"/>
    <w:rsid w:val="00BD021D"/>
    <w:rsid w:val="00BD68A5"/>
    <w:rsid w:val="00BD74CB"/>
    <w:rsid w:val="00BE04CF"/>
    <w:rsid w:val="00C33388"/>
    <w:rsid w:val="00C35FC9"/>
    <w:rsid w:val="00C43BFE"/>
    <w:rsid w:val="00C50564"/>
    <w:rsid w:val="00C546E8"/>
    <w:rsid w:val="00C91AFD"/>
    <w:rsid w:val="00CA5FDE"/>
    <w:rsid w:val="00CC2CD5"/>
    <w:rsid w:val="00CC539C"/>
    <w:rsid w:val="00CD4297"/>
    <w:rsid w:val="00CE4561"/>
    <w:rsid w:val="00CF1CCE"/>
    <w:rsid w:val="00CF7461"/>
    <w:rsid w:val="00D374F9"/>
    <w:rsid w:val="00D60108"/>
    <w:rsid w:val="00D66DE6"/>
    <w:rsid w:val="00D7515B"/>
    <w:rsid w:val="00D94E75"/>
    <w:rsid w:val="00DA0E65"/>
    <w:rsid w:val="00DC3815"/>
    <w:rsid w:val="00E10D45"/>
    <w:rsid w:val="00E1615B"/>
    <w:rsid w:val="00E30069"/>
    <w:rsid w:val="00E432FF"/>
    <w:rsid w:val="00E720BA"/>
    <w:rsid w:val="00EB12C7"/>
    <w:rsid w:val="00EC3182"/>
    <w:rsid w:val="00EC3B55"/>
    <w:rsid w:val="00F90354"/>
    <w:rsid w:val="00FA6BDA"/>
    <w:rsid w:val="00FD5CA9"/>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BF2"/>
  <w15:docId w15:val="{21A164F3-BB4A-49D1-82EE-CD70EDC8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57"/>
    <w:rPr>
      <w:rFonts w:eastAsiaTheme="majorEastAsia" w:cstheme="majorBidi"/>
      <w:color w:val="272727" w:themeColor="text1" w:themeTint="D8"/>
    </w:rPr>
  </w:style>
  <w:style w:type="paragraph" w:styleId="Title">
    <w:name w:val="Title"/>
    <w:basedOn w:val="Normal"/>
    <w:next w:val="Normal"/>
    <w:link w:val="TitleChar"/>
    <w:uiPriority w:val="10"/>
    <w:qFormat/>
    <w:rsid w:val="004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57"/>
    <w:rPr>
      <w:i/>
      <w:iCs/>
      <w:color w:val="404040" w:themeColor="text1" w:themeTint="BF"/>
    </w:rPr>
  </w:style>
  <w:style w:type="paragraph" w:styleId="ListParagraph">
    <w:name w:val="List Paragraph"/>
    <w:basedOn w:val="Normal"/>
    <w:uiPriority w:val="34"/>
    <w:qFormat/>
    <w:rsid w:val="00417357"/>
    <w:pPr>
      <w:ind w:left="720"/>
      <w:contextualSpacing/>
    </w:pPr>
  </w:style>
  <w:style w:type="character" w:styleId="IntenseEmphasis">
    <w:name w:val="Intense Emphasis"/>
    <w:basedOn w:val="DefaultParagraphFont"/>
    <w:uiPriority w:val="21"/>
    <w:qFormat/>
    <w:rsid w:val="00417357"/>
    <w:rPr>
      <w:i/>
      <w:iCs/>
      <w:color w:val="0F4761" w:themeColor="accent1" w:themeShade="BF"/>
    </w:rPr>
  </w:style>
  <w:style w:type="paragraph" w:styleId="IntenseQuote">
    <w:name w:val="Intense Quote"/>
    <w:basedOn w:val="Normal"/>
    <w:next w:val="Normal"/>
    <w:link w:val="IntenseQuoteChar"/>
    <w:uiPriority w:val="30"/>
    <w:qFormat/>
    <w:rsid w:val="004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57"/>
    <w:rPr>
      <w:i/>
      <w:iCs/>
      <w:color w:val="0F4761" w:themeColor="accent1" w:themeShade="BF"/>
    </w:rPr>
  </w:style>
  <w:style w:type="character" w:styleId="IntenseReference">
    <w:name w:val="Intense Reference"/>
    <w:basedOn w:val="DefaultParagraphFont"/>
    <w:uiPriority w:val="32"/>
    <w:qFormat/>
    <w:rsid w:val="00417357"/>
    <w:rPr>
      <w:b/>
      <w:bCs/>
      <w:smallCaps/>
      <w:color w:val="0F4761" w:themeColor="accent1" w:themeShade="BF"/>
      <w:spacing w:val="5"/>
    </w:rPr>
  </w:style>
  <w:style w:type="character" w:styleId="PlaceholderText">
    <w:name w:val="Placeholder Text"/>
    <w:basedOn w:val="DefaultParagraphFont"/>
    <w:uiPriority w:val="99"/>
    <w:semiHidden/>
    <w:rsid w:val="00C35FC9"/>
    <w:rPr>
      <w:color w:val="666666"/>
    </w:rPr>
  </w:style>
  <w:style w:type="paragraph" w:styleId="NormalWeb">
    <w:name w:val="Normal (Web)"/>
    <w:basedOn w:val="Normal"/>
    <w:uiPriority w:val="99"/>
    <w:semiHidden/>
    <w:unhideWhenUsed/>
    <w:rsid w:val="0044116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411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116B"/>
    <w:rPr>
      <w:rFonts w:ascii="Arial" w:eastAsia="Times New Roman" w:hAnsi="Arial" w:cs="Arial"/>
      <w:vanish/>
      <w:kern w:val="0"/>
      <w:sz w:val="16"/>
      <w:szCs w:val="16"/>
      <w14:ligatures w14:val="none"/>
    </w:rPr>
  </w:style>
  <w:style w:type="character" w:styleId="CommentReference">
    <w:name w:val="annotation reference"/>
    <w:basedOn w:val="DefaultParagraphFont"/>
    <w:uiPriority w:val="99"/>
    <w:semiHidden/>
    <w:unhideWhenUsed/>
    <w:rsid w:val="003667BA"/>
    <w:rPr>
      <w:sz w:val="16"/>
      <w:szCs w:val="16"/>
    </w:rPr>
  </w:style>
  <w:style w:type="paragraph" w:styleId="CommentText">
    <w:name w:val="annotation text"/>
    <w:basedOn w:val="Normal"/>
    <w:link w:val="CommentTextChar"/>
    <w:uiPriority w:val="99"/>
    <w:unhideWhenUsed/>
    <w:rsid w:val="003667BA"/>
    <w:pPr>
      <w:spacing w:line="240" w:lineRule="auto"/>
    </w:pPr>
    <w:rPr>
      <w:sz w:val="20"/>
      <w:szCs w:val="20"/>
    </w:rPr>
  </w:style>
  <w:style w:type="character" w:customStyle="1" w:styleId="CommentTextChar">
    <w:name w:val="Comment Text Char"/>
    <w:basedOn w:val="DefaultParagraphFont"/>
    <w:link w:val="CommentText"/>
    <w:uiPriority w:val="99"/>
    <w:rsid w:val="003667BA"/>
    <w:rPr>
      <w:sz w:val="20"/>
      <w:szCs w:val="20"/>
    </w:rPr>
  </w:style>
  <w:style w:type="paragraph" w:styleId="CommentSubject">
    <w:name w:val="annotation subject"/>
    <w:basedOn w:val="CommentText"/>
    <w:next w:val="CommentText"/>
    <w:link w:val="CommentSubjectChar"/>
    <w:uiPriority w:val="99"/>
    <w:semiHidden/>
    <w:unhideWhenUsed/>
    <w:rsid w:val="003667BA"/>
    <w:rPr>
      <w:b/>
      <w:bCs/>
    </w:rPr>
  </w:style>
  <w:style w:type="character" w:customStyle="1" w:styleId="CommentSubjectChar">
    <w:name w:val="Comment Subject Char"/>
    <w:basedOn w:val="CommentTextChar"/>
    <w:link w:val="CommentSubject"/>
    <w:uiPriority w:val="99"/>
    <w:semiHidden/>
    <w:rsid w:val="00366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986">
      <w:bodyDiv w:val="1"/>
      <w:marLeft w:val="0"/>
      <w:marRight w:val="0"/>
      <w:marTop w:val="0"/>
      <w:marBottom w:val="0"/>
      <w:divBdr>
        <w:top w:val="none" w:sz="0" w:space="0" w:color="auto"/>
        <w:left w:val="none" w:sz="0" w:space="0" w:color="auto"/>
        <w:bottom w:val="none" w:sz="0" w:space="0" w:color="auto"/>
        <w:right w:val="none" w:sz="0" w:space="0" w:color="auto"/>
      </w:divBdr>
    </w:div>
    <w:div w:id="25251538">
      <w:bodyDiv w:val="1"/>
      <w:marLeft w:val="0"/>
      <w:marRight w:val="0"/>
      <w:marTop w:val="0"/>
      <w:marBottom w:val="0"/>
      <w:divBdr>
        <w:top w:val="none" w:sz="0" w:space="0" w:color="auto"/>
        <w:left w:val="none" w:sz="0" w:space="0" w:color="auto"/>
        <w:bottom w:val="none" w:sz="0" w:space="0" w:color="auto"/>
        <w:right w:val="none" w:sz="0" w:space="0" w:color="auto"/>
      </w:divBdr>
    </w:div>
    <w:div w:id="48385119">
      <w:bodyDiv w:val="1"/>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single" w:sz="2" w:space="0" w:color="E3E3E3"/>
            <w:left w:val="single" w:sz="2" w:space="0" w:color="E3E3E3"/>
            <w:bottom w:val="single" w:sz="2" w:space="0" w:color="E3E3E3"/>
            <w:right w:val="single" w:sz="2" w:space="0" w:color="E3E3E3"/>
          </w:divBdr>
          <w:divsChild>
            <w:div w:id="1542471379">
              <w:marLeft w:val="0"/>
              <w:marRight w:val="0"/>
              <w:marTop w:val="0"/>
              <w:marBottom w:val="0"/>
              <w:divBdr>
                <w:top w:val="single" w:sz="2" w:space="0" w:color="E3E3E3"/>
                <w:left w:val="single" w:sz="2" w:space="0" w:color="E3E3E3"/>
                <w:bottom w:val="single" w:sz="2" w:space="0" w:color="E3E3E3"/>
                <w:right w:val="single" w:sz="2" w:space="0" w:color="E3E3E3"/>
              </w:divBdr>
            </w:div>
            <w:div w:id="1243100071">
              <w:marLeft w:val="0"/>
              <w:marRight w:val="0"/>
              <w:marTop w:val="0"/>
              <w:marBottom w:val="0"/>
              <w:divBdr>
                <w:top w:val="single" w:sz="2" w:space="0" w:color="E3E3E3"/>
                <w:left w:val="single" w:sz="2" w:space="0" w:color="E3E3E3"/>
                <w:bottom w:val="single" w:sz="2" w:space="0" w:color="E3E3E3"/>
                <w:right w:val="single" w:sz="2" w:space="0" w:color="E3E3E3"/>
              </w:divBdr>
              <w:divsChild>
                <w:div w:id="2080519357">
                  <w:marLeft w:val="0"/>
                  <w:marRight w:val="0"/>
                  <w:marTop w:val="0"/>
                  <w:marBottom w:val="0"/>
                  <w:divBdr>
                    <w:top w:val="single" w:sz="2" w:space="0" w:color="E3E3E3"/>
                    <w:left w:val="single" w:sz="2" w:space="0" w:color="E3E3E3"/>
                    <w:bottom w:val="single" w:sz="2" w:space="0" w:color="E3E3E3"/>
                    <w:right w:val="single" w:sz="2" w:space="0" w:color="E3E3E3"/>
                  </w:divBdr>
                  <w:divsChild>
                    <w:div w:id="1140465439">
                      <w:marLeft w:val="0"/>
                      <w:marRight w:val="0"/>
                      <w:marTop w:val="0"/>
                      <w:marBottom w:val="0"/>
                      <w:divBdr>
                        <w:top w:val="single" w:sz="2" w:space="0" w:color="E3E3E3"/>
                        <w:left w:val="single" w:sz="2" w:space="0" w:color="E3E3E3"/>
                        <w:bottom w:val="single" w:sz="2" w:space="0" w:color="E3E3E3"/>
                        <w:right w:val="single" w:sz="2" w:space="0" w:color="E3E3E3"/>
                      </w:divBdr>
                      <w:divsChild>
                        <w:div w:id="12918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09171">
      <w:bodyDiv w:val="1"/>
      <w:marLeft w:val="0"/>
      <w:marRight w:val="0"/>
      <w:marTop w:val="0"/>
      <w:marBottom w:val="0"/>
      <w:divBdr>
        <w:top w:val="none" w:sz="0" w:space="0" w:color="auto"/>
        <w:left w:val="none" w:sz="0" w:space="0" w:color="auto"/>
        <w:bottom w:val="none" w:sz="0" w:space="0" w:color="auto"/>
        <w:right w:val="none" w:sz="0" w:space="0" w:color="auto"/>
      </w:divBdr>
    </w:div>
    <w:div w:id="119956649">
      <w:bodyDiv w:val="1"/>
      <w:marLeft w:val="0"/>
      <w:marRight w:val="0"/>
      <w:marTop w:val="0"/>
      <w:marBottom w:val="0"/>
      <w:divBdr>
        <w:top w:val="none" w:sz="0" w:space="0" w:color="auto"/>
        <w:left w:val="none" w:sz="0" w:space="0" w:color="auto"/>
        <w:bottom w:val="none" w:sz="0" w:space="0" w:color="auto"/>
        <w:right w:val="none" w:sz="0" w:space="0" w:color="auto"/>
      </w:divBdr>
    </w:div>
    <w:div w:id="132216076">
      <w:bodyDiv w:val="1"/>
      <w:marLeft w:val="0"/>
      <w:marRight w:val="0"/>
      <w:marTop w:val="0"/>
      <w:marBottom w:val="0"/>
      <w:divBdr>
        <w:top w:val="none" w:sz="0" w:space="0" w:color="auto"/>
        <w:left w:val="none" w:sz="0" w:space="0" w:color="auto"/>
        <w:bottom w:val="none" w:sz="0" w:space="0" w:color="auto"/>
        <w:right w:val="none" w:sz="0" w:space="0" w:color="auto"/>
      </w:divBdr>
    </w:div>
    <w:div w:id="164176146">
      <w:bodyDiv w:val="1"/>
      <w:marLeft w:val="0"/>
      <w:marRight w:val="0"/>
      <w:marTop w:val="0"/>
      <w:marBottom w:val="0"/>
      <w:divBdr>
        <w:top w:val="none" w:sz="0" w:space="0" w:color="auto"/>
        <w:left w:val="none" w:sz="0" w:space="0" w:color="auto"/>
        <w:bottom w:val="none" w:sz="0" w:space="0" w:color="auto"/>
        <w:right w:val="none" w:sz="0" w:space="0" w:color="auto"/>
      </w:divBdr>
    </w:div>
    <w:div w:id="186409468">
      <w:bodyDiv w:val="1"/>
      <w:marLeft w:val="0"/>
      <w:marRight w:val="0"/>
      <w:marTop w:val="0"/>
      <w:marBottom w:val="0"/>
      <w:divBdr>
        <w:top w:val="none" w:sz="0" w:space="0" w:color="auto"/>
        <w:left w:val="none" w:sz="0" w:space="0" w:color="auto"/>
        <w:bottom w:val="none" w:sz="0" w:space="0" w:color="auto"/>
        <w:right w:val="none" w:sz="0" w:space="0" w:color="auto"/>
      </w:divBdr>
    </w:div>
    <w:div w:id="188959045">
      <w:bodyDiv w:val="1"/>
      <w:marLeft w:val="0"/>
      <w:marRight w:val="0"/>
      <w:marTop w:val="0"/>
      <w:marBottom w:val="0"/>
      <w:divBdr>
        <w:top w:val="none" w:sz="0" w:space="0" w:color="auto"/>
        <w:left w:val="none" w:sz="0" w:space="0" w:color="auto"/>
        <w:bottom w:val="none" w:sz="0" w:space="0" w:color="auto"/>
        <w:right w:val="none" w:sz="0" w:space="0" w:color="auto"/>
      </w:divBdr>
    </w:div>
    <w:div w:id="190412423">
      <w:bodyDiv w:val="1"/>
      <w:marLeft w:val="0"/>
      <w:marRight w:val="0"/>
      <w:marTop w:val="0"/>
      <w:marBottom w:val="0"/>
      <w:divBdr>
        <w:top w:val="none" w:sz="0" w:space="0" w:color="auto"/>
        <w:left w:val="none" w:sz="0" w:space="0" w:color="auto"/>
        <w:bottom w:val="none" w:sz="0" w:space="0" w:color="auto"/>
        <w:right w:val="none" w:sz="0" w:space="0" w:color="auto"/>
      </w:divBdr>
      <w:divsChild>
        <w:div w:id="1284270755">
          <w:marLeft w:val="0"/>
          <w:marRight w:val="0"/>
          <w:marTop w:val="0"/>
          <w:marBottom w:val="0"/>
          <w:divBdr>
            <w:top w:val="single" w:sz="2" w:space="0" w:color="E3E3E3"/>
            <w:left w:val="single" w:sz="2" w:space="0" w:color="E3E3E3"/>
            <w:bottom w:val="single" w:sz="2" w:space="0" w:color="E3E3E3"/>
            <w:right w:val="single" w:sz="2" w:space="0" w:color="E3E3E3"/>
          </w:divBdr>
          <w:divsChild>
            <w:div w:id="1495563296">
              <w:marLeft w:val="0"/>
              <w:marRight w:val="0"/>
              <w:marTop w:val="0"/>
              <w:marBottom w:val="0"/>
              <w:divBdr>
                <w:top w:val="single" w:sz="2" w:space="0" w:color="E3E3E3"/>
                <w:left w:val="single" w:sz="2" w:space="0" w:color="E3E3E3"/>
                <w:bottom w:val="single" w:sz="2" w:space="0" w:color="E3E3E3"/>
                <w:right w:val="single" w:sz="2" w:space="0" w:color="E3E3E3"/>
              </w:divBdr>
            </w:div>
            <w:div w:id="1969192397">
              <w:marLeft w:val="0"/>
              <w:marRight w:val="0"/>
              <w:marTop w:val="0"/>
              <w:marBottom w:val="0"/>
              <w:divBdr>
                <w:top w:val="single" w:sz="2" w:space="0" w:color="E3E3E3"/>
                <w:left w:val="single" w:sz="2" w:space="0" w:color="E3E3E3"/>
                <w:bottom w:val="single" w:sz="2" w:space="0" w:color="E3E3E3"/>
                <w:right w:val="single" w:sz="2" w:space="0" w:color="E3E3E3"/>
              </w:divBdr>
              <w:divsChild>
                <w:div w:id="1710569622">
                  <w:marLeft w:val="0"/>
                  <w:marRight w:val="0"/>
                  <w:marTop w:val="0"/>
                  <w:marBottom w:val="0"/>
                  <w:divBdr>
                    <w:top w:val="single" w:sz="2" w:space="0" w:color="E3E3E3"/>
                    <w:left w:val="single" w:sz="2" w:space="0" w:color="E3E3E3"/>
                    <w:bottom w:val="single" w:sz="2" w:space="0" w:color="E3E3E3"/>
                    <w:right w:val="single" w:sz="2" w:space="0" w:color="E3E3E3"/>
                  </w:divBdr>
                  <w:divsChild>
                    <w:div w:id="1328635903">
                      <w:marLeft w:val="0"/>
                      <w:marRight w:val="0"/>
                      <w:marTop w:val="0"/>
                      <w:marBottom w:val="0"/>
                      <w:divBdr>
                        <w:top w:val="single" w:sz="2" w:space="0" w:color="E3E3E3"/>
                        <w:left w:val="single" w:sz="2" w:space="0" w:color="E3E3E3"/>
                        <w:bottom w:val="single" w:sz="2" w:space="0" w:color="E3E3E3"/>
                        <w:right w:val="single" w:sz="2" w:space="0" w:color="E3E3E3"/>
                      </w:divBdr>
                      <w:divsChild>
                        <w:div w:id="3589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1646276">
      <w:bodyDiv w:val="1"/>
      <w:marLeft w:val="0"/>
      <w:marRight w:val="0"/>
      <w:marTop w:val="0"/>
      <w:marBottom w:val="0"/>
      <w:divBdr>
        <w:top w:val="none" w:sz="0" w:space="0" w:color="auto"/>
        <w:left w:val="none" w:sz="0" w:space="0" w:color="auto"/>
        <w:bottom w:val="none" w:sz="0" w:space="0" w:color="auto"/>
        <w:right w:val="none" w:sz="0" w:space="0" w:color="auto"/>
      </w:divBdr>
    </w:div>
    <w:div w:id="241985239">
      <w:bodyDiv w:val="1"/>
      <w:marLeft w:val="0"/>
      <w:marRight w:val="0"/>
      <w:marTop w:val="0"/>
      <w:marBottom w:val="0"/>
      <w:divBdr>
        <w:top w:val="none" w:sz="0" w:space="0" w:color="auto"/>
        <w:left w:val="none" w:sz="0" w:space="0" w:color="auto"/>
        <w:bottom w:val="none" w:sz="0" w:space="0" w:color="auto"/>
        <w:right w:val="none" w:sz="0" w:space="0" w:color="auto"/>
      </w:divBdr>
    </w:div>
    <w:div w:id="249896014">
      <w:bodyDiv w:val="1"/>
      <w:marLeft w:val="0"/>
      <w:marRight w:val="0"/>
      <w:marTop w:val="0"/>
      <w:marBottom w:val="0"/>
      <w:divBdr>
        <w:top w:val="none" w:sz="0" w:space="0" w:color="auto"/>
        <w:left w:val="none" w:sz="0" w:space="0" w:color="auto"/>
        <w:bottom w:val="none" w:sz="0" w:space="0" w:color="auto"/>
        <w:right w:val="none" w:sz="0" w:space="0" w:color="auto"/>
      </w:divBdr>
    </w:div>
    <w:div w:id="265385933">
      <w:bodyDiv w:val="1"/>
      <w:marLeft w:val="0"/>
      <w:marRight w:val="0"/>
      <w:marTop w:val="0"/>
      <w:marBottom w:val="0"/>
      <w:divBdr>
        <w:top w:val="none" w:sz="0" w:space="0" w:color="auto"/>
        <w:left w:val="none" w:sz="0" w:space="0" w:color="auto"/>
        <w:bottom w:val="none" w:sz="0" w:space="0" w:color="auto"/>
        <w:right w:val="none" w:sz="0" w:space="0" w:color="auto"/>
      </w:divBdr>
    </w:div>
    <w:div w:id="270406810">
      <w:bodyDiv w:val="1"/>
      <w:marLeft w:val="0"/>
      <w:marRight w:val="0"/>
      <w:marTop w:val="0"/>
      <w:marBottom w:val="0"/>
      <w:divBdr>
        <w:top w:val="none" w:sz="0" w:space="0" w:color="auto"/>
        <w:left w:val="none" w:sz="0" w:space="0" w:color="auto"/>
        <w:bottom w:val="none" w:sz="0" w:space="0" w:color="auto"/>
        <w:right w:val="none" w:sz="0" w:space="0" w:color="auto"/>
      </w:divBdr>
    </w:div>
    <w:div w:id="279344781">
      <w:bodyDiv w:val="1"/>
      <w:marLeft w:val="0"/>
      <w:marRight w:val="0"/>
      <w:marTop w:val="0"/>
      <w:marBottom w:val="0"/>
      <w:divBdr>
        <w:top w:val="none" w:sz="0" w:space="0" w:color="auto"/>
        <w:left w:val="none" w:sz="0" w:space="0" w:color="auto"/>
        <w:bottom w:val="none" w:sz="0" w:space="0" w:color="auto"/>
        <w:right w:val="none" w:sz="0" w:space="0" w:color="auto"/>
      </w:divBdr>
    </w:div>
    <w:div w:id="295180189">
      <w:bodyDiv w:val="1"/>
      <w:marLeft w:val="0"/>
      <w:marRight w:val="0"/>
      <w:marTop w:val="0"/>
      <w:marBottom w:val="0"/>
      <w:divBdr>
        <w:top w:val="none" w:sz="0" w:space="0" w:color="auto"/>
        <w:left w:val="none" w:sz="0" w:space="0" w:color="auto"/>
        <w:bottom w:val="none" w:sz="0" w:space="0" w:color="auto"/>
        <w:right w:val="none" w:sz="0" w:space="0" w:color="auto"/>
      </w:divBdr>
    </w:div>
    <w:div w:id="319771639">
      <w:bodyDiv w:val="1"/>
      <w:marLeft w:val="0"/>
      <w:marRight w:val="0"/>
      <w:marTop w:val="0"/>
      <w:marBottom w:val="0"/>
      <w:divBdr>
        <w:top w:val="none" w:sz="0" w:space="0" w:color="auto"/>
        <w:left w:val="none" w:sz="0" w:space="0" w:color="auto"/>
        <w:bottom w:val="none" w:sz="0" w:space="0" w:color="auto"/>
        <w:right w:val="none" w:sz="0" w:space="0" w:color="auto"/>
      </w:divBdr>
    </w:div>
    <w:div w:id="320282124">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38243188">
      <w:bodyDiv w:val="1"/>
      <w:marLeft w:val="0"/>
      <w:marRight w:val="0"/>
      <w:marTop w:val="0"/>
      <w:marBottom w:val="0"/>
      <w:divBdr>
        <w:top w:val="none" w:sz="0" w:space="0" w:color="auto"/>
        <w:left w:val="none" w:sz="0" w:space="0" w:color="auto"/>
        <w:bottom w:val="none" w:sz="0" w:space="0" w:color="auto"/>
        <w:right w:val="none" w:sz="0" w:space="0" w:color="auto"/>
      </w:divBdr>
    </w:div>
    <w:div w:id="361245561">
      <w:bodyDiv w:val="1"/>
      <w:marLeft w:val="0"/>
      <w:marRight w:val="0"/>
      <w:marTop w:val="0"/>
      <w:marBottom w:val="0"/>
      <w:divBdr>
        <w:top w:val="none" w:sz="0" w:space="0" w:color="auto"/>
        <w:left w:val="none" w:sz="0" w:space="0" w:color="auto"/>
        <w:bottom w:val="none" w:sz="0" w:space="0" w:color="auto"/>
        <w:right w:val="none" w:sz="0" w:space="0" w:color="auto"/>
      </w:divBdr>
    </w:div>
    <w:div w:id="391006151">
      <w:bodyDiv w:val="1"/>
      <w:marLeft w:val="0"/>
      <w:marRight w:val="0"/>
      <w:marTop w:val="0"/>
      <w:marBottom w:val="0"/>
      <w:divBdr>
        <w:top w:val="none" w:sz="0" w:space="0" w:color="auto"/>
        <w:left w:val="none" w:sz="0" w:space="0" w:color="auto"/>
        <w:bottom w:val="none" w:sz="0" w:space="0" w:color="auto"/>
        <w:right w:val="none" w:sz="0" w:space="0" w:color="auto"/>
      </w:divBdr>
    </w:div>
    <w:div w:id="409275277">
      <w:bodyDiv w:val="1"/>
      <w:marLeft w:val="0"/>
      <w:marRight w:val="0"/>
      <w:marTop w:val="0"/>
      <w:marBottom w:val="0"/>
      <w:divBdr>
        <w:top w:val="none" w:sz="0" w:space="0" w:color="auto"/>
        <w:left w:val="none" w:sz="0" w:space="0" w:color="auto"/>
        <w:bottom w:val="none" w:sz="0" w:space="0" w:color="auto"/>
        <w:right w:val="none" w:sz="0" w:space="0" w:color="auto"/>
      </w:divBdr>
    </w:div>
    <w:div w:id="409346992">
      <w:bodyDiv w:val="1"/>
      <w:marLeft w:val="0"/>
      <w:marRight w:val="0"/>
      <w:marTop w:val="0"/>
      <w:marBottom w:val="0"/>
      <w:divBdr>
        <w:top w:val="none" w:sz="0" w:space="0" w:color="auto"/>
        <w:left w:val="none" w:sz="0" w:space="0" w:color="auto"/>
        <w:bottom w:val="none" w:sz="0" w:space="0" w:color="auto"/>
        <w:right w:val="none" w:sz="0" w:space="0" w:color="auto"/>
      </w:divBdr>
    </w:div>
    <w:div w:id="427316263">
      <w:bodyDiv w:val="1"/>
      <w:marLeft w:val="0"/>
      <w:marRight w:val="0"/>
      <w:marTop w:val="0"/>
      <w:marBottom w:val="0"/>
      <w:divBdr>
        <w:top w:val="none" w:sz="0" w:space="0" w:color="auto"/>
        <w:left w:val="none" w:sz="0" w:space="0" w:color="auto"/>
        <w:bottom w:val="none" w:sz="0" w:space="0" w:color="auto"/>
        <w:right w:val="none" w:sz="0" w:space="0" w:color="auto"/>
      </w:divBdr>
    </w:div>
    <w:div w:id="435752054">
      <w:bodyDiv w:val="1"/>
      <w:marLeft w:val="0"/>
      <w:marRight w:val="0"/>
      <w:marTop w:val="0"/>
      <w:marBottom w:val="0"/>
      <w:divBdr>
        <w:top w:val="none" w:sz="0" w:space="0" w:color="auto"/>
        <w:left w:val="none" w:sz="0" w:space="0" w:color="auto"/>
        <w:bottom w:val="none" w:sz="0" w:space="0" w:color="auto"/>
        <w:right w:val="none" w:sz="0" w:space="0" w:color="auto"/>
      </w:divBdr>
    </w:div>
    <w:div w:id="472601072">
      <w:bodyDiv w:val="1"/>
      <w:marLeft w:val="0"/>
      <w:marRight w:val="0"/>
      <w:marTop w:val="0"/>
      <w:marBottom w:val="0"/>
      <w:divBdr>
        <w:top w:val="none" w:sz="0" w:space="0" w:color="auto"/>
        <w:left w:val="none" w:sz="0" w:space="0" w:color="auto"/>
        <w:bottom w:val="none" w:sz="0" w:space="0" w:color="auto"/>
        <w:right w:val="none" w:sz="0" w:space="0" w:color="auto"/>
      </w:divBdr>
    </w:div>
    <w:div w:id="472987180">
      <w:bodyDiv w:val="1"/>
      <w:marLeft w:val="0"/>
      <w:marRight w:val="0"/>
      <w:marTop w:val="0"/>
      <w:marBottom w:val="0"/>
      <w:divBdr>
        <w:top w:val="none" w:sz="0" w:space="0" w:color="auto"/>
        <w:left w:val="none" w:sz="0" w:space="0" w:color="auto"/>
        <w:bottom w:val="none" w:sz="0" w:space="0" w:color="auto"/>
        <w:right w:val="none" w:sz="0" w:space="0" w:color="auto"/>
      </w:divBdr>
    </w:div>
    <w:div w:id="473792080">
      <w:bodyDiv w:val="1"/>
      <w:marLeft w:val="0"/>
      <w:marRight w:val="0"/>
      <w:marTop w:val="0"/>
      <w:marBottom w:val="0"/>
      <w:divBdr>
        <w:top w:val="none" w:sz="0" w:space="0" w:color="auto"/>
        <w:left w:val="none" w:sz="0" w:space="0" w:color="auto"/>
        <w:bottom w:val="none" w:sz="0" w:space="0" w:color="auto"/>
        <w:right w:val="none" w:sz="0" w:space="0" w:color="auto"/>
      </w:divBdr>
    </w:div>
    <w:div w:id="483662650">
      <w:bodyDiv w:val="1"/>
      <w:marLeft w:val="0"/>
      <w:marRight w:val="0"/>
      <w:marTop w:val="0"/>
      <w:marBottom w:val="0"/>
      <w:divBdr>
        <w:top w:val="none" w:sz="0" w:space="0" w:color="auto"/>
        <w:left w:val="none" w:sz="0" w:space="0" w:color="auto"/>
        <w:bottom w:val="none" w:sz="0" w:space="0" w:color="auto"/>
        <w:right w:val="none" w:sz="0" w:space="0" w:color="auto"/>
      </w:divBdr>
    </w:div>
    <w:div w:id="503907076">
      <w:bodyDiv w:val="1"/>
      <w:marLeft w:val="0"/>
      <w:marRight w:val="0"/>
      <w:marTop w:val="0"/>
      <w:marBottom w:val="0"/>
      <w:divBdr>
        <w:top w:val="none" w:sz="0" w:space="0" w:color="auto"/>
        <w:left w:val="none" w:sz="0" w:space="0" w:color="auto"/>
        <w:bottom w:val="none" w:sz="0" w:space="0" w:color="auto"/>
        <w:right w:val="none" w:sz="0" w:space="0" w:color="auto"/>
      </w:divBdr>
    </w:div>
    <w:div w:id="516430579">
      <w:bodyDiv w:val="1"/>
      <w:marLeft w:val="0"/>
      <w:marRight w:val="0"/>
      <w:marTop w:val="0"/>
      <w:marBottom w:val="0"/>
      <w:divBdr>
        <w:top w:val="none" w:sz="0" w:space="0" w:color="auto"/>
        <w:left w:val="none" w:sz="0" w:space="0" w:color="auto"/>
        <w:bottom w:val="none" w:sz="0" w:space="0" w:color="auto"/>
        <w:right w:val="none" w:sz="0" w:space="0" w:color="auto"/>
      </w:divBdr>
    </w:div>
    <w:div w:id="546180739">
      <w:bodyDiv w:val="1"/>
      <w:marLeft w:val="0"/>
      <w:marRight w:val="0"/>
      <w:marTop w:val="0"/>
      <w:marBottom w:val="0"/>
      <w:divBdr>
        <w:top w:val="none" w:sz="0" w:space="0" w:color="auto"/>
        <w:left w:val="none" w:sz="0" w:space="0" w:color="auto"/>
        <w:bottom w:val="none" w:sz="0" w:space="0" w:color="auto"/>
        <w:right w:val="none" w:sz="0" w:space="0" w:color="auto"/>
      </w:divBdr>
    </w:div>
    <w:div w:id="555943490">
      <w:bodyDiv w:val="1"/>
      <w:marLeft w:val="0"/>
      <w:marRight w:val="0"/>
      <w:marTop w:val="0"/>
      <w:marBottom w:val="0"/>
      <w:divBdr>
        <w:top w:val="none" w:sz="0" w:space="0" w:color="auto"/>
        <w:left w:val="none" w:sz="0" w:space="0" w:color="auto"/>
        <w:bottom w:val="none" w:sz="0" w:space="0" w:color="auto"/>
        <w:right w:val="none" w:sz="0" w:space="0" w:color="auto"/>
      </w:divBdr>
    </w:div>
    <w:div w:id="618296546">
      <w:bodyDiv w:val="1"/>
      <w:marLeft w:val="0"/>
      <w:marRight w:val="0"/>
      <w:marTop w:val="0"/>
      <w:marBottom w:val="0"/>
      <w:divBdr>
        <w:top w:val="none" w:sz="0" w:space="0" w:color="auto"/>
        <w:left w:val="none" w:sz="0" w:space="0" w:color="auto"/>
        <w:bottom w:val="none" w:sz="0" w:space="0" w:color="auto"/>
        <w:right w:val="none" w:sz="0" w:space="0" w:color="auto"/>
      </w:divBdr>
    </w:div>
    <w:div w:id="626206721">
      <w:bodyDiv w:val="1"/>
      <w:marLeft w:val="0"/>
      <w:marRight w:val="0"/>
      <w:marTop w:val="0"/>
      <w:marBottom w:val="0"/>
      <w:divBdr>
        <w:top w:val="none" w:sz="0" w:space="0" w:color="auto"/>
        <w:left w:val="none" w:sz="0" w:space="0" w:color="auto"/>
        <w:bottom w:val="none" w:sz="0" w:space="0" w:color="auto"/>
        <w:right w:val="none" w:sz="0" w:space="0" w:color="auto"/>
      </w:divBdr>
      <w:divsChild>
        <w:div w:id="1251159894">
          <w:marLeft w:val="0"/>
          <w:marRight w:val="0"/>
          <w:marTop w:val="0"/>
          <w:marBottom w:val="0"/>
          <w:divBdr>
            <w:top w:val="single" w:sz="2" w:space="0" w:color="E3E3E3"/>
            <w:left w:val="single" w:sz="2" w:space="0" w:color="E3E3E3"/>
            <w:bottom w:val="single" w:sz="2" w:space="0" w:color="E3E3E3"/>
            <w:right w:val="single" w:sz="2" w:space="0" w:color="E3E3E3"/>
          </w:divBdr>
          <w:divsChild>
            <w:div w:id="121075532">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24">
                  <w:marLeft w:val="0"/>
                  <w:marRight w:val="0"/>
                  <w:marTop w:val="0"/>
                  <w:marBottom w:val="0"/>
                  <w:divBdr>
                    <w:top w:val="single" w:sz="2" w:space="0" w:color="E3E3E3"/>
                    <w:left w:val="single" w:sz="2" w:space="0" w:color="E3E3E3"/>
                    <w:bottom w:val="single" w:sz="2" w:space="0" w:color="E3E3E3"/>
                    <w:right w:val="single" w:sz="2" w:space="0" w:color="E3E3E3"/>
                  </w:divBdr>
                  <w:divsChild>
                    <w:div w:id="163402534">
                      <w:marLeft w:val="0"/>
                      <w:marRight w:val="0"/>
                      <w:marTop w:val="0"/>
                      <w:marBottom w:val="0"/>
                      <w:divBdr>
                        <w:top w:val="single" w:sz="2" w:space="0" w:color="E3E3E3"/>
                        <w:left w:val="single" w:sz="2" w:space="0" w:color="E3E3E3"/>
                        <w:bottom w:val="single" w:sz="2" w:space="0" w:color="E3E3E3"/>
                        <w:right w:val="single" w:sz="2" w:space="0" w:color="E3E3E3"/>
                      </w:divBdr>
                      <w:divsChild>
                        <w:div w:id="1196771950">
                          <w:marLeft w:val="0"/>
                          <w:marRight w:val="0"/>
                          <w:marTop w:val="0"/>
                          <w:marBottom w:val="0"/>
                          <w:divBdr>
                            <w:top w:val="single" w:sz="2" w:space="0" w:color="E3E3E3"/>
                            <w:left w:val="single" w:sz="2" w:space="0" w:color="E3E3E3"/>
                            <w:bottom w:val="single" w:sz="2" w:space="31" w:color="E3E3E3"/>
                            <w:right w:val="single" w:sz="2" w:space="0" w:color="E3E3E3"/>
                          </w:divBdr>
                          <w:divsChild>
                            <w:div w:id="890189516">
                              <w:marLeft w:val="0"/>
                              <w:marRight w:val="0"/>
                              <w:marTop w:val="0"/>
                              <w:marBottom w:val="0"/>
                              <w:divBdr>
                                <w:top w:val="single" w:sz="2" w:space="0" w:color="E3E3E3"/>
                                <w:left w:val="single" w:sz="2" w:space="0" w:color="E3E3E3"/>
                                <w:bottom w:val="single" w:sz="2" w:space="0" w:color="E3E3E3"/>
                                <w:right w:val="single" w:sz="2" w:space="0" w:color="E3E3E3"/>
                              </w:divBdr>
                              <w:divsChild>
                                <w:div w:id="801536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4558">
                                      <w:marLeft w:val="0"/>
                                      <w:marRight w:val="0"/>
                                      <w:marTop w:val="0"/>
                                      <w:marBottom w:val="0"/>
                                      <w:divBdr>
                                        <w:top w:val="single" w:sz="2" w:space="0" w:color="E3E3E3"/>
                                        <w:left w:val="single" w:sz="2" w:space="0" w:color="E3E3E3"/>
                                        <w:bottom w:val="single" w:sz="2" w:space="0" w:color="E3E3E3"/>
                                        <w:right w:val="single" w:sz="2" w:space="0" w:color="E3E3E3"/>
                                      </w:divBdr>
                                      <w:divsChild>
                                        <w:div w:id="519314347">
                                          <w:marLeft w:val="0"/>
                                          <w:marRight w:val="0"/>
                                          <w:marTop w:val="0"/>
                                          <w:marBottom w:val="0"/>
                                          <w:divBdr>
                                            <w:top w:val="single" w:sz="2" w:space="0" w:color="E3E3E3"/>
                                            <w:left w:val="single" w:sz="2" w:space="0" w:color="E3E3E3"/>
                                            <w:bottom w:val="single" w:sz="2" w:space="0" w:color="E3E3E3"/>
                                            <w:right w:val="single" w:sz="2" w:space="0" w:color="E3E3E3"/>
                                          </w:divBdr>
                                          <w:divsChild>
                                            <w:div w:id="133603475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4">
                                                  <w:marLeft w:val="0"/>
                                                  <w:marRight w:val="0"/>
                                                  <w:marTop w:val="0"/>
                                                  <w:marBottom w:val="0"/>
                                                  <w:divBdr>
                                                    <w:top w:val="single" w:sz="2" w:space="0" w:color="E3E3E3"/>
                                                    <w:left w:val="single" w:sz="2" w:space="0" w:color="E3E3E3"/>
                                                    <w:bottom w:val="single" w:sz="2" w:space="0" w:color="E3E3E3"/>
                                                    <w:right w:val="single" w:sz="2" w:space="0" w:color="E3E3E3"/>
                                                  </w:divBdr>
                                                  <w:divsChild>
                                                    <w:div w:id="476923641">
                                                      <w:marLeft w:val="0"/>
                                                      <w:marRight w:val="0"/>
                                                      <w:marTop w:val="0"/>
                                                      <w:marBottom w:val="0"/>
                                                      <w:divBdr>
                                                        <w:top w:val="single" w:sz="2" w:space="0" w:color="E3E3E3"/>
                                                        <w:left w:val="single" w:sz="2" w:space="0" w:color="E3E3E3"/>
                                                        <w:bottom w:val="single" w:sz="2" w:space="0" w:color="E3E3E3"/>
                                                        <w:right w:val="single" w:sz="2" w:space="0" w:color="E3E3E3"/>
                                                      </w:divBdr>
                                                      <w:divsChild>
                                                        <w:div w:id="1432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427115">
          <w:marLeft w:val="0"/>
          <w:marRight w:val="0"/>
          <w:marTop w:val="0"/>
          <w:marBottom w:val="0"/>
          <w:divBdr>
            <w:top w:val="none" w:sz="0" w:space="0" w:color="auto"/>
            <w:left w:val="none" w:sz="0" w:space="0" w:color="auto"/>
            <w:bottom w:val="none" w:sz="0" w:space="0" w:color="auto"/>
            <w:right w:val="none" w:sz="0" w:space="0" w:color="auto"/>
          </w:divBdr>
        </w:div>
      </w:divsChild>
    </w:div>
    <w:div w:id="639850749">
      <w:bodyDiv w:val="1"/>
      <w:marLeft w:val="0"/>
      <w:marRight w:val="0"/>
      <w:marTop w:val="0"/>
      <w:marBottom w:val="0"/>
      <w:divBdr>
        <w:top w:val="none" w:sz="0" w:space="0" w:color="auto"/>
        <w:left w:val="none" w:sz="0" w:space="0" w:color="auto"/>
        <w:bottom w:val="none" w:sz="0" w:space="0" w:color="auto"/>
        <w:right w:val="none" w:sz="0" w:space="0" w:color="auto"/>
      </w:divBdr>
    </w:div>
    <w:div w:id="645470254">
      <w:bodyDiv w:val="1"/>
      <w:marLeft w:val="0"/>
      <w:marRight w:val="0"/>
      <w:marTop w:val="0"/>
      <w:marBottom w:val="0"/>
      <w:divBdr>
        <w:top w:val="none" w:sz="0" w:space="0" w:color="auto"/>
        <w:left w:val="none" w:sz="0" w:space="0" w:color="auto"/>
        <w:bottom w:val="none" w:sz="0" w:space="0" w:color="auto"/>
        <w:right w:val="none" w:sz="0" w:space="0" w:color="auto"/>
      </w:divBdr>
      <w:divsChild>
        <w:div w:id="562184177">
          <w:marLeft w:val="0"/>
          <w:marRight w:val="0"/>
          <w:marTop w:val="0"/>
          <w:marBottom w:val="0"/>
          <w:divBdr>
            <w:top w:val="single" w:sz="2" w:space="0" w:color="E3E3E3"/>
            <w:left w:val="single" w:sz="2" w:space="0" w:color="E3E3E3"/>
            <w:bottom w:val="single" w:sz="2" w:space="0" w:color="E3E3E3"/>
            <w:right w:val="single" w:sz="2" w:space="0" w:color="E3E3E3"/>
          </w:divBdr>
          <w:divsChild>
            <w:div w:id="667057652">
              <w:marLeft w:val="0"/>
              <w:marRight w:val="0"/>
              <w:marTop w:val="0"/>
              <w:marBottom w:val="0"/>
              <w:divBdr>
                <w:top w:val="single" w:sz="2" w:space="0" w:color="E3E3E3"/>
                <w:left w:val="single" w:sz="2" w:space="0" w:color="E3E3E3"/>
                <w:bottom w:val="single" w:sz="2" w:space="0" w:color="E3E3E3"/>
                <w:right w:val="single" w:sz="2" w:space="0" w:color="E3E3E3"/>
              </w:divBdr>
            </w:div>
            <w:div w:id="1974827631">
              <w:marLeft w:val="0"/>
              <w:marRight w:val="0"/>
              <w:marTop w:val="0"/>
              <w:marBottom w:val="0"/>
              <w:divBdr>
                <w:top w:val="single" w:sz="2" w:space="0" w:color="E3E3E3"/>
                <w:left w:val="single" w:sz="2" w:space="0" w:color="E3E3E3"/>
                <w:bottom w:val="single" w:sz="2" w:space="0" w:color="E3E3E3"/>
                <w:right w:val="single" w:sz="2" w:space="0" w:color="E3E3E3"/>
              </w:divBdr>
              <w:divsChild>
                <w:div w:id="73670681">
                  <w:marLeft w:val="0"/>
                  <w:marRight w:val="0"/>
                  <w:marTop w:val="0"/>
                  <w:marBottom w:val="0"/>
                  <w:divBdr>
                    <w:top w:val="single" w:sz="2" w:space="0" w:color="E3E3E3"/>
                    <w:left w:val="single" w:sz="2" w:space="0" w:color="E3E3E3"/>
                    <w:bottom w:val="single" w:sz="2" w:space="0" w:color="E3E3E3"/>
                    <w:right w:val="single" w:sz="2" w:space="0" w:color="E3E3E3"/>
                  </w:divBdr>
                  <w:divsChild>
                    <w:div w:id="1541287429">
                      <w:marLeft w:val="0"/>
                      <w:marRight w:val="0"/>
                      <w:marTop w:val="0"/>
                      <w:marBottom w:val="0"/>
                      <w:divBdr>
                        <w:top w:val="single" w:sz="2" w:space="0" w:color="E3E3E3"/>
                        <w:left w:val="single" w:sz="2" w:space="0" w:color="E3E3E3"/>
                        <w:bottom w:val="single" w:sz="2" w:space="0" w:color="E3E3E3"/>
                        <w:right w:val="single" w:sz="2" w:space="0" w:color="E3E3E3"/>
                      </w:divBdr>
                      <w:divsChild>
                        <w:div w:id="9154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6615934">
      <w:bodyDiv w:val="1"/>
      <w:marLeft w:val="0"/>
      <w:marRight w:val="0"/>
      <w:marTop w:val="0"/>
      <w:marBottom w:val="0"/>
      <w:divBdr>
        <w:top w:val="none" w:sz="0" w:space="0" w:color="auto"/>
        <w:left w:val="none" w:sz="0" w:space="0" w:color="auto"/>
        <w:bottom w:val="none" w:sz="0" w:space="0" w:color="auto"/>
        <w:right w:val="none" w:sz="0" w:space="0" w:color="auto"/>
      </w:divBdr>
    </w:div>
    <w:div w:id="661467206">
      <w:bodyDiv w:val="1"/>
      <w:marLeft w:val="0"/>
      <w:marRight w:val="0"/>
      <w:marTop w:val="0"/>
      <w:marBottom w:val="0"/>
      <w:divBdr>
        <w:top w:val="none" w:sz="0" w:space="0" w:color="auto"/>
        <w:left w:val="none" w:sz="0" w:space="0" w:color="auto"/>
        <w:bottom w:val="none" w:sz="0" w:space="0" w:color="auto"/>
        <w:right w:val="none" w:sz="0" w:space="0" w:color="auto"/>
      </w:divBdr>
    </w:div>
    <w:div w:id="663705528">
      <w:bodyDiv w:val="1"/>
      <w:marLeft w:val="0"/>
      <w:marRight w:val="0"/>
      <w:marTop w:val="0"/>
      <w:marBottom w:val="0"/>
      <w:divBdr>
        <w:top w:val="none" w:sz="0" w:space="0" w:color="auto"/>
        <w:left w:val="none" w:sz="0" w:space="0" w:color="auto"/>
        <w:bottom w:val="none" w:sz="0" w:space="0" w:color="auto"/>
        <w:right w:val="none" w:sz="0" w:space="0" w:color="auto"/>
      </w:divBdr>
    </w:div>
    <w:div w:id="688027125">
      <w:bodyDiv w:val="1"/>
      <w:marLeft w:val="0"/>
      <w:marRight w:val="0"/>
      <w:marTop w:val="0"/>
      <w:marBottom w:val="0"/>
      <w:divBdr>
        <w:top w:val="none" w:sz="0" w:space="0" w:color="auto"/>
        <w:left w:val="none" w:sz="0" w:space="0" w:color="auto"/>
        <w:bottom w:val="none" w:sz="0" w:space="0" w:color="auto"/>
        <w:right w:val="none" w:sz="0" w:space="0" w:color="auto"/>
      </w:divBdr>
    </w:div>
    <w:div w:id="698431893">
      <w:bodyDiv w:val="1"/>
      <w:marLeft w:val="0"/>
      <w:marRight w:val="0"/>
      <w:marTop w:val="0"/>
      <w:marBottom w:val="0"/>
      <w:divBdr>
        <w:top w:val="none" w:sz="0" w:space="0" w:color="auto"/>
        <w:left w:val="none" w:sz="0" w:space="0" w:color="auto"/>
        <w:bottom w:val="none" w:sz="0" w:space="0" w:color="auto"/>
        <w:right w:val="none" w:sz="0" w:space="0" w:color="auto"/>
      </w:divBdr>
    </w:div>
    <w:div w:id="740130775">
      <w:bodyDiv w:val="1"/>
      <w:marLeft w:val="0"/>
      <w:marRight w:val="0"/>
      <w:marTop w:val="0"/>
      <w:marBottom w:val="0"/>
      <w:divBdr>
        <w:top w:val="none" w:sz="0" w:space="0" w:color="auto"/>
        <w:left w:val="none" w:sz="0" w:space="0" w:color="auto"/>
        <w:bottom w:val="none" w:sz="0" w:space="0" w:color="auto"/>
        <w:right w:val="none" w:sz="0" w:space="0" w:color="auto"/>
      </w:divBdr>
    </w:div>
    <w:div w:id="741679207">
      <w:bodyDiv w:val="1"/>
      <w:marLeft w:val="0"/>
      <w:marRight w:val="0"/>
      <w:marTop w:val="0"/>
      <w:marBottom w:val="0"/>
      <w:divBdr>
        <w:top w:val="none" w:sz="0" w:space="0" w:color="auto"/>
        <w:left w:val="none" w:sz="0" w:space="0" w:color="auto"/>
        <w:bottom w:val="none" w:sz="0" w:space="0" w:color="auto"/>
        <w:right w:val="none" w:sz="0" w:space="0" w:color="auto"/>
      </w:divBdr>
    </w:div>
    <w:div w:id="767504122">
      <w:bodyDiv w:val="1"/>
      <w:marLeft w:val="0"/>
      <w:marRight w:val="0"/>
      <w:marTop w:val="0"/>
      <w:marBottom w:val="0"/>
      <w:divBdr>
        <w:top w:val="none" w:sz="0" w:space="0" w:color="auto"/>
        <w:left w:val="none" w:sz="0" w:space="0" w:color="auto"/>
        <w:bottom w:val="none" w:sz="0" w:space="0" w:color="auto"/>
        <w:right w:val="none" w:sz="0" w:space="0" w:color="auto"/>
      </w:divBdr>
    </w:div>
    <w:div w:id="786042007">
      <w:bodyDiv w:val="1"/>
      <w:marLeft w:val="0"/>
      <w:marRight w:val="0"/>
      <w:marTop w:val="0"/>
      <w:marBottom w:val="0"/>
      <w:divBdr>
        <w:top w:val="none" w:sz="0" w:space="0" w:color="auto"/>
        <w:left w:val="none" w:sz="0" w:space="0" w:color="auto"/>
        <w:bottom w:val="none" w:sz="0" w:space="0" w:color="auto"/>
        <w:right w:val="none" w:sz="0" w:space="0" w:color="auto"/>
      </w:divBdr>
    </w:div>
    <w:div w:id="794056775">
      <w:bodyDiv w:val="1"/>
      <w:marLeft w:val="0"/>
      <w:marRight w:val="0"/>
      <w:marTop w:val="0"/>
      <w:marBottom w:val="0"/>
      <w:divBdr>
        <w:top w:val="none" w:sz="0" w:space="0" w:color="auto"/>
        <w:left w:val="none" w:sz="0" w:space="0" w:color="auto"/>
        <w:bottom w:val="none" w:sz="0" w:space="0" w:color="auto"/>
        <w:right w:val="none" w:sz="0" w:space="0" w:color="auto"/>
      </w:divBdr>
    </w:div>
    <w:div w:id="801851132">
      <w:bodyDiv w:val="1"/>
      <w:marLeft w:val="0"/>
      <w:marRight w:val="0"/>
      <w:marTop w:val="0"/>
      <w:marBottom w:val="0"/>
      <w:divBdr>
        <w:top w:val="none" w:sz="0" w:space="0" w:color="auto"/>
        <w:left w:val="none" w:sz="0" w:space="0" w:color="auto"/>
        <w:bottom w:val="none" w:sz="0" w:space="0" w:color="auto"/>
        <w:right w:val="none" w:sz="0" w:space="0" w:color="auto"/>
      </w:divBdr>
    </w:div>
    <w:div w:id="803355869">
      <w:bodyDiv w:val="1"/>
      <w:marLeft w:val="0"/>
      <w:marRight w:val="0"/>
      <w:marTop w:val="0"/>
      <w:marBottom w:val="0"/>
      <w:divBdr>
        <w:top w:val="none" w:sz="0" w:space="0" w:color="auto"/>
        <w:left w:val="none" w:sz="0" w:space="0" w:color="auto"/>
        <w:bottom w:val="none" w:sz="0" w:space="0" w:color="auto"/>
        <w:right w:val="none" w:sz="0" w:space="0" w:color="auto"/>
      </w:divBdr>
    </w:div>
    <w:div w:id="823203851">
      <w:bodyDiv w:val="1"/>
      <w:marLeft w:val="0"/>
      <w:marRight w:val="0"/>
      <w:marTop w:val="0"/>
      <w:marBottom w:val="0"/>
      <w:divBdr>
        <w:top w:val="none" w:sz="0" w:space="0" w:color="auto"/>
        <w:left w:val="none" w:sz="0" w:space="0" w:color="auto"/>
        <w:bottom w:val="none" w:sz="0" w:space="0" w:color="auto"/>
        <w:right w:val="none" w:sz="0" w:space="0" w:color="auto"/>
      </w:divBdr>
    </w:div>
    <w:div w:id="833447659">
      <w:bodyDiv w:val="1"/>
      <w:marLeft w:val="0"/>
      <w:marRight w:val="0"/>
      <w:marTop w:val="0"/>
      <w:marBottom w:val="0"/>
      <w:divBdr>
        <w:top w:val="none" w:sz="0" w:space="0" w:color="auto"/>
        <w:left w:val="none" w:sz="0" w:space="0" w:color="auto"/>
        <w:bottom w:val="none" w:sz="0" w:space="0" w:color="auto"/>
        <w:right w:val="none" w:sz="0" w:space="0" w:color="auto"/>
      </w:divBdr>
    </w:div>
    <w:div w:id="862665604">
      <w:bodyDiv w:val="1"/>
      <w:marLeft w:val="0"/>
      <w:marRight w:val="0"/>
      <w:marTop w:val="0"/>
      <w:marBottom w:val="0"/>
      <w:divBdr>
        <w:top w:val="none" w:sz="0" w:space="0" w:color="auto"/>
        <w:left w:val="none" w:sz="0" w:space="0" w:color="auto"/>
        <w:bottom w:val="none" w:sz="0" w:space="0" w:color="auto"/>
        <w:right w:val="none" w:sz="0" w:space="0" w:color="auto"/>
      </w:divBdr>
    </w:div>
    <w:div w:id="865481881">
      <w:bodyDiv w:val="1"/>
      <w:marLeft w:val="0"/>
      <w:marRight w:val="0"/>
      <w:marTop w:val="0"/>
      <w:marBottom w:val="0"/>
      <w:divBdr>
        <w:top w:val="none" w:sz="0" w:space="0" w:color="auto"/>
        <w:left w:val="none" w:sz="0" w:space="0" w:color="auto"/>
        <w:bottom w:val="none" w:sz="0" w:space="0" w:color="auto"/>
        <w:right w:val="none" w:sz="0" w:space="0" w:color="auto"/>
      </w:divBdr>
    </w:div>
    <w:div w:id="884370451">
      <w:bodyDiv w:val="1"/>
      <w:marLeft w:val="0"/>
      <w:marRight w:val="0"/>
      <w:marTop w:val="0"/>
      <w:marBottom w:val="0"/>
      <w:divBdr>
        <w:top w:val="none" w:sz="0" w:space="0" w:color="auto"/>
        <w:left w:val="none" w:sz="0" w:space="0" w:color="auto"/>
        <w:bottom w:val="none" w:sz="0" w:space="0" w:color="auto"/>
        <w:right w:val="none" w:sz="0" w:space="0" w:color="auto"/>
      </w:divBdr>
    </w:div>
    <w:div w:id="887768378">
      <w:bodyDiv w:val="1"/>
      <w:marLeft w:val="0"/>
      <w:marRight w:val="0"/>
      <w:marTop w:val="0"/>
      <w:marBottom w:val="0"/>
      <w:divBdr>
        <w:top w:val="none" w:sz="0" w:space="0" w:color="auto"/>
        <w:left w:val="none" w:sz="0" w:space="0" w:color="auto"/>
        <w:bottom w:val="none" w:sz="0" w:space="0" w:color="auto"/>
        <w:right w:val="none" w:sz="0" w:space="0" w:color="auto"/>
      </w:divBdr>
    </w:div>
    <w:div w:id="904800186">
      <w:bodyDiv w:val="1"/>
      <w:marLeft w:val="0"/>
      <w:marRight w:val="0"/>
      <w:marTop w:val="0"/>
      <w:marBottom w:val="0"/>
      <w:divBdr>
        <w:top w:val="none" w:sz="0" w:space="0" w:color="auto"/>
        <w:left w:val="none" w:sz="0" w:space="0" w:color="auto"/>
        <w:bottom w:val="none" w:sz="0" w:space="0" w:color="auto"/>
        <w:right w:val="none" w:sz="0" w:space="0" w:color="auto"/>
      </w:divBdr>
    </w:div>
    <w:div w:id="904875822">
      <w:bodyDiv w:val="1"/>
      <w:marLeft w:val="0"/>
      <w:marRight w:val="0"/>
      <w:marTop w:val="0"/>
      <w:marBottom w:val="0"/>
      <w:divBdr>
        <w:top w:val="none" w:sz="0" w:space="0" w:color="auto"/>
        <w:left w:val="none" w:sz="0" w:space="0" w:color="auto"/>
        <w:bottom w:val="none" w:sz="0" w:space="0" w:color="auto"/>
        <w:right w:val="none" w:sz="0" w:space="0" w:color="auto"/>
      </w:divBdr>
    </w:div>
    <w:div w:id="904876201">
      <w:bodyDiv w:val="1"/>
      <w:marLeft w:val="0"/>
      <w:marRight w:val="0"/>
      <w:marTop w:val="0"/>
      <w:marBottom w:val="0"/>
      <w:divBdr>
        <w:top w:val="none" w:sz="0" w:space="0" w:color="auto"/>
        <w:left w:val="none" w:sz="0" w:space="0" w:color="auto"/>
        <w:bottom w:val="none" w:sz="0" w:space="0" w:color="auto"/>
        <w:right w:val="none" w:sz="0" w:space="0" w:color="auto"/>
      </w:divBdr>
    </w:div>
    <w:div w:id="909921112">
      <w:bodyDiv w:val="1"/>
      <w:marLeft w:val="0"/>
      <w:marRight w:val="0"/>
      <w:marTop w:val="0"/>
      <w:marBottom w:val="0"/>
      <w:divBdr>
        <w:top w:val="none" w:sz="0" w:space="0" w:color="auto"/>
        <w:left w:val="none" w:sz="0" w:space="0" w:color="auto"/>
        <w:bottom w:val="none" w:sz="0" w:space="0" w:color="auto"/>
        <w:right w:val="none" w:sz="0" w:space="0" w:color="auto"/>
      </w:divBdr>
      <w:divsChild>
        <w:div w:id="1981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46205581">
              <w:marLeft w:val="0"/>
              <w:marRight w:val="0"/>
              <w:marTop w:val="0"/>
              <w:marBottom w:val="0"/>
              <w:divBdr>
                <w:top w:val="single" w:sz="2" w:space="0" w:color="E3E3E3"/>
                <w:left w:val="single" w:sz="2" w:space="0" w:color="E3E3E3"/>
                <w:bottom w:val="single" w:sz="2" w:space="0" w:color="E3E3E3"/>
                <w:right w:val="single" w:sz="2" w:space="0" w:color="E3E3E3"/>
              </w:divBdr>
              <w:divsChild>
                <w:div w:id="537593608">
                  <w:marLeft w:val="0"/>
                  <w:marRight w:val="0"/>
                  <w:marTop w:val="0"/>
                  <w:marBottom w:val="0"/>
                  <w:divBdr>
                    <w:top w:val="single" w:sz="2" w:space="0" w:color="E3E3E3"/>
                    <w:left w:val="single" w:sz="2" w:space="0" w:color="E3E3E3"/>
                    <w:bottom w:val="single" w:sz="2" w:space="0" w:color="E3E3E3"/>
                    <w:right w:val="single" w:sz="2" w:space="0" w:color="E3E3E3"/>
                  </w:divBdr>
                  <w:divsChild>
                    <w:div w:id="2050301828">
                      <w:marLeft w:val="0"/>
                      <w:marRight w:val="0"/>
                      <w:marTop w:val="0"/>
                      <w:marBottom w:val="0"/>
                      <w:divBdr>
                        <w:top w:val="single" w:sz="2" w:space="0" w:color="E3E3E3"/>
                        <w:left w:val="single" w:sz="2" w:space="0" w:color="E3E3E3"/>
                        <w:bottom w:val="single" w:sz="2" w:space="0" w:color="E3E3E3"/>
                        <w:right w:val="single" w:sz="2" w:space="0" w:color="E3E3E3"/>
                      </w:divBdr>
                      <w:divsChild>
                        <w:div w:id="1079206692">
                          <w:marLeft w:val="0"/>
                          <w:marRight w:val="0"/>
                          <w:marTop w:val="0"/>
                          <w:marBottom w:val="0"/>
                          <w:divBdr>
                            <w:top w:val="single" w:sz="2" w:space="0" w:color="E3E3E3"/>
                            <w:left w:val="single" w:sz="2" w:space="0" w:color="E3E3E3"/>
                            <w:bottom w:val="single" w:sz="2" w:space="0" w:color="E3E3E3"/>
                            <w:right w:val="single" w:sz="2" w:space="0" w:color="E3E3E3"/>
                          </w:divBdr>
                          <w:divsChild>
                            <w:div w:id="497696173">
                              <w:marLeft w:val="0"/>
                              <w:marRight w:val="0"/>
                              <w:marTop w:val="0"/>
                              <w:marBottom w:val="0"/>
                              <w:divBdr>
                                <w:top w:val="single" w:sz="2" w:space="0" w:color="E3E3E3"/>
                                <w:left w:val="single" w:sz="2" w:space="0" w:color="E3E3E3"/>
                                <w:bottom w:val="single" w:sz="2" w:space="0" w:color="E3E3E3"/>
                                <w:right w:val="single" w:sz="2" w:space="0" w:color="E3E3E3"/>
                              </w:divBdr>
                              <w:divsChild>
                                <w:div w:id="2010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4881">
                                      <w:marLeft w:val="0"/>
                                      <w:marRight w:val="0"/>
                                      <w:marTop w:val="0"/>
                                      <w:marBottom w:val="0"/>
                                      <w:divBdr>
                                        <w:top w:val="single" w:sz="2" w:space="0" w:color="E3E3E3"/>
                                        <w:left w:val="single" w:sz="2" w:space="0" w:color="E3E3E3"/>
                                        <w:bottom w:val="single" w:sz="2" w:space="0" w:color="E3E3E3"/>
                                        <w:right w:val="single" w:sz="2" w:space="0" w:color="E3E3E3"/>
                                      </w:divBdr>
                                      <w:divsChild>
                                        <w:div w:id="20186446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23">
                                              <w:marLeft w:val="0"/>
                                              <w:marRight w:val="0"/>
                                              <w:marTop w:val="0"/>
                                              <w:marBottom w:val="0"/>
                                              <w:divBdr>
                                                <w:top w:val="single" w:sz="2" w:space="0" w:color="E3E3E3"/>
                                                <w:left w:val="single" w:sz="2" w:space="0" w:color="E3E3E3"/>
                                                <w:bottom w:val="single" w:sz="2" w:space="0" w:color="E3E3E3"/>
                                                <w:right w:val="single" w:sz="2" w:space="0" w:color="E3E3E3"/>
                                              </w:divBdr>
                                              <w:divsChild>
                                                <w:div w:id="426342298">
                                                  <w:marLeft w:val="0"/>
                                                  <w:marRight w:val="0"/>
                                                  <w:marTop w:val="0"/>
                                                  <w:marBottom w:val="0"/>
                                                  <w:divBdr>
                                                    <w:top w:val="single" w:sz="2" w:space="0" w:color="E3E3E3"/>
                                                    <w:left w:val="single" w:sz="2" w:space="0" w:color="E3E3E3"/>
                                                    <w:bottom w:val="single" w:sz="2" w:space="0" w:color="E3E3E3"/>
                                                    <w:right w:val="single" w:sz="2" w:space="0" w:color="E3E3E3"/>
                                                  </w:divBdr>
                                                  <w:divsChild>
                                                    <w:div w:id="475029011">
                                                      <w:marLeft w:val="0"/>
                                                      <w:marRight w:val="0"/>
                                                      <w:marTop w:val="0"/>
                                                      <w:marBottom w:val="0"/>
                                                      <w:divBdr>
                                                        <w:top w:val="single" w:sz="2" w:space="0" w:color="E3E3E3"/>
                                                        <w:left w:val="single" w:sz="2" w:space="0" w:color="E3E3E3"/>
                                                        <w:bottom w:val="single" w:sz="2" w:space="0" w:color="E3E3E3"/>
                                                        <w:right w:val="single" w:sz="2" w:space="0" w:color="E3E3E3"/>
                                                      </w:divBdr>
                                                      <w:divsChild>
                                                        <w:div w:id="21157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5366899">
          <w:marLeft w:val="0"/>
          <w:marRight w:val="0"/>
          <w:marTop w:val="0"/>
          <w:marBottom w:val="0"/>
          <w:divBdr>
            <w:top w:val="none" w:sz="0" w:space="0" w:color="auto"/>
            <w:left w:val="none" w:sz="0" w:space="0" w:color="auto"/>
            <w:bottom w:val="none" w:sz="0" w:space="0" w:color="auto"/>
            <w:right w:val="none" w:sz="0" w:space="0" w:color="auto"/>
          </w:divBdr>
        </w:div>
      </w:divsChild>
    </w:div>
    <w:div w:id="919288318">
      <w:bodyDiv w:val="1"/>
      <w:marLeft w:val="0"/>
      <w:marRight w:val="0"/>
      <w:marTop w:val="0"/>
      <w:marBottom w:val="0"/>
      <w:divBdr>
        <w:top w:val="none" w:sz="0" w:space="0" w:color="auto"/>
        <w:left w:val="none" w:sz="0" w:space="0" w:color="auto"/>
        <w:bottom w:val="none" w:sz="0" w:space="0" w:color="auto"/>
        <w:right w:val="none" w:sz="0" w:space="0" w:color="auto"/>
      </w:divBdr>
    </w:div>
    <w:div w:id="928462437">
      <w:bodyDiv w:val="1"/>
      <w:marLeft w:val="0"/>
      <w:marRight w:val="0"/>
      <w:marTop w:val="0"/>
      <w:marBottom w:val="0"/>
      <w:divBdr>
        <w:top w:val="none" w:sz="0" w:space="0" w:color="auto"/>
        <w:left w:val="none" w:sz="0" w:space="0" w:color="auto"/>
        <w:bottom w:val="none" w:sz="0" w:space="0" w:color="auto"/>
        <w:right w:val="none" w:sz="0" w:space="0" w:color="auto"/>
      </w:divBdr>
    </w:div>
    <w:div w:id="955408100">
      <w:bodyDiv w:val="1"/>
      <w:marLeft w:val="0"/>
      <w:marRight w:val="0"/>
      <w:marTop w:val="0"/>
      <w:marBottom w:val="0"/>
      <w:divBdr>
        <w:top w:val="none" w:sz="0" w:space="0" w:color="auto"/>
        <w:left w:val="none" w:sz="0" w:space="0" w:color="auto"/>
        <w:bottom w:val="none" w:sz="0" w:space="0" w:color="auto"/>
        <w:right w:val="none" w:sz="0" w:space="0" w:color="auto"/>
      </w:divBdr>
    </w:div>
    <w:div w:id="963314109">
      <w:bodyDiv w:val="1"/>
      <w:marLeft w:val="0"/>
      <w:marRight w:val="0"/>
      <w:marTop w:val="0"/>
      <w:marBottom w:val="0"/>
      <w:divBdr>
        <w:top w:val="none" w:sz="0" w:space="0" w:color="auto"/>
        <w:left w:val="none" w:sz="0" w:space="0" w:color="auto"/>
        <w:bottom w:val="none" w:sz="0" w:space="0" w:color="auto"/>
        <w:right w:val="none" w:sz="0" w:space="0" w:color="auto"/>
      </w:divBdr>
    </w:div>
    <w:div w:id="974065725">
      <w:bodyDiv w:val="1"/>
      <w:marLeft w:val="0"/>
      <w:marRight w:val="0"/>
      <w:marTop w:val="0"/>
      <w:marBottom w:val="0"/>
      <w:divBdr>
        <w:top w:val="none" w:sz="0" w:space="0" w:color="auto"/>
        <w:left w:val="none" w:sz="0" w:space="0" w:color="auto"/>
        <w:bottom w:val="none" w:sz="0" w:space="0" w:color="auto"/>
        <w:right w:val="none" w:sz="0" w:space="0" w:color="auto"/>
      </w:divBdr>
    </w:div>
    <w:div w:id="1002588173">
      <w:bodyDiv w:val="1"/>
      <w:marLeft w:val="0"/>
      <w:marRight w:val="0"/>
      <w:marTop w:val="0"/>
      <w:marBottom w:val="0"/>
      <w:divBdr>
        <w:top w:val="none" w:sz="0" w:space="0" w:color="auto"/>
        <w:left w:val="none" w:sz="0" w:space="0" w:color="auto"/>
        <w:bottom w:val="none" w:sz="0" w:space="0" w:color="auto"/>
        <w:right w:val="none" w:sz="0" w:space="0" w:color="auto"/>
      </w:divBdr>
    </w:div>
    <w:div w:id="1022047064">
      <w:bodyDiv w:val="1"/>
      <w:marLeft w:val="0"/>
      <w:marRight w:val="0"/>
      <w:marTop w:val="0"/>
      <w:marBottom w:val="0"/>
      <w:divBdr>
        <w:top w:val="none" w:sz="0" w:space="0" w:color="auto"/>
        <w:left w:val="none" w:sz="0" w:space="0" w:color="auto"/>
        <w:bottom w:val="none" w:sz="0" w:space="0" w:color="auto"/>
        <w:right w:val="none" w:sz="0" w:space="0" w:color="auto"/>
      </w:divBdr>
    </w:div>
    <w:div w:id="1027029296">
      <w:bodyDiv w:val="1"/>
      <w:marLeft w:val="0"/>
      <w:marRight w:val="0"/>
      <w:marTop w:val="0"/>
      <w:marBottom w:val="0"/>
      <w:divBdr>
        <w:top w:val="none" w:sz="0" w:space="0" w:color="auto"/>
        <w:left w:val="none" w:sz="0" w:space="0" w:color="auto"/>
        <w:bottom w:val="none" w:sz="0" w:space="0" w:color="auto"/>
        <w:right w:val="none" w:sz="0" w:space="0" w:color="auto"/>
      </w:divBdr>
    </w:div>
    <w:div w:id="1045761283">
      <w:bodyDiv w:val="1"/>
      <w:marLeft w:val="0"/>
      <w:marRight w:val="0"/>
      <w:marTop w:val="0"/>
      <w:marBottom w:val="0"/>
      <w:divBdr>
        <w:top w:val="none" w:sz="0" w:space="0" w:color="auto"/>
        <w:left w:val="none" w:sz="0" w:space="0" w:color="auto"/>
        <w:bottom w:val="none" w:sz="0" w:space="0" w:color="auto"/>
        <w:right w:val="none" w:sz="0" w:space="0" w:color="auto"/>
      </w:divBdr>
    </w:div>
    <w:div w:id="1054894368">
      <w:bodyDiv w:val="1"/>
      <w:marLeft w:val="0"/>
      <w:marRight w:val="0"/>
      <w:marTop w:val="0"/>
      <w:marBottom w:val="0"/>
      <w:divBdr>
        <w:top w:val="none" w:sz="0" w:space="0" w:color="auto"/>
        <w:left w:val="none" w:sz="0" w:space="0" w:color="auto"/>
        <w:bottom w:val="none" w:sz="0" w:space="0" w:color="auto"/>
        <w:right w:val="none" w:sz="0" w:space="0" w:color="auto"/>
      </w:divBdr>
    </w:div>
    <w:div w:id="1055275069">
      <w:bodyDiv w:val="1"/>
      <w:marLeft w:val="0"/>
      <w:marRight w:val="0"/>
      <w:marTop w:val="0"/>
      <w:marBottom w:val="0"/>
      <w:divBdr>
        <w:top w:val="none" w:sz="0" w:space="0" w:color="auto"/>
        <w:left w:val="none" w:sz="0" w:space="0" w:color="auto"/>
        <w:bottom w:val="none" w:sz="0" w:space="0" w:color="auto"/>
        <w:right w:val="none" w:sz="0" w:space="0" w:color="auto"/>
      </w:divBdr>
    </w:div>
    <w:div w:id="1090470785">
      <w:bodyDiv w:val="1"/>
      <w:marLeft w:val="0"/>
      <w:marRight w:val="0"/>
      <w:marTop w:val="0"/>
      <w:marBottom w:val="0"/>
      <w:divBdr>
        <w:top w:val="none" w:sz="0" w:space="0" w:color="auto"/>
        <w:left w:val="none" w:sz="0" w:space="0" w:color="auto"/>
        <w:bottom w:val="none" w:sz="0" w:space="0" w:color="auto"/>
        <w:right w:val="none" w:sz="0" w:space="0" w:color="auto"/>
      </w:divBdr>
    </w:div>
    <w:div w:id="1106120540">
      <w:bodyDiv w:val="1"/>
      <w:marLeft w:val="0"/>
      <w:marRight w:val="0"/>
      <w:marTop w:val="0"/>
      <w:marBottom w:val="0"/>
      <w:divBdr>
        <w:top w:val="none" w:sz="0" w:space="0" w:color="auto"/>
        <w:left w:val="none" w:sz="0" w:space="0" w:color="auto"/>
        <w:bottom w:val="none" w:sz="0" w:space="0" w:color="auto"/>
        <w:right w:val="none" w:sz="0" w:space="0" w:color="auto"/>
      </w:divBdr>
    </w:div>
    <w:div w:id="1117486193">
      <w:bodyDiv w:val="1"/>
      <w:marLeft w:val="0"/>
      <w:marRight w:val="0"/>
      <w:marTop w:val="0"/>
      <w:marBottom w:val="0"/>
      <w:divBdr>
        <w:top w:val="none" w:sz="0" w:space="0" w:color="auto"/>
        <w:left w:val="none" w:sz="0" w:space="0" w:color="auto"/>
        <w:bottom w:val="none" w:sz="0" w:space="0" w:color="auto"/>
        <w:right w:val="none" w:sz="0" w:space="0" w:color="auto"/>
      </w:divBdr>
    </w:div>
    <w:div w:id="1121221842">
      <w:bodyDiv w:val="1"/>
      <w:marLeft w:val="0"/>
      <w:marRight w:val="0"/>
      <w:marTop w:val="0"/>
      <w:marBottom w:val="0"/>
      <w:divBdr>
        <w:top w:val="none" w:sz="0" w:space="0" w:color="auto"/>
        <w:left w:val="none" w:sz="0" w:space="0" w:color="auto"/>
        <w:bottom w:val="none" w:sz="0" w:space="0" w:color="auto"/>
        <w:right w:val="none" w:sz="0" w:space="0" w:color="auto"/>
      </w:divBdr>
    </w:div>
    <w:div w:id="1131098116">
      <w:bodyDiv w:val="1"/>
      <w:marLeft w:val="0"/>
      <w:marRight w:val="0"/>
      <w:marTop w:val="0"/>
      <w:marBottom w:val="0"/>
      <w:divBdr>
        <w:top w:val="none" w:sz="0" w:space="0" w:color="auto"/>
        <w:left w:val="none" w:sz="0" w:space="0" w:color="auto"/>
        <w:bottom w:val="none" w:sz="0" w:space="0" w:color="auto"/>
        <w:right w:val="none" w:sz="0" w:space="0" w:color="auto"/>
      </w:divBdr>
    </w:div>
    <w:div w:id="1166214102">
      <w:bodyDiv w:val="1"/>
      <w:marLeft w:val="0"/>
      <w:marRight w:val="0"/>
      <w:marTop w:val="0"/>
      <w:marBottom w:val="0"/>
      <w:divBdr>
        <w:top w:val="none" w:sz="0" w:space="0" w:color="auto"/>
        <w:left w:val="none" w:sz="0" w:space="0" w:color="auto"/>
        <w:bottom w:val="none" w:sz="0" w:space="0" w:color="auto"/>
        <w:right w:val="none" w:sz="0" w:space="0" w:color="auto"/>
      </w:divBdr>
    </w:div>
    <w:div w:id="1198742240">
      <w:bodyDiv w:val="1"/>
      <w:marLeft w:val="0"/>
      <w:marRight w:val="0"/>
      <w:marTop w:val="0"/>
      <w:marBottom w:val="0"/>
      <w:divBdr>
        <w:top w:val="none" w:sz="0" w:space="0" w:color="auto"/>
        <w:left w:val="none" w:sz="0" w:space="0" w:color="auto"/>
        <w:bottom w:val="none" w:sz="0" w:space="0" w:color="auto"/>
        <w:right w:val="none" w:sz="0" w:space="0" w:color="auto"/>
      </w:divBdr>
    </w:div>
    <w:div w:id="1220435862">
      <w:bodyDiv w:val="1"/>
      <w:marLeft w:val="0"/>
      <w:marRight w:val="0"/>
      <w:marTop w:val="0"/>
      <w:marBottom w:val="0"/>
      <w:divBdr>
        <w:top w:val="none" w:sz="0" w:space="0" w:color="auto"/>
        <w:left w:val="none" w:sz="0" w:space="0" w:color="auto"/>
        <w:bottom w:val="none" w:sz="0" w:space="0" w:color="auto"/>
        <w:right w:val="none" w:sz="0" w:space="0" w:color="auto"/>
      </w:divBdr>
    </w:div>
    <w:div w:id="1226836418">
      <w:bodyDiv w:val="1"/>
      <w:marLeft w:val="0"/>
      <w:marRight w:val="0"/>
      <w:marTop w:val="0"/>
      <w:marBottom w:val="0"/>
      <w:divBdr>
        <w:top w:val="none" w:sz="0" w:space="0" w:color="auto"/>
        <w:left w:val="none" w:sz="0" w:space="0" w:color="auto"/>
        <w:bottom w:val="none" w:sz="0" w:space="0" w:color="auto"/>
        <w:right w:val="none" w:sz="0" w:space="0" w:color="auto"/>
      </w:divBdr>
    </w:div>
    <w:div w:id="1241908366">
      <w:bodyDiv w:val="1"/>
      <w:marLeft w:val="0"/>
      <w:marRight w:val="0"/>
      <w:marTop w:val="0"/>
      <w:marBottom w:val="0"/>
      <w:divBdr>
        <w:top w:val="none" w:sz="0" w:space="0" w:color="auto"/>
        <w:left w:val="none" w:sz="0" w:space="0" w:color="auto"/>
        <w:bottom w:val="none" w:sz="0" w:space="0" w:color="auto"/>
        <w:right w:val="none" w:sz="0" w:space="0" w:color="auto"/>
      </w:divBdr>
    </w:div>
    <w:div w:id="1266770773">
      <w:bodyDiv w:val="1"/>
      <w:marLeft w:val="0"/>
      <w:marRight w:val="0"/>
      <w:marTop w:val="0"/>
      <w:marBottom w:val="0"/>
      <w:divBdr>
        <w:top w:val="none" w:sz="0" w:space="0" w:color="auto"/>
        <w:left w:val="none" w:sz="0" w:space="0" w:color="auto"/>
        <w:bottom w:val="none" w:sz="0" w:space="0" w:color="auto"/>
        <w:right w:val="none" w:sz="0" w:space="0" w:color="auto"/>
      </w:divBdr>
    </w:div>
    <w:div w:id="1324775629">
      <w:bodyDiv w:val="1"/>
      <w:marLeft w:val="0"/>
      <w:marRight w:val="0"/>
      <w:marTop w:val="0"/>
      <w:marBottom w:val="0"/>
      <w:divBdr>
        <w:top w:val="none" w:sz="0" w:space="0" w:color="auto"/>
        <w:left w:val="none" w:sz="0" w:space="0" w:color="auto"/>
        <w:bottom w:val="none" w:sz="0" w:space="0" w:color="auto"/>
        <w:right w:val="none" w:sz="0" w:space="0" w:color="auto"/>
      </w:divBdr>
    </w:div>
    <w:div w:id="1342659290">
      <w:bodyDiv w:val="1"/>
      <w:marLeft w:val="0"/>
      <w:marRight w:val="0"/>
      <w:marTop w:val="0"/>
      <w:marBottom w:val="0"/>
      <w:divBdr>
        <w:top w:val="none" w:sz="0" w:space="0" w:color="auto"/>
        <w:left w:val="none" w:sz="0" w:space="0" w:color="auto"/>
        <w:bottom w:val="none" w:sz="0" w:space="0" w:color="auto"/>
        <w:right w:val="none" w:sz="0" w:space="0" w:color="auto"/>
      </w:divBdr>
    </w:div>
    <w:div w:id="1346905243">
      <w:bodyDiv w:val="1"/>
      <w:marLeft w:val="0"/>
      <w:marRight w:val="0"/>
      <w:marTop w:val="0"/>
      <w:marBottom w:val="0"/>
      <w:divBdr>
        <w:top w:val="none" w:sz="0" w:space="0" w:color="auto"/>
        <w:left w:val="none" w:sz="0" w:space="0" w:color="auto"/>
        <w:bottom w:val="none" w:sz="0" w:space="0" w:color="auto"/>
        <w:right w:val="none" w:sz="0" w:space="0" w:color="auto"/>
      </w:divBdr>
    </w:div>
    <w:div w:id="1391080137">
      <w:bodyDiv w:val="1"/>
      <w:marLeft w:val="0"/>
      <w:marRight w:val="0"/>
      <w:marTop w:val="0"/>
      <w:marBottom w:val="0"/>
      <w:divBdr>
        <w:top w:val="none" w:sz="0" w:space="0" w:color="auto"/>
        <w:left w:val="none" w:sz="0" w:space="0" w:color="auto"/>
        <w:bottom w:val="none" w:sz="0" w:space="0" w:color="auto"/>
        <w:right w:val="none" w:sz="0" w:space="0" w:color="auto"/>
      </w:divBdr>
    </w:div>
    <w:div w:id="1392969182">
      <w:bodyDiv w:val="1"/>
      <w:marLeft w:val="0"/>
      <w:marRight w:val="0"/>
      <w:marTop w:val="0"/>
      <w:marBottom w:val="0"/>
      <w:divBdr>
        <w:top w:val="none" w:sz="0" w:space="0" w:color="auto"/>
        <w:left w:val="none" w:sz="0" w:space="0" w:color="auto"/>
        <w:bottom w:val="none" w:sz="0" w:space="0" w:color="auto"/>
        <w:right w:val="none" w:sz="0" w:space="0" w:color="auto"/>
      </w:divBdr>
    </w:div>
    <w:div w:id="1398479668">
      <w:bodyDiv w:val="1"/>
      <w:marLeft w:val="0"/>
      <w:marRight w:val="0"/>
      <w:marTop w:val="0"/>
      <w:marBottom w:val="0"/>
      <w:divBdr>
        <w:top w:val="none" w:sz="0" w:space="0" w:color="auto"/>
        <w:left w:val="none" w:sz="0" w:space="0" w:color="auto"/>
        <w:bottom w:val="none" w:sz="0" w:space="0" w:color="auto"/>
        <w:right w:val="none" w:sz="0" w:space="0" w:color="auto"/>
      </w:divBdr>
    </w:div>
    <w:div w:id="1414156120">
      <w:bodyDiv w:val="1"/>
      <w:marLeft w:val="0"/>
      <w:marRight w:val="0"/>
      <w:marTop w:val="0"/>
      <w:marBottom w:val="0"/>
      <w:divBdr>
        <w:top w:val="none" w:sz="0" w:space="0" w:color="auto"/>
        <w:left w:val="none" w:sz="0" w:space="0" w:color="auto"/>
        <w:bottom w:val="none" w:sz="0" w:space="0" w:color="auto"/>
        <w:right w:val="none" w:sz="0" w:space="0" w:color="auto"/>
      </w:divBdr>
    </w:div>
    <w:div w:id="1417357689">
      <w:bodyDiv w:val="1"/>
      <w:marLeft w:val="0"/>
      <w:marRight w:val="0"/>
      <w:marTop w:val="0"/>
      <w:marBottom w:val="0"/>
      <w:divBdr>
        <w:top w:val="none" w:sz="0" w:space="0" w:color="auto"/>
        <w:left w:val="none" w:sz="0" w:space="0" w:color="auto"/>
        <w:bottom w:val="none" w:sz="0" w:space="0" w:color="auto"/>
        <w:right w:val="none" w:sz="0" w:space="0" w:color="auto"/>
      </w:divBdr>
    </w:div>
    <w:div w:id="1438022959">
      <w:bodyDiv w:val="1"/>
      <w:marLeft w:val="0"/>
      <w:marRight w:val="0"/>
      <w:marTop w:val="0"/>
      <w:marBottom w:val="0"/>
      <w:divBdr>
        <w:top w:val="none" w:sz="0" w:space="0" w:color="auto"/>
        <w:left w:val="none" w:sz="0" w:space="0" w:color="auto"/>
        <w:bottom w:val="none" w:sz="0" w:space="0" w:color="auto"/>
        <w:right w:val="none" w:sz="0" w:space="0" w:color="auto"/>
      </w:divBdr>
    </w:div>
    <w:div w:id="1453669990">
      <w:bodyDiv w:val="1"/>
      <w:marLeft w:val="0"/>
      <w:marRight w:val="0"/>
      <w:marTop w:val="0"/>
      <w:marBottom w:val="0"/>
      <w:divBdr>
        <w:top w:val="none" w:sz="0" w:space="0" w:color="auto"/>
        <w:left w:val="none" w:sz="0" w:space="0" w:color="auto"/>
        <w:bottom w:val="none" w:sz="0" w:space="0" w:color="auto"/>
        <w:right w:val="none" w:sz="0" w:space="0" w:color="auto"/>
      </w:divBdr>
    </w:div>
    <w:div w:id="1472482023">
      <w:bodyDiv w:val="1"/>
      <w:marLeft w:val="0"/>
      <w:marRight w:val="0"/>
      <w:marTop w:val="0"/>
      <w:marBottom w:val="0"/>
      <w:divBdr>
        <w:top w:val="none" w:sz="0" w:space="0" w:color="auto"/>
        <w:left w:val="none" w:sz="0" w:space="0" w:color="auto"/>
        <w:bottom w:val="none" w:sz="0" w:space="0" w:color="auto"/>
        <w:right w:val="none" w:sz="0" w:space="0" w:color="auto"/>
      </w:divBdr>
    </w:div>
    <w:div w:id="1509104185">
      <w:bodyDiv w:val="1"/>
      <w:marLeft w:val="0"/>
      <w:marRight w:val="0"/>
      <w:marTop w:val="0"/>
      <w:marBottom w:val="0"/>
      <w:divBdr>
        <w:top w:val="none" w:sz="0" w:space="0" w:color="auto"/>
        <w:left w:val="none" w:sz="0" w:space="0" w:color="auto"/>
        <w:bottom w:val="none" w:sz="0" w:space="0" w:color="auto"/>
        <w:right w:val="none" w:sz="0" w:space="0" w:color="auto"/>
      </w:divBdr>
    </w:div>
    <w:div w:id="1549994704">
      <w:bodyDiv w:val="1"/>
      <w:marLeft w:val="0"/>
      <w:marRight w:val="0"/>
      <w:marTop w:val="0"/>
      <w:marBottom w:val="0"/>
      <w:divBdr>
        <w:top w:val="none" w:sz="0" w:space="0" w:color="auto"/>
        <w:left w:val="none" w:sz="0" w:space="0" w:color="auto"/>
        <w:bottom w:val="none" w:sz="0" w:space="0" w:color="auto"/>
        <w:right w:val="none" w:sz="0" w:space="0" w:color="auto"/>
      </w:divBdr>
    </w:div>
    <w:div w:id="1566991698">
      <w:bodyDiv w:val="1"/>
      <w:marLeft w:val="0"/>
      <w:marRight w:val="0"/>
      <w:marTop w:val="0"/>
      <w:marBottom w:val="0"/>
      <w:divBdr>
        <w:top w:val="none" w:sz="0" w:space="0" w:color="auto"/>
        <w:left w:val="none" w:sz="0" w:space="0" w:color="auto"/>
        <w:bottom w:val="none" w:sz="0" w:space="0" w:color="auto"/>
        <w:right w:val="none" w:sz="0" w:space="0" w:color="auto"/>
      </w:divBdr>
    </w:div>
    <w:div w:id="1613979640">
      <w:bodyDiv w:val="1"/>
      <w:marLeft w:val="0"/>
      <w:marRight w:val="0"/>
      <w:marTop w:val="0"/>
      <w:marBottom w:val="0"/>
      <w:divBdr>
        <w:top w:val="none" w:sz="0" w:space="0" w:color="auto"/>
        <w:left w:val="none" w:sz="0" w:space="0" w:color="auto"/>
        <w:bottom w:val="none" w:sz="0" w:space="0" w:color="auto"/>
        <w:right w:val="none" w:sz="0" w:space="0" w:color="auto"/>
      </w:divBdr>
    </w:div>
    <w:div w:id="1678074278">
      <w:bodyDiv w:val="1"/>
      <w:marLeft w:val="0"/>
      <w:marRight w:val="0"/>
      <w:marTop w:val="0"/>
      <w:marBottom w:val="0"/>
      <w:divBdr>
        <w:top w:val="none" w:sz="0" w:space="0" w:color="auto"/>
        <w:left w:val="none" w:sz="0" w:space="0" w:color="auto"/>
        <w:bottom w:val="none" w:sz="0" w:space="0" w:color="auto"/>
        <w:right w:val="none" w:sz="0" w:space="0" w:color="auto"/>
      </w:divBdr>
    </w:div>
    <w:div w:id="1685744057">
      <w:bodyDiv w:val="1"/>
      <w:marLeft w:val="0"/>
      <w:marRight w:val="0"/>
      <w:marTop w:val="0"/>
      <w:marBottom w:val="0"/>
      <w:divBdr>
        <w:top w:val="none" w:sz="0" w:space="0" w:color="auto"/>
        <w:left w:val="none" w:sz="0" w:space="0" w:color="auto"/>
        <w:bottom w:val="none" w:sz="0" w:space="0" w:color="auto"/>
        <w:right w:val="none" w:sz="0" w:space="0" w:color="auto"/>
      </w:divBdr>
    </w:div>
    <w:div w:id="1686595884">
      <w:bodyDiv w:val="1"/>
      <w:marLeft w:val="0"/>
      <w:marRight w:val="0"/>
      <w:marTop w:val="0"/>
      <w:marBottom w:val="0"/>
      <w:divBdr>
        <w:top w:val="none" w:sz="0" w:space="0" w:color="auto"/>
        <w:left w:val="none" w:sz="0" w:space="0" w:color="auto"/>
        <w:bottom w:val="none" w:sz="0" w:space="0" w:color="auto"/>
        <w:right w:val="none" w:sz="0" w:space="0" w:color="auto"/>
      </w:divBdr>
    </w:div>
    <w:div w:id="1688868566">
      <w:bodyDiv w:val="1"/>
      <w:marLeft w:val="0"/>
      <w:marRight w:val="0"/>
      <w:marTop w:val="0"/>
      <w:marBottom w:val="0"/>
      <w:divBdr>
        <w:top w:val="none" w:sz="0" w:space="0" w:color="auto"/>
        <w:left w:val="none" w:sz="0" w:space="0" w:color="auto"/>
        <w:bottom w:val="none" w:sz="0" w:space="0" w:color="auto"/>
        <w:right w:val="none" w:sz="0" w:space="0" w:color="auto"/>
      </w:divBdr>
    </w:div>
    <w:div w:id="1698382622">
      <w:bodyDiv w:val="1"/>
      <w:marLeft w:val="0"/>
      <w:marRight w:val="0"/>
      <w:marTop w:val="0"/>
      <w:marBottom w:val="0"/>
      <w:divBdr>
        <w:top w:val="none" w:sz="0" w:space="0" w:color="auto"/>
        <w:left w:val="none" w:sz="0" w:space="0" w:color="auto"/>
        <w:bottom w:val="none" w:sz="0" w:space="0" w:color="auto"/>
        <w:right w:val="none" w:sz="0" w:space="0" w:color="auto"/>
      </w:divBdr>
    </w:div>
    <w:div w:id="1701930066">
      <w:bodyDiv w:val="1"/>
      <w:marLeft w:val="0"/>
      <w:marRight w:val="0"/>
      <w:marTop w:val="0"/>
      <w:marBottom w:val="0"/>
      <w:divBdr>
        <w:top w:val="none" w:sz="0" w:space="0" w:color="auto"/>
        <w:left w:val="none" w:sz="0" w:space="0" w:color="auto"/>
        <w:bottom w:val="none" w:sz="0" w:space="0" w:color="auto"/>
        <w:right w:val="none" w:sz="0" w:space="0" w:color="auto"/>
      </w:divBdr>
      <w:divsChild>
        <w:div w:id="1200163226">
          <w:marLeft w:val="480"/>
          <w:marRight w:val="0"/>
          <w:marTop w:val="0"/>
          <w:marBottom w:val="0"/>
          <w:divBdr>
            <w:top w:val="none" w:sz="0" w:space="0" w:color="auto"/>
            <w:left w:val="none" w:sz="0" w:space="0" w:color="auto"/>
            <w:bottom w:val="none" w:sz="0" w:space="0" w:color="auto"/>
            <w:right w:val="none" w:sz="0" w:space="0" w:color="auto"/>
          </w:divBdr>
        </w:div>
        <w:div w:id="1493065595">
          <w:marLeft w:val="480"/>
          <w:marRight w:val="0"/>
          <w:marTop w:val="0"/>
          <w:marBottom w:val="0"/>
          <w:divBdr>
            <w:top w:val="none" w:sz="0" w:space="0" w:color="auto"/>
            <w:left w:val="none" w:sz="0" w:space="0" w:color="auto"/>
            <w:bottom w:val="none" w:sz="0" w:space="0" w:color="auto"/>
            <w:right w:val="none" w:sz="0" w:space="0" w:color="auto"/>
          </w:divBdr>
        </w:div>
        <w:div w:id="465850833">
          <w:marLeft w:val="480"/>
          <w:marRight w:val="0"/>
          <w:marTop w:val="0"/>
          <w:marBottom w:val="0"/>
          <w:divBdr>
            <w:top w:val="none" w:sz="0" w:space="0" w:color="auto"/>
            <w:left w:val="none" w:sz="0" w:space="0" w:color="auto"/>
            <w:bottom w:val="none" w:sz="0" w:space="0" w:color="auto"/>
            <w:right w:val="none" w:sz="0" w:space="0" w:color="auto"/>
          </w:divBdr>
        </w:div>
        <w:div w:id="1247299785">
          <w:marLeft w:val="480"/>
          <w:marRight w:val="0"/>
          <w:marTop w:val="0"/>
          <w:marBottom w:val="0"/>
          <w:divBdr>
            <w:top w:val="none" w:sz="0" w:space="0" w:color="auto"/>
            <w:left w:val="none" w:sz="0" w:space="0" w:color="auto"/>
            <w:bottom w:val="none" w:sz="0" w:space="0" w:color="auto"/>
            <w:right w:val="none" w:sz="0" w:space="0" w:color="auto"/>
          </w:divBdr>
        </w:div>
        <w:div w:id="971251000">
          <w:marLeft w:val="480"/>
          <w:marRight w:val="0"/>
          <w:marTop w:val="0"/>
          <w:marBottom w:val="0"/>
          <w:divBdr>
            <w:top w:val="none" w:sz="0" w:space="0" w:color="auto"/>
            <w:left w:val="none" w:sz="0" w:space="0" w:color="auto"/>
            <w:bottom w:val="none" w:sz="0" w:space="0" w:color="auto"/>
            <w:right w:val="none" w:sz="0" w:space="0" w:color="auto"/>
          </w:divBdr>
        </w:div>
        <w:div w:id="393701011">
          <w:marLeft w:val="480"/>
          <w:marRight w:val="0"/>
          <w:marTop w:val="0"/>
          <w:marBottom w:val="0"/>
          <w:divBdr>
            <w:top w:val="none" w:sz="0" w:space="0" w:color="auto"/>
            <w:left w:val="none" w:sz="0" w:space="0" w:color="auto"/>
            <w:bottom w:val="none" w:sz="0" w:space="0" w:color="auto"/>
            <w:right w:val="none" w:sz="0" w:space="0" w:color="auto"/>
          </w:divBdr>
        </w:div>
        <w:div w:id="1536307155">
          <w:marLeft w:val="480"/>
          <w:marRight w:val="0"/>
          <w:marTop w:val="0"/>
          <w:marBottom w:val="0"/>
          <w:divBdr>
            <w:top w:val="none" w:sz="0" w:space="0" w:color="auto"/>
            <w:left w:val="none" w:sz="0" w:space="0" w:color="auto"/>
            <w:bottom w:val="none" w:sz="0" w:space="0" w:color="auto"/>
            <w:right w:val="none" w:sz="0" w:space="0" w:color="auto"/>
          </w:divBdr>
        </w:div>
        <w:div w:id="2116559677">
          <w:marLeft w:val="480"/>
          <w:marRight w:val="0"/>
          <w:marTop w:val="0"/>
          <w:marBottom w:val="0"/>
          <w:divBdr>
            <w:top w:val="none" w:sz="0" w:space="0" w:color="auto"/>
            <w:left w:val="none" w:sz="0" w:space="0" w:color="auto"/>
            <w:bottom w:val="none" w:sz="0" w:space="0" w:color="auto"/>
            <w:right w:val="none" w:sz="0" w:space="0" w:color="auto"/>
          </w:divBdr>
        </w:div>
        <w:div w:id="1462457687">
          <w:marLeft w:val="480"/>
          <w:marRight w:val="0"/>
          <w:marTop w:val="0"/>
          <w:marBottom w:val="0"/>
          <w:divBdr>
            <w:top w:val="none" w:sz="0" w:space="0" w:color="auto"/>
            <w:left w:val="none" w:sz="0" w:space="0" w:color="auto"/>
            <w:bottom w:val="none" w:sz="0" w:space="0" w:color="auto"/>
            <w:right w:val="none" w:sz="0" w:space="0" w:color="auto"/>
          </w:divBdr>
        </w:div>
        <w:div w:id="1072192903">
          <w:marLeft w:val="480"/>
          <w:marRight w:val="0"/>
          <w:marTop w:val="0"/>
          <w:marBottom w:val="0"/>
          <w:divBdr>
            <w:top w:val="none" w:sz="0" w:space="0" w:color="auto"/>
            <w:left w:val="none" w:sz="0" w:space="0" w:color="auto"/>
            <w:bottom w:val="none" w:sz="0" w:space="0" w:color="auto"/>
            <w:right w:val="none" w:sz="0" w:space="0" w:color="auto"/>
          </w:divBdr>
        </w:div>
        <w:div w:id="1071269197">
          <w:marLeft w:val="480"/>
          <w:marRight w:val="0"/>
          <w:marTop w:val="0"/>
          <w:marBottom w:val="0"/>
          <w:divBdr>
            <w:top w:val="none" w:sz="0" w:space="0" w:color="auto"/>
            <w:left w:val="none" w:sz="0" w:space="0" w:color="auto"/>
            <w:bottom w:val="none" w:sz="0" w:space="0" w:color="auto"/>
            <w:right w:val="none" w:sz="0" w:space="0" w:color="auto"/>
          </w:divBdr>
        </w:div>
        <w:div w:id="233710577">
          <w:marLeft w:val="480"/>
          <w:marRight w:val="0"/>
          <w:marTop w:val="0"/>
          <w:marBottom w:val="0"/>
          <w:divBdr>
            <w:top w:val="none" w:sz="0" w:space="0" w:color="auto"/>
            <w:left w:val="none" w:sz="0" w:space="0" w:color="auto"/>
            <w:bottom w:val="none" w:sz="0" w:space="0" w:color="auto"/>
            <w:right w:val="none" w:sz="0" w:space="0" w:color="auto"/>
          </w:divBdr>
        </w:div>
        <w:div w:id="1803037545">
          <w:marLeft w:val="480"/>
          <w:marRight w:val="0"/>
          <w:marTop w:val="0"/>
          <w:marBottom w:val="0"/>
          <w:divBdr>
            <w:top w:val="none" w:sz="0" w:space="0" w:color="auto"/>
            <w:left w:val="none" w:sz="0" w:space="0" w:color="auto"/>
            <w:bottom w:val="none" w:sz="0" w:space="0" w:color="auto"/>
            <w:right w:val="none" w:sz="0" w:space="0" w:color="auto"/>
          </w:divBdr>
        </w:div>
        <w:div w:id="563612469">
          <w:marLeft w:val="480"/>
          <w:marRight w:val="0"/>
          <w:marTop w:val="0"/>
          <w:marBottom w:val="0"/>
          <w:divBdr>
            <w:top w:val="none" w:sz="0" w:space="0" w:color="auto"/>
            <w:left w:val="none" w:sz="0" w:space="0" w:color="auto"/>
            <w:bottom w:val="none" w:sz="0" w:space="0" w:color="auto"/>
            <w:right w:val="none" w:sz="0" w:space="0" w:color="auto"/>
          </w:divBdr>
        </w:div>
        <w:div w:id="1669139775">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245801866">
          <w:marLeft w:val="480"/>
          <w:marRight w:val="0"/>
          <w:marTop w:val="0"/>
          <w:marBottom w:val="0"/>
          <w:divBdr>
            <w:top w:val="none" w:sz="0" w:space="0" w:color="auto"/>
            <w:left w:val="none" w:sz="0" w:space="0" w:color="auto"/>
            <w:bottom w:val="none" w:sz="0" w:space="0" w:color="auto"/>
            <w:right w:val="none" w:sz="0" w:space="0" w:color="auto"/>
          </w:divBdr>
        </w:div>
        <w:div w:id="192696200">
          <w:marLeft w:val="480"/>
          <w:marRight w:val="0"/>
          <w:marTop w:val="0"/>
          <w:marBottom w:val="0"/>
          <w:divBdr>
            <w:top w:val="none" w:sz="0" w:space="0" w:color="auto"/>
            <w:left w:val="none" w:sz="0" w:space="0" w:color="auto"/>
            <w:bottom w:val="none" w:sz="0" w:space="0" w:color="auto"/>
            <w:right w:val="none" w:sz="0" w:space="0" w:color="auto"/>
          </w:divBdr>
        </w:div>
        <w:div w:id="944074452">
          <w:marLeft w:val="480"/>
          <w:marRight w:val="0"/>
          <w:marTop w:val="0"/>
          <w:marBottom w:val="0"/>
          <w:divBdr>
            <w:top w:val="none" w:sz="0" w:space="0" w:color="auto"/>
            <w:left w:val="none" w:sz="0" w:space="0" w:color="auto"/>
            <w:bottom w:val="none" w:sz="0" w:space="0" w:color="auto"/>
            <w:right w:val="none" w:sz="0" w:space="0" w:color="auto"/>
          </w:divBdr>
        </w:div>
        <w:div w:id="116024775">
          <w:marLeft w:val="480"/>
          <w:marRight w:val="0"/>
          <w:marTop w:val="0"/>
          <w:marBottom w:val="0"/>
          <w:divBdr>
            <w:top w:val="none" w:sz="0" w:space="0" w:color="auto"/>
            <w:left w:val="none" w:sz="0" w:space="0" w:color="auto"/>
            <w:bottom w:val="none" w:sz="0" w:space="0" w:color="auto"/>
            <w:right w:val="none" w:sz="0" w:space="0" w:color="auto"/>
          </w:divBdr>
        </w:div>
        <w:div w:id="2045326944">
          <w:marLeft w:val="480"/>
          <w:marRight w:val="0"/>
          <w:marTop w:val="0"/>
          <w:marBottom w:val="0"/>
          <w:divBdr>
            <w:top w:val="none" w:sz="0" w:space="0" w:color="auto"/>
            <w:left w:val="none" w:sz="0" w:space="0" w:color="auto"/>
            <w:bottom w:val="none" w:sz="0" w:space="0" w:color="auto"/>
            <w:right w:val="none" w:sz="0" w:space="0" w:color="auto"/>
          </w:divBdr>
        </w:div>
        <w:div w:id="1607350403">
          <w:marLeft w:val="480"/>
          <w:marRight w:val="0"/>
          <w:marTop w:val="0"/>
          <w:marBottom w:val="0"/>
          <w:divBdr>
            <w:top w:val="none" w:sz="0" w:space="0" w:color="auto"/>
            <w:left w:val="none" w:sz="0" w:space="0" w:color="auto"/>
            <w:bottom w:val="none" w:sz="0" w:space="0" w:color="auto"/>
            <w:right w:val="none" w:sz="0" w:space="0" w:color="auto"/>
          </w:divBdr>
        </w:div>
        <w:div w:id="1219853976">
          <w:marLeft w:val="480"/>
          <w:marRight w:val="0"/>
          <w:marTop w:val="0"/>
          <w:marBottom w:val="0"/>
          <w:divBdr>
            <w:top w:val="none" w:sz="0" w:space="0" w:color="auto"/>
            <w:left w:val="none" w:sz="0" w:space="0" w:color="auto"/>
            <w:bottom w:val="none" w:sz="0" w:space="0" w:color="auto"/>
            <w:right w:val="none" w:sz="0" w:space="0" w:color="auto"/>
          </w:divBdr>
        </w:div>
        <w:div w:id="674066078">
          <w:marLeft w:val="480"/>
          <w:marRight w:val="0"/>
          <w:marTop w:val="0"/>
          <w:marBottom w:val="0"/>
          <w:divBdr>
            <w:top w:val="none" w:sz="0" w:space="0" w:color="auto"/>
            <w:left w:val="none" w:sz="0" w:space="0" w:color="auto"/>
            <w:bottom w:val="none" w:sz="0" w:space="0" w:color="auto"/>
            <w:right w:val="none" w:sz="0" w:space="0" w:color="auto"/>
          </w:divBdr>
        </w:div>
        <w:div w:id="84889044">
          <w:marLeft w:val="480"/>
          <w:marRight w:val="0"/>
          <w:marTop w:val="0"/>
          <w:marBottom w:val="0"/>
          <w:divBdr>
            <w:top w:val="none" w:sz="0" w:space="0" w:color="auto"/>
            <w:left w:val="none" w:sz="0" w:space="0" w:color="auto"/>
            <w:bottom w:val="none" w:sz="0" w:space="0" w:color="auto"/>
            <w:right w:val="none" w:sz="0" w:space="0" w:color="auto"/>
          </w:divBdr>
        </w:div>
      </w:divsChild>
    </w:div>
    <w:div w:id="1739941921">
      <w:bodyDiv w:val="1"/>
      <w:marLeft w:val="0"/>
      <w:marRight w:val="0"/>
      <w:marTop w:val="0"/>
      <w:marBottom w:val="0"/>
      <w:divBdr>
        <w:top w:val="none" w:sz="0" w:space="0" w:color="auto"/>
        <w:left w:val="none" w:sz="0" w:space="0" w:color="auto"/>
        <w:bottom w:val="none" w:sz="0" w:space="0" w:color="auto"/>
        <w:right w:val="none" w:sz="0" w:space="0" w:color="auto"/>
      </w:divBdr>
      <w:divsChild>
        <w:div w:id="474494339">
          <w:marLeft w:val="547"/>
          <w:marRight w:val="0"/>
          <w:marTop w:val="0"/>
          <w:marBottom w:val="0"/>
          <w:divBdr>
            <w:top w:val="none" w:sz="0" w:space="0" w:color="auto"/>
            <w:left w:val="none" w:sz="0" w:space="0" w:color="auto"/>
            <w:bottom w:val="none" w:sz="0" w:space="0" w:color="auto"/>
            <w:right w:val="none" w:sz="0" w:space="0" w:color="auto"/>
          </w:divBdr>
        </w:div>
        <w:div w:id="1669208965">
          <w:marLeft w:val="547"/>
          <w:marRight w:val="0"/>
          <w:marTop w:val="0"/>
          <w:marBottom w:val="0"/>
          <w:divBdr>
            <w:top w:val="none" w:sz="0" w:space="0" w:color="auto"/>
            <w:left w:val="none" w:sz="0" w:space="0" w:color="auto"/>
            <w:bottom w:val="none" w:sz="0" w:space="0" w:color="auto"/>
            <w:right w:val="none" w:sz="0" w:space="0" w:color="auto"/>
          </w:divBdr>
        </w:div>
        <w:div w:id="1267729823">
          <w:marLeft w:val="547"/>
          <w:marRight w:val="0"/>
          <w:marTop w:val="0"/>
          <w:marBottom w:val="0"/>
          <w:divBdr>
            <w:top w:val="none" w:sz="0" w:space="0" w:color="auto"/>
            <w:left w:val="none" w:sz="0" w:space="0" w:color="auto"/>
            <w:bottom w:val="none" w:sz="0" w:space="0" w:color="auto"/>
            <w:right w:val="none" w:sz="0" w:space="0" w:color="auto"/>
          </w:divBdr>
        </w:div>
        <w:div w:id="1869639484">
          <w:marLeft w:val="547"/>
          <w:marRight w:val="0"/>
          <w:marTop w:val="0"/>
          <w:marBottom w:val="0"/>
          <w:divBdr>
            <w:top w:val="none" w:sz="0" w:space="0" w:color="auto"/>
            <w:left w:val="none" w:sz="0" w:space="0" w:color="auto"/>
            <w:bottom w:val="none" w:sz="0" w:space="0" w:color="auto"/>
            <w:right w:val="none" w:sz="0" w:space="0" w:color="auto"/>
          </w:divBdr>
        </w:div>
      </w:divsChild>
    </w:div>
    <w:div w:id="1769502772">
      <w:bodyDiv w:val="1"/>
      <w:marLeft w:val="0"/>
      <w:marRight w:val="0"/>
      <w:marTop w:val="0"/>
      <w:marBottom w:val="0"/>
      <w:divBdr>
        <w:top w:val="none" w:sz="0" w:space="0" w:color="auto"/>
        <w:left w:val="none" w:sz="0" w:space="0" w:color="auto"/>
        <w:bottom w:val="none" w:sz="0" w:space="0" w:color="auto"/>
        <w:right w:val="none" w:sz="0" w:space="0" w:color="auto"/>
      </w:divBdr>
    </w:div>
    <w:div w:id="1771583468">
      <w:bodyDiv w:val="1"/>
      <w:marLeft w:val="0"/>
      <w:marRight w:val="0"/>
      <w:marTop w:val="0"/>
      <w:marBottom w:val="0"/>
      <w:divBdr>
        <w:top w:val="none" w:sz="0" w:space="0" w:color="auto"/>
        <w:left w:val="none" w:sz="0" w:space="0" w:color="auto"/>
        <w:bottom w:val="none" w:sz="0" w:space="0" w:color="auto"/>
        <w:right w:val="none" w:sz="0" w:space="0" w:color="auto"/>
      </w:divBdr>
    </w:div>
    <w:div w:id="1776754182">
      <w:bodyDiv w:val="1"/>
      <w:marLeft w:val="0"/>
      <w:marRight w:val="0"/>
      <w:marTop w:val="0"/>
      <w:marBottom w:val="0"/>
      <w:divBdr>
        <w:top w:val="none" w:sz="0" w:space="0" w:color="auto"/>
        <w:left w:val="none" w:sz="0" w:space="0" w:color="auto"/>
        <w:bottom w:val="none" w:sz="0" w:space="0" w:color="auto"/>
        <w:right w:val="none" w:sz="0" w:space="0" w:color="auto"/>
      </w:divBdr>
    </w:div>
    <w:div w:id="1786849966">
      <w:bodyDiv w:val="1"/>
      <w:marLeft w:val="0"/>
      <w:marRight w:val="0"/>
      <w:marTop w:val="0"/>
      <w:marBottom w:val="0"/>
      <w:divBdr>
        <w:top w:val="none" w:sz="0" w:space="0" w:color="auto"/>
        <w:left w:val="none" w:sz="0" w:space="0" w:color="auto"/>
        <w:bottom w:val="none" w:sz="0" w:space="0" w:color="auto"/>
        <w:right w:val="none" w:sz="0" w:space="0" w:color="auto"/>
      </w:divBdr>
    </w:div>
    <w:div w:id="1805266668">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837918340">
      <w:bodyDiv w:val="1"/>
      <w:marLeft w:val="0"/>
      <w:marRight w:val="0"/>
      <w:marTop w:val="0"/>
      <w:marBottom w:val="0"/>
      <w:divBdr>
        <w:top w:val="none" w:sz="0" w:space="0" w:color="auto"/>
        <w:left w:val="none" w:sz="0" w:space="0" w:color="auto"/>
        <w:bottom w:val="none" w:sz="0" w:space="0" w:color="auto"/>
        <w:right w:val="none" w:sz="0" w:space="0" w:color="auto"/>
      </w:divBdr>
    </w:div>
    <w:div w:id="1863319615">
      <w:bodyDiv w:val="1"/>
      <w:marLeft w:val="0"/>
      <w:marRight w:val="0"/>
      <w:marTop w:val="0"/>
      <w:marBottom w:val="0"/>
      <w:divBdr>
        <w:top w:val="none" w:sz="0" w:space="0" w:color="auto"/>
        <w:left w:val="none" w:sz="0" w:space="0" w:color="auto"/>
        <w:bottom w:val="none" w:sz="0" w:space="0" w:color="auto"/>
        <w:right w:val="none" w:sz="0" w:space="0" w:color="auto"/>
      </w:divBdr>
    </w:div>
    <w:div w:id="1888301495">
      <w:bodyDiv w:val="1"/>
      <w:marLeft w:val="0"/>
      <w:marRight w:val="0"/>
      <w:marTop w:val="0"/>
      <w:marBottom w:val="0"/>
      <w:divBdr>
        <w:top w:val="none" w:sz="0" w:space="0" w:color="auto"/>
        <w:left w:val="none" w:sz="0" w:space="0" w:color="auto"/>
        <w:bottom w:val="none" w:sz="0" w:space="0" w:color="auto"/>
        <w:right w:val="none" w:sz="0" w:space="0" w:color="auto"/>
      </w:divBdr>
    </w:div>
    <w:div w:id="1893619366">
      <w:bodyDiv w:val="1"/>
      <w:marLeft w:val="0"/>
      <w:marRight w:val="0"/>
      <w:marTop w:val="0"/>
      <w:marBottom w:val="0"/>
      <w:divBdr>
        <w:top w:val="none" w:sz="0" w:space="0" w:color="auto"/>
        <w:left w:val="none" w:sz="0" w:space="0" w:color="auto"/>
        <w:bottom w:val="none" w:sz="0" w:space="0" w:color="auto"/>
        <w:right w:val="none" w:sz="0" w:space="0" w:color="auto"/>
      </w:divBdr>
    </w:div>
    <w:div w:id="1900553147">
      <w:bodyDiv w:val="1"/>
      <w:marLeft w:val="0"/>
      <w:marRight w:val="0"/>
      <w:marTop w:val="0"/>
      <w:marBottom w:val="0"/>
      <w:divBdr>
        <w:top w:val="none" w:sz="0" w:space="0" w:color="auto"/>
        <w:left w:val="none" w:sz="0" w:space="0" w:color="auto"/>
        <w:bottom w:val="none" w:sz="0" w:space="0" w:color="auto"/>
        <w:right w:val="none" w:sz="0" w:space="0" w:color="auto"/>
      </w:divBdr>
    </w:div>
    <w:div w:id="1935936338">
      <w:bodyDiv w:val="1"/>
      <w:marLeft w:val="0"/>
      <w:marRight w:val="0"/>
      <w:marTop w:val="0"/>
      <w:marBottom w:val="0"/>
      <w:divBdr>
        <w:top w:val="none" w:sz="0" w:space="0" w:color="auto"/>
        <w:left w:val="none" w:sz="0" w:space="0" w:color="auto"/>
        <w:bottom w:val="none" w:sz="0" w:space="0" w:color="auto"/>
        <w:right w:val="none" w:sz="0" w:space="0" w:color="auto"/>
      </w:divBdr>
    </w:div>
    <w:div w:id="1989288101">
      <w:bodyDiv w:val="1"/>
      <w:marLeft w:val="0"/>
      <w:marRight w:val="0"/>
      <w:marTop w:val="0"/>
      <w:marBottom w:val="0"/>
      <w:divBdr>
        <w:top w:val="none" w:sz="0" w:space="0" w:color="auto"/>
        <w:left w:val="none" w:sz="0" w:space="0" w:color="auto"/>
        <w:bottom w:val="none" w:sz="0" w:space="0" w:color="auto"/>
        <w:right w:val="none" w:sz="0" w:space="0" w:color="auto"/>
      </w:divBdr>
    </w:div>
    <w:div w:id="1992101826">
      <w:bodyDiv w:val="1"/>
      <w:marLeft w:val="0"/>
      <w:marRight w:val="0"/>
      <w:marTop w:val="0"/>
      <w:marBottom w:val="0"/>
      <w:divBdr>
        <w:top w:val="none" w:sz="0" w:space="0" w:color="auto"/>
        <w:left w:val="none" w:sz="0" w:space="0" w:color="auto"/>
        <w:bottom w:val="none" w:sz="0" w:space="0" w:color="auto"/>
        <w:right w:val="none" w:sz="0" w:space="0" w:color="auto"/>
      </w:divBdr>
    </w:div>
    <w:div w:id="1999114920">
      <w:bodyDiv w:val="1"/>
      <w:marLeft w:val="0"/>
      <w:marRight w:val="0"/>
      <w:marTop w:val="0"/>
      <w:marBottom w:val="0"/>
      <w:divBdr>
        <w:top w:val="none" w:sz="0" w:space="0" w:color="auto"/>
        <w:left w:val="none" w:sz="0" w:space="0" w:color="auto"/>
        <w:bottom w:val="none" w:sz="0" w:space="0" w:color="auto"/>
        <w:right w:val="none" w:sz="0" w:space="0" w:color="auto"/>
      </w:divBdr>
    </w:div>
    <w:div w:id="1999727132">
      <w:bodyDiv w:val="1"/>
      <w:marLeft w:val="0"/>
      <w:marRight w:val="0"/>
      <w:marTop w:val="0"/>
      <w:marBottom w:val="0"/>
      <w:divBdr>
        <w:top w:val="none" w:sz="0" w:space="0" w:color="auto"/>
        <w:left w:val="none" w:sz="0" w:space="0" w:color="auto"/>
        <w:bottom w:val="none" w:sz="0" w:space="0" w:color="auto"/>
        <w:right w:val="none" w:sz="0" w:space="0" w:color="auto"/>
      </w:divBdr>
    </w:div>
    <w:div w:id="2035110552">
      <w:bodyDiv w:val="1"/>
      <w:marLeft w:val="0"/>
      <w:marRight w:val="0"/>
      <w:marTop w:val="0"/>
      <w:marBottom w:val="0"/>
      <w:divBdr>
        <w:top w:val="none" w:sz="0" w:space="0" w:color="auto"/>
        <w:left w:val="none" w:sz="0" w:space="0" w:color="auto"/>
        <w:bottom w:val="none" w:sz="0" w:space="0" w:color="auto"/>
        <w:right w:val="none" w:sz="0" w:space="0" w:color="auto"/>
      </w:divBdr>
    </w:div>
    <w:div w:id="2042507754">
      <w:bodyDiv w:val="1"/>
      <w:marLeft w:val="0"/>
      <w:marRight w:val="0"/>
      <w:marTop w:val="0"/>
      <w:marBottom w:val="0"/>
      <w:divBdr>
        <w:top w:val="none" w:sz="0" w:space="0" w:color="auto"/>
        <w:left w:val="none" w:sz="0" w:space="0" w:color="auto"/>
        <w:bottom w:val="none" w:sz="0" w:space="0" w:color="auto"/>
        <w:right w:val="none" w:sz="0" w:space="0" w:color="auto"/>
      </w:divBdr>
    </w:div>
    <w:div w:id="2056543130">
      <w:bodyDiv w:val="1"/>
      <w:marLeft w:val="0"/>
      <w:marRight w:val="0"/>
      <w:marTop w:val="0"/>
      <w:marBottom w:val="0"/>
      <w:divBdr>
        <w:top w:val="none" w:sz="0" w:space="0" w:color="auto"/>
        <w:left w:val="none" w:sz="0" w:space="0" w:color="auto"/>
        <w:bottom w:val="none" w:sz="0" w:space="0" w:color="auto"/>
        <w:right w:val="none" w:sz="0" w:space="0" w:color="auto"/>
      </w:divBdr>
    </w:div>
    <w:div w:id="2090534911">
      <w:bodyDiv w:val="1"/>
      <w:marLeft w:val="0"/>
      <w:marRight w:val="0"/>
      <w:marTop w:val="0"/>
      <w:marBottom w:val="0"/>
      <w:divBdr>
        <w:top w:val="none" w:sz="0" w:space="0" w:color="auto"/>
        <w:left w:val="none" w:sz="0" w:space="0" w:color="auto"/>
        <w:bottom w:val="none" w:sz="0" w:space="0" w:color="auto"/>
        <w:right w:val="none" w:sz="0" w:space="0" w:color="auto"/>
      </w:divBdr>
    </w:div>
    <w:div w:id="2098478608">
      <w:bodyDiv w:val="1"/>
      <w:marLeft w:val="0"/>
      <w:marRight w:val="0"/>
      <w:marTop w:val="0"/>
      <w:marBottom w:val="0"/>
      <w:divBdr>
        <w:top w:val="none" w:sz="0" w:space="0" w:color="auto"/>
        <w:left w:val="none" w:sz="0" w:space="0" w:color="auto"/>
        <w:bottom w:val="none" w:sz="0" w:space="0" w:color="auto"/>
        <w:right w:val="none" w:sz="0" w:space="0" w:color="auto"/>
      </w:divBdr>
    </w:div>
    <w:div w:id="2119593644">
      <w:bodyDiv w:val="1"/>
      <w:marLeft w:val="0"/>
      <w:marRight w:val="0"/>
      <w:marTop w:val="0"/>
      <w:marBottom w:val="0"/>
      <w:divBdr>
        <w:top w:val="none" w:sz="0" w:space="0" w:color="auto"/>
        <w:left w:val="none" w:sz="0" w:space="0" w:color="auto"/>
        <w:bottom w:val="none" w:sz="0" w:space="0" w:color="auto"/>
        <w:right w:val="none" w:sz="0" w:space="0" w:color="auto"/>
      </w:divBdr>
    </w:div>
    <w:div w:id="214415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B79D31D-2406-4412-967B-A5BCA01130F1}"/>
      </w:docPartPr>
      <w:docPartBody>
        <w:p w:rsidR="00A97A2E" w:rsidRDefault="00A97A2E">
          <w:r w:rsidRPr="003D3C74">
            <w:rPr>
              <w:rStyle w:val="PlaceholderText"/>
            </w:rPr>
            <w:t>Click or tap here to enter text.</w:t>
          </w:r>
        </w:p>
      </w:docPartBody>
    </w:docPart>
    <w:docPart>
      <w:docPartPr>
        <w:name w:val="71F5D2B8F6CE44AFA7E9BD387873AE1D"/>
        <w:category>
          <w:name w:val="General"/>
          <w:gallery w:val="placeholder"/>
        </w:category>
        <w:types>
          <w:type w:val="bbPlcHdr"/>
        </w:types>
        <w:behaviors>
          <w:behavior w:val="content"/>
        </w:behaviors>
        <w:guid w:val="{A0511229-EDC0-4A21-B2E5-AD0669E3BAE2}"/>
      </w:docPartPr>
      <w:docPartBody>
        <w:p w:rsidR="00000000" w:rsidRDefault="006D543A" w:rsidP="006D543A">
          <w:pPr>
            <w:pStyle w:val="71F5D2B8F6CE44AFA7E9BD387873AE1D"/>
          </w:pPr>
          <w:r w:rsidRPr="003D3C74">
            <w:rPr>
              <w:rStyle w:val="PlaceholderText"/>
            </w:rPr>
            <w:t>Click or tap here to enter text.</w:t>
          </w:r>
        </w:p>
      </w:docPartBody>
    </w:docPart>
    <w:docPart>
      <w:docPartPr>
        <w:name w:val="15E2CBFA0FDE4A98ACC46699253512A3"/>
        <w:category>
          <w:name w:val="General"/>
          <w:gallery w:val="placeholder"/>
        </w:category>
        <w:types>
          <w:type w:val="bbPlcHdr"/>
        </w:types>
        <w:behaviors>
          <w:behavior w:val="content"/>
        </w:behaviors>
        <w:guid w:val="{56BD3AC0-AA36-471E-8320-5F66F4B37CD4}"/>
      </w:docPartPr>
      <w:docPartBody>
        <w:p w:rsidR="00000000" w:rsidRDefault="006D543A" w:rsidP="006D543A">
          <w:pPr>
            <w:pStyle w:val="15E2CBFA0FDE4A98ACC46699253512A3"/>
          </w:pPr>
          <w:r w:rsidRPr="003D3C74">
            <w:rPr>
              <w:rStyle w:val="PlaceholderText"/>
            </w:rPr>
            <w:t>Click or tap here to enter text.</w:t>
          </w:r>
        </w:p>
      </w:docPartBody>
    </w:docPart>
    <w:docPart>
      <w:docPartPr>
        <w:name w:val="CA2AC5484450493DAAEA0D1A2635DDD3"/>
        <w:category>
          <w:name w:val="General"/>
          <w:gallery w:val="placeholder"/>
        </w:category>
        <w:types>
          <w:type w:val="bbPlcHdr"/>
        </w:types>
        <w:behaviors>
          <w:behavior w:val="content"/>
        </w:behaviors>
        <w:guid w:val="{DC7D9DAD-5207-46BE-9FE1-D7582D0F46F2}"/>
      </w:docPartPr>
      <w:docPartBody>
        <w:p w:rsidR="00000000" w:rsidRDefault="006D543A" w:rsidP="006D543A">
          <w:pPr>
            <w:pStyle w:val="CA2AC5484450493DAAEA0D1A2635DDD3"/>
          </w:pPr>
          <w:r w:rsidRPr="003D3C74">
            <w:rPr>
              <w:rStyle w:val="PlaceholderText"/>
            </w:rPr>
            <w:t>Click or tap here to enter text.</w:t>
          </w:r>
        </w:p>
      </w:docPartBody>
    </w:docPart>
    <w:docPart>
      <w:docPartPr>
        <w:name w:val="BBEAEAE87F114731AD0FADBDEAD440F2"/>
        <w:category>
          <w:name w:val="General"/>
          <w:gallery w:val="placeholder"/>
        </w:category>
        <w:types>
          <w:type w:val="bbPlcHdr"/>
        </w:types>
        <w:behaviors>
          <w:behavior w:val="content"/>
        </w:behaviors>
        <w:guid w:val="{4317DA51-CAC6-4F70-890E-C84B2E7600E1}"/>
      </w:docPartPr>
      <w:docPartBody>
        <w:p w:rsidR="00000000" w:rsidRDefault="006D543A" w:rsidP="006D543A">
          <w:pPr>
            <w:pStyle w:val="BBEAEAE87F114731AD0FADBDEAD440F2"/>
          </w:pPr>
          <w:r w:rsidRPr="003D3C74">
            <w:rPr>
              <w:rStyle w:val="PlaceholderText"/>
            </w:rPr>
            <w:t>Click or tap here to enter text.</w:t>
          </w:r>
        </w:p>
      </w:docPartBody>
    </w:docPart>
    <w:docPart>
      <w:docPartPr>
        <w:name w:val="8C37E018F6D1433A90CDAD4ACD9F57C5"/>
        <w:category>
          <w:name w:val="General"/>
          <w:gallery w:val="placeholder"/>
        </w:category>
        <w:types>
          <w:type w:val="bbPlcHdr"/>
        </w:types>
        <w:behaviors>
          <w:behavior w:val="content"/>
        </w:behaviors>
        <w:guid w:val="{F3B6E606-2732-4D30-9061-08AC977CBAEE}"/>
      </w:docPartPr>
      <w:docPartBody>
        <w:p w:rsidR="00000000" w:rsidRDefault="006D543A" w:rsidP="006D543A">
          <w:pPr>
            <w:pStyle w:val="8C37E018F6D1433A90CDAD4ACD9F57C5"/>
          </w:pPr>
          <w:r w:rsidRPr="003D3C74">
            <w:rPr>
              <w:rStyle w:val="PlaceholderText"/>
            </w:rPr>
            <w:t>Click or tap here to enter text.</w:t>
          </w:r>
        </w:p>
      </w:docPartBody>
    </w:docPart>
    <w:docPart>
      <w:docPartPr>
        <w:name w:val="2336655A29AC4870ABB10BE330D7F27E"/>
        <w:category>
          <w:name w:val="General"/>
          <w:gallery w:val="placeholder"/>
        </w:category>
        <w:types>
          <w:type w:val="bbPlcHdr"/>
        </w:types>
        <w:behaviors>
          <w:behavior w:val="content"/>
        </w:behaviors>
        <w:guid w:val="{A2A74206-3519-469B-BA42-0FAF1440FD7D}"/>
      </w:docPartPr>
      <w:docPartBody>
        <w:p w:rsidR="00000000" w:rsidRDefault="006D543A" w:rsidP="006D543A">
          <w:pPr>
            <w:pStyle w:val="2336655A29AC4870ABB10BE330D7F27E"/>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E"/>
    <w:rsid w:val="000E6810"/>
    <w:rsid w:val="001B1250"/>
    <w:rsid w:val="00620900"/>
    <w:rsid w:val="00635818"/>
    <w:rsid w:val="006D543A"/>
    <w:rsid w:val="007312F1"/>
    <w:rsid w:val="00770A80"/>
    <w:rsid w:val="007B196A"/>
    <w:rsid w:val="008F09A6"/>
    <w:rsid w:val="00A97A2E"/>
    <w:rsid w:val="00B35B35"/>
    <w:rsid w:val="00CC4466"/>
    <w:rsid w:val="00ED2F33"/>
    <w:rsid w:val="00F2340F"/>
    <w:rsid w:val="00FD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43A"/>
    <w:rPr>
      <w:color w:val="666666"/>
    </w:rPr>
  </w:style>
  <w:style w:type="paragraph" w:customStyle="1" w:styleId="F29D5BC870A34BF497386A61600787E2">
    <w:name w:val="F29D5BC870A34BF497386A61600787E2"/>
    <w:rsid w:val="00620900"/>
    <w:pPr>
      <w:spacing w:line="278" w:lineRule="auto"/>
    </w:pPr>
    <w:rPr>
      <w:sz w:val="24"/>
      <w:szCs w:val="24"/>
    </w:rPr>
  </w:style>
  <w:style w:type="paragraph" w:customStyle="1" w:styleId="AE9742E6A9E44D17BC44085076A20091">
    <w:name w:val="AE9742E6A9E44D17BC44085076A20091"/>
    <w:rsid w:val="00635818"/>
    <w:pPr>
      <w:spacing w:line="278" w:lineRule="auto"/>
    </w:pPr>
    <w:rPr>
      <w:sz w:val="24"/>
      <w:szCs w:val="24"/>
    </w:rPr>
  </w:style>
  <w:style w:type="paragraph" w:customStyle="1" w:styleId="71F5D2B8F6CE44AFA7E9BD387873AE1D">
    <w:name w:val="71F5D2B8F6CE44AFA7E9BD387873AE1D"/>
    <w:rsid w:val="006D543A"/>
    <w:pPr>
      <w:spacing w:line="278" w:lineRule="auto"/>
    </w:pPr>
    <w:rPr>
      <w:sz w:val="24"/>
      <w:szCs w:val="24"/>
    </w:rPr>
  </w:style>
  <w:style w:type="paragraph" w:customStyle="1" w:styleId="15E2CBFA0FDE4A98ACC46699253512A3">
    <w:name w:val="15E2CBFA0FDE4A98ACC46699253512A3"/>
    <w:rsid w:val="006D543A"/>
    <w:pPr>
      <w:spacing w:line="278" w:lineRule="auto"/>
    </w:pPr>
    <w:rPr>
      <w:sz w:val="24"/>
      <w:szCs w:val="24"/>
    </w:rPr>
  </w:style>
  <w:style w:type="paragraph" w:customStyle="1" w:styleId="CA2AC5484450493DAAEA0D1A2635DDD3">
    <w:name w:val="CA2AC5484450493DAAEA0D1A2635DDD3"/>
    <w:rsid w:val="006D543A"/>
    <w:pPr>
      <w:spacing w:line="278" w:lineRule="auto"/>
    </w:pPr>
    <w:rPr>
      <w:sz w:val="24"/>
      <w:szCs w:val="24"/>
    </w:rPr>
  </w:style>
  <w:style w:type="paragraph" w:customStyle="1" w:styleId="F5ECF29769D8496BB82CDDDA6F1E36E9">
    <w:name w:val="F5ECF29769D8496BB82CDDDA6F1E36E9"/>
    <w:rsid w:val="00CC4466"/>
    <w:pPr>
      <w:spacing w:line="278" w:lineRule="auto"/>
    </w:pPr>
    <w:rPr>
      <w:sz w:val="24"/>
      <w:szCs w:val="24"/>
    </w:rPr>
  </w:style>
  <w:style w:type="paragraph" w:customStyle="1" w:styleId="830ADD5F589C4C4FB7F81A57D425CB96">
    <w:name w:val="830ADD5F589C4C4FB7F81A57D425CB96"/>
    <w:rsid w:val="00CC4466"/>
    <w:pPr>
      <w:spacing w:line="278" w:lineRule="auto"/>
    </w:pPr>
    <w:rPr>
      <w:sz w:val="24"/>
      <w:szCs w:val="24"/>
    </w:rPr>
  </w:style>
  <w:style w:type="paragraph" w:customStyle="1" w:styleId="5773576B1AEA4A85BC42ED596E15DAC7">
    <w:name w:val="5773576B1AEA4A85BC42ED596E15DAC7"/>
    <w:rsid w:val="00CC4466"/>
    <w:pPr>
      <w:spacing w:line="278" w:lineRule="auto"/>
    </w:pPr>
    <w:rPr>
      <w:sz w:val="24"/>
      <w:szCs w:val="24"/>
    </w:rPr>
  </w:style>
  <w:style w:type="paragraph" w:customStyle="1" w:styleId="3D3BE2BC6F964D4B8AD5B946BEBC363A">
    <w:name w:val="3D3BE2BC6F964D4B8AD5B946BEBC363A"/>
    <w:rsid w:val="00CC4466"/>
    <w:pPr>
      <w:spacing w:line="278" w:lineRule="auto"/>
    </w:pPr>
    <w:rPr>
      <w:sz w:val="24"/>
      <w:szCs w:val="24"/>
    </w:rPr>
  </w:style>
  <w:style w:type="paragraph" w:customStyle="1" w:styleId="BBEAEAE87F114731AD0FADBDEAD440F2">
    <w:name w:val="BBEAEAE87F114731AD0FADBDEAD440F2"/>
    <w:rsid w:val="006D543A"/>
    <w:pPr>
      <w:spacing w:line="278" w:lineRule="auto"/>
    </w:pPr>
    <w:rPr>
      <w:sz w:val="24"/>
      <w:szCs w:val="24"/>
    </w:rPr>
  </w:style>
  <w:style w:type="paragraph" w:customStyle="1" w:styleId="8C37E018F6D1433A90CDAD4ACD9F57C5">
    <w:name w:val="8C37E018F6D1433A90CDAD4ACD9F57C5"/>
    <w:rsid w:val="006D543A"/>
    <w:pPr>
      <w:spacing w:line="278" w:lineRule="auto"/>
    </w:pPr>
    <w:rPr>
      <w:sz w:val="24"/>
      <w:szCs w:val="24"/>
    </w:rPr>
  </w:style>
  <w:style w:type="paragraph" w:customStyle="1" w:styleId="2336655A29AC4870ABB10BE330D7F27E">
    <w:name w:val="2336655A29AC4870ABB10BE330D7F27E"/>
    <w:rsid w:val="006D543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7B2AE-D474-4E9B-97C0-F8914AE7239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b76220f-f0df-4db6-b734-e3dca73d8a08&quot;,&quot;properties&quot;:{&quot;noteIndex&quot;:0},&quot;isEdited&quot;:false,&quot;manualOverride&quot;:{&quot;isManuallyOverridden&quot;:false,&quot;citeprocText&quot;:&quot;(Cole et al., 2007; Drake et al., 2018; Raymond et al., 2013)&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quot;},{&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7f56de55-ae8d-4313-8f1f-2cd5a22f66d4&quot;,&quot;properties&quot;:{&quot;noteIndex&quot;:0},&quot;isEdited&quot;:false,&quot;manualOverride&quot;:{&quot;isManuallyOverridden&quot;:false,&quot;citeprocText&quot;:&quot;(Cole et al., 2007; Raymond et al., 2013)&quot;,&quot;manualOverrideText&quot;:&quot;&quot;},&quot;citationTag&quot;:&quot;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28770473-9e35-4a9c-aa5d-a6d969d108bf&quot;,&quot;properties&quot;:{&quot;noteIndex&quot;:0},&quot;isEdited&quot;:false,&quot;manualOverride&quot;:{&quot;isManuallyOverridden&quot;:false,&quot;citeprocText&quot;:&quot;(Evenson et al., 2018; Li et al., 2023;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container-title-short&quot;:&quot;Water Resour Res&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container-title-short&quot;:&quot;Ecol Lett&quot;},&quot;isTemporary&quot;:false}],&quot;citationTag&quot;:&quot;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quot;},{&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D&quot;:&quot;MENDELEY_CITATION_499f1385-aa5f-4b3e-93fb-4f419189f023&quot;,&quot;properties&quot;:{&quot;noteIndex&quot;:0},&quot;isEdited&quot;:false,&quot;manualOverride&quot;:{&quot;isManuallyOverridden&quot;:false,&quot;citeprocText&quot;:&quot;(Regnier et al., 2022)&quot;,&quot;manualOverrideText&quot;:&quot;&quot;},&quot;citationTag&quot;:&quot;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fd742a09-0217-405e-855a-4385d2cce156&quot;,&quot;properties&quot;:{&quot;noteIndex&quot;:0},&quot;isEdited&quot;:false,&quot;manualOverride&quot;:{&quot;isManuallyOverridden&quot;:false,&quot;citeprocText&quot;:&quot;(Battin et al., 2009; Drake et al., 2018; Kirk &amp;#38; Cohen, 2023; Regnier et al., 2022)&quot;,&quot;manualOverrideText&quot;:&quot;&quot;},&quot;citationTag&quot;:&quot;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c96a29a-7e88-41c7-bfa5-5e052fe887c0&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c71c2820-5b0a-43c2-9e55-b49d5e3915ee&quot;,&quot;properties&quot;:{&quot;noteIndex&quot;:0},&quot;isEdited&quot;:false,&quot;manualOverride&quot;:{&quot;isManuallyOverridden&quot;:false,&quot;citeprocText&quot;:&quot;(Harvey &amp;#38; Gooseff, 2015; Kirk &amp;#38; Cohen, 2023; Leibowitz et al., 2018; Vázquez et al., 2007)&quot;,&quot;manualOverrideText&quot;:&quot;&quot;},&quot;citationTag&quot;:&quot;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quot;,&quot;citationItems&quot;:[{&quot;id&quot;:&quot;fa031b39-6280-3bba-872d-43fd7318d3ae&quot;,&quot;itemData&quot;:{&quot;type&quot;:&quot;article-journal&quot;,&quot;id&quot;:&quot;fa031b39-6280-3bba-872d-43fd7318d3ae&quot;,&quot;title&quot;:&quot;Effects of the dry-wet hydrological shift on dissolved organic carbon dynamics and fate across stream-riparian interface in a Mediterranean catchment&quot;,&quot;author&quot;:[{&quot;family&quot;:&quot;Vázquez&quot;,&quot;given&quot;:&quot;Eusebi&quot;,&quot;parse-names&quot;:false,&quot;dropping-particle&quot;:&quot;&quot;,&quot;non-dropping-particle&quot;:&quot;&quot;},{&quot;family&quot;:&quot;Romaní&quot;,&quot;given&quot;:&quot;Anna M.&quot;,&quot;parse-names&quot;:false,&quot;dropping-particle&quot;:&quot;&quot;,&quot;non-dropping-particle&quot;:&quot;&quot;},{&quot;family&quot;:&quot;Sabater&quot;,&quot;given&quot;:&quot;Francesc&quot;,&quot;parse-names&quot;:false,&quot;dropping-particle&quot;:&quot;&quot;,&quot;non-dropping-particle&quot;:&quot;&quot;},{&quot;family&quot;:&quot;Butturini&quot;,&quot;given&quot;:&quot;Andrea&quot;,&quot;parse-names&quot;:false,&quot;dropping-particle&quot;:&quot;&quot;,&quot;non-dropping-particle&quot;:&quot;&quot;}],&quot;container-title&quot;:&quot;Ecosystems&quot;,&quot;DOI&quot;:&quot;10.1007/s10021-007-9016-0&quot;,&quot;ISSN&quot;:&quot;14329840&quot;,&quot;issued&quot;:{&quot;date-parts&quot;:[[2007,3]]},&quot;page&quot;:&quot;239-251&quot;,&quot;abstract&quot;:&quot;The stream-riparian interface, characterized by a dynamic and complex hydrology, is an important control point for nutrient fluxes and processing between terrestrial and aquatic systems. Predicted alterations in the discharge regime in Mediterranean climate regions make it necessary to understand the effects of abrupt hydrological transition between dry and wet conditions on the transport and fate of dissolved organic carbon (DOC) across the stream-riparian interface. In this study, the concentrations and fate of total DOC (TDOC) and a subset of four molecular weight fractions (&lt;1 kDa, 1-10 kDa, 10-100 kDa, &gt;100 kDa) were investigated in stream water and riparian groundwater during autumn of 2003 and 2004. The two study periods were characterized by contrasting antecedent hydrological conditions: the streamflow was interrupted in summer 2003 but was permanent in summer 2004. Comparison of the two study periods indicates that an abrupt dry-wet hydrological transition amplifies the water exchange across the stream-riparian interface and favors retention of up to 57% of the TDOC that flows across the interface. Furthermore, the efficiency of DOC retention across the stream-riparian interface also varies greatly depending on DOC molecular size. More than 70% of DOC fractions higher than 10 kDa were retained, whereas the smaller fraction (less than 1 kDa) was nearly conserved. Consequently, our study helps to clarify the effects of extreme hydrological events on DOC transport in running waters in Mediterranean regions. © 2007 Springer Science+Business Media, LLC.&quot;,&quot;issue&quot;:&quot;2&quot;,&quot;volume&quot;:&quot;10&quot;,&quot;container-title-short&quot;:&quot;&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container-title-short&quot;:&quot;J Am Water Resour Assoc&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f379879e-0acd-4692-aea6-883d381d2f10&quot;,&quot;properties&quot;:{&quot;noteIndex&quot;:0},&quot;isEdited&quot;:false,&quot;manualOverride&quot;:{&quot;isManuallyOverridden&quot;:false,&quot;citeprocText&quot;:&quot;(Raymond et al., 2013; Vlek, 2014)&quot;,&quot;manualOverrideText&quot;:&quot;&quot;},&quot;citationTag&quot;:&quot;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0e46bb03-735b-4ccc-85ea-2825d866c7fe&quot;,&quot;properties&quot;:{&quot;noteIndex&quot;:0},&quot;isEdited&quot;:false,&quot;manualOverride&quot;:{&quot;isManuallyOverridden&quot;:false,&quot;citeprocText&quot;:&quot;(Abril &amp;#38; Borges, 2019; Mitsch et al., 2013)&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Tag&quot;:&quot;MENDELEY_CITATION_v3_eyJjaXRhdGlvbklEIjoiTUVOREVMRVlfQ0lUQVRJT05fMGU0NmJiMDMtNzM1Yi00Y2NjLTg1ZWEtMjgyNWQ4NjZjN2ZlIiwicHJvcGVydGllcyI6eyJub3RlSW5kZXgiOjB9LCJpc0VkaXRlZCI6ZmFsc2UsIm1hbnVhbE92ZXJyaWRlIjp7ImlzTWFudWFsbHlPdmVycmlkZGVuIjpmYWxzZSwiY2l0ZXByb2NUZXh0IjoiKEFicmlsICYjMzg7IEJvcmdlcywgMjAxOTsgTWl0c2NoIGV0IGFsLiwgMjAxMy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XX0=&quot;},{&quot;citationID&quot;:&quot;MENDELEY_CITATION_2b72c10d-70e6-4696-a39a-f5669639a7de&quot;,&quot;properties&quot;:{&quot;noteIndex&quot;:0},&quot;isEdited&quot;:false,&quot;manualOverride&quot;:{&quot;isManuallyOverridden&quot;:true,&quot;citeprocText&quot;:&quot;(Casson et al., 2019; Hosen et al., 2018; Moustapha et al., 2022; Solano et al., 2024)&quot;,&quot;manualOverrideText&quot;:&quot;(e.g. Casson et al., 2019; Hosen et al., 2018; Moustapha et al., 2022; Solano et al., 2024)&quot;},&quot;citationTag&quot;:&quot;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container-title-short&quot;:&quot;J Geophys Res Biogeosci&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container-title-short&quot;:&quot;Hydrol Process&quot;},&quot;isTemporary&quot;:false},{&quot;id&quot;:&quot;cb3f1426-aec6-31de-ad4a-f58f1c21f38c&quot;,&quot;itemData&quot;:{&quot;type&quot;:&quot;article-journal&quot;,&quot;id&quot;:&quot;cb3f1426-aec6-31de-ad4a-f58f1c21f38c&quot;,&quot;title&quot;:&quot;Dissolved organic matter variations in coastal plain wetland watersheds: The integrated role of hydrological connectivity, land use, and seasonality&quot;,&quot;author&quot;:[{&quot;family&quot;:&quot;Hosen&quot;,&quot;given&quot;:&quot;Jacob D.&quot;,&quot;parse-names&quot;:false,&quot;dropping-particle&quot;:&quot;&quot;,&quot;non-dropping-particle&quot;:&quot;&quot;},{&quot;family&quot;:&quot;Armstrong&quot;,&quot;given&quot;:&quot;Alec W.&quot;,&quot;parse-names&quot;:false,&quot;dropping-particle&quot;:&quot;&quot;,&quot;non-dropping-particle&quot;:&quot;&quot;},{&quot;family&quot;:&quot;Palmer&quot;,&quot;given&quot;:&quot;Margaret A.&quot;,&quot;parse-names&quot;:false,&quot;dropping-particle&quot;:&quot;&quot;,&quot;non-dropping-particle&quot;:&quot;&quot;}],&quot;container-title&quot;:&quot;Hydrological Processes&quot;,&quot;DOI&quot;:&quot;10.1002/hyp.11519&quot;,&quot;ISSN&quot;:&quot;10991085&quot;,&quot;issued&quot;:{&quot;date-parts&quot;:[[2018,5,30]]},&quot;page&quot;:&quot;1664-1681&quot;,&quot;abstract&quot;:&quot;Dissolved organic matter (DOM) is integral to fluvial biogeochemical functions, and wetlands are broadly recognized as substantial sources of aromatic DOM to fluvial networks. Yet how land use change alters biogeochemical connectivity of upland wetlands to streams remains unclear. We studied depressional geographically isolated wetlands on the Delmarva Peninsula (USA) that are seasonally connected to downstream perennial waters via temporary channels. Composition and quantity of DOM from 4 forested, 4 agricultural, and 4 restored wetlands were assessed. Twenty perennial streams with watersheds containing wetlands were also sampled for DOM during times when surface connections were present versus absent. Perennial watersheds had varying amounts of forested wetland (0.4–82%) and agricultural (1–89%) cover. DOM was analysed with ultraviolet–visible spectroscopy, fluorescence spectroscopy, dissolved organic carbon (DOC) concentration, and bioassays. Forested wetlands exported more DOM that was more aromatic-rich compared with agricultural and restored wetlands. DOM from the latter two could not be distinguished suggesting limited recovery of restored wetlands; DOM from both was more protein-like than forested wetland DOM. Perennial streams with the highest wetland watershed cover had the highest DOC levels during all seasons; however, in fall and winter when temporary streams connect forested wetlands to perennial channels, perennial DOC concentrations peaked, and composition was linked to forested wetlands. In summer, when temporary stream connections were dry, perennial DOC concentrations were the lowest and protein-like DOM levels the highest. Overall, DOC levels in perennial streams were linked to total wetland land cover, but the timing of peak fluxes of DOM was driven by wetland connectivity to perennial streams. Bioassays showed that DOM linked to wetlands was less available for microbial use than protein-like DOM linked to agricultural land use. Together, this evidence indicates that geographically isolated wetlands have a significant impact on downstream water quality and ecosystem function mediated by temporary stream surface connections.&quot;,&quot;publisher&quot;:&quot;John Wiley and Sons Ltd&quot;,&quot;issue&quot;:&quot;11&quot;,&quot;volume&quot;:&quot;32&quot;,&quot;container-title-short&quot;:&quot;Hydrol Process&quot;},&quot;isTemporary&quot;:false},{&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citationID&quot;:&quot;MENDELEY_CITATION_c3a081fd-1009-4128-ae95-2b7002e1b8d8&quot;,&quot;properties&quot;:{&quot;noteIndex&quot;:0},&quot;isEdited&quot;:false,&quot;manualOverride&quot;:{&quot;isManuallyOverridden&quot;:false,&quot;citeprocText&quot;:&quot;(Kirk &amp;#38; Cohen, 2023; Wohl et al., 2017)&quot;,&quot;manualOverrideText&quot;:&quot;&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54ce813e-1857-3f97-b1ec-a262d100e423&quot;,&quot;itemData&quot;:{&quot;type&quot;:&quot;article-journal&quot;,&quot;id&quot;:&quot;54ce813e-1857-3f97-b1ec-a262d100e423&quot;,&quot;title&quot;:&quot;Carbon dynamics of river corridors and the effects of human alterations&quot;,&quot;author&quot;:[{&quot;family&quot;:&quot;Wohl&quot;,&quot;given&quot;:&quot;Ellen&quot;,&quot;parse-names&quot;:false,&quot;dropping-particle&quot;:&quot;&quot;,&quot;non-dropping-particle&quot;:&quot;&quot;},{&quot;family&quot;:&quot;Hall&quot;,&quot;given&quot;:&quot;Robert O.&quot;,&quot;parse-names&quot;:false,&quot;dropping-particle&quot;:&quot;&quot;,&quot;non-dropping-particle&quot;:&quot;&quot;},{&quot;family&quot;:&quot;Lininger&quot;,&quot;given&quot;:&quot;Katherine B.&quot;,&quot;parse-names&quot;:false,&quot;dropping-particle&quot;:&quot;&quot;,&quot;non-dropping-particle&quot;:&quot;&quot;},{&quot;family&quot;:&quot;Sutfin&quot;,&quot;given&quot;:&quot;Nicholas A.&quot;,&quot;parse-names&quot;:false,&quot;dropping-particle&quot;:&quot;&quot;,&quot;non-dropping-particle&quot;:&quot;&quot;},{&quot;family&quot;:&quot;Walters&quot;,&quot;given&quot;:&quot;David M.&quot;,&quot;parse-names&quot;:false,&quot;dropping-particle&quot;:&quot;&quot;,&quot;non-dropping-particle&quot;:&quot;&quot;}],&quot;container-title&quot;:&quot;Ecological Monographs&quot;,&quot;container-title-short&quot;:&quot;Ecol Monogr&quot;,&quot;DOI&quot;:&quot;10.1002/ecm.1261&quot;,&quot;ISSN&quot;:&quot;15577015&quot;,&quot;issued&quot;:{&quot;date-parts&quot;:[[2017,8,1]]},&quot;page&quot;:&quot;379-409&quot;,&quot;abstract&quot;:&quot;Research in stream metabolism, gas exchange, and sediment dynamics indicates that rivers are an active component of the global carbon cycle and that river form and process can influence partitioning of terrestrially derived carbon among the atmosphere, geosphere, and ocean. Here we develop a conceptual model of carbon dynamics (inputs, outputs, and storage of organic carbon) within a river corridor, which includes the active channel and the riparian zone. The exchange of carbon from the channel to the riparian zone represents potential for storage of transported carbon not included in the “active pipe” model of organic carbon (OC) dynamics in freshwater systems. The active pipe model recognizes that river processes influence carbon dynamics, but focuses on CO2 emissions from the channel and eventual delivery to the ocean. We also review how human activities directly and indirectly alter carbon dynamics within river corridors. We propose that dams create the most significant alteration of carbon dynamics within a channel, but that alteration of riparian zones, including the reduction of lateral connectivity between the channel and riparian zone, constitutes the most substantial change of carbon dynamics in river corridors. We argue that the morphology and processes of a river corridor regulate the ability to store, transform, and transport OC, and that people are pervasive modifiers of river morphology and processes. The net effect of most human activities, with the notable exception of reservoir construction, appears to be that of reducing the ability of river corridors to store OC within biota and sediment, which effectively converts river corridors to OC sources rather than OC sinks. We conclude by summarizing knowledge gaps in OC dynamics and the implications of our findings for managing OC dynamics within river corridors.&quot;,&quot;publisher&quot;:&quot;Ecological Society of America&quot;,&quot;issue&quot;:&quot;3&quot;,&quot;volume&quot;:&quot;87&quot;},&quot;isTemporary&quot;:false}],&quot;citationTag&quot;:&quot;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quot;},{&quot;citationID&quot;:&quot;MENDELEY_CITATION_a77e925b-9d8b-4d0a-bc19-be7e0f041513&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d67e96a1-ce25-441d-95a5-0e9eb86ccc4f&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quot;,&quot;citationItems&quot;:[{&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e6dc937e-3ee2-421a-8e71-90bf6e6104b0&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cf2a05d4-cabe-4d33-9114-5a5a8d5b1a72&quot;,&quot;properties&quot;:{&quot;noteIndex&quot;:0},&quot;isEdited&quot;:false,&quot;manualOverride&quot;:{&quot;isManuallyOverridden&quot;:true,&quot;citeprocText&quot;:&quot;(Kirk, 2020; Ledesma et al., 2015, 2018)&quot;,&quot;manualOverrideText&quot;:&quot;(Kirk, 2023; Ledesma et al., 2015, 2018)&quot;},&quot;citationTag&quot;:&quot;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quot;,&quot;citationItems&quot;:[{&quot;id&quot;:&quot;db24c8cb-10c7-35f1-9c91-a0f11b595054&quot;,&quot;itemData&quot;:{&quot;type&quot;:&quot;report&quot;,&quot;id&quot;:&quot;db24c8cb-10c7-35f1-9c91-a0f11b595054&quot;,&quot;title&quot;:&quot;METABOLISM IN SUBTROPICAL LOWLAND RIVERS&quot;,&quot;author&quot;:[{&quot;family&quot;:&quot;Kirk&quot;,&quot;given&quot;:&quot;Lily&quot;,&quot;parse-names&quot;:false,&quot;dropping-particle&quot;:&quot;&quot;,&quot;non-dropping-particle&quot;:&quot;&quot;}],&quot;issued&quot;:{&quot;date-parts&quot;:[[2020]]},&quot;container-title-short&quot;:&quot;&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citationID&quot;:&quot;MENDELEY_CITATION_e344598b-5ebf-44e4-ad67-998291423f70&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citationID&quot;:&quot;MENDELEY_CITATION_ec1fee76-eb7e-41f0-b6d5-40978692f9d7&quot;,&quot;properties&quot;:{&quot;noteIndex&quot;:0},&quot;isEdited&quot;:false,&quot;manualOverride&quot;:{&quot;isManuallyOverridden&quot;:false,&quot;citeprocText&quot;:&quot;(Hensley &amp;#38; Cohen, 2017)&quot;,&quot;manualOverrideText&quot;:&quot;&quot;},&quot;citationTag&quot;:&quot;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quot;,&quot;citationItems&quot;:[{&quot;id&quot;:&quot;c220caf5-4d7c-3d84-9f7a-b481eb0bc63e&quot;,&quot;itemData&quot;:{&quot;type&quot;:&quot;article-journal&quot;,&quot;id&quot;:&quot;c220caf5-4d7c-3d84-9f7a-b481eb0bc63e&quot;,&quot;title&quot;:&quot;Flow reversals as a driver of ecosystem transition in Florida's springs&quot;,&quot;author&quot;:[{&quot;family&quot;:&quot;Hensley&quot;,&quot;given&quot;:&quot;Robert T.&quot;,&quot;parse-names&quot;:false,&quot;dropping-particle&quot;:&quot;&quot;,&quot;non-dropping-particle&quot;:&quot;&quot;},{&quot;family&quot;:&quot;Cohen&quot;,&quot;given&quot;:&quot;Matthew J.&quot;,&quot;parse-names&quot;:false,&quot;dropping-particle&quot;:&quot;&quot;,&quot;non-dropping-particle&quot;:&quot;&quot;}],&quot;container-title&quot;:&quot;Freshwater Science&quot;,&quot;DOI&quot;:&quot;10.1086/690558&quot;,&quot;ISSN&quot;:&quot;21619565&quot;,&quot;issued&quot;:{&quot;date-parts&quot;:[[2017,3,1]]},&quot;page&quot;:&quot;14-25&quot;,&quot;abstract&quot;:&quot;The springs of northern Florida have degraded dramatically over recent decades, and filamentous algal mats have replaced submersed macrophytes. The unique temporal stability of these spring ecosystems has prompted narratives about the mechanisms of change in which authors focused entirely on press disturbances, such as NO3- enrichment and flow reduction. We tested the hypothesis that pulse disturbances, in the form of episodic flow reversals, are a key component of spring degradation. During flow reversals, acidic floodwaters rich in dissolved organic C (DOC) from adjacent blackwater rivers dramatically alter the light environment, and DOC respiration depletes dissolved O2 (DO), thereby creating a trophic cascade wherein negative effects on algae consumers enable algal proliferation. Synthesis of river and aquifer stages from springs in the Suwannee River basin indicates that reversal events have become more frequent with time in response to aquifer declines attributed to climate variability and groundwater pumping. This increase in frequency and duration of flow reversal is remarkably concurrent with the emergence of nuisance algal mats. Furthermore, re-analysis of existing algal abundance data suggests that potential for flow reversal is a significant predictor, but only when conditioned on spring DO concentrations. In low-DO springs, algal cover is always high, and reversals have little effect. However, in high-DO springs, algal cover is low except where reversals are likely. Our results suggest that despite remarkable temporal stability, episodic flow reversals may play a key role in regulating the ecosystem state. Focusing on these pulse events may be critical to spring protection and restoration.&quot;,&quot;publisher&quot;:&quot;University of Chicago Press&quot;,&quot;issue&quot;:&quot;1&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Props1.xml><?xml version="1.0" encoding="utf-8"?>
<ds:datastoreItem xmlns:ds="http://schemas.openxmlformats.org/officeDocument/2006/customXml" ds:itemID="{FF365689-45DB-4417-AD39-AB0D16CDD603}">
  <ds:schemaRefs>
    <ds:schemaRef ds:uri="http://schemas.openxmlformats.org/officeDocument/2006/bibliography"/>
  </ds:schemaRefs>
</ds:datastoreItem>
</file>

<file path=customXml/itemProps2.xml><?xml version="1.0" encoding="utf-8"?>
<ds:datastoreItem xmlns:ds="http://schemas.openxmlformats.org/officeDocument/2006/customXml" ds:itemID="{A5A4F8CB-6142-45A5-B269-C896345E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458651-CAB3-46FE-8AEC-A5FCFA00B6B8}">
  <ds:schemaRefs>
    <ds:schemaRef ds:uri="http://schemas.microsoft.com/sharepoint/v3/contenttype/forms"/>
  </ds:schemaRefs>
</ds:datastoreItem>
</file>

<file path=customXml/itemProps4.xml><?xml version="1.0" encoding="utf-8"?>
<ds:datastoreItem xmlns:ds="http://schemas.openxmlformats.org/officeDocument/2006/customXml" ds:itemID="{DCC27E2A-CD16-451D-8435-50EEBD5340CF}">
  <ds:schemaRefs>
    <ds:schemaRef ds:uri="http://schemas.microsoft.com/office/2006/metadata/properties"/>
    <ds:schemaRef ds:uri="http://schemas.microsoft.com/office/infopath/2007/PartnerControls"/>
    <ds:schemaRef ds:uri="0ed78115-f4df-42b0-9376-ad3306022cc8"/>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3</cp:revision>
  <dcterms:created xsi:type="dcterms:W3CDTF">2024-07-08T21:28:00Z</dcterms:created>
  <dcterms:modified xsi:type="dcterms:W3CDTF">2024-07-08T21:33:00Z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