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EDD12" w14:textId="49D45C37" w:rsidR="00EB5E44" w:rsidRPr="00C80D05" w:rsidRDefault="006000E3" w:rsidP="007843D6">
      <w:pPr>
        <w:autoSpaceDE w:val="0"/>
        <w:autoSpaceDN w:val="0"/>
        <w:ind w:left="245" w:hanging="720"/>
        <w:rPr>
          <w:rFonts w:eastAsia="Times New Roman"/>
        </w:rPr>
      </w:pPr>
      <w:r>
        <w:rPr>
          <w:rFonts w:eastAsia="Times New Roman"/>
        </w:rPr>
        <w:t xml:space="preserve">*CH3: </w:t>
      </w:r>
      <w:r w:rsidR="00EB5E44" w:rsidRPr="00C80D05">
        <w:rPr>
          <w:rFonts w:eastAsia="Times New Roman"/>
        </w:rPr>
        <w:t xml:space="preserve">Abril, G., &amp; Borges, A. V. (2019). Ideas and perspectives: Carbon leaks from flooded land: Do we need to replumb the inland water active pipe? </w:t>
      </w:r>
      <w:proofErr w:type="spellStart"/>
      <w:r w:rsidR="00EB5E44" w:rsidRPr="00C80D05">
        <w:rPr>
          <w:rFonts w:eastAsia="Times New Roman"/>
          <w:i/>
          <w:iCs/>
        </w:rPr>
        <w:t>Biogeosciences</w:t>
      </w:r>
      <w:proofErr w:type="spellEnd"/>
      <w:r w:rsidR="00EB5E44" w:rsidRPr="00C80D05">
        <w:rPr>
          <w:rFonts w:eastAsia="Times New Roman"/>
        </w:rPr>
        <w:t xml:space="preserve">, </w:t>
      </w:r>
      <w:r w:rsidR="00EB5E44" w:rsidRPr="00C80D05">
        <w:rPr>
          <w:rFonts w:eastAsia="Times New Roman"/>
          <w:i/>
          <w:iCs/>
        </w:rPr>
        <w:t>16</w:t>
      </w:r>
      <w:r w:rsidR="00EB5E44" w:rsidRPr="00C80D05">
        <w:rPr>
          <w:rFonts w:eastAsia="Times New Roman"/>
        </w:rPr>
        <w:t xml:space="preserve">(3), 769–784. </w:t>
      </w:r>
      <w:hyperlink r:id="rId6" w:history="1">
        <w:r w:rsidR="00EB5E44" w:rsidRPr="00C80D05">
          <w:rPr>
            <w:rStyle w:val="Hyperlink"/>
            <w:rFonts w:eastAsia="Times New Roman"/>
          </w:rPr>
          <w:t>https://doi.org/10.5194/bg-16-769-2019</w:t>
        </w:r>
      </w:hyperlink>
    </w:p>
    <w:p w14:paraId="4C1AA41A" w14:textId="77777777" w:rsidR="00ED2A2B" w:rsidRPr="00246740" w:rsidRDefault="00EB5E44" w:rsidP="007843D6">
      <w:pPr>
        <w:pStyle w:val="ListParagraph"/>
        <w:numPr>
          <w:ilvl w:val="0"/>
          <w:numId w:val="5"/>
        </w:numPr>
        <w:autoSpaceDE w:val="0"/>
        <w:autoSpaceDN w:val="0"/>
        <w:ind w:left="0"/>
        <w:rPr>
          <w:rFonts w:eastAsia="Times New Roman"/>
          <w:b/>
          <w:bCs/>
          <w:kern w:val="0"/>
          <w14:ligatures w14:val="none"/>
        </w:rPr>
      </w:pPr>
      <w:r w:rsidRPr="00C80D05">
        <w:rPr>
          <w:rFonts w:eastAsia="Times New Roman"/>
        </w:rPr>
        <w:t>Expands on the Cole et al. 2007 to include wetlands. From their synthesis, they argue that wetlands are a carbon pump to streams delivering significant inputs. They call for the stream-pipe concept needs to replumed to include wetlands.</w:t>
      </w:r>
    </w:p>
    <w:p w14:paraId="23CB7CF7" w14:textId="231B16BC" w:rsidR="00246740" w:rsidRPr="00C80D05" w:rsidRDefault="00246740" w:rsidP="00246740">
      <w:pPr>
        <w:pStyle w:val="ListParagraph"/>
        <w:numPr>
          <w:ilvl w:val="0"/>
          <w:numId w:val="5"/>
        </w:numPr>
        <w:autoSpaceDE w:val="0"/>
        <w:autoSpaceDN w:val="0"/>
        <w:ind w:left="0"/>
        <w:jc w:val="center"/>
        <w:rPr>
          <w:rFonts w:eastAsia="Times New Roman"/>
          <w:b/>
          <w:bCs/>
          <w:kern w:val="0"/>
          <w14:ligatures w14:val="none"/>
        </w:rPr>
      </w:pPr>
      <w:r w:rsidRPr="00246740">
        <w:rPr>
          <w:rFonts w:eastAsia="Times New Roman"/>
          <w:b/>
          <w:bCs/>
          <w:noProof/>
          <w:kern w:val="0"/>
          <w14:ligatures w14:val="none"/>
        </w:rPr>
        <w:drawing>
          <wp:inline distT="0" distB="0" distL="0" distR="0" wp14:anchorId="6143FDD7" wp14:editId="00F2228E">
            <wp:extent cx="3914775" cy="1385694"/>
            <wp:effectExtent l="0" t="0" r="0" b="5080"/>
            <wp:docPr id="474454532" name="Picture 1" descr="A diagram of a p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454532" name="Picture 1" descr="A diagram of a pipe&#10;&#10;Description automatically generated"/>
                    <pic:cNvPicPr/>
                  </pic:nvPicPr>
                  <pic:blipFill>
                    <a:blip r:embed="rId7"/>
                    <a:stretch>
                      <a:fillRect/>
                    </a:stretch>
                  </pic:blipFill>
                  <pic:spPr>
                    <a:xfrm>
                      <a:off x="0" y="0"/>
                      <a:ext cx="3920132" cy="1387590"/>
                    </a:xfrm>
                    <a:prstGeom prst="rect">
                      <a:avLst/>
                    </a:prstGeom>
                  </pic:spPr>
                </pic:pic>
              </a:graphicData>
            </a:graphic>
          </wp:inline>
        </w:drawing>
      </w:r>
    </w:p>
    <w:p w14:paraId="21DA9F34" w14:textId="49818101" w:rsidR="00EB5E44" w:rsidRPr="00C80D05" w:rsidRDefault="006000E3" w:rsidP="007843D6">
      <w:pPr>
        <w:autoSpaceDE w:val="0"/>
        <w:autoSpaceDN w:val="0"/>
        <w:ind w:left="245" w:hanging="720"/>
        <w:rPr>
          <w:rFonts w:eastAsia="Times New Roman"/>
        </w:rPr>
      </w:pPr>
      <w:r>
        <w:rPr>
          <w:rFonts w:eastAsia="Times New Roman"/>
        </w:rPr>
        <w:t xml:space="preserve">*CH3: </w:t>
      </w:r>
      <w:r w:rsidR="00EB5E44" w:rsidRPr="00C80D05">
        <w:rPr>
          <w:rFonts w:eastAsia="Times New Roman"/>
        </w:rPr>
        <w:t xml:space="preserve">Casson, N. J., Eimers, M. C., Watmough, S. A., &amp; Richardson, M. C. (2019). The role of wetland coverage within the near-stream zone in predicting of seasonal stream export chemistry from forested headwater catchments. </w:t>
      </w:r>
      <w:r w:rsidR="00EB5E44" w:rsidRPr="00C80D05">
        <w:rPr>
          <w:rFonts w:eastAsia="Times New Roman"/>
          <w:i/>
          <w:iCs/>
        </w:rPr>
        <w:t>Hydrological Processes</w:t>
      </w:r>
      <w:r w:rsidR="00EB5E44" w:rsidRPr="00C80D05">
        <w:rPr>
          <w:rFonts w:eastAsia="Times New Roman"/>
        </w:rPr>
        <w:t xml:space="preserve">, </w:t>
      </w:r>
      <w:r w:rsidR="00EB5E44" w:rsidRPr="00C80D05">
        <w:rPr>
          <w:rFonts w:eastAsia="Times New Roman"/>
          <w:i/>
          <w:iCs/>
        </w:rPr>
        <w:t>33</w:t>
      </w:r>
      <w:r w:rsidR="00EB5E44" w:rsidRPr="00C80D05">
        <w:rPr>
          <w:rFonts w:eastAsia="Times New Roman"/>
        </w:rPr>
        <w:t xml:space="preserve">(10), 1465–1475. </w:t>
      </w:r>
      <w:hyperlink r:id="rId8" w:history="1">
        <w:r w:rsidR="00EB5E44" w:rsidRPr="00C80D05">
          <w:rPr>
            <w:rStyle w:val="Hyperlink"/>
            <w:rFonts w:eastAsia="Times New Roman"/>
          </w:rPr>
          <w:t>https://doi.org/10.1002/hyp.13413</w:t>
        </w:r>
      </w:hyperlink>
    </w:p>
    <w:p w14:paraId="19782535" w14:textId="11BC1FC8" w:rsidR="00ED2A2B" w:rsidRPr="00C80D05" w:rsidRDefault="00ED2A2B" w:rsidP="007843D6">
      <w:pPr>
        <w:pStyle w:val="ListParagraph"/>
        <w:numPr>
          <w:ilvl w:val="0"/>
          <w:numId w:val="5"/>
        </w:numPr>
        <w:autoSpaceDE w:val="0"/>
        <w:autoSpaceDN w:val="0"/>
        <w:ind w:left="0"/>
        <w:rPr>
          <w:rFonts w:eastAsia="Times New Roman"/>
          <w:b/>
          <w:bCs/>
          <w:kern w:val="0"/>
          <w14:ligatures w14:val="none"/>
        </w:rPr>
      </w:pPr>
      <w:r w:rsidRPr="00C80D05">
        <w:rPr>
          <w:rFonts w:eastAsia="Times New Roman"/>
          <w:kern w:val="0"/>
          <w14:ligatures w14:val="none"/>
        </w:rPr>
        <w:t xml:space="preserve">Test the relationship between wetland proportion in catchment (a) and wetland proximity to wetland (b) versus stream chemistry (DOC, TP, NO3-N, Ca, Mg). Found </w:t>
      </w:r>
      <w:proofErr w:type="spellStart"/>
      <w:proofErr w:type="gramStart"/>
      <w:r w:rsidRPr="00C80D05">
        <w:rPr>
          <w:rFonts w:eastAsia="Times New Roman"/>
          <w:kern w:val="0"/>
          <w14:ligatures w14:val="none"/>
        </w:rPr>
        <w:t>wetland:catchment</w:t>
      </w:r>
      <w:proofErr w:type="spellEnd"/>
      <w:proofErr w:type="gramEnd"/>
      <w:r w:rsidRPr="00C80D05">
        <w:rPr>
          <w:rFonts w:eastAsia="Times New Roman"/>
          <w:kern w:val="0"/>
          <w14:ligatures w14:val="none"/>
        </w:rPr>
        <w:t xml:space="preserve"> proportion was better indicator than wetland proximity</w:t>
      </w:r>
      <w:r w:rsidR="00640D20" w:rsidRPr="00C80D05">
        <w:rPr>
          <w:rFonts w:eastAsia="Times New Roman"/>
          <w:kern w:val="0"/>
          <w14:ligatures w14:val="none"/>
        </w:rPr>
        <w:t xml:space="preserve"> but significance declined up dry conditions. Suggest riparian zones are instead a greater source of stream solutes during dry seasons. Call for further research to incorporate riparian zones.</w:t>
      </w:r>
    </w:p>
    <w:p w14:paraId="5580DC2B" w14:textId="77777777" w:rsidR="00EB5E44" w:rsidRPr="00C80D05" w:rsidRDefault="00EB5E44" w:rsidP="007843D6">
      <w:pPr>
        <w:autoSpaceDE w:val="0"/>
        <w:autoSpaceDN w:val="0"/>
        <w:ind w:hanging="480"/>
        <w:rPr>
          <w:rFonts w:eastAsia="Times New Roman"/>
        </w:rPr>
      </w:pPr>
      <w:r w:rsidRPr="00C80D05">
        <w:rPr>
          <w:rFonts w:eastAsia="Times New Roman"/>
        </w:rPr>
        <w:t xml:space="preserve">Chapin, F. S., Woodwell, G. M., Randerson, J. T., Rastetter, E. B., Lovett, G. M., Baldocchi, D. D., Clark, D. A., Harmon, M. E., Schimel, D. S., Valentini, R., Wirth, C., Aber, J. D., Cole, J. J., Goulden, M. L., Harden, J. W., Heimann, M., Howarth, R. W., Matson, P. A., McGuire, A. D., … Schulze, E. D. (2006). Reconciling carbon-cycle concepts, terminology, and methods. In </w:t>
      </w:r>
      <w:r w:rsidRPr="00C80D05">
        <w:rPr>
          <w:rFonts w:eastAsia="Times New Roman"/>
          <w:i/>
          <w:iCs/>
        </w:rPr>
        <w:t>Ecosystems</w:t>
      </w:r>
      <w:r w:rsidRPr="00C80D05">
        <w:rPr>
          <w:rFonts w:eastAsia="Times New Roman"/>
        </w:rPr>
        <w:t xml:space="preserve"> (Vol. 9, Issue 7, pp. 1041–1050). </w:t>
      </w:r>
      <w:hyperlink r:id="rId9" w:history="1">
        <w:r w:rsidRPr="00C80D05">
          <w:rPr>
            <w:rStyle w:val="Hyperlink"/>
            <w:rFonts w:eastAsia="Times New Roman"/>
          </w:rPr>
          <w:t>https://doi.org/10.1007/s10021-005-0105-7</w:t>
        </w:r>
      </w:hyperlink>
    </w:p>
    <w:p w14:paraId="4B8B5402" w14:textId="51C32610" w:rsidR="00EB5E44" w:rsidRPr="00C80D05" w:rsidRDefault="00EB5E44" w:rsidP="007843D6">
      <w:pPr>
        <w:pStyle w:val="ListParagraph"/>
        <w:numPr>
          <w:ilvl w:val="0"/>
          <w:numId w:val="5"/>
        </w:numPr>
        <w:ind w:left="0"/>
      </w:pPr>
      <w:r w:rsidRPr="00C80D05">
        <w:t xml:space="preserve">Chapin et al 2006. A great paper synthesizing carbon </w:t>
      </w:r>
      <w:r w:rsidR="0077479F" w:rsidRPr="00C80D05">
        <w:t>concept</w:t>
      </w:r>
      <w:r w:rsidRPr="00C80D05">
        <w:t xml:space="preserve">. Will be cited to calibrate the reader. </w:t>
      </w:r>
    </w:p>
    <w:p w14:paraId="3B22AA44" w14:textId="38CEC37E" w:rsidR="00EB5E44" w:rsidRPr="00C80D05" w:rsidRDefault="006000E3" w:rsidP="007843D6">
      <w:pPr>
        <w:autoSpaceDE w:val="0"/>
        <w:autoSpaceDN w:val="0"/>
        <w:ind w:hanging="480"/>
        <w:rPr>
          <w:rFonts w:eastAsia="Times New Roman"/>
        </w:rPr>
      </w:pPr>
      <w:r>
        <w:rPr>
          <w:rFonts w:eastAsia="Times New Roman"/>
        </w:rPr>
        <w:t xml:space="preserve">*CH1: </w:t>
      </w:r>
      <w:r w:rsidR="00EB5E44" w:rsidRPr="00C80D05">
        <w:rPr>
          <w:rFonts w:eastAsia="Times New Roman"/>
        </w:rPr>
        <w:t xml:space="preserve">Cole, J. J., Prairie, Y. T., Caraco, N. F., McDowell, W. H., </w:t>
      </w:r>
      <w:proofErr w:type="spellStart"/>
      <w:r w:rsidR="00EB5E44" w:rsidRPr="00C80D05">
        <w:rPr>
          <w:rFonts w:eastAsia="Times New Roman"/>
        </w:rPr>
        <w:t>Tranvik</w:t>
      </w:r>
      <w:proofErr w:type="spellEnd"/>
      <w:r w:rsidR="00EB5E44" w:rsidRPr="00C80D05">
        <w:rPr>
          <w:rFonts w:eastAsia="Times New Roman"/>
        </w:rPr>
        <w:t xml:space="preserve">, L. J., Striegl, R. G., Duarte, C. M., Kortelainen, P., Downing, J. A., Middelburg, J. J., &amp; Melack, J. (2007). Plumbing the global carbon cycle: Integrating inland waters into the terrestrial carbon budget. </w:t>
      </w:r>
      <w:r w:rsidR="00EB5E44" w:rsidRPr="00C80D05">
        <w:rPr>
          <w:rFonts w:eastAsia="Times New Roman"/>
          <w:i/>
          <w:iCs/>
        </w:rPr>
        <w:t>Ecosystems</w:t>
      </w:r>
      <w:r w:rsidR="00EB5E44" w:rsidRPr="00C80D05">
        <w:rPr>
          <w:rFonts w:eastAsia="Times New Roman"/>
        </w:rPr>
        <w:t xml:space="preserve">, </w:t>
      </w:r>
      <w:r w:rsidR="00EB5E44" w:rsidRPr="00C80D05">
        <w:rPr>
          <w:rFonts w:eastAsia="Times New Roman"/>
          <w:i/>
          <w:iCs/>
        </w:rPr>
        <w:t>10</w:t>
      </w:r>
      <w:r w:rsidR="00EB5E44" w:rsidRPr="00C80D05">
        <w:rPr>
          <w:rFonts w:eastAsia="Times New Roman"/>
        </w:rPr>
        <w:t xml:space="preserve">(1), 171–184. </w:t>
      </w:r>
      <w:hyperlink r:id="rId10" w:history="1">
        <w:r w:rsidR="00EB5E44" w:rsidRPr="00C80D05">
          <w:rPr>
            <w:rStyle w:val="Hyperlink"/>
            <w:rFonts w:eastAsia="Times New Roman"/>
          </w:rPr>
          <w:t>https://doi.org/10.1007/s10021-006-9013-8</w:t>
        </w:r>
      </w:hyperlink>
    </w:p>
    <w:p w14:paraId="3BEACEDE" w14:textId="77777777" w:rsidR="00EB5E44" w:rsidRPr="00C80D05" w:rsidRDefault="00EB5E44" w:rsidP="007843D6">
      <w:pPr>
        <w:pStyle w:val="ListParagraph"/>
        <w:numPr>
          <w:ilvl w:val="0"/>
          <w:numId w:val="5"/>
        </w:numPr>
        <w:ind w:left="0"/>
      </w:pPr>
      <w:r w:rsidRPr="00C80D05">
        <w:t xml:space="preserve">A classic, well-cited publication describing how streams are not transient ‘pipes’ for terrestrial landscapes but “active pipes” that transform and source carbon as well as transport. </w:t>
      </w:r>
    </w:p>
    <w:p w14:paraId="68C6174C" w14:textId="6398D387" w:rsidR="0036252D" w:rsidRPr="0036252D" w:rsidRDefault="00EB5E44" w:rsidP="0036252D">
      <w:pPr>
        <w:autoSpaceDE w:val="0"/>
        <w:autoSpaceDN w:val="0"/>
        <w:ind w:hanging="480"/>
        <w:rPr>
          <w:rFonts w:eastAsia="Times New Roman"/>
          <w:color w:val="0563C1" w:themeColor="hyperlink"/>
          <w:u w:val="single"/>
        </w:rPr>
      </w:pPr>
      <w:r w:rsidRPr="00C80D05">
        <w:rPr>
          <w:rFonts w:eastAsia="Times New Roman"/>
        </w:rPr>
        <w:t xml:space="preserve">Harvey, J., &amp; </w:t>
      </w:r>
      <w:proofErr w:type="spellStart"/>
      <w:r w:rsidRPr="00C80D05">
        <w:rPr>
          <w:rFonts w:eastAsia="Times New Roman"/>
        </w:rPr>
        <w:t>Gooseff</w:t>
      </w:r>
      <w:proofErr w:type="spellEnd"/>
      <w:r w:rsidRPr="00C80D05">
        <w:rPr>
          <w:rFonts w:eastAsia="Times New Roman"/>
        </w:rPr>
        <w:t xml:space="preserve">, M. (2015). River corridor science: Hydrologic exchange and ecological consequences from bedforms to basins. In </w:t>
      </w:r>
      <w:r w:rsidRPr="00C80D05">
        <w:rPr>
          <w:rFonts w:eastAsia="Times New Roman"/>
          <w:i/>
          <w:iCs/>
        </w:rPr>
        <w:t>Water Resources Research</w:t>
      </w:r>
      <w:r w:rsidRPr="00C80D05">
        <w:rPr>
          <w:rFonts w:eastAsia="Times New Roman"/>
        </w:rPr>
        <w:t xml:space="preserve"> (Vol. 51, Issue 9, pp. 6893–6922). Blackwell Publishing Ltd. </w:t>
      </w:r>
      <w:hyperlink r:id="rId11" w:history="1">
        <w:r w:rsidRPr="00C80D05">
          <w:rPr>
            <w:rStyle w:val="Hyperlink"/>
            <w:rFonts w:eastAsia="Times New Roman"/>
          </w:rPr>
          <w:t>https://doi.org/10.1002/2015WR017617</w:t>
        </w:r>
      </w:hyperlink>
    </w:p>
    <w:p w14:paraId="676D979E" w14:textId="77777777" w:rsidR="00EB5E44" w:rsidRDefault="00EB5E44" w:rsidP="007843D6">
      <w:pPr>
        <w:pStyle w:val="ListParagraph"/>
        <w:numPr>
          <w:ilvl w:val="0"/>
          <w:numId w:val="5"/>
        </w:numPr>
        <w:ind w:left="0"/>
        <w:rPr>
          <w:rFonts w:eastAsia="Times New Roman"/>
        </w:rPr>
      </w:pPr>
      <w:r w:rsidRPr="00C80D05">
        <w:rPr>
          <w:rFonts w:eastAsia="Times New Roman"/>
        </w:rPr>
        <w:lastRenderedPageBreak/>
        <w:t xml:space="preserve">A general synthesis on the river corridor. Describes shallow flow-paths within the river corridor and how to model this water flow. It also summarizes current knowledge on river corridor science. </w:t>
      </w:r>
    </w:p>
    <w:p w14:paraId="55A17FBC" w14:textId="6C86A191" w:rsidR="0036252D" w:rsidRDefault="006C268A" w:rsidP="0036252D">
      <w:pPr>
        <w:autoSpaceDE w:val="0"/>
        <w:autoSpaceDN w:val="0"/>
        <w:ind w:left="245" w:hanging="720"/>
        <w:rPr>
          <w:rFonts w:eastAsia="Times New Roman"/>
        </w:rPr>
      </w:pPr>
      <w:r>
        <w:rPr>
          <w:rFonts w:eastAsia="Times New Roman"/>
        </w:rPr>
        <w:t xml:space="preserve">*CH3 &amp; CH2: </w:t>
      </w:r>
      <w:r w:rsidR="0036252D" w:rsidRPr="0036252D">
        <w:rPr>
          <w:rFonts w:eastAsia="Times New Roman"/>
        </w:rPr>
        <w:t xml:space="preserve">Hosen, J. D., Armstrong, A. W., &amp; Palmer, M. A. (2018). Dissolved organic matter variations in coastal plain wetland watersheds: The integrated role of hydrological connectivity, land use, and seasonality. </w:t>
      </w:r>
      <w:r w:rsidR="0036252D" w:rsidRPr="0036252D">
        <w:rPr>
          <w:rFonts w:eastAsia="Times New Roman"/>
          <w:i/>
          <w:iCs/>
        </w:rPr>
        <w:t>Hydrological Processes</w:t>
      </w:r>
      <w:r w:rsidR="0036252D" w:rsidRPr="0036252D">
        <w:rPr>
          <w:rFonts w:eastAsia="Times New Roman"/>
        </w:rPr>
        <w:t xml:space="preserve">, </w:t>
      </w:r>
      <w:r w:rsidR="0036252D" w:rsidRPr="0036252D">
        <w:rPr>
          <w:rFonts w:eastAsia="Times New Roman"/>
          <w:i/>
          <w:iCs/>
        </w:rPr>
        <w:t>32</w:t>
      </w:r>
      <w:r w:rsidR="0036252D" w:rsidRPr="0036252D">
        <w:rPr>
          <w:rFonts w:eastAsia="Times New Roman"/>
        </w:rPr>
        <w:t xml:space="preserve">(11), 1664–1681. </w:t>
      </w:r>
      <w:hyperlink r:id="rId12" w:history="1">
        <w:r w:rsidR="0036252D" w:rsidRPr="00FF0DB8">
          <w:rPr>
            <w:rStyle w:val="Hyperlink"/>
            <w:rFonts w:eastAsia="Times New Roman"/>
          </w:rPr>
          <w:t>https://doi.org/10.1002/hyp.11519</w:t>
        </w:r>
      </w:hyperlink>
    </w:p>
    <w:p w14:paraId="2605AD7D" w14:textId="141324CD" w:rsidR="0036252D" w:rsidRDefault="00E9489A" w:rsidP="0036252D">
      <w:pPr>
        <w:pStyle w:val="ListParagraph"/>
        <w:numPr>
          <w:ilvl w:val="0"/>
          <w:numId w:val="5"/>
        </w:numPr>
        <w:autoSpaceDE w:val="0"/>
        <w:autoSpaceDN w:val="0"/>
        <w:rPr>
          <w:rFonts w:eastAsia="Times New Roman"/>
          <w:kern w:val="0"/>
          <w:sz w:val="24"/>
          <w:szCs w:val="24"/>
          <w14:ligatures w14:val="none"/>
        </w:rPr>
      </w:pPr>
      <w:r>
        <w:rPr>
          <w:rFonts w:eastAsia="Times New Roman"/>
          <w:kern w:val="0"/>
          <w:sz w:val="24"/>
          <w:szCs w:val="24"/>
          <w14:ligatures w14:val="none"/>
        </w:rPr>
        <w:t>Great paper and should be used to model eventual FDOM data. Wetland DOM was aromatic-rich compounds. During connectivity, perennial stream</w:t>
      </w:r>
      <w:r w:rsidR="007F4B28">
        <w:rPr>
          <w:rFonts w:eastAsia="Times New Roman"/>
          <w:kern w:val="0"/>
          <w:sz w:val="24"/>
          <w:szCs w:val="24"/>
          <w14:ligatures w14:val="none"/>
        </w:rPr>
        <w:t>-</w:t>
      </w:r>
      <w:r>
        <w:rPr>
          <w:rFonts w:eastAsia="Times New Roman"/>
          <w:kern w:val="0"/>
          <w:sz w:val="24"/>
          <w:szCs w:val="24"/>
          <w14:ligatures w14:val="none"/>
        </w:rPr>
        <w:t>DO</w:t>
      </w:r>
      <w:r w:rsidR="007F4B28">
        <w:rPr>
          <w:rFonts w:eastAsia="Times New Roman"/>
          <w:kern w:val="0"/>
          <w:sz w:val="24"/>
          <w:szCs w:val="24"/>
          <w14:ligatures w14:val="none"/>
        </w:rPr>
        <w:t>M resembled</w:t>
      </w:r>
      <w:r>
        <w:rPr>
          <w:rFonts w:eastAsia="Times New Roman"/>
          <w:kern w:val="0"/>
          <w:sz w:val="24"/>
          <w:szCs w:val="24"/>
          <w14:ligatures w14:val="none"/>
        </w:rPr>
        <w:t xml:space="preserve"> wetland</w:t>
      </w:r>
      <w:r w:rsidR="007F4B28">
        <w:rPr>
          <w:rFonts w:eastAsia="Times New Roman"/>
          <w:kern w:val="0"/>
          <w:sz w:val="24"/>
          <w:szCs w:val="24"/>
          <w14:ligatures w14:val="none"/>
        </w:rPr>
        <w:t>-</w:t>
      </w:r>
      <w:r>
        <w:rPr>
          <w:rFonts w:eastAsia="Times New Roman"/>
          <w:kern w:val="0"/>
          <w:sz w:val="24"/>
          <w:szCs w:val="24"/>
          <w14:ligatures w14:val="none"/>
        </w:rPr>
        <w:t>DOM. Topographic water shed index was a constant predictor of DOM quality</w:t>
      </w:r>
      <w:r w:rsidR="007F4B28">
        <w:rPr>
          <w:rFonts w:eastAsia="Times New Roman"/>
          <w:kern w:val="0"/>
          <w:sz w:val="24"/>
          <w:szCs w:val="24"/>
          <w14:ligatures w14:val="none"/>
        </w:rPr>
        <w:t>.</w:t>
      </w:r>
    </w:p>
    <w:p w14:paraId="7DBA81C1" w14:textId="5CF8E77A" w:rsidR="00C97947" w:rsidRDefault="00C97947" w:rsidP="000D4FB9">
      <w:pPr>
        <w:autoSpaceDE w:val="0"/>
        <w:autoSpaceDN w:val="0"/>
        <w:ind w:left="245" w:hanging="720"/>
        <w:rPr>
          <w:rFonts w:eastAsia="Times New Roman"/>
        </w:rPr>
      </w:pPr>
      <w:r w:rsidRPr="00C97947">
        <w:rPr>
          <w:rFonts w:eastAsia="Times New Roman"/>
        </w:rPr>
        <w:t xml:space="preserve">Jin, J., Zimmerman, A. R., Moore, P. J., &amp; Martin, J. B. (2014). Organic and inorganic carbon dynamics in a karst aquifer: Santa Fe River Sink-Rise system, north Florida, USA. </w:t>
      </w:r>
      <w:r w:rsidRPr="00C97947">
        <w:rPr>
          <w:rFonts w:eastAsia="Times New Roman"/>
          <w:i/>
          <w:iCs/>
        </w:rPr>
        <w:t xml:space="preserve">Journal of Geophysical Research: </w:t>
      </w:r>
      <w:proofErr w:type="spellStart"/>
      <w:r w:rsidRPr="00C97947">
        <w:rPr>
          <w:rFonts w:eastAsia="Times New Roman"/>
          <w:i/>
          <w:iCs/>
        </w:rPr>
        <w:t>Biogeosciences</w:t>
      </w:r>
      <w:proofErr w:type="spellEnd"/>
      <w:r w:rsidRPr="00C97947">
        <w:rPr>
          <w:rFonts w:eastAsia="Times New Roman"/>
        </w:rPr>
        <w:t xml:space="preserve">, </w:t>
      </w:r>
      <w:r w:rsidRPr="00C97947">
        <w:rPr>
          <w:rFonts w:eastAsia="Times New Roman"/>
          <w:i/>
          <w:iCs/>
        </w:rPr>
        <w:t>119</w:t>
      </w:r>
      <w:r w:rsidRPr="00C97947">
        <w:rPr>
          <w:rFonts w:eastAsia="Times New Roman"/>
        </w:rPr>
        <w:t xml:space="preserve">(3), 340–357. </w:t>
      </w:r>
      <w:hyperlink r:id="rId13" w:history="1">
        <w:r w:rsidRPr="00D73F2F">
          <w:rPr>
            <w:rStyle w:val="Hyperlink"/>
            <w:rFonts w:eastAsia="Times New Roman"/>
          </w:rPr>
          <w:t>https://doi.org/10.1002/2013JG002350</w:t>
        </w:r>
      </w:hyperlink>
    </w:p>
    <w:p w14:paraId="61040F52" w14:textId="0C0C6D12" w:rsidR="00C97947" w:rsidRDefault="00550C89" w:rsidP="00550C89">
      <w:pPr>
        <w:pStyle w:val="ListParagraph"/>
        <w:numPr>
          <w:ilvl w:val="0"/>
          <w:numId w:val="5"/>
        </w:numPr>
        <w:autoSpaceDE w:val="0"/>
        <w:autoSpaceDN w:val="0"/>
        <w:rPr>
          <w:rFonts w:eastAsia="Times New Roman"/>
          <w:kern w:val="0"/>
          <w:sz w:val="24"/>
          <w:szCs w:val="24"/>
          <w14:ligatures w14:val="none"/>
        </w:rPr>
      </w:pPr>
      <w:r>
        <w:rPr>
          <w:rFonts w:eastAsia="Times New Roman"/>
          <w:kern w:val="0"/>
          <w:sz w:val="24"/>
          <w:szCs w:val="24"/>
          <w14:ligatures w14:val="none"/>
        </w:rPr>
        <w:t xml:space="preserve">DIC in surface waters were low during high flow. DIC may look chemically </w:t>
      </w:r>
      <w:proofErr w:type="gramStart"/>
      <w:r>
        <w:rPr>
          <w:rFonts w:eastAsia="Times New Roman"/>
          <w:kern w:val="0"/>
          <w:sz w:val="24"/>
          <w:szCs w:val="24"/>
          <w14:ligatures w14:val="none"/>
        </w:rPr>
        <w:t>similar to</w:t>
      </w:r>
      <w:proofErr w:type="gramEnd"/>
      <w:r>
        <w:rPr>
          <w:rFonts w:eastAsia="Times New Roman"/>
          <w:kern w:val="0"/>
          <w:sz w:val="24"/>
          <w:szCs w:val="24"/>
          <w14:ligatures w14:val="none"/>
        </w:rPr>
        <w:t xml:space="preserve"> marine limestone. CaCO3 will take up DOM with high molecular </w:t>
      </w:r>
      <w:proofErr w:type="gramStart"/>
      <w:r>
        <w:rPr>
          <w:rFonts w:eastAsia="Times New Roman"/>
          <w:kern w:val="0"/>
          <w:sz w:val="24"/>
          <w:szCs w:val="24"/>
          <w14:ligatures w14:val="none"/>
        </w:rPr>
        <w:t>weights</w:t>
      </w:r>
      <w:proofErr w:type="gramEnd"/>
    </w:p>
    <w:p w14:paraId="4E8ACA86" w14:textId="3BEE365D" w:rsidR="00091D05" w:rsidRDefault="00091D05" w:rsidP="000D4FB9">
      <w:pPr>
        <w:autoSpaceDE w:val="0"/>
        <w:autoSpaceDN w:val="0"/>
        <w:ind w:left="245" w:hanging="720"/>
        <w:rPr>
          <w:rFonts w:eastAsia="Times New Roman"/>
        </w:rPr>
      </w:pPr>
      <w:r w:rsidRPr="00091D05">
        <w:rPr>
          <w:rFonts w:eastAsia="Times New Roman"/>
        </w:rPr>
        <w:t xml:space="preserve">Kalbus, E., </w:t>
      </w:r>
      <w:proofErr w:type="spellStart"/>
      <w:r w:rsidRPr="00091D05">
        <w:rPr>
          <w:rFonts w:eastAsia="Times New Roman"/>
        </w:rPr>
        <w:t>Reinstorf</w:t>
      </w:r>
      <w:proofErr w:type="spellEnd"/>
      <w:r w:rsidRPr="00091D05">
        <w:rPr>
          <w:rFonts w:eastAsia="Times New Roman"/>
        </w:rPr>
        <w:t xml:space="preserve">, F., &amp; Schirmer, M. (2006). Hydrology and Earth System Sciences Measuring methods for groundwater-surface water interactions: a review. In </w:t>
      </w:r>
      <w:proofErr w:type="spellStart"/>
      <w:r w:rsidRPr="00091D05">
        <w:rPr>
          <w:rFonts w:eastAsia="Times New Roman"/>
          <w:i/>
          <w:iCs/>
        </w:rPr>
        <w:t>Hydrol</w:t>
      </w:r>
      <w:proofErr w:type="spellEnd"/>
      <w:r w:rsidRPr="00091D05">
        <w:rPr>
          <w:rFonts w:eastAsia="Times New Roman"/>
          <w:i/>
          <w:iCs/>
        </w:rPr>
        <w:t>. Earth Syst. Sci</w:t>
      </w:r>
      <w:r w:rsidRPr="00091D05">
        <w:rPr>
          <w:rFonts w:eastAsia="Times New Roman"/>
        </w:rPr>
        <w:t xml:space="preserve"> (Vol. 10). </w:t>
      </w:r>
      <w:hyperlink r:id="rId14" w:history="1">
        <w:r w:rsidRPr="002D292D">
          <w:rPr>
            <w:rStyle w:val="Hyperlink"/>
            <w:rFonts w:eastAsia="Times New Roman"/>
          </w:rPr>
          <w:t>www.hydrol-earth-syst-sci.net/10/873/2006/</w:t>
        </w:r>
      </w:hyperlink>
    </w:p>
    <w:p w14:paraId="41CE61AD" w14:textId="542C07EC" w:rsidR="00091D05" w:rsidRPr="00091D05" w:rsidRDefault="00091D05" w:rsidP="00091D05">
      <w:pPr>
        <w:pStyle w:val="ListParagraph"/>
        <w:numPr>
          <w:ilvl w:val="0"/>
          <w:numId w:val="5"/>
        </w:numPr>
        <w:autoSpaceDE w:val="0"/>
        <w:autoSpaceDN w:val="0"/>
        <w:rPr>
          <w:rFonts w:eastAsia="Times New Roman"/>
          <w:kern w:val="0"/>
          <w:sz w:val="24"/>
          <w:szCs w:val="24"/>
          <w14:ligatures w14:val="none"/>
        </w:rPr>
      </w:pPr>
      <w:r>
        <w:rPr>
          <w:rFonts w:eastAsia="Times New Roman"/>
          <w:kern w:val="0"/>
          <w:sz w:val="24"/>
          <w:szCs w:val="24"/>
          <w14:ligatures w14:val="none"/>
        </w:rPr>
        <w:t xml:space="preserve">Used in Lily and Kirk (2023O to model lateral Q. Essentially determine </w:t>
      </w:r>
      <w:proofErr w:type="spellStart"/>
      <w:r>
        <w:rPr>
          <w:rFonts w:eastAsia="Times New Roman"/>
          <w:kern w:val="0"/>
          <w:sz w:val="24"/>
          <w:szCs w:val="24"/>
          <w14:ligatures w14:val="none"/>
        </w:rPr>
        <w:t>qL</w:t>
      </w:r>
      <w:proofErr w:type="spellEnd"/>
      <w:r>
        <w:rPr>
          <w:rFonts w:eastAsia="Times New Roman"/>
          <w:kern w:val="0"/>
          <w:sz w:val="24"/>
          <w:szCs w:val="24"/>
          <w14:ligatures w14:val="none"/>
        </w:rPr>
        <w:t xml:space="preserve"> during low flow.</w:t>
      </w:r>
    </w:p>
    <w:p w14:paraId="725E8899" w14:textId="3A4350F7" w:rsidR="00EB5E44" w:rsidRPr="00C80D05" w:rsidRDefault="007152B1" w:rsidP="007843D6">
      <w:pPr>
        <w:autoSpaceDE w:val="0"/>
        <w:autoSpaceDN w:val="0"/>
        <w:ind w:hanging="480"/>
        <w:rPr>
          <w:rFonts w:eastAsia="Times New Roman"/>
        </w:rPr>
      </w:pPr>
      <w:r>
        <w:rPr>
          <w:rFonts w:eastAsia="Times New Roman"/>
        </w:rPr>
        <w:t xml:space="preserve">*CH2: </w:t>
      </w:r>
      <w:r w:rsidR="00EB5E44" w:rsidRPr="00C80D05">
        <w:rPr>
          <w:rFonts w:eastAsia="Times New Roman"/>
        </w:rPr>
        <w:t xml:space="preserve">Kirk, L., &amp; Cohen, M. J. (2023). River Corridor Sources Dominate CO2 Emissions </w:t>
      </w:r>
      <w:proofErr w:type="gramStart"/>
      <w:r w:rsidR="00EB5E44" w:rsidRPr="00C80D05">
        <w:rPr>
          <w:rFonts w:eastAsia="Times New Roman"/>
        </w:rPr>
        <w:t>From</w:t>
      </w:r>
      <w:proofErr w:type="gramEnd"/>
      <w:r w:rsidR="00EB5E44" w:rsidRPr="00C80D05">
        <w:rPr>
          <w:rFonts w:eastAsia="Times New Roman"/>
        </w:rPr>
        <w:t xml:space="preserve"> a Lowland River Network. </w:t>
      </w:r>
      <w:r w:rsidR="00EB5E44" w:rsidRPr="00C80D05">
        <w:rPr>
          <w:rFonts w:eastAsia="Times New Roman"/>
          <w:i/>
          <w:iCs/>
        </w:rPr>
        <w:t xml:space="preserve">Journal of Geophysical Research: </w:t>
      </w:r>
      <w:proofErr w:type="spellStart"/>
      <w:r w:rsidR="00EB5E44" w:rsidRPr="00C80D05">
        <w:rPr>
          <w:rFonts w:eastAsia="Times New Roman"/>
          <w:i/>
          <w:iCs/>
        </w:rPr>
        <w:t>Biogeosciences</w:t>
      </w:r>
      <w:proofErr w:type="spellEnd"/>
      <w:r w:rsidR="00EB5E44" w:rsidRPr="00C80D05">
        <w:rPr>
          <w:rFonts w:eastAsia="Times New Roman"/>
        </w:rPr>
        <w:t xml:space="preserve">, </w:t>
      </w:r>
      <w:r w:rsidR="00EB5E44" w:rsidRPr="00C80D05">
        <w:rPr>
          <w:rFonts w:eastAsia="Times New Roman"/>
          <w:i/>
          <w:iCs/>
        </w:rPr>
        <w:t>128</w:t>
      </w:r>
      <w:r w:rsidR="00EB5E44" w:rsidRPr="00C80D05">
        <w:rPr>
          <w:rFonts w:eastAsia="Times New Roman"/>
        </w:rPr>
        <w:t xml:space="preserve">(1). </w:t>
      </w:r>
      <w:hyperlink r:id="rId15" w:history="1">
        <w:r w:rsidR="00EB5E44" w:rsidRPr="00C80D05">
          <w:rPr>
            <w:rStyle w:val="Hyperlink"/>
            <w:rFonts w:eastAsia="Times New Roman"/>
          </w:rPr>
          <w:t>https://doi.org/10.1029/2022JG006954</w:t>
        </w:r>
      </w:hyperlink>
    </w:p>
    <w:p w14:paraId="2FAB4D9E" w14:textId="1FC3CB7B" w:rsidR="00EB5E44" w:rsidRDefault="00000FDE" w:rsidP="007843D6">
      <w:pPr>
        <w:pStyle w:val="ListParagraph"/>
        <w:numPr>
          <w:ilvl w:val="0"/>
          <w:numId w:val="5"/>
        </w:numPr>
        <w:ind w:left="0"/>
        <w:rPr>
          <w:rFonts w:eastAsia="Times New Roman"/>
        </w:rPr>
      </w:pPr>
      <w:proofErr w:type="gramStart"/>
      <w:r>
        <w:rPr>
          <w:rFonts w:eastAsia="Times New Roman"/>
        </w:rPr>
        <w:t>Basically</w:t>
      </w:r>
      <w:proofErr w:type="gramEnd"/>
      <w:r>
        <w:rPr>
          <w:rFonts w:eastAsia="Times New Roman"/>
        </w:rPr>
        <w:t xml:space="preserve"> my chapter but more detailed and sampling for DOC, DIC, POC. Unconfined sites had five times more CO2 in the RC than the uplands. The opposite is true for the confined sites. Across confined and unconfined RC contributed 40 times more CO2 per unit then area than uplands. 87% of stream CO2 is sourced from the </w:t>
      </w:r>
      <w:proofErr w:type="gramStart"/>
      <w:r>
        <w:rPr>
          <w:rFonts w:eastAsia="Times New Roman"/>
        </w:rPr>
        <w:t>RC</w:t>
      </w:r>
      <w:proofErr w:type="gramEnd"/>
    </w:p>
    <w:p w14:paraId="5B4F7EE9" w14:textId="6C499F34" w:rsidR="00000FDE" w:rsidRPr="00C80D05" w:rsidRDefault="00000FDE" w:rsidP="007843D6">
      <w:pPr>
        <w:pStyle w:val="ListParagraph"/>
        <w:numPr>
          <w:ilvl w:val="0"/>
          <w:numId w:val="5"/>
        </w:numPr>
        <w:ind w:left="0"/>
        <w:rPr>
          <w:rFonts w:eastAsia="Times New Roman"/>
        </w:rPr>
      </w:pPr>
      <w:r>
        <w:rPr>
          <w:rFonts w:eastAsia="Times New Roman"/>
        </w:rPr>
        <w:t>Found NEP-ER was a pretty accurate way to estimate RC CO2</w:t>
      </w:r>
    </w:p>
    <w:p w14:paraId="59CD7FF0" w14:textId="24534F4A" w:rsidR="00EB5E44" w:rsidRPr="00C80D05" w:rsidRDefault="007152B1" w:rsidP="007843D6">
      <w:pPr>
        <w:autoSpaceDE w:val="0"/>
        <w:autoSpaceDN w:val="0"/>
        <w:ind w:hanging="480"/>
        <w:rPr>
          <w:rFonts w:eastAsia="Times New Roman"/>
        </w:rPr>
      </w:pPr>
      <w:r>
        <w:rPr>
          <w:rFonts w:eastAsia="Times New Roman"/>
        </w:rPr>
        <w:t xml:space="preserve">*CH2: </w:t>
      </w:r>
      <w:r w:rsidR="00EB5E44" w:rsidRPr="00C80D05">
        <w:rPr>
          <w:rFonts w:eastAsia="Times New Roman"/>
        </w:rPr>
        <w:t xml:space="preserve">Ledesma, J. L. J., Grabs, T., Bishop, K. H., Schiff, S. L., &amp; Köhler, S. J. (2015). Potential for long-term transfer of dissolved organic carbon from riparian zones to streams in boreal catchments. </w:t>
      </w:r>
      <w:r w:rsidR="00EB5E44" w:rsidRPr="00C80D05">
        <w:rPr>
          <w:rFonts w:eastAsia="Times New Roman"/>
          <w:i/>
          <w:iCs/>
        </w:rPr>
        <w:t>Global Change Biology</w:t>
      </w:r>
      <w:r w:rsidR="00EB5E44" w:rsidRPr="00C80D05">
        <w:rPr>
          <w:rFonts w:eastAsia="Times New Roman"/>
        </w:rPr>
        <w:t xml:space="preserve">, </w:t>
      </w:r>
      <w:r w:rsidR="00EB5E44" w:rsidRPr="00C80D05">
        <w:rPr>
          <w:rFonts w:eastAsia="Times New Roman"/>
          <w:i/>
          <w:iCs/>
        </w:rPr>
        <w:t>21</w:t>
      </w:r>
      <w:r w:rsidR="00EB5E44" w:rsidRPr="00C80D05">
        <w:rPr>
          <w:rFonts w:eastAsia="Times New Roman"/>
        </w:rPr>
        <w:t xml:space="preserve">(8), 2963–2979. </w:t>
      </w:r>
      <w:hyperlink r:id="rId16" w:history="1">
        <w:r w:rsidR="00EB5E44" w:rsidRPr="00C80D05">
          <w:rPr>
            <w:rStyle w:val="Hyperlink"/>
            <w:rFonts w:eastAsia="Times New Roman"/>
          </w:rPr>
          <w:t>https://doi.org/10.1111/gcb.12872</w:t>
        </w:r>
      </w:hyperlink>
    </w:p>
    <w:p w14:paraId="3BB1F65A" w14:textId="77777777" w:rsidR="00EB5E44" w:rsidRPr="00C80D05" w:rsidRDefault="00EB5E44" w:rsidP="007843D6">
      <w:pPr>
        <w:pStyle w:val="ListParagraph"/>
        <w:numPr>
          <w:ilvl w:val="0"/>
          <w:numId w:val="5"/>
        </w:numPr>
        <w:ind w:left="0"/>
      </w:pPr>
      <w:r w:rsidRPr="00C80D05">
        <w:t xml:space="preserve">Modeled carbon stocks in riparian zones, specifically, the dominant source later (DSL) or the predominant shallow, flow path where most lateral DOC fluxes occur. Depending on the area and depth of the DSL, the DSL could maintain lateral exports from hundreds to thousands of years. </w:t>
      </w:r>
    </w:p>
    <w:p w14:paraId="35449E35" w14:textId="5AA06D13" w:rsidR="00EB5E44" w:rsidRPr="00C80D05" w:rsidRDefault="007152B1" w:rsidP="007843D6">
      <w:pPr>
        <w:autoSpaceDE w:val="0"/>
        <w:autoSpaceDN w:val="0"/>
        <w:ind w:hanging="480"/>
        <w:rPr>
          <w:rFonts w:eastAsia="Times New Roman"/>
        </w:rPr>
      </w:pPr>
      <w:r>
        <w:rPr>
          <w:rFonts w:eastAsia="Times New Roman"/>
        </w:rPr>
        <w:t xml:space="preserve">*CH2: </w:t>
      </w:r>
      <w:r w:rsidR="00EB5E44" w:rsidRPr="00C80D05">
        <w:rPr>
          <w:rFonts w:eastAsia="Times New Roman"/>
        </w:rPr>
        <w:t xml:space="preserve">Ledesma, J. L. J., </w:t>
      </w:r>
      <w:proofErr w:type="spellStart"/>
      <w:r w:rsidR="00EB5E44" w:rsidRPr="00C80D05">
        <w:rPr>
          <w:rFonts w:eastAsia="Times New Roman"/>
        </w:rPr>
        <w:t>Kothawala</w:t>
      </w:r>
      <w:proofErr w:type="spellEnd"/>
      <w:r w:rsidR="00EB5E44" w:rsidRPr="00C80D05">
        <w:rPr>
          <w:rFonts w:eastAsia="Times New Roman"/>
        </w:rPr>
        <w:t xml:space="preserve">, D. N., </w:t>
      </w:r>
      <w:proofErr w:type="spellStart"/>
      <w:r w:rsidR="00EB5E44" w:rsidRPr="00C80D05">
        <w:rPr>
          <w:rFonts w:eastAsia="Times New Roman"/>
        </w:rPr>
        <w:t>Bastviken</w:t>
      </w:r>
      <w:proofErr w:type="spellEnd"/>
      <w:r w:rsidR="00EB5E44" w:rsidRPr="00C80D05">
        <w:rPr>
          <w:rFonts w:eastAsia="Times New Roman"/>
        </w:rPr>
        <w:t xml:space="preserve">, P., </w:t>
      </w:r>
      <w:proofErr w:type="spellStart"/>
      <w:r w:rsidR="00EB5E44" w:rsidRPr="00C80D05">
        <w:rPr>
          <w:rFonts w:eastAsia="Times New Roman"/>
        </w:rPr>
        <w:t>Maehder</w:t>
      </w:r>
      <w:proofErr w:type="spellEnd"/>
      <w:r w:rsidR="00EB5E44" w:rsidRPr="00C80D05">
        <w:rPr>
          <w:rFonts w:eastAsia="Times New Roman"/>
        </w:rPr>
        <w:t xml:space="preserve">, S., Grabs, T., &amp; Futter, M. N. (2018). Stream Dissolved Organic Matter Composition Reflects the Riparian Zone, Not Upslope Soils in Boreal Forest Headwaters. </w:t>
      </w:r>
      <w:r w:rsidR="00EB5E44" w:rsidRPr="00C80D05">
        <w:rPr>
          <w:rFonts w:eastAsia="Times New Roman"/>
          <w:i/>
          <w:iCs/>
        </w:rPr>
        <w:t>Water Resources Research</w:t>
      </w:r>
      <w:r w:rsidR="00EB5E44" w:rsidRPr="00C80D05">
        <w:rPr>
          <w:rFonts w:eastAsia="Times New Roman"/>
        </w:rPr>
        <w:t xml:space="preserve">, </w:t>
      </w:r>
      <w:r w:rsidR="00EB5E44" w:rsidRPr="00C80D05">
        <w:rPr>
          <w:rFonts w:eastAsia="Times New Roman"/>
          <w:i/>
          <w:iCs/>
        </w:rPr>
        <w:t>54</w:t>
      </w:r>
      <w:r w:rsidR="00EB5E44" w:rsidRPr="00C80D05">
        <w:rPr>
          <w:rFonts w:eastAsia="Times New Roman"/>
        </w:rPr>
        <w:t xml:space="preserve">(6), 3896–3912. </w:t>
      </w:r>
      <w:hyperlink r:id="rId17" w:history="1">
        <w:r w:rsidR="00EB5E44" w:rsidRPr="00C80D05">
          <w:rPr>
            <w:rStyle w:val="Hyperlink"/>
            <w:rFonts w:eastAsia="Times New Roman"/>
          </w:rPr>
          <w:t>https://doi.org/10.1029/2017WR021793</w:t>
        </w:r>
      </w:hyperlink>
    </w:p>
    <w:p w14:paraId="247623FC" w14:textId="77777777" w:rsidR="00EB5E44" w:rsidRPr="00C80D05" w:rsidRDefault="00EB5E44" w:rsidP="007843D6">
      <w:pPr>
        <w:pStyle w:val="ListParagraph"/>
        <w:numPr>
          <w:ilvl w:val="0"/>
          <w:numId w:val="5"/>
        </w:numPr>
        <w:ind w:left="0"/>
      </w:pPr>
      <w:r w:rsidRPr="00C80D05">
        <w:t>Using FDOM, they parsed upland sourced from riparian sourced carbon inputs to streams. They found that stream DOM resembles DSL DOM, and as a result, DSL contributes the most to stream DOM.</w:t>
      </w:r>
    </w:p>
    <w:p w14:paraId="634F2E05" w14:textId="667F5C71" w:rsidR="00EB5E44" w:rsidRPr="00C80D05" w:rsidRDefault="007152B1" w:rsidP="007843D6">
      <w:pPr>
        <w:autoSpaceDE w:val="0"/>
        <w:autoSpaceDN w:val="0"/>
        <w:ind w:hanging="480"/>
        <w:rPr>
          <w:rFonts w:eastAsia="Times New Roman"/>
        </w:rPr>
      </w:pPr>
      <w:r>
        <w:rPr>
          <w:rFonts w:eastAsia="Times New Roman"/>
        </w:rPr>
        <w:lastRenderedPageBreak/>
        <w:t>*C</w:t>
      </w:r>
      <w:r w:rsidR="006000E3">
        <w:rPr>
          <w:rFonts w:eastAsia="Times New Roman"/>
        </w:rPr>
        <w:t>H</w:t>
      </w:r>
      <w:r>
        <w:rPr>
          <w:rFonts w:eastAsia="Times New Roman"/>
        </w:rPr>
        <w:t xml:space="preserve">1: </w:t>
      </w:r>
      <w:r w:rsidR="00EB5E44" w:rsidRPr="00C80D05">
        <w:rPr>
          <w:rFonts w:eastAsia="Times New Roman"/>
        </w:rPr>
        <w:t xml:space="preserve">Liu, X., Lu, X., Yu, R., Sun, H., Li, Y., Qi, Z., Xue, H., Zhang, Z., Cao, Z., Liu, T., &amp; Lu, C. (2022). Sediment and carbon dynamics during an episodic flood in an intermittent river. </w:t>
      </w:r>
      <w:r w:rsidR="00EB5E44" w:rsidRPr="00C80D05">
        <w:rPr>
          <w:rFonts w:eastAsia="Times New Roman"/>
          <w:i/>
          <w:iCs/>
        </w:rPr>
        <w:t>Ecosphere</w:t>
      </w:r>
      <w:r w:rsidR="00EB5E44" w:rsidRPr="00C80D05">
        <w:rPr>
          <w:rFonts w:eastAsia="Times New Roman"/>
        </w:rPr>
        <w:t xml:space="preserve">, </w:t>
      </w:r>
      <w:r w:rsidR="00EB5E44" w:rsidRPr="00C80D05">
        <w:rPr>
          <w:rFonts w:eastAsia="Times New Roman"/>
          <w:i/>
          <w:iCs/>
        </w:rPr>
        <w:t>13</w:t>
      </w:r>
      <w:r w:rsidR="00EB5E44" w:rsidRPr="00C80D05">
        <w:rPr>
          <w:rFonts w:eastAsia="Times New Roman"/>
        </w:rPr>
        <w:t xml:space="preserve">(10). </w:t>
      </w:r>
      <w:hyperlink r:id="rId18" w:history="1">
        <w:r w:rsidR="00EB5E44" w:rsidRPr="00C80D05">
          <w:rPr>
            <w:rStyle w:val="Hyperlink"/>
            <w:rFonts w:eastAsia="Times New Roman"/>
          </w:rPr>
          <w:t>https://doi.org/10.1002/ecs2.4248</w:t>
        </w:r>
      </w:hyperlink>
    </w:p>
    <w:p w14:paraId="291FF142" w14:textId="77777777" w:rsidR="00C80D05" w:rsidRPr="00C80D05" w:rsidRDefault="00EB5E44" w:rsidP="00C80D05">
      <w:pPr>
        <w:pStyle w:val="ListParagraph"/>
        <w:numPr>
          <w:ilvl w:val="0"/>
          <w:numId w:val="5"/>
        </w:numPr>
        <w:ind w:left="0"/>
      </w:pPr>
      <w:r w:rsidRPr="00C80D05">
        <w:t xml:space="preserve">Discovered post-flood events, intermittent streams had high rate of ecosystem respiration. Post-precipitation, intermittent streams emerge in the river corridor potentially delivering CO2, POC, and PIC to its stream’s waters. </w:t>
      </w:r>
    </w:p>
    <w:p w14:paraId="2BCB4B4A" w14:textId="77777777" w:rsidR="00C80D05" w:rsidRPr="00C80D05" w:rsidRDefault="00C80D05" w:rsidP="00C80D05">
      <w:pPr>
        <w:pStyle w:val="ListParagraph"/>
        <w:ind w:left="0"/>
      </w:pPr>
    </w:p>
    <w:p w14:paraId="7798510D" w14:textId="4A505963" w:rsidR="00C80D05" w:rsidRDefault="00C80D05" w:rsidP="00C80D05">
      <w:pPr>
        <w:pStyle w:val="ListParagraph"/>
        <w:ind w:left="245" w:hanging="720"/>
        <w:rPr>
          <w:rFonts w:eastAsia="Times New Roman"/>
        </w:rPr>
      </w:pPr>
      <w:r>
        <w:rPr>
          <w:rFonts w:eastAsia="Times New Roman"/>
        </w:rPr>
        <w:t xml:space="preserve">*CH3: </w:t>
      </w:r>
      <w:r w:rsidRPr="00C80D05">
        <w:rPr>
          <w:rFonts w:eastAsia="Times New Roman"/>
        </w:rPr>
        <w:t xml:space="preserve">Laudon, H., Berggren, M., Ågren, A., Buffam, I., Bishop, K., Grabs, T., Jansson, M., &amp; Köhler, S. (2011). Patterns and Dynamics of Dissolved Organic Carbon (DOC) in Boreal Streams: The Role of Processes, Connectivity, and Scaling. </w:t>
      </w:r>
      <w:r w:rsidRPr="00C80D05">
        <w:rPr>
          <w:rFonts w:eastAsia="Times New Roman"/>
          <w:i/>
          <w:iCs/>
        </w:rPr>
        <w:t>Ecosystems</w:t>
      </w:r>
      <w:r w:rsidRPr="00C80D05">
        <w:rPr>
          <w:rFonts w:eastAsia="Times New Roman"/>
        </w:rPr>
        <w:t xml:space="preserve">, </w:t>
      </w:r>
      <w:r w:rsidRPr="00C80D05">
        <w:rPr>
          <w:rFonts w:eastAsia="Times New Roman"/>
          <w:i/>
          <w:iCs/>
        </w:rPr>
        <w:t>14</w:t>
      </w:r>
      <w:r w:rsidRPr="00C80D05">
        <w:rPr>
          <w:rFonts w:eastAsia="Times New Roman"/>
        </w:rPr>
        <w:t xml:space="preserve">(6), 880–893. </w:t>
      </w:r>
      <w:hyperlink r:id="rId19" w:history="1">
        <w:r w:rsidRPr="00C80D05">
          <w:rPr>
            <w:rStyle w:val="Hyperlink"/>
            <w:rFonts w:eastAsia="Times New Roman"/>
          </w:rPr>
          <w:t>https://doi.org/10.1007/s10021-011-9452-8</w:t>
        </w:r>
      </w:hyperlink>
    </w:p>
    <w:p w14:paraId="7FC13F1E" w14:textId="77777777" w:rsidR="006000E3" w:rsidRDefault="006000E3" w:rsidP="00C80D05">
      <w:pPr>
        <w:pStyle w:val="ListParagraph"/>
        <w:ind w:left="245" w:hanging="720"/>
        <w:rPr>
          <w:rFonts w:eastAsia="Times New Roman"/>
        </w:rPr>
      </w:pPr>
    </w:p>
    <w:p w14:paraId="76635371" w14:textId="0E61FF54" w:rsidR="00596980" w:rsidRPr="000D4FB9" w:rsidRDefault="00C80D05" w:rsidP="00596980">
      <w:pPr>
        <w:pStyle w:val="ListParagraph"/>
        <w:numPr>
          <w:ilvl w:val="0"/>
          <w:numId w:val="5"/>
        </w:numPr>
        <w:ind w:left="0"/>
        <w:rPr>
          <w:highlight w:val="lightGray"/>
        </w:rPr>
      </w:pPr>
      <w:r w:rsidRPr="00C80D05">
        <w:t xml:space="preserve">Wetland-dominated streams experienced low DOC at high flow due to the dilution effect. RC-dominated streams experienced high DOC at high flow due to rising groundwater level activating the riparian soil profiles with increasing DOC concentrations near the surface. </w:t>
      </w:r>
      <w:r w:rsidRPr="00343D8A">
        <w:rPr>
          <w:highlight w:val="lightGray"/>
        </w:rPr>
        <w:t xml:space="preserve">Calls for the analysis of how wetland location (flow paths) influences DOC dynamics. </w:t>
      </w:r>
      <w:r w:rsidR="00343D8A" w:rsidRPr="00343D8A">
        <w:t xml:space="preserve">Occurred in higher latitudes (boreal). </w:t>
      </w:r>
    </w:p>
    <w:p w14:paraId="0BC08EF6" w14:textId="77777777" w:rsidR="000D4FB9" w:rsidRPr="000D4FB9" w:rsidRDefault="000D4FB9" w:rsidP="000D4FB9">
      <w:pPr>
        <w:autoSpaceDE w:val="0"/>
        <w:autoSpaceDN w:val="0"/>
        <w:ind w:left="245" w:hanging="720"/>
        <w:rPr>
          <w:rFonts w:eastAsia="Times New Roman"/>
          <w:kern w:val="0"/>
          <w:sz w:val="24"/>
          <w:szCs w:val="24"/>
          <w14:ligatures w14:val="none"/>
        </w:rPr>
      </w:pPr>
      <w:r w:rsidRPr="000D4FB9">
        <w:rPr>
          <w:rFonts w:eastAsia="Times New Roman"/>
        </w:rPr>
        <w:t xml:space="preserve">Leach, J. A., Lidberg, W., </w:t>
      </w:r>
      <w:proofErr w:type="spellStart"/>
      <w:r w:rsidRPr="000D4FB9">
        <w:rPr>
          <w:rFonts w:eastAsia="Times New Roman"/>
        </w:rPr>
        <w:t>Kuglerová</w:t>
      </w:r>
      <w:proofErr w:type="spellEnd"/>
      <w:r w:rsidRPr="000D4FB9">
        <w:rPr>
          <w:rFonts w:eastAsia="Times New Roman"/>
        </w:rPr>
        <w:t xml:space="preserve">, L., Peralta-Tapia, A., Ågren, A., &amp; Laudon, H. (2017). Evaluating topography-based predictions of shallow lateral groundwater discharge zones for a boreal lake-stream system. </w:t>
      </w:r>
      <w:r w:rsidRPr="000D4FB9">
        <w:rPr>
          <w:rFonts w:eastAsia="Times New Roman"/>
          <w:i/>
          <w:iCs/>
        </w:rPr>
        <w:t>Water Resources Research</w:t>
      </w:r>
      <w:r w:rsidRPr="000D4FB9">
        <w:rPr>
          <w:rFonts w:eastAsia="Times New Roman"/>
        </w:rPr>
        <w:t xml:space="preserve">, </w:t>
      </w:r>
      <w:r w:rsidRPr="000D4FB9">
        <w:rPr>
          <w:rFonts w:eastAsia="Times New Roman"/>
          <w:i/>
          <w:iCs/>
        </w:rPr>
        <w:t>53</w:t>
      </w:r>
      <w:r w:rsidRPr="000D4FB9">
        <w:rPr>
          <w:rFonts w:eastAsia="Times New Roman"/>
        </w:rPr>
        <w:t>(7), 5420–5437. https://doi.org/10.1002/2016WR019804</w:t>
      </w:r>
    </w:p>
    <w:p w14:paraId="2E4F1810" w14:textId="78CAD6CC" w:rsidR="000D4FB9" w:rsidRPr="00183C6D" w:rsidRDefault="000D4FB9" w:rsidP="000D4FB9">
      <w:pPr>
        <w:pStyle w:val="ListParagraph"/>
        <w:numPr>
          <w:ilvl w:val="0"/>
          <w:numId w:val="5"/>
        </w:numPr>
      </w:pPr>
      <w:r w:rsidRPr="00183C6D">
        <w:t xml:space="preserve">Not helpful but cited in Kirk and Cohen 2023. Uses an algorithm called the </w:t>
      </w:r>
      <w:r w:rsidR="00183C6D" w:rsidRPr="00183C6D">
        <w:t>deterministic 8 in GIS to estimate the UCA.</w:t>
      </w:r>
    </w:p>
    <w:p w14:paraId="395207F9" w14:textId="77777777" w:rsidR="00596980" w:rsidRPr="00596980" w:rsidRDefault="00596980" w:rsidP="00596980">
      <w:pPr>
        <w:autoSpaceDE w:val="0"/>
        <w:autoSpaceDN w:val="0"/>
        <w:ind w:left="245" w:hanging="720"/>
        <w:rPr>
          <w:rFonts w:eastAsia="Times New Roman"/>
          <w:kern w:val="0"/>
          <w:sz w:val="24"/>
          <w:szCs w:val="24"/>
          <w14:ligatures w14:val="none"/>
        </w:rPr>
      </w:pPr>
      <w:r w:rsidRPr="00596980">
        <w:rPr>
          <w:rFonts w:eastAsia="Times New Roman"/>
        </w:rPr>
        <w:t xml:space="preserve">Leibowitz, S. G., Wigington, P. J., Schofield, K. A., Alexander, L. C., Vanderhoof, M. K., &amp; Golden, H. E. (2018). Connectivity of Streams and Wetlands to Downstream Waters: An Integrated Systems Framework. </w:t>
      </w:r>
      <w:r w:rsidRPr="00596980">
        <w:rPr>
          <w:rFonts w:eastAsia="Times New Roman"/>
          <w:i/>
          <w:iCs/>
        </w:rPr>
        <w:t>Journal of the American Water Resources Association</w:t>
      </w:r>
      <w:r w:rsidRPr="00596980">
        <w:rPr>
          <w:rFonts w:eastAsia="Times New Roman"/>
        </w:rPr>
        <w:t xml:space="preserve">, </w:t>
      </w:r>
      <w:r w:rsidRPr="00596980">
        <w:rPr>
          <w:rFonts w:eastAsia="Times New Roman"/>
          <w:i/>
          <w:iCs/>
        </w:rPr>
        <w:t>54</w:t>
      </w:r>
      <w:r w:rsidRPr="00596980">
        <w:rPr>
          <w:rFonts w:eastAsia="Times New Roman"/>
        </w:rPr>
        <w:t>(2), 298–322. https://doi.org/10.1111/1752-1688.12631</w:t>
      </w:r>
    </w:p>
    <w:p w14:paraId="1CF33557" w14:textId="03E1A356" w:rsidR="00596980" w:rsidRDefault="00596980" w:rsidP="00596980">
      <w:pPr>
        <w:pStyle w:val="ListParagraph"/>
        <w:numPr>
          <w:ilvl w:val="0"/>
          <w:numId w:val="5"/>
        </w:numPr>
      </w:pPr>
      <w:r w:rsidRPr="00596980">
        <w:t>A basic paper on wetland connectivity. Has great figures!</w:t>
      </w:r>
    </w:p>
    <w:p w14:paraId="20B36DBA" w14:textId="6EA89267" w:rsidR="00E91C15" w:rsidRDefault="00E91C15" w:rsidP="00E91C15">
      <w:pPr>
        <w:autoSpaceDE w:val="0"/>
        <w:autoSpaceDN w:val="0"/>
        <w:ind w:left="-475"/>
        <w:rPr>
          <w:rFonts w:eastAsia="Times New Roman"/>
        </w:rPr>
      </w:pPr>
      <w:r w:rsidRPr="00E91C15">
        <w:rPr>
          <w:rFonts w:eastAsia="Times New Roman"/>
        </w:rPr>
        <w:t xml:space="preserve">Li, J., Jiang, M., Pei, J., Fang, C., Li, B., &amp; Nie, M. (2023). Convergence of carbon sink magnitude and water table depth in global wetlands. In </w:t>
      </w:r>
      <w:r w:rsidRPr="00E91C15">
        <w:rPr>
          <w:rFonts w:eastAsia="Times New Roman"/>
          <w:i/>
          <w:iCs/>
        </w:rPr>
        <w:t>Ecology Letters</w:t>
      </w:r>
      <w:r w:rsidRPr="00E91C15">
        <w:rPr>
          <w:rFonts w:eastAsia="Times New Roman"/>
        </w:rPr>
        <w:t xml:space="preserve"> (Vol. 26, Issue 5, pp. 797–804). John Wiley and Sons Inc. </w:t>
      </w:r>
      <w:hyperlink r:id="rId20" w:history="1">
        <w:r w:rsidRPr="00A43654">
          <w:rPr>
            <w:rStyle w:val="Hyperlink"/>
            <w:rFonts w:eastAsia="Times New Roman"/>
          </w:rPr>
          <w:t>https://doi.org/10.1111/ele.14199</w:t>
        </w:r>
      </w:hyperlink>
    </w:p>
    <w:p w14:paraId="37FA4B69" w14:textId="7D1424BD" w:rsidR="00E91C15" w:rsidRPr="00605F50" w:rsidRDefault="00E91C15" w:rsidP="00E91C15">
      <w:pPr>
        <w:pStyle w:val="ListParagraph"/>
        <w:numPr>
          <w:ilvl w:val="0"/>
          <w:numId w:val="5"/>
        </w:numPr>
        <w:autoSpaceDE w:val="0"/>
        <w:autoSpaceDN w:val="0"/>
        <w:rPr>
          <w:rFonts w:eastAsia="Times New Roman"/>
          <w:kern w:val="0"/>
          <w:sz w:val="24"/>
          <w:szCs w:val="24"/>
          <w14:ligatures w14:val="none"/>
        </w:rPr>
      </w:pPr>
      <w:r>
        <w:rPr>
          <w:rFonts w:eastAsia="Times New Roman"/>
          <w:kern w:val="0"/>
          <w:sz w:val="24"/>
          <w:szCs w:val="24"/>
          <w14:ligatures w14:val="none"/>
        </w:rPr>
        <w:t xml:space="preserve">Modeled global wetland NEP and CO2 emissions. Measured NEP using CO2 (interesting). Found </w:t>
      </w:r>
      <w:r w:rsidR="003D1AE7">
        <w:rPr>
          <w:rFonts w:eastAsia="Times New Roman"/>
          <w:kern w:val="0"/>
          <w:sz w:val="24"/>
          <w:szCs w:val="24"/>
          <w14:ligatures w14:val="none"/>
        </w:rPr>
        <w:t>deeper</w:t>
      </w:r>
      <w:r>
        <w:rPr>
          <w:rFonts w:eastAsia="Times New Roman"/>
          <w:kern w:val="0"/>
          <w:sz w:val="24"/>
          <w:szCs w:val="24"/>
          <w14:ligatures w14:val="none"/>
        </w:rPr>
        <w:t xml:space="preserve"> water table depths= sinks while </w:t>
      </w:r>
      <w:r w:rsidR="003D1AE7">
        <w:rPr>
          <w:rFonts w:eastAsia="Times New Roman"/>
          <w:kern w:val="0"/>
          <w:sz w:val="24"/>
          <w:szCs w:val="24"/>
          <w14:ligatures w14:val="none"/>
        </w:rPr>
        <w:t>high</w:t>
      </w:r>
      <w:r>
        <w:rPr>
          <w:rFonts w:eastAsia="Times New Roman"/>
          <w:kern w:val="0"/>
          <w:sz w:val="24"/>
          <w:szCs w:val="24"/>
          <w14:ligatures w14:val="none"/>
        </w:rPr>
        <w:t xml:space="preserve"> water table depths= sources.</w:t>
      </w:r>
    </w:p>
    <w:p w14:paraId="13DB58BB" w14:textId="4BD4C891" w:rsidR="00D94CCA" w:rsidRDefault="00D94CCA" w:rsidP="00D94CCA">
      <w:pPr>
        <w:ind w:left="245" w:hanging="720"/>
      </w:pPr>
      <w:r w:rsidRPr="00D94CCA">
        <w:t xml:space="preserve">McLaughlin, D. L., Kaplan, D. A., &amp; Cohen, M. J. (2014). A significant nexus: Geographically isolated wetlands influence landscape hydrology. Water Resources Research, 50(9), 7153–7166. </w:t>
      </w:r>
      <w:hyperlink r:id="rId21" w:history="1">
        <w:r w:rsidRPr="00FF0DB8">
          <w:rPr>
            <w:rStyle w:val="Hyperlink"/>
          </w:rPr>
          <w:t>https://doi.org/10.1002/2013WR015002</w:t>
        </w:r>
      </w:hyperlink>
    </w:p>
    <w:p w14:paraId="4314AF76" w14:textId="08AB9219" w:rsidR="00D94CCA" w:rsidRPr="00596980" w:rsidRDefault="00AE4AE2" w:rsidP="00AE4AE2">
      <w:pPr>
        <w:pStyle w:val="ListParagraph"/>
        <w:numPr>
          <w:ilvl w:val="0"/>
          <w:numId w:val="5"/>
        </w:numPr>
      </w:pPr>
      <w:r>
        <w:t>Straw effect: more wetlands, higher water table.</w:t>
      </w:r>
    </w:p>
    <w:p w14:paraId="73C45761" w14:textId="1E873F99" w:rsidR="00CE2EDE" w:rsidRPr="00C80D05" w:rsidRDefault="00CE2EDE" w:rsidP="007843D6">
      <w:pPr>
        <w:ind w:left="245" w:hanging="720"/>
      </w:pPr>
      <w:r w:rsidRPr="00C80D05">
        <w:t xml:space="preserve">Moustapha, M., Deirmendjian, L., Sebag, D., Braun, J. J., Audry, S., Ateba Bessa, H., Adatte, T., </w:t>
      </w:r>
      <w:proofErr w:type="spellStart"/>
      <w:r w:rsidRPr="00C80D05">
        <w:t>Causserand</w:t>
      </w:r>
      <w:proofErr w:type="spellEnd"/>
      <w:r w:rsidRPr="00C80D05">
        <w:t xml:space="preserve">, C., Adamou, I., Ngounou </w:t>
      </w:r>
      <w:proofErr w:type="spellStart"/>
      <w:r w:rsidRPr="00C80D05">
        <w:t>Ngatcha</w:t>
      </w:r>
      <w:proofErr w:type="spellEnd"/>
      <w:r w:rsidRPr="00C80D05">
        <w:t xml:space="preserve">, B., &amp; Guérin, F. (2022). Partitioning carbon sources between wetland and well-drained ecosystems to a tropical first-order stream - implications for carbon cycling at the </w:t>
      </w:r>
      <w:r w:rsidRPr="00C80D05">
        <w:lastRenderedPageBreak/>
        <w:t xml:space="preserve">watershed scale (Nyong, Cameroon). </w:t>
      </w:r>
      <w:proofErr w:type="spellStart"/>
      <w:r w:rsidRPr="00C80D05">
        <w:t>Biogeosciences</w:t>
      </w:r>
      <w:proofErr w:type="spellEnd"/>
      <w:r w:rsidRPr="00C80D05">
        <w:t xml:space="preserve">, 19(1), 137–163. </w:t>
      </w:r>
      <w:hyperlink r:id="rId22" w:history="1">
        <w:r w:rsidRPr="00C80D05">
          <w:rPr>
            <w:rStyle w:val="Hyperlink"/>
          </w:rPr>
          <w:t>https://doi.org/10.5194/bg-19-137-2022</w:t>
        </w:r>
      </w:hyperlink>
    </w:p>
    <w:p w14:paraId="45EE09DA" w14:textId="459F966A" w:rsidR="00CE2EDE" w:rsidRPr="00F9742B" w:rsidRDefault="00CE2EDE" w:rsidP="00246740">
      <w:pPr>
        <w:ind w:left="245" w:hanging="720"/>
        <w:jc w:val="center"/>
      </w:pPr>
      <w:r w:rsidRPr="0077479F">
        <w:rPr>
          <w:rFonts w:eastAsia="Times New Roman"/>
          <w:noProof/>
          <w:highlight w:val="magenta"/>
        </w:rPr>
        <w:drawing>
          <wp:inline distT="0" distB="0" distL="0" distR="0" wp14:anchorId="165A4570" wp14:editId="2F8D8E01">
            <wp:extent cx="2371725" cy="1305463"/>
            <wp:effectExtent l="0" t="0" r="0" b="9525"/>
            <wp:docPr id="125420401" name="Picture 1" descr="A diagram of a carbon dioxi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20401" name="Picture 1" descr="A diagram of a carbon dioxide&#10;&#10;Description automatically generated"/>
                    <pic:cNvPicPr/>
                  </pic:nvPicPr>
                  <pic:blipFill>
                    <a:blip r:embed="rId23"/>
                    <a:stretch>
                      <a:fillRect/>
                    </a:stretch>
                  </pic:blipFill>
                  <pic:spPr>
                    <a:xfrm>
                      <a:off x="0" y="0"/>
                      <a:ext cx="2384958" cy="1312747"/>
                    </a:xfrm>
                    <a:prstGeom prst="rect">
                      <a:avLst/>
                    </a:prstGeom>
                  </pic:spPr>
                </pic:pic>
              </a:graphicData>
            </a:graphic>
          </wp:inline>
        </w:drawing>
      </w:r>
    </w:p>
    <w:p w14:paraId="38741D96" w14:textId="77777777" w:rsidR="00EB5E44" w:rsidRPr="00F9742B" w:rsidRDefault="00EB5E44" w:rsidP="007843D6">
      <w:pPr>
        <w:autoSpaceDE w:val="0"/>
        <w:autoSpaceDN w:val="0"/>
        <w:ind w:hanging="480"/>
        <w:rPr>
          <w:rFonts w:eastAsia="Times New Roman"/>
        </w:rPr>
      </w:pPr>
      <w:r w:rsidRPr="00F9742B">
        <w:rPr>
          <w:rFonts w:eastAsia="Times New Roman"/>
        </w:rPr>
        <w:t xml:space="preserve">Plont, S., Riney, J., &amp; Hotchkiss, E. R. (2022). Integrating Perspectives on Dissolved Organic Carbon Removal and Whole-Stream Metabolism. </w:t>
      </w:r>
      <w:r w:rsidRPr="00F9742B">
        <w:rPr>
          <w:rFonts w:eastAsia="Times New Roman"/>
          <w:i/>
          <w:iCs/>
        </w:rPr>
        <w:t xml:space="preserve">Journal of Geophysical Research: </w:t>
      </w:r>
      <w:proofErr w:type="spellStart"/>
      <w:r w:rsidRPr="00F9742B">
        <w:rPr>
          <w:rFonts w:eastAsia="Times New Roman"/>
          <w:i/>
          <w:iCs/>
        </w:rPr>
        <w:t>Biogeosciences</w:t>
      </w:r>
      <w:proofErr w:type="spellEnd"/>
      <w:r w:rsidRPr="00F9742B">
        <w:rPr>
          <w:rFonts w:eastAsia="Times New Roman"/>
        </w:rPr>
        <w:t xml:space="preserve">, </w:t>
      </w:r>
      <w:r w:rsidRPr="00F9742B">
        <w:rPr>
          <w:rFonts w:eastAsia="Times New Roman"/>
          <w:i/>
          <w:iCs/>
        </w:rPr>
        <w:t>127</w:t>
      </w:r>
      <w:r w:rsidRPr="00F9742B">
        <w:rPr>
          <w:rFonts w:eastAsia="Times New Roman"/>
        </w:rPr>
        <w:t xml:space="preserve">(3). </w:t>
      </w:r>
      <w:hyperlink r:id="rId24" w:history="1">
        <w:r w:rsidRPr="00F9742B">
          <w:rPr>
            <w:rStyle w:val="Hyperlink"/>
            <w:rFonts w:eastAsia="Times New Roman"/>
          </w:rPr>
          <w:t>https://doi.org/10.1029/2021JG006610</w:t>
        </w:r>
      </w:hyperlink>
    </w:p>
    <w:p w14:paraId="599FD1CB" w14:textId="77777777" w:rsidR="00EB5E44" w:rsidRPr="00F9742B" w:rsidRDefault="00EB5E44" w:rsidP="007843D6">
      <w:pPr>
        <w:pStyle w:val="ListParagraph"/>
        <w:numPr>
          <w:ilvl w:val="0"/>
          <w:numId w:val="5"/>
        </w:numPr>
        <w:autoSpaceDE w:val="0"/>
        <w:autoSpaceDN w:val="0"/>
        <w:ind w:left="0"/>
        <w:rPr>
          <w:rFonts w:eastAsia="Times New Roman"/>
        </w:rPr>
      </w:pPr>
      <w:r w:rsidRPr="00F9742B">
        <w:t>Another well-cited, founding paper. A relevant observation is CO2 declined with stream size and groundwater inputs delivered significant concentrations of CO2.</w:t>
      </w:r>
    </w:p>
    <w:p w14:paraId="63402B77" w14:textId="67650742" w:rsidR="00EB5E44" w:rsidRPr="007152B1" w:rsidRDefault="007152B1" w:rsidP="007843D6">
      <w:pPr>
        <w:autoSpaceDE w:val="0"/>
        <w:autoSpaceDN w:val="0"/>
        <w:ind w:hanging="480"/>
        <w:rPr>
          <w:rFonts w:eastAsia="Times New Roman"/>
        </w:rPr>
      </w:pPr>
      <w:r>
        <w:rPr>
          <w:rFonts w:eastAsia="Times New Roman"/>
        </w:rPr>
        <w:t xml:space="preserve">*CH3: </w:t>
      </w:r>
      <w:r w:rsidR="00EB5E44" w:rsidRPr="007152B1">
        <w:rPr>
          <w:rFonts w:eastAsia="Times New Roman"/>
        </w:rPr>
        <w:t xml:space="preserve">Solano, V., Duvert, C., Hutley, L. B., </w:t>
      </w:r>
      <w:proofErr w:type="spellStart"/>
      <w:r w:rsidR="00EB5E44" w:rsidRPr="007152B1">
        <w:rPr>
          <w:rFonts w:eastAsia="Times New Roman"/>
        </w:rPr>
        <w:t>Cendón</w:t>
      </w:r>
      <w:proofErr w:type="spellEnd"/>
      <w:r w:rsidR="00EB5E44" w:rsidRPr="007152B1">
        <w:rPr>
          <w:rFonts w:eastAsia="Times New Roman"/>
        </w:rPr>
        <w:t xml:space="preserve">, D. I., Maher, D. T., &amp; Birkel, C. (2024). Seasonal Wetlands Make a Relatively Limited Contribution to the Dissolved Carbon Pool of a Lowland Headwater Tropical Stream. </w:t>
      </w:r>
      <w:r w:rsidR="00EB5E44" w:rsidRPr="007152B1">
        <w:rPr>
          <w:rFonts w:eastAsia="Times New Roman"/>
          <w:i/>
          <w:iCs/>
        </w:rPr>
        <w:t xml:space="preserve">Journal of Geophysical Research: </w:t>
      </w:r>
      <w:proofErr w:type="spellStart"/>
      <w:r w:rsidR="00EB5E44" w:rsidRPr="007152B1">
        <w:rPr>
          <w:rFonts w:eastAsia="Times New Roman"/>
          <w:i/>
          <w:iCs/>
        </w:rPr>
        <w:t>Biogeosciences</w:t>
      </w:r>
      <w:proofErr w:type="spellEnd"/>
      <w:r w:rsidR="00EB5E44" w:rsidRPr="007152B1">
        <w:rPr>
          <w:rFonts w:eastAsia="Times New Roman"/>
        </w:rPr>
        <w:t xml:space="preserve">, </w:t>
      </w:r>
      <w:r w:rsidR="00EB5E44" w:rsidRPr="007152B1">
        <w:rPr>
          <w:rFonts w:eastAsia="Times New Roman"/>
          <w:i/>
          <w:iCs/>
        </w:rPr>
        <w:t>129</w:t>
      </w:r>
      <w:r w:rsidR="00EB5E44" w:rsidRPr="007152B1">
        <w:rPr>
          <w:rFonts w:eastAsia="Times New Roman"/>
        </w:rPr>
        <w:t xml:space="preserve">(2). </w:t>
      </w:r>
      <w:hyperlink r:id="rId25" w:history="1">
        <w:r w:rsidR="00EB5E44" w:rsidRPr="007152B1">
          <w:rPr>
            <w:rStyle w:val="Hyperlink"/>
            <w:rFonts w:eastAsia="Times New Roman"/>
          </w:rPr>
          <w:t>https://doi.org/10.1029/2023JG007556</w:t>
        </w:r>
      </w:hyperlink>
    </w:p>
    <w:p w14:paraId="0A168447" w14:textId="77777777" w:rsidR="00CE2EDE" w:rsidRPr="0036252D" w:rsidRDefault="00EB5E44" w:rsidP="007843D6">
      <w:pPr>
        <w:pStyle w:val="ListParagraph"/>
        <w:numPr>
          <w:ilvl w:val="0"/>
          <w:numId w:val="5"/>
        </w:numPr>
        <w:autoSpaceDE w:val="0"/>
        <w:autoSpaceDN w:val="0"/>
        <w:ind w:left="0"/>
        <w:rPr>
          <w:rFonts w:eastAsia="Times New Roman"/>
        </w:rPr>
      </w:pPr>
      <w:r w:rsidRPr="007152B1">
        <w:t>They verbatim, down to the methods, conducted what I wanted to for my chapter 3. Bummer. Regardless, they discovered over 75% of DOC loads was sourced from riparian sources and only 15% was sourced from connected, seasonal wetlands. This somewhat contradicts Abril and Borges 2019 publication.</w:t>
      </w:r>
    </w:p>
    <w:p w14:paraId="2EF968DC" w14:textId="77777777" w:rsidR="00877385" w:rsidRDefault="00877385" w:rsidP="006C2546">
      <w:pPr>
        <w:pStyle w:val="ListParagraph"/>
        <w:autoSpaceDE w:val="0"/>
        <w:autoSpaceDN w:val="0"/>
        <w:ind w:left="0"/>
        <w:rPr>
          <w:rFonts w:eastAsia="Times New Roman"/>
        </w:rPr>
      </w:pPr>
    </w:p>
    <w:p w14:paraId="7E1C0297" w14:textId="25B9CBF7" w:rsidR="006C2546" w:rsidRDefault="006C2546" w:rsidP="006C2546">
      <w:pPr>
        <w:pStyle w:val="ListParagraph"/>
        <w:autoSpaceDE w:val="0"/>
        <w:autoSpaceDN w:val="0"/>
        <w:ind w:left="0"/>
        <w:rPr>
          <w:rFonts w:eastAsia="Times New Roman"/>
        </w:rPr>
      </w:pPr>
    </w:p>
    <w:sdt>
      <w:sdtPr>
        <w:rPr>
          <w:rFonts w:eastAsia="Times New Roman"/>
          <w:color w:val="000000"/>
        </w:rPr>
        <w:tag w:val="MENDELEY_CITATION_v3_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"/>
        <w:id w:val="-1313634615"/>
        <w:placeholder>
          <w:docPart w:val="DefaultPlaceholder_-1854013440"/>
        </w:placeholder>
      </w:sdtPr>
      <w:sdtContent>
        <w:p w14:paraId="1ABE2A78" w14:textId="65E8F2C0" w:rsidR="00091D05" w:rsidRPr="006C2546" w:rsidRDefault="000D4FB9" w:rsidP="006C2546">
          <w:pPr>
            <w:pStyle w:val="ListParagraph"/>
            <w:autoSpaceDE w:val="0"/>
            <w:autoSpaceDN w:val="0"/>
            <w:ind w:left="0"/>
            <w:rPr>
              <w:rFonts w:eastAsia="Times New Roman"/>
            </w:rPr>
          </w:pPr>
          <w:r w:rsidRPr="000D4FB9">
            <w:rPr>
              <w:rFonts w:eastAsia="Times New Roman"/>
              <w:color w:val="000000"/>
            </w:rPr>
            <w:t>(Leach et al., 2017)</w:t>
          </w:r>
        </w:p>
      </w:sdtContent>
    </w:sdt>
    <w:sdt>
      <w:sdtPr>
        <w:rPr>
          <w:rFonts w:eastAsia="Times New Roman"/>
          <w:color w:val="000000"/>
        </w:rPr>
        <w:tag w:val="MENDELEY_BIBLIOGRAPHY"/>
        <w:id w:val="-438368103"/>
        <w:placeholder>
          <w:docPart w:val="DefaultPlaceholder_-1854013440"/>
        </w:placeholder>
      </w:sdtPr>
      <w:sdtContent>
        <w:p w14:paraId="08E9E491" w14:textId="77777777" w:rsidR="000D4FB9" w:rsidRDefault="000D4FB9">
          <w:pPr>
            <w:autoSpaceDE w:val="0"/>
            <w:autoSpaceDN w:val="0"/>
            <w:ind w:hanging="480"/>
            <w:divId w:val="1620139250"/>
            <w:rPr>
              <w:rFonts w:eastAsia="Times New Roman"/>
              <w:kern w:val="0"/>
              <w:sz w:val="24"/>
              <w:szCs w:val="24"/>
              <w14:ligatures w14:val="none"/>
            </w:rPr>
          </w:pPr>
          <w:r>
            <w:rPr>
              <w:rFonts w:eastAsia="Times New Roman"/>
            </w:rPr>
            <w:t xml:space="preserve">Leach, J. A., Lidberg, W., </w:t>
          </w:r>
          <w:proofErr w:type="spellStart"/>
          <w:r>
            <w:rPr>
              <w:rFonts w:eastAsia="Times New Roman"/>
            </w:rPr>
            <w:t>Kuglerová</w:t>
          </w:r>
          <w:proofErr w:type="spellEnd"/>
          <w:r>
            <w:rPr>
              <w:rFonts w:eastAsia="Times New Roman"/>
            </w:rPr>
            <w:t xml:space="preserve">, L., Peralta-Tapia, A., Ågren, A., &amp; Laudon, H. (2017). Evaluating topography-based predictions of shallow lateral groundwater discharge zones for a boreal lake-stream system. </w:t>
          </w:r>
          <w:r>
            <w:rPr>
              <w:rFonts w:eastAsia="Times New Roman"/>
              <w:i/>
              <w:iCs/>
            </w:rPr>
            <w:t>Water Resources Research</w:t>
          </w:r>
          <w:r>
            <w:rPr>
              <w:rFonts w:eastAsia="Times New Roman"/>
            </w:rPr>
            <w:t xml:space="preserve">, </w:t>
          </w:r>
          <w:r>
            <w:rPr>
              <w:rFonts w:eastAsia="Times New Roman"/>
              <w:i/>
              <w:iCs/>
            </w:rPr>
            <w:t>53</w:t>
          </w:r>
          <w:r>
            <w:rPr>
              <w:rFonts w:eastAsia="Times New Roman"/>
            </w:rPr>
            <w:t>(7), 5420–5437. https://doi.org/10.1002/2016WR019804</w:t>
          </w:r>
        </w:p>
        <w:p w14:paraId="5EC1E9B0" w14:textId="0FF23AF6" w:rsidR="00CE2EDE" w:rsidRDefault="000D4FB9" w:rsidP="00CE2EDE">
          <w:pPr>
            <w:autoSpaceDE w:val="0"/>
            <w:autoSpaceDN w:val="0"/>
            <w:rPr>
              <w:rFonts w:eastAsia="Times New Roman"/>
              <w:color w:val="000000"/>
            </w:rPr>
          </w:pPr>
          <w:r>
            <w:rPr>
              <w:rFonts w:eastAsia="Times New Roman"/>
            </w:rPr>
            <w:t> </w:t>
          </w:r>
        </w:p>
      </w:sdtContent>
    </w:sdt>
    <w:p w14:paraId="3A627C24" w14:textId="422C3932" w:rsidR="00596980" w:rsidRDefault="00596980" w:rsidP="007534EF">
      <w:pPr>
        <w:autoSpaceDE w:val="0"/>
        <w:autoSpaceDN w:val="0"/>
        <w:divId w:val="793988129"/>
        <w:rPr>
          <w:rFonts w:eastAsia="Times New Roman"/>
          <w:color w:val="000000"/>
        </w:rPr>
      </w:pPr>
    </w:p>
    <w:p w14:paraId="7ACF5BF3" w14:textId="1E04EB13" w:rsidR="00CE2EDE" w:rsidRPr="00CE2EDE" w:rsidRDefault="00CE2EDE" w:rsidP="00CE2EDE">
      <w:pPr>
        <w:autoSpaceDE w:val="0"/>
        <w:autoSpaceDN w:val="0"/>
        <w:rPr>
          <w:rFonts w:eastAsia="Times New Roman"/>
        </w:rPr>
      </w:pPr>
    </w:p>
    <w:sectPr w:rsidR="00CE2EDE" w:rsidRPr="00CE2EDE" w:rsidSect="007843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D7496"/>
    <w:multiLevelType w:val="hybridMultilevel"/>
    <w:tmpl w:val="20C21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FE335F"/>
    <w:multiLevelType w:val="hybridMultilevel"/>
    <w:tmpl w:val="3328D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4860A9"/>
    <w:multiLevelType w:val="hybridMultilevel"/>
    <w:tmpl w:val="CB8646E0"/>
    <w:lvl w:ilvl="0" w:tplc="B15CAA18">
      <w:start w:val="1"/>
      <w:numFmt w:val="decimal"/>
      <w:lvlText w:val="%1."/>
      <w:lvlJc w:val="left"/>
      <w:pPr>
        <w:ind w:left="-120" w:hanging="360"/>
      </w:pPr>
      <w:rPr>
        <w:rFonts w:eastAsiaTheme="minorHAnsi" w:hint="default"/>
        <w:sz w:val="22"/>
      </w:rPr>
    </w:lvl>
    <w:lvl w:ilvl="1" w:tplc="04090019" w:tentative="1">
      <w:start w:val="1"/>
      <w:numFmt w:val="lowerLetter"/>
      <w:lvlText w:val="%2."/>
      <w:lvlJc w:val="left"/>
      <w:pPr>
        <w:ind w:left="600" w:hanging="360"/>
      </w:pPr>
    </w:lvl>
    <w:lvl w:ilvl="2" w:tplc="0409001B" w:tentative="1">
      <w:start w:val="1"/>
      <w:numFmt w:val="lowerRoman"/>
      <w:lvlText w:val="%3."/>
      <w:lvlJc w:val="right"/>
      <w:pPr>
        <w:ind w:left="1320" w:hanging="180"/>
      </w:pPr>
    </w:lvl>
    <w:lvl w:ilvl="3" w:tplc="0409000F" w:tentative="1">
      <w:start w:val="1"/>
      <w:numFmt w:val="decimal"/>
      <w:lvlText w:val="%4."/>
      <w:lvlJc w:val="left"/>
      <w:pPr>
        <w:ind w:left="2040" w:hanging="360"/>
      </w:pPr>
    </w:lvl>
    <w:lvl w:ilvl="4" w:tplc="04090019" w:tentative="1">
      <w:start w:val="1"/>
      <w:numFmt w:val="lowerLetter"/>
      <w:lvlText w:val="%5."/>
      <w:lvlJc w:val="left"/>
      <w:pPr>
        <w:ind w:left="2760" w:hanging="360"/>
      </w:pPr>
    </w:lvl>
    <w:lvl w:ilvl="5" w:tplc="0409001B" w:tentative="1">
      <w:start w:val="1"/>
      <w:numFmt w:val="lowerRoman"/>
      <w:lvlText w:val="%6."/>
      <w:lvlJc w:val="right"/>
      <w:pPr>
        <w:ind w:left="3480" w:hanging="180"/>
      </w:pPr>
    </w:lvl>
    <w:lvl w:ilvl="6" w:tplc="0409000F" w:tentative="1">
      <w:start w:val="1"/>
      <w:numFmt w:val="decimal"/>
      <w:lvlText w:val="%7."/>
      <w:lvlJc w:val="left"/>
      <w:pPr>
        <w:ind w:left="4200" w:hanging="360"/>
      </w:pPr>
    </w:lvl>
    <w:lvl w:ilvl="7" w:tplc="04090019" w:tentative="1">
      <w:start w:val="1"/>
      <w:numFmt w:val="lowerLetter"/>
      <w:lvlText w:val="%8."/>
      <w:lvlJc w:val="left"/>
      <w:pPr>
        <w:ind w:left="4920" w:hanging="360"/>
      </w:pPr>
    </w:lvl>
    <w:lvl w:ilvl="8" w:tplc="0409001B" w:tentative="1">
      <w:start w:val="1"/>
      <w:numFmt w:val="lowerRoman"/>
      <w:lvlText w:val="%9."/>
      <w:lvlJc w:val="right"/>
      <w:pPr>
        <w:ind w:left="5640" w:hanging="180"/>
      </w:pPr>
    </w:lvl>
  </w:abstractNum>
  <w:abstractNum w:abstractNumId="3" w15:restartNumberingAfterBreak="0">
    <w:nsid w:val="6AC8494D"/>
    <w:multiLevelType w:val="hybridMultilevel"/>
    <w:tmpl w:val="28F8FEFA"/>
    <w:lvl w:ilvl="0" w:tplc="55A4DA60">
      <w:start w:val="1"/>
      <w:numFmt w:val="decimal"/>
      <w:lvlText w:val="(%1)"/>
      <w:lvlJc w:val="left"/>
      <w:pPr>
        <w:ind w:left="755" w:hanging="3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4623E5"/>
    <w:multiLevelType w:val="hybridMultilevel"/>
    <w:tmpl w:val="E436848A"/>
    <w:lvl w:ilvl="0" w:tplc="04090001">
      <w:start w:val="1"/>
      <w:numFmt w:val="bullet"/>
      <w:lvlText w:val=""/>
      <w:lvlJc w:val="left"/>
      <w:pPr>
        <w:ind w:left="240" w:hanging="360"/>
      </w:pPr>
      <w:rPr>
        <w:rFonts w:ascii="Symbol" w:hAnsi="Symbol" w:hint="default"/>
      </w:rPr>
    </w:lvl>
    <w:lvl w:ilvl="1" w:tplc="04090003" w:tentative="1">
      <w:start w:val="1"/>
      <w:numFmt w:val="bullet"/>
      <w:lvlText w:val="o"/>
      <w:lvlJc w:val="left"/>
      <w:pPr>
        <w:ind w:left="960" w:hanging="360"/>
      </w:pPr>
      <w:rPr>
        <w:rFonts w:ascii="Courier New" w:hAnsi="Courier New" w:cs="Courier New" w:hint="default"/>
      </w:rPr>
    </w:lvl>
    <w:lvl w:ilvl="2" w:tplc="04090005" w:tentative="1">
      <w:start w:val="1"/>
      <w:numFmt w:val="bullet"/>
      <w:lvlText w:val=""/>
      <w:lvlJc w:val="left"/>
      <w:pPr>
        <w:ind w:left="1680" w:hanging="360"/>
      </w:pPr>
      <w:rPr>
        <w:rFonts w:ascii="Wingdings" w:hAnsi="Wingdings" w:hint="default"/>
      </w:rPr>
    </w:lvl>
    <w:lvl w:ilvl="3" w:tplc="04090001" w:tentative="1">
      <w:start w:val="1"/>
      <w:numFmt w:val="bullet"/>
      <w:lvlText w:val=""/>
      <w:lvlJc w:val="left"/>
      <w:pPr>
        <w:ind w:left="2400" w:hanging="360"/>
      </w:pPr>
      <w:rPr>
        <w:rFonts w:ascii="Symbol" w:hAnsi="Symbol" w:hint="default"/>
      </w:rPr>
    </w:lvl>
    <w:lvl w:ilvl="4" w:tplc="04090003" w:tentative="1">
      <w:start w:val="1"/>
      <w:numFmt w:val="bullet"/>
      <w:lvlText w:val="o"/>
      <w:lvlJc w:val="left"/>
      <w:pPr>
        <w:ind w:left="3120" w:hanging="360"/>
      </w:pPr>
      <w:rPr>
        <w:rFonts w:ascii="Courier New" w:hAnsi="Courier New" w:cs="Courier New" w:hint="default"/>
      </w:rPr>
    </w:lvl>
    <w:lvl w:ilvl="5" w:tplc="04090005" w:tentative="1">
      <w:start w:val="1"/>
      <w:numFmt w:val="bullet"/>
      <w:lvlText w:val=""/>
      <w:lvlJc w:val="left"/>
      <w:pPr>
        <w:ind w:left="3840" w:hanging="360"/>
      </w:pPr>
      <w:rPr>
        <w:rFonts w:ascii="Wingdings" w:hAnsi="Wingdings" w:hint="default"/>
      </w:rPr>
    </w:lvl>
    <w:lvl w:ilvl="6" w:tplc="04090001" w:tentative="1">
      <w:start w:val="1"/>
      <w:numFmt w:val="bullet"/>
      <w:lvlText w:val=""/>
      <w:lvlJc w:val="left"/>
      <w:pPr>
        <w:ind w:left="4560" w:hanging="360"/>
      </w:pPr>
      <w:rPr>
        <w:rFonts w:ascii="Symbol" w:hAnsi="Symbol" w:hint="default"/>
      </w:rPr>
    </w:lvl>
    <w:lvl w:ilvl="7" w:tplc="04090003" w:tentative="1">
      <w:start w:val="1"/>
      <w:numFmt w:val="bullet"/>
      <w:lvlText w:val="o"/>
      <w:lvlJc w:val="left"/>
      <w:pPr>
        <w:ind w:left="5280" w:hanging="360"/>
      </w:pPr>
      <w:rPr>
        <w:rFonts w:ascii="Courier New" w:hAnsi="Courier New" w:cs="Courier New" w:hint="default"/>
      </w:rPr>
    </w:lvl>
    <w:lvl w:ilvl="8" w:tplc="04090005" w:tentative="1">
      <w:start w:val="1"/>
      <w:numFmt w:val="bullet"/>
      <w:lvlText w:val=""/>
      <w:lvlJc w:val="left"/>
      <w:pPr>
        <w:ind w:left="6000" w:hanging="360"/>
      </w:pPr>
      <w:rPr>
        <w:rFonts w:ascii="Wingdings" w:hAnsi="Wingdings" w:hint="default"/>
      </w:rPr>
    </w:lvl>
  </w:abstractNum>
  <w:num w:numId="1" w16cid:durableId="836113836">
    <w:abstractNumId w:val="3"/>
  </w:num>
  <w:num w:numId="2" w16cid:durableId="532500714">
    <w:abstractNumId w:val="2"/>
  </w:num>
  <w:num w:numId="3" w16cid:durableId="301080154">
    <w:abstractNumId w:val="1"/>
  </w:num>
  <w:num w:numId="4" w16cid:durableId="176431799">
    <w:abstractNumId w:val="0"/>
  </w:num>
  <w:num w:numId="5" w16cid:durableId="13149149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ED8"/>
    <w:rsid w:val="00000FDE"/>
    <w:rsid w:val="00044468"/>
    <w:rsid w:val="00091D05"/>
    <w:rsid w:val="000D4FB9"/>
    <w:rsid w:val="00125344"/>
    <w:rsid w:val="00183C6D"/>
    <w:rsid w:val="00194210"/>
    <w:rsid w:val="001A2CEB"/>
    <w:rsid w:val="00246740"/>
    <w:rsid w:val="002C77F6"/>
    <w:rsid w:val="00343D8A"/>
    <w:rsid w:val="0036252D"/>
    <w:rsid w:val="003D1AE7"/>
    <w:rsid w:val="004065EC"/>
    <w:rsid w:val="00442641"/>
    <w:rsid w:val="004B4A8F"/>
    <w:rsid w:val="00550C89"/>
    <w:rsid w:val="00554B3A"/>
    <w:rsid w:val="00596980"/>
    <w:rsid w:val="006000E3"/>
    <w:rsid w:val="00605F50"/>
    <w:rsid w:val="00640D20"/>
    <w:rsid w:val="00667504"/>
    <w:rsid w:val="006C2546"/>
    <w:rsid w:val="006C268A"/>
    <w:rsid w:val="007152B1"/>
    <w:rsid w:val="007534EF"/>
    <w:rsid w:val="0077479F"/>
    <w:rsid w:val="007843D6"/>
    <w:rsid w:val="007F4B28"/>
    <w:rsid w:val="00864D0D"/>
    <w:rsid w:val="00877385"/>
    <w:rsid w:val="008878C5"/>
    <w:rsid w:val="009D2F45"/>
    <w:rsid w:val="00AE4AE2"/>
    <w:rsid w:val="00B10D73"/>
    <w:rsid w:val="00B663BA"/>
    <w:rsid w:val="00B81E36"/>
    <w:rsid w:val="00BD7040"/>
    <w:rsid w:val="00C80D05"/>
    <w:rsid w:val="00C97947"/>
    <w:rsid w:val="00CE2EDE"/>
    <w:rsid w:val="00D71A91"/>
    <w:rsid w:val="00D93281"/>
    <w:rsid w:val="00D94CCA"/>
    <w:rsid w:val="00DA43D6"/>
    <w:rsid w:val="00DB68C1"/>
    <w:rsid w:val="00E02ED8"/>
    <w:rsid w:val="00E91C15"/>
    <w:rsid w:val="00E9489A"/>
    <w:rsid w:val="00EB5E44"/>
    <w:rsid w:val="00ED2A2B"/>
    <w:rsid w:val="00EE4560"/>
    <w:rsid w:val="00F66058"/>
    <w:rsid w:val="00F9742B"/>
    <w:rsid w:val="00FB6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AD6D6"/>
  <w15:chartTrackingRefBased/>
  <w15:docId w15:val="{D327F9CD-68CA-4A01-9FC6-63EE4B1D9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ED8"/>
    <w:pPr>
      <w:ind w:left="720"/>
      <w:contextualSpacing/>
    </w:pPr>
  </w:style>
  <w:style w:type="character" w:styleId="PlaceholderText">
    <w:name w:val="Placeholder Text"/>
    <w:basedOn w:val="DefaultParagraphFont"/>
    <w:uiPriority w:val="99"/>
    <w:semiHidden/>
    <w:rsid w:val="001A2CEB"/>
    <w:rPr>
      <w:color w:val="666666"/>
    </w:rPr>
  </w:style>
  <w:style w:type="character" w:styleId="Hyperlink">
    <w:name w:val="Hyperlink"/>
    <w:basedOn w:val="DefaultParagraphFont"/>
    <w:uiPriority w:val="99"/>
    <w:unhideWhenUsed/>
    <w:rsid w:val="00554B3A"/>
    <w:rPr>
      <w:color w:val="0563C1" w:themeColor="hyperlink"/>
      <w:u w:val="single"/>
    </w:rPr>
  </w:style>
  <w:style w:type="character" w:styleId="UnresolvedMention">
    <w:name w:val="Unresolved Mention"/>
    <w:basedOn w:val="DefaultParagraphFont"/>
    <w:uiPriority w:val="99"/>
    <w:semiHidden/>
    <w:unhideWhenUsed/>
    <w:rsid w:val="00554B3A"/>
    <w:rPr>
      <w:color w:val="605E5C"/>
      <w:shd w:val="clear" w:color="auto" w:fill="E1DFDD"/>
    </w:rPr>
  </w:style>
  <w:style w:type="paragraph" w:customStyle="1" w:styleId="msonormal0">
    <w:name w:val="msonormal"/>
    <w:basedOn w:val="Normal"/>
    <w:rsid w:val="006C2546"/>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2106">
      <w:bodyDiv w:val="1"/>
      <w:marLeft w:val="0"/>
      <w:marRight w:val="0"/>
      <w:marTop w:val="0"/>
      <w:marBottom w:val="0"/>
      <w:divBdr>
        <w:top w:val="none" w:sz="0" w:space="0" w:color="auto"/>
        <w:left w:val="none" w:sz="0" w:space="0" w:color="auto"/>
        <w:bottom w:val="none" w:sz="0" w:space="0" w:color="auto"/>
        <w:right w:val="none" w:sz="0" w:space="0" w:color="auto"/>
      </w:divBdr>
      <w:divsChild>
        <w:div w:id="1683124986">
          <w:marLeft w:val="480"/>
          <w:marRight w:val="0"/>
          <w:marTop w:val="0"/>
          <w:marBottom w:val="0"/>
          <w:divBdr>
            <w:top w:val="none" w:sz="0" w:space="0" w:color="auto"/>
            <w:left w:val="none" w:sz="0" w:space="0" w:color="auto"/>
            <w:bottom w:val="none" w:sz="0" w:space="0" w:color="auto"/>
            <w:right w:val="none" w:sz="0" w:space="0" w:color="auto"/>
          </w:divBdr>
        </w:div>
      </w:divsChild>
    </w:div>
    <w:div w:id="13846762">
      <w:bodyDiv w:val="1"/>
      <w:marLeft w:val="0"/>
      <w:marRight w:val="0"/>
      <w:marTop w:val="0"/>
      <w:marBottom w:val="0"/>
      <w:divBdr>
        <w:top w:val="none" w:sz="0" w:space="0" w:color="auto"/>
        <w:left w:val="none" w:sz="0" w:space="0" w:color="auto"/>
        <w:bottom w:val="none" w:sz="0" w:space="0" w:color="auto"/>
        <w:right w:val="none" w:sz="0" w:space="0" w:color="auto"/>
      </w:divBdr>
    </w:div>
    <w:div w:id="45298028">
      <w:bodyDiv w:val="1"/>
      <w:marLeft w:val="0"/>
      <w:marRight w:val="0"/>
      <w:marTop w:val="0"/>
      <w:marBottom w:val="0"/>
      <w:divBdr>
        <w:top w:val="none" w:sz="0" w:space="0" w:color="auto"/>
        <w:left w:val="none" w:sz="0" w:space="0" w:color="auto"/>
        <w:bottom w:val="none" w:sz="0" w:space="0" w:color="auto"/>
        <w:right w:val="none" w:sz="0" w:space="0" w:color="auto"/>
      </w:divBdr>
    </w:div>
    <w:div w:id="67265545">
      <w:bodyDiv w:val="1"/>
      <w:marLeft w:val="0"/>
      <w:marRight w:val="0"/>
      <w:marTop w:val="0"/>
      <w:marBottom w:val="0"/>
      <w:divBdr>
        <w:top w:val="none" w:sz="0" w:space="0" w:color="auto"/>
        <w:left w:val="none" w:sz="0" w:space="0" w:color="auto"/>
        <w:bottom w:val="none" w:sz="0" w:space="0" w:color="auto"/>
        <w:right w:val="none" w:sz="0" w:space="0" w:color="auto"/>
      </w:divBdr>
      <w:divsChild>
        <w:div w:id="180361999">
          <w:marLeft w:val="480"/>
          <w:marRight w:val="0"/>
          <w:marTop w:val="0"/>
          <w:marBottom w:val="0"/>
          <w:divBdr>
            <w:top w:val="none" w:sz="0" w:space="0" w:color="auto"/>
            <w:left w:val="none" w:sz="0" w:space="0" w:color="auto"/>
            <w:bottom w:val="none" w:sz="0" w:space="0" w:color="auto"/>
            <w:right w:val="none" w:sz="0" w:space="0" w:color="auto"/>
          </w:divBdr>
        </w:div>
        <w:div w:id="236288459">
          <w:marLeft w:val="480"/>
          <w:marRight w:val="0"/>
          <w:marTop w:val="0"/>
          <w:marBottom w:val="0"/>
          <w:divBdr>
            <w:top w:val="none" w:sz="0" w:space="0" w:color="auto"/>
            <w:left w:val="none" w:sz="0" w:space="0" w:color="auto"/>
            <w:bottom w:val="none" w:sz="0" w:space="0" w:color="auto"/>
            <w:right w:val="none" w:sz="0" w:space="0" w:color="auto"/>
          </w:divBdr>
        </w:div>
        <w:div w:id="521011924">
          <w:marLeft w:val="480"/>
          <w:marRight w:val="0"/>
          <w:marTop w:val="0"/>
          <w:marBottom w:val="0"/>
          <w:divBdr>
            <w:top w:val="none" w:sz="0" w:space="0" w:color="auto"/>
            <w:left w:val="none" w:sz="0" w:space="0" w:color="auto"/>
            <w:bottom w:val="none" w:sz="0" w:space="0" w:color="auto"/>
            <w:right w:val="none" w:sz="0" w:space="0" w:color="auto"/>
          </w:divBdr>
        </w:div>
        <w:div w:id="2023699805">
          <w:marLeft w:val="480"/>
          <w:marRight w:val="0"/>
          <w:marTop w:val="0"/>
          <w:marBottom w:val="0"/>
          <w:divBdr>
            <w:top w:val="none" w:sz="0" w:space="0" w:color="auto"/>
            <w:left w:val="none" w:sz="0" w:space="0" w:color="auto"/>
            <w:bottom w:val="none" w:sz="0" w:space="0" w:color="auto"/>
            <w:right w:val="none" w:sz="0" w:space="0" w:color="auto"/>
          </w:divBdr>
        </w:div>
        <w:div w:id="1346521896">
          <w:marLeft w:val="480"/>
          <w:marRight w:val="0"/>
          <w:marTop w:val="0"/>
          <w:marBottom w:val="0"/>
          <w:divBdr>
            <w:top w:val="none" w:sz="0" w:space="0" w:color="auto"/>
            <w:left w:val="none" w:sz="0" w:space="0" w:color="auto"/>
            <w:bottom w:val="none" w:sz="0" w:space="0" w:color="auto"/>
            <w:right w:val="none" w:sz="0" w:space="0" w:color="auto"/>
          </w:divBdr>
        </w:div>
        <w:div w:id="1538196563">
          <w:marLeft w:val="480"/>
          <w:marRight w:val="0"/>
          <w:marTop w:val="0"/>
          <w:marBottom w:val="0"/>
          <w:divBdr>
            <w:top w:val="none" w:sz="0" w:space="0" w:color="auto"/>
            <w:left w:val="none" w:sz="0" w:space="0" w:color="auto"/>
            <w:bottom w:val="none" w:sz="0" w:space="0" w:color="auto"/>
            <w:right w:val="none" w:sz="0" w:space="0" w:color="auto"/>
          </w:divBdr>
        </w:div>
        <w:div w:id="1781029383">
          <w:marLeft w:val="480"/>
          <w:marRight w:val="0"/>
          <w:marTop w:val="0"/>
          <w:marBottom w:val="0"/>
          <w:divBdr>
            <w:top w:val="none" w:sz="0" w:space="0" w:color="auto"/>
            <w:left w:val="none" w:sz="0" w:space="0" w:color="auto"/>
            <w:bottom w:val="none" w:sz="0" w:space="0" w:color="auto"/>
            <w:right w:val="none" w:sz="0" w:space="0" w:color="auto"/>
          </w:divBdr>
        </w:div>
        <w:div w:id="1481340929">
          <w:marLeft w:val="480"/>
          <w:marRight w:val="0"/>
          <w:marTop w:val="0"/>
          <w:marBottom w:val="0"/>
          <w:divBdr>
            <w:top w:val="none" w:sz="0" w:space="0" w:color="auto"/>
            <w:left w:val="none" w:sz="0" w:space="0" w:color="auto"/>
            <w:bottom w:val="none" w:sz="0" w:space="0" w:color="auto"/>
            <w:right w:val="none" w:sz="0" w:space="0" w:color="auto"/>
          </w:divBdr>
        </w:div>
        <w:div w:id="2036032844">
          <w:marLeft w:val="480"/>
          <w:marRight w:val="0"/>
          <w:marTop w:val="0"/>
          <w:marBottom w:val="0"/>
          <w:divBdr>
            <w:top w:val="none" w:sz="0" w:space="0" w:color="auto"/>
            <w:left w:val="none" w:sz="0" w:space="0" w:color="auto"/>
            <w:bottom w:val="none" w:sz="0" w:space="0" w:color="auto"/>
            <w:right w:val="none" w:sz="0" w:space="0" w:color="auto"/>
          </w:divBdr>
        </w:div>
        <w:div w:id="729767302">
          <w:marLeft w:val="480"/>
          <w:marRight w:val="0"/>
          <w:marTop w:val="0"/>
          <w:marBottom w:val="0"/>
          <w:divBdr>
            <w:top w:val="none" w:sz="0" w:space="0" w:color="auto"/>
            <w:left w:val="none" w:sz="0" w:space="0" w:color="auto"/>
            <w:bottom w:val="none" w:sz="0" w:space="0" w:color="auto"/>
            <w:right w:val="none" w:sz="0" w:space="0" w:color="auto"/>
          </w:divBdr>
        </w:div>
      </w:divsChild>
    </w:div>
    <w:div w:id="83309833">
      <w:bodyDiv w:val="1"/>
      <w:marLeft w:val="0"/>
      <w:marRight w:val="0"/>
      <w:marTop w:val="0"/>
      <w:marBottom w:val="0"/>
      <w:divBdr>
        <w:top w:val="none" w:sz="0" w:space="0" w:color="auto"/>
        <w:left w:val="none" w:sz="0" w:space="0" w:color="auto"/>
        <w:bottom w:val="none" w:sz="0" w:space="0" w:color="auto"/>
        <w:right w:val="none" w:sz="0" w:space="0" w:color="auto"/>
      </w:divBdr>
    </w:div>
    <w:div w:id="109010163">
      <w:bodyDiv w:val="1"/>
      <w:marLeft w:val="0"/>
      <w:marRight w:val="0"/>
      <w:marTop w:val="0"/>
      <w:marBottom w:val="0"/>
      <w:divBdr>
        <w:top w:val="none" w:sz="0" w:space="0" w:color="auto"/>
        <w:left w:val="none" w:sz="0" w:space="0" w:color="auto"/>
        <w:bottom w:val="none" w:sz="0" w:space="0" w:color="auto"/>
        <w:right w:val="none" w:sz="0" w:space="0" w:color="auto"/>
      </w:divBdr>
    </w:div>
    <w:div w:id="216740493">
      <w:bodyDiv w:val="1"/>
      <w:marLeft w:val="0"/>
      <w:marRight w:val="0"/>
      <w:marTop w:val="0"/>
      <w:marBottom w:val="0"/>
      <w:divBdr>
        <w:top w:val="none" w:sz="0" w:space="0" w:color="auto"/>
        <w:left w:val="none" w:sz="0" w:space="0" w:color="auto"/>
        <w:bottom w:val="none" w:sz="0" w:space="0" w:color="auto"/>
        <w:right w:val="none" w:sz="0" w:space="0" w:color="auto"/>
      </w:divBdr>
    </w:div>
    <w:div w:id="270359197">
      <w:bodyDiv w:val="1"/>
      <w:marLeft w:val="0"/>
      <w:marRight w:val="0"/>
      <w:marTop w:val="0"/>
      <w:marBottom w:val="0"/>
      <w:divBdr>
        <w:top w:val="none" w:sz="0" w:space="0" w:color="auto"/>
        <w:left w:val="none" w:sz="0" w:space="0" w:color="auto"/>
        <w:bottom w:val="none" w:sz="0" w:space="0" w:color="auto"/>
        <w:right w:val="none" w:sz="0" w:space="0" w:color="auto"/>
      </w:divBdr>
    </w:div>
    <w:div w:id="503010689">
      <w:bodyDiv w:val="1"/>
      <w:marLeft w:val="0"/>
      <w:marRight w:val="0"/>
      <w:marTop w:val="0"/>
      <w:marBottom w:val="0"/>
      <w:divBdr>
        <w:top w:val="none" w:sz="0" w:space="0" w:color="auto"/>
        <w:left w:val="none" w:sz="0" w:space="0" w:color="auto"/>
        <w:bottom w:val="none" w:sz="0" w:space="0" w:color="auto"/>
        <w:right w:val="none" w:sz="0" w:space="0" w:color="auto"/>
      </w:divBdr>
    </w:div>
    <w:div w:id="604772925">
      <w:bodyDiv w:val="1"/>
      <w:marLeft w:val="0"/>
      <w:marRight w:val="0"/>
      <w:marTop w:val="0"/>
      <w:marBottom w:val="0"/>
      <w:divBdr>
        <w:top w:val="none" w:sz="0" w:space="0" w:color="auto"/>
        <w:left w:val="none" w:sz="0" w:space="0" w:color="auto"/>
        <w:bottom w:val="none" w:sz="0" w:space="0" w:color="auto"/>
        <w:right w:val="none" w:sz="0" w:space="0" w:color="auto"/>
      </w:divBdr>
      <w:divsChild>
        <w:div w:id="1988049283">
          <w:marLeft w:val="480"/>
          <w:marRight w:val="0"/>
          <w:marTop w:val="0"/>
          <w:marBottom w:val="0"/>
          <w:divBdr>
            <w:top w:val="none" w:sz="0" w:space="0" w:color="auto"/>
            <w:left w:val="none" w:sz="0" w:space="0" w:color="auto"/>
            <w:bottom w:val="none" w:sz="0" w:space="0" w:color="auto"/>
            <w:right w:val="none" w:sz="0" w:space="0" w:color="auto"/>
          </w:divBdr>
        </w:div>
      </w:divsChild>
    </w:div>
    <w:div w:id="667245984">
      <w:bodyDiv w:val="1"/>
      <w:marLeft w:val="0"/>
      <w:marRight w:val="0"/>
      <w:marTop w:val="0"/>
      <w:marBottom w:val="0"/>
      <w:divBdr>
        <w:top w:val="none" w:sz="0" w:space="0" w:color="auto"/>
        <w:left w:val="none" w:sz="0" w:space="0" w:color="auto"/>
        <w:bottom w:val="none" w:sz="0" w:space="0" w:color="auto"/>
        <w:right w:val="none" w:sz="0" w:space="0" w:color="auto"/>
      </w:divBdr>
      <w:divsChild>
        <w:div w:id="415589487">
          <w:marLeft w:val="480"/>
          <w:marRight w:val="0"/>
          <w:marTop w:val="0"/>
          <w:marBottom w:val="0"/>
          <w:divBdr>
            <w:top w:val="none" w:sz="0" w:space="0" w:color="auto"/>
            <w:left w:val="none" w:sz="0" w:space="0" w:color="auto"/>
            <w:bottom w:val="none" w:sz="0" w:space="0" w:color="auto"/>
            <w:right w:val="none" w:sz="0" w:space="0" w:color="auto"/>
          </w:divBdr>
        </w:div>
      </w:divsChild>
    </w:div>
    <w:div w:id="854922631">
      <w:bodyDiv w:val="1"/>
      <w:marLeft w:val="0"/>
      <w:marRight w:val="0"/>
      <w:marTop w:val="0"/>
      <w:marBottom w:val="0"/>
      <w:divBdr>
        <w:top w:val="none" w:sz="0" w:space="0" w:color="auto"/>
        <w:left w:val="none" w:sz="0" w:space="0" w:color="auto"/>
        <w:bottom w:val="none" w:sz="0" w:space="0" w:color="auto"/>
        <w:right w:val="none" w:sz="0" w:space="0" w:color="auto"/>
      </w:divBdr>
    </w:div>
    <w:div w:id="859973539">
      <w:bodyDiv w:val="1"/>
      <w:marLeft w:val="0"/>
      <w:marRight w:val="0"/>
      <w:marTop w:val="0"/>
      <w:marBottom w:val="0"/>
      <w:divBdr>
        <w:top w:val="none" w:sz="0" w:space="0" w:color="auto"/>
        <w:left w:val="none" w:sz="0" w:space="0" w:color="auto"/>
        <w:bottom w:val="none" w:sz="0" w:space="0" w:color="auto"/>
        <w:right w:val="none" w:sz="0" w:space="0" w:color="auto"/>
      </w:divBdr>
      <w:divsChild>
        <w:div w:id="793988129">
          <w:marLeft w:val="480"/>
          <w:marRight w:val="0"/>
          <w:marTop w:val="0"/>
          <w:marBottom w:val="0"/>
          <w:divBdr>
            <w:top w:val="none" w:sz="0" w:space="0" w:color="auto"/>
            <w:left w:val="none" w:sz="0" w:space="0" w:color="auto"/>
            <w:bottom w:val="none" w:sz="0" w:space="0" w:color="auto"/>
            <w:right w:val="none" w:sz="0" w:space="0" w:color="auto"/>
          </w:divBdr>
        </w:div>
      </w:divsChild>
    </w:div>
    <w:div w:id="872041965">
      <w:bodyDiv w:val="1"/>
      <w:marLeft w:val="0"/>
      <w:marRight w:val="0"/>
      <w:marTop w:val="0"/>
      <w:marBottom w:val="0"/>
      <w:divBdr>
        <w:top w:val="none" w:sz="0" w:space="0" w:color="auto"/>
        <w:left w:val="none" w:sz="0" w:space="0" w:color="auto"/>
        <w:bottom w:val="none" w:sz="0" w:space="0" w:color="auto"/>
        <w:right w:val="none" w:sz="0" w:space="0" w:color="auto"/>
      </w:divBdr>
      <w:divsChild>
        <w:div w:id="1827891669">
          <w:marLeft w:val="480"/>
          <w:marRight w:val="0"/>
          <w:marTop w:val="0"/>
          <w:marBottom w:val="0"/>
          <w:divBdr>
            <w:top w:val="none" w:sz="0" w:space="0" w:color="auto"/>
            <w:left w:val="none" w:sz="0" w:space="0" w:color="auto"/>
            <w:bottom w:val="none" w:sz="0" w:space="0" w:color="auto"/>
            <w:right w:val="none" w:sz="0" w:space="0" w:color="auto"/>
          </w:divBdr>
        </w:div>
      </w:divsChild>
    </w:div>
    <w:div w:id="936064262">
      <w:bodyDiv w:val="1"/>
      <w:marLeft w:val="0"/>
      <w:marRight w:val="0"/>
      <w:marTop w:val="0"/>
      <w:marBottom w:val="0"/>
      <w:divBdr>
        <w:top w:val="none" w:sz="0" w:space="0" w:color="auto"/>
        <w:left w:val="none" w:sz="0" w:space="0" w:color="auto"/>
        <w:bottom w:val="none" w:sz="0" w:space="0" w:color="auto"/>
        <w:right w:val="none" w:sz="0" w:space="0" w:color="auto"/>
      </w:divBdr>
      <w:divsChild>
        <w:div w:id="1468861246">
          <w:marLeft w:val="480"/>
          <w:marRight w:val="0"/>
          <w:marTop w:val="0"/>
          <w:marBottom w:val="0"/>
          <w:divBdr>
            <w:top w:val="none" w:sz="0" w:space="0" w:color="auto"/>
            <w:left w:val="none" w:sz="0" w:space="0" w:color="auto"/>
            <w:bottom w:val="none" w:sz="0" w:space="0" w:color="auto"/>
            <w:right w:val="none" w:sz="0" w:space="0" w:color="auto"/>
          </w:divBdr>
        </w:div>
        <w:div w:id="1514491077">
          <w:marLeft w:val="480"/>
          <w:marRight w:val="0"/>
          <w:marTop w:val="0"/>
          <w:marBottom w:val="0"/>
          <w:divBdr>
            <w:top w:val="none" w:sz="0" w:space="0" w:color="auto"/>
            <w:left w:val="none" w:sz="0" w:space="0" w:color="auto"/>
            <w:bottom w:val="none" w:sz="0" w:space="0" w:color="auto"/>
            <w:right w:val="none" w:sz="0" w:space="0" w:color="auto"/>
          </w:divBdr>
        </w:div>
        <w:div w:id="830026372">
          <w:marLeft w:val="480"/>
          <w:marRight w:val="0"/>
          <w:marTop w:val="0"/>
          <w:marBottom w:val="0"/>
          <w:divBdr>
            <w:top w:val="none" w:sz="0" w:space="0" w:color="auto"/>
            <w:left w:val="none" w:sz="0" w:space="0" w:color="auto"/>
            <w:bottom w:val="none" w:sz="0" w:space="0" w:color="auto"/>
            <w:right w:val="none" w:sz="0" w:space="0" w:color="auto"/>
          </w:divBdr>
        </w:div>
        <w:div w:id="2079211192">
          <w:marLeft w:val="480"/>
          <w:marRight w:val="0"/>
          <w:marTop w:val="0"/>
          <w:marBottom w:val="0"/>
          <w:divBdr>
            <w:top w:val="none" w:sz="0" w:space="0" w:color="auto"/>
            <w:left w:val="none" w:sz="0" w:space="0" w:color="auto"/>
            <w:bottom w:val="none" w:sz="0" w:space="0" w:color="auto"/>
            <w:right w:val="none" w:sz="0" w:space="0" w:color="auto"/>
          </w:divBdr>
        </w:div>
        <w:div w:id="773941745">
          <w:marLeft w:val="480"/>
          <w:marRight w:val="0"/>
          <w:marTop w:val="0"/>
          <w:marBottom w:val="0"/>
          <w:divBdr>
            <w:top w:val="none" w:sz="0" w:space="0" w:color="auto"/>
            <w:left w:val="none" w:sz="0" w:space="0" w:color="auto"/>
            <w:bottom w:val="none" w:sz="0" w:space="0" w:color="auto"/>
            <w:right w:val="none" w:sz="0" w:space="0" w:color="auto"/>
          </w:divBdr>
        </w:div>
        <w:div w:id="1848132010">
          <w:marLeft w:val="480"/>
          <w:marRight w:val="0"/>
          <w:marTop w:val="0"/>
          <w:marBottom w:val="0"/>
          <w:divBdr>
            <w:top w:val="none" w:sz="0" w:space="0" w:color="auto"/>
            <w:left w:val="none" w:sz="0" w:space="0" w:color="auto"/>
            <w:bottom w:val="none" w:sz="0" w:space="0" w:color="auto"/>
            <w:right w:val="none" w:sz="0" w:space="0" w:color="auto"/>
          </w:divBdr>
        </w:div>
        <w:div w:id="1055356201">
          <w:marLeft w:val="480"/>
          <w:marRight w:val="0"/>
          <w:marTop w:val="0"/>
          <w:marBottom w:val="0"/>
          <w:divBdr>
            <w:top w:val="none" w:sz="0" w:space="0" w:color="auto"/>
            <w:left w:val="none" w:sz="0" w:space="0" w:color="auto"/>
            <w:bottom w:val="none" w:sz="0" w:space="0" w:color="auto"/>
            <w:right w:val="none" w:sz="0" w:space="0" w:color="auto"/>
          </w:divBdr>
        </w:div>
        <w:div w:id="1178690572">
          <w:marLeft w:val="480"/>
          <w:marRight w:val="0"/>
          <w:marTop w:val="0"/>
          <w:marBottom w:val="0"/>
          <w:divBdr>
            <w:top w:val="none" w:sz="0" w:space="0" w:color="auto"/>
            <w:left w:val="none" w:sz="0" w:space="0" w:color="auto"/>
            <w:bottom w:val="none" w:sz="0" w:space="0" w:color="auto"/>
            <w:right w:val="none" w:sz="0" w:space="0" w:color="auto"/>
          </w:divBdr>
        </w:div>
        <w:div w:id="941105623">
          <w:marLeft w:val="480"/>
          <w:marRight w:val="0"/>
          <w:marTop w:val="0"/>
          <w:marBottom w:val="0"/>
          <w:divBdr>
            <w:top w:val="none" w:sz="0" w:space="0" w:color="auto"/>
            <w:left w:val="none" w:sz="0" w:space="0" w:color="auto"/>
            <w:bottom w:val="none" w:sz="0" w:space="0" w:color="auto"/>
            <w:right w:val="none" w:sz="0" w:space="0" w:color="auto"/>
          </w:divBdr>
        </w:div>
      </w:divsChild>
    </w:div>
    <w:div w:id="971132848">
      <w:bodyDiv w:val="1"/>
      <w:marLeft w:val="0"/>
      <w:marRight w:val="0"/>
      <w:marTop w:val="0"/>
      <w:marBottom w:val="0"/>
      <w:divBdr>
        <w:top w:val="none" w:sz="0" w:space="0" w:color="auto"/>
        <w:left w:val="none" w:sz="0" w:space="0" w:color="auto"/>
        <w:bottom w:val="none" w:sz="0" w:space="0" w:color="auto"/>
        <w:right w:val="none" w:sz="0" w:space="0" w:color="auto"/>
      </w:divBdr>
      <w:divsChild>
        <w:div w:id="1122580044">
          <w:marLeft w:val="480"/>
          <w:marRight w:val="0"/>
          <w:marTop w:val="0"/>
          <w:marBottom w:val="0"/>
          <w:divBdr>
            <w:top w:val="none" w:sz="0" w:space="0" w:color="auto"/>
            <w:left w:val="none" w:sz="0" w:space="0" w:color="auto"/>
            <w:bottom w:val="none" w:sz="0" w:space="0" w:color="auto"/>
            <w:right w:val="none" w:sz="0" w:space="0" w:color="auto"/>
          </w:divBdr>
        </w:div>
        <w:div w:id="309018770">
          <w:marLeft w:val="480"/>
          <w:marRight w:val="0"/>
          <w:marTop w:val="0"/>
          <w:marBottom w:val="0"/>
          <w:divBdr>
            <w:top w:val="none" w:sz="0" w:space="0" w:color="auto"/>
            <w:left w:val="none" w:sz="0" w:space="0" w:color="auto"/>
            <w:bottom w:val="none" w:sz="0" w:space="0" w:color="auto"/>
            <w:right w:val="none" w:sz="0" w:space="0" w:color="auto"/>
          </w:divBdr>
        </w:div>
        <w:div w:id="900989066">
          <w:marLeft w:val="480"/>
          <w:marRight w:val="0"/>
          <w:marTop w:val="0"/>
          <w:marBottom w:val="0"/>
          <w:divBdr>
            <w:top w:val="none" w:sz="0" w:space="0" w:color="auto"/>
            <w:left w:val="none" w:sz="0" w:space="0" w:color="auto"/>
            <w:bottom w:val="none" w:sz="0" w:space="0" w:color="auto"/>
            <w:right w:val="none" w:sz="0" w:space="0" w:color="auto"/>
          </w:divBdr>
        </w:div>
        <w:div w:id="1180311793">
          <w:marLeft w:val="480"/>
          <w:marRight w:val="0"/>
          <w:marTop w:val="0"/>
          <w:marBottom w:val="0"/>
          <w:divBdr>
            <w:top w:val="none" w:sz="0" w:space="0" w:color="auto"/>
            <w:left w:val="none" w:sz="0" w:space="0" w:color="auto"/>
            <w:bottom w:val="none" w:sz="0" w:space="0" w:color="auto"/>
            <w:right w:val="none" w:sz="0" w:space="0" w:color="auto"/>
          </w:divBdr>
        </w:div>
        <w:div w:id="1316495559">
          <w:marLeft w:val="480"/>
          <w:marRight w:val="0"/>
          <w:marTop w:val="0"/>
          <w:marBottom w:val="0"/>
          <w:divBdr>
            <w:top w:val="none" w:sz="0" w:space="0" w:color="auto"/>
            <w:left w:val="none" w:sz="0" w:space="0" w:color="auto"/>
            <w:bottom w:val="none" w:sz="0" w:space="0" w:color="auto"/>
            <w:right w:val="none" w:sz="0" w:space="0" w:color="auto"/>
          </w:divBdr>
        </w:div>
        <w:div w:id="303781836">
          <w:marLeft w:val="480"/>
          <w:marRight w:val="0"/>
          <w:marTop w:val="0"/>
          <w:marBottom w:val="0"/>
          <w:divBdr>
            <w:top w:val="none" w:sz="0" w:space="0" w:color="auto"/>
            <w:left w:val="none" w:sz="0" w:space="0" w:color="auto"/>
            <w:bottom w:val="none" w:sz="0" w:space="0" w:color="auto"/>
            <w:right w:val="none" w:sz="0" w:space="0" w:color="auto"/>
          </w:divBdr>
        </w:div>
        <w:div w:id="1370030190">
          <w:marLeft w:val="480"/>
          <w:marRight w:val="0"/>
          <w:marTop w:val="0"/>
          <w:marBottom w:val="0"/>
          <w:divBdr>
            <w:top w:val="none" w:sz="0" w:space="0" w:color="auto"/>
            <w:left w:val="none" w:sz="0" w:space="0" w:color="auto"/>
            <w:bottom w:val="none" w:sz="0" w:space="0" w:color="auto"/>
            <w:right w:val="none" w:sz="0" w:space="0" w:color="auto"/>
          </w:divBdr>
        </w:div>
        <w:div w:id="34307639">
          <w:marLeft w:val="480"/>
          <w:marRight w:val="0"/>
          <w:marTop w:val="0"/>
          <w:marBottom w:val="0"/>
          <w:divBdr>
            <w:top w:val="none" w:sz="0" w:space="0" w:color="auto"/>
            <w:left w:val="none" w:sz="0" w:space="0" w:color="auto"/>
            <w:bottom w:val="none" w:sz="0" w:space="0" w:color="auto"/>
            <w:right w:val="none" w:sz="0" w:space="0" w:color="auto"/>
          </w:divBdr>
        </w:div>
        <w:div w:id="834763724">
          <w:marLeft w:val="480"/>
          <w:marRight w:val="0"/>
          <w:marTop w:val="0"/>
          <w:marBottom w:val="0"/>
          <w:divBdr>
            <w:top w:val="none" w:sz="0" w:space="0" w:color="auto"/>
            <w:left w:val="none" w:sz="0" w:space="0" w:color="auto"/>
            <w:bottom w:val="none" w:sz="0" w:space="0" w:color="auto"/>
            <w:right w:val="none" w:sz="0" w:space="0" w:color="auto"/>
          </w:divBdr>
        </w:div>
        <w:div w:id="1534730295">
          <w:marLeft w:val="480"/>
          <w:marRight w:val="0"/>
          <w:marTop w:val="0"/>
          <w:marBottom w:val="0"/>
          <w:divBdr>
            <w:top w:val="none" w:sz="0" w:space="0" w:color="auto"/>
            <w:left w:val="none" w:sz="0" w:space="0" w:color="auto"/>
            <w:bottom w:val="none" w:sz="0" w:space="0" w:color="auto"/>
            <w:right w:val="none" w:sz="0" w:space="0" w:color="auto"/>
          </w:divBdr>
        </w:div>
        <w:div w:id="1853572359">
          <w:marLeft w:val="480"/>
          <w:marRight w:val="0"/>
          <w:marTop w:val="0"/>
          <w:marBottom w:val="0"/>
          <w:divBdr>
            <w:top w:val="none" w:sz="0" w:space="0" w:color="auto"/>
            <w:left w:val="none" w:sz="0" w:space="0" w:color="auto"/>
            <w:bottom w:val="none" w:sz="0" w:space="0" w:color="auto"/>
            <w:right w:val="none" w:sz="0" w:space="0" w:color="auto"/>
          </w:divBdr>
        </w:div>
      </w:divsChild>
    </w:div>
    <w:div w:id="1012999944">
      <w:bodyDiv w:val="1"/>
      <w:marLeft w:val="0"/>
      <w:marRight w:val="0"/>
      <w:marTop w:val="0"/>
      <w:marBottom w:val="0"/>
      <w:divBdr>
        <w:top w:val="none" w:sz="0" w:space="0" w:color="auto"/>
        <w:left w:val="none" w:sz="0" w:space="0" w:color="auto"/>
        <w:bottom w:val="none" w:sz="0" w:space="0" w:color="auto"/>
        <w:right w:val="none" w:sz="0" w:space="0" w:color="auto"/>
      </w:divBdr>
    </w:div>
    <w:div w:id="1060206158">
      <w:bodyDiv w:val="1"/>
      <w:marLeft w:val="0"/>
      <w:marRight w:val="0"/>
      <w:marTop w:val="0"/>
      <w:marBottom w:val="0"/>
      <w:divBdr>
        <w:top w:val="none" w:sz="0" w:space="0" w:color="auto"/>
        <w:left w:val="none" w:sz="0" w:space="0" w:color="auto"/>
        <w:bottom w:val="none" w:sz="0" w:space="0" w:color="auto"/>
        <w:right w:val="none" w:sz="0" w:space="0" w:color="auto"/>
      </w:divBdr>
      <w:divsChild>
        <w:div w:id="806437697">
          <w:marLeft w:val="480"/>
          <w:marRight w:val="0"/>
          <w:marTop w:val="0"/>
          <w:marBottom w:val="0"/>
          <w:divBdr>
            <w:top w:val="none" w:sz="0" w:space="0" w:color="auto"/>
            <w:left w:val="none" w:sz="0" w:space="0" w:color="auto"/>
            <w:bottom w:val="none" w:sz="0" w:space="0" w:color="auto"/>
            <w:right w:val="none" w:sz="0" w:space="0" w:color="auto"/>
          </w:divBdr>
        </w:div>
      </w:divsChild>
    </w:div>
    <w:div w:id="1142624028">
      <w:bodyDiv w:val="1"/>
      <w:marLeft w:val="0"/>
      <w:marRight w:val="0"/>
      <w:marTop w:val="0"/>
      <w:marBottom w:val="0"/>
      <w:divBdr>
        <w:top w:val="none" w:sz="0" w:space="0" w:color="auto"/>
        <w:left w:val="none" w:sz="0" w:space="0" w:color="auto"/>
        <w:bottom w:val="none" w:sz="0" w:space="0" w:color="auto"/>
        <w:right w:val="none" w:sz="0" w:space="0" w:color="auto"/>
      </w:divBdr>
    </w:div>
    <w:div w:id="1195575396">
      <w:bodyDiv w:val="1"/>
      <w:marLeft w:val="0"/>
      <w:marRight w:val="0"/>
      <w:marTop w:val="0"/>
      <w:marBottom w:val="0"/>
      <w:divBdr>
        <w:top w:val="none" w:sz="0" w:space="0" w:color="auto"/>
        <w:left w:val="none" w:sz="0" w:space="0" w:color="auto"/>
        <w:bottom w:val="none" w:sz="0" w:space="0" w:color="auto"/>
        <w:right w:val="none" w:sz="0" w:space="0" w:color="auto"/>
      </w:divBdr>
    </w:div>
    <w:div w:id="1205211741">
      <w:bodyDiv w:val="1"/>
      <w:marLeft w:val="0"/>
      <w:marRight w:val="0"/>
      <w:marTop w:val="0"/>
      <w:marBottom w:val="0"/>
      <w:divBdr>
        <w:top w:val="none" w:sz="0" w:space="0" w:color="auto"/>
        <w:left w:val="none" w:sz="0" w:space="0" w:color="auto"/>
        <w:bottom w:val="none" w:sz="0" w:space="0" w:color="auto"/>
        <w:right w:val="none" w:sz="0" w:space="0" w:color="auto"/>
      </w:divBdr>
      <w:divsChild>
        <w:div w:id="322665167">
          <w:marLeft w:val="480"/>
          <w:marRight w:val="0"/>
          <w:marTop w:val="0"/>
          <w:marBottom w:val="0"/>
          <w:divBdr>
            <w:top w:val="none" w:sz="0" w:space="0" w:color="auto"/>
            <w:left w:val="none" w:sz="0" w:space="0" w:color="auto"/>
            <w:bottom w:val="none" w:sz="0" w:space="0" w:color="auto"/>
            <w:right w:val="none" w:sz="0" w:space="0" w:color="auto"/>
          </w:divBdr>
        </w:div>
        <w:div w:id="1932547541">
          <w:marLeft w:val="480"/>
          <w:marRight w:val="0"/>
          <w:marTop w:val="0"/>
          <w:marBottom w:val="0"/>
          <w:divBdr>
            <w:top w:val="none" w:sz="0" w:space="0" w:color="auto"/>
            <w:left w:val="none" w:sz="0" w:space="0" w:color="auto"/>
            <w:bottom w:val="none" w:sz="0" w:space="0" w:color="auto"/>
            <w:right w:val="none" w:sz="0" w:space="0" w:color="auto"/>
          </w:divBdr>
        </w:div>
        <w:div w:id="1824929164">
          <w:marLeft w:val="480"/>
          <w:marRight w:val="0"/>
          <w:marTop w:val="0"/>
          <w:marBottom w:val="0"/>
          <w:divBdr>
            <w:top w:val="none" w:sz="0" w:space="0" w:color="auto"/>
            <w:left w:val="none" w:sz="0" w:space="0" w:color="auto"/>
            <w:bottom w:val="none" w:sz="0" w:space="0" w:color="auto"/>
            <w:right w:val="none" w:sz="0" w:space="0" w:color="auto"/>
          </w:divBdr>
        </w:div>
        <w:div w:id="1410615484">
          <w:marLeft w:val="480"/>
          <w:marRight w:val="0"/>
          <w:marTop w:val="0"/>
          <w:marBottom w:val="0"/>
          <w:divBdr>
            <w:top w:val="none" w:sz="0" w:space="0" w:color="auto"/>
            <w:left w:val="none" w:sz="0" w:space="0" w:color="auto"/>
            <w:bottom w:val="none" w:sz="0" w:space="0" w:color="auto"/>
            <w:right w:val="none" w:sz="0" w:space="0" w:color="auto"/>
          </w:divBdr>
        </w:div>
        <w:div w:id="75246570">
          <w:marLeft w:val="480"/>
          <w:marRight w:val="0"/>
          <w:marTop w:val="0"/>
          <w:marBottom w:val="0"/>
          <w:divBdr>
            <w:top w:val="none" w:sz="0" w:space="0" w:color="auto"/>
            <w:left w:val="none" w:sz="0" w:space="0" w:color="auto"/>
            <w:bottom w:val="none" w:sz="0" w:space="0" w:color="auto"/>
            <w:right w:val="none" w:sz="0" w:space="0" w:color="auto"/>
          </w:divBdr>
        </w:div>
        <w:div w:id="1356081677">
          <w:marLeft w:val="480"/>
          <w:marRight w:val="0"/>
          <w:marTop w:val="0"/>
          <w:marBottom w:val="0"/>
          <w:divBdr>
            <w:top w:val="none" w:sz="0" w:space="0" w:color="auto"/>
            <w:left w:val="none" w:sz="0" w:space="0" w:color="auto"/>
            <w:bottom w:val="none" w:sz="0" w:space="0" w:color="auto"/>
            <w:right w:val="none" w:sz="0" w:space="0" w:color="auto"/>
          </w:divBdr>
        </w:div>
        <w:div w:id="1151096985">
          <w:marLeft w:val="480"/>
          <w:marRight w:val="0"/>
          <w:marTop w:val="0"/>
          <w:marBottom w:val="0"/>
          <w:divBdr>
            <w:top w:val="none" w:sz="0" w:space="0" w:color="auto"/>
            <w:left w:val="none" w:sz="0" w:space="0" w:color="auto"/>
            <w:bottom w:val="none" w:sz="0" w:space="0" w:color="auto"/>
            <w:right w:val="none" w:sz="0" w:space="0" w:color="auto"/>
          </w:divBdr>
        </w:div>
        <w:div w:id="279918058">
          <w:marLeft w:val="480"/>
          <w:marRight w:val="0"/>
          <w:marTop w:val="0"/>
          <w:marBottom w:val="0"/>
          <w:divBdr>
            <w:top w:val="none" w:sz="0" w:space="0" w:color="auto"/>
            <w:left w:val="none" w:sz="0" w:space="0" w:color="auto"/>
            <w:bottom w:val="none" w:sz="0" w:space="0" w:color="auto"/>
            <w:right w:val="none" w:sz="0" w:space="0" w:color="auto"/>
          </w:divBdr>
        </w:div>
        <w:div w:id="1971395382">
          <w:marLeft w:val="480"/>
          <w:marRight w:val="0"/>
          <w:marTop w:val="0"/>
          <w:marBottom w:val="0"/>
          <w:divBdr>
            <w:top w:val="none" w:sz="0" w:space="0" w:color="auto"/>
            <w:left w:val="none" w:sz="0" w:space="0" w:color="auto"/>
            <w:bottom w:val="none" w:sz="0" w:space="0" w:color="auto"/>
            <w:right w:val="none" w:sz="0" w:space="0" w:color="auto"/>
          </w:divBdr>
        </w:div>
        <w:div w:id="1762294255">
          <w:marLeft w:val="480"/>
          <w:marRight w:val="0"/>
          <w:marTop w:val="0"/>
          <w:marBottom w:val="0"/>
          <w:divBdr>
            <w:top w:val="none" w:sz="0" w:space="0" w:color="auto"/>
            <w:left w:val="none" w:sz="0" w:space="0" w:color="auto"/>
            <w:bottom w:val="none" w:sz="0" w:space="0" w:color="auto"/>
            <w:right w:val="none" w:sz="0" w:space="0" w:color="auto"/>
          </w:divBdr>
        </w:div>
        <w:div w:id="1877889729">
          <w:marLeft w:val="480"/>
          <w:marRight w:val="0"/>
          <w:marTop w:val="0"/>
          <w:marBottom w:val="0"/>
          <w:divBdr>
            <w:top w:val="none" w:sz="0" w:space="0" w:color="auto"/>
            <w:left w:val="none" w:sz="0" w:space="0" w:color="auto"/>
            <w:bottom w:val="none" w:sz="0" w:space="0" w:color="auto"/>
            <w:right w:val="none" w:sz="0" w:space="0" w:color="auto"/>
          </w:divBdr>
        </w:div>
      </w:divsChild>
    </w:div>
    <w:div w:id="1279877549">
      <w:bodyDiv w:val="1"/>
      <w:marLeft w:val="0"/>
      <w:marRight w:val="0"/>
      <w:marTop w:val="0"/>
      <w:marBottom w:val="0"/>
      <w:divBdr>
        <w:top w:val="none" w:sz="0" w:space="0" w:color="auto"/>
        <w:left w:val="none" w:sz="0" w:space="0" w:color="auto"/>
        <w:bottom w:val="none" w:sz="0" w:space="0" w:color="auto"/>
        <w:right w:val="none" w:sz="0" w:space="0" w:color="auto"/>
      </w:divBdr>
      <w:divsChild>
        <w:div w:id="95559946">
          <w:marLeft w:val="480"/>
          <w:marRight w:val="0"/>
          <w:marTop w:val="0"/>
          <w:marBottom w:val="0"/>
          <w:divBdr>
            <w:top w:val="none" w:sz="0" w:space="0" w:color="auto"/>
            <w:left w:val="none" w:sz="0" w:space="0" w:color="auto"/>
            <w:bottom w:val="none" w:sz="0" w:space="0" w:color="auto"/>
            <w:right w:val="none" w:sz="0" w:space="0" w:color="auto"/>
          </w:divBdr>
        </w:div>
        <w:div w:id="327291780">
          <w:marLeft w:val="480"/>
          <w:marRight w:val="0"/>
          <w:marTop w:val="0"/>
          <w:marBottom w:val="0"/>
          <w:divBdr>
            <w:top w:val="none" w:sz="0" w:space="0" w:color="auto"/>
            <w:left w:val="none" w:sz="0" w:space="0" w:color="auto"/>
            <w:bottom w:val="none" w:sz="0" w:space="0" w:color="auto"/>
            <w:right w:val="none" w:sz="0" w:space="0" w:color="auto"/>
          </w:divBdr>
        </w:div>
        <w:div w:id="1049376078">
          <w:marLeft w:val="480"/>
          <w:marRight w:val="0"/>
          <w:marTop w:val="0"/>
          <w:marBottom w:val="0"/>
          <w:divBdr>
            <w:top w:val="none" w:sz="0" w:space="0" w:color="auto"/>
            <w:left w:val="none" w:sz="0" w:space="0" w:color="auto"/>
            <w:bottom w:val="none" w:sz="0" w:space="0" w:color="auto"/>
            <w:right w:val="none" w:sz="0" w:space="0" w:color="auto"/>
          </w:divBdr>
        </w:div>
        <w:div w:id="2075077546">
          <w:marLeft w:val="480"/>
          <w:marRight w:val="0"/>
          <w:marTop w:val="0"/>
          <w:marBottom w:val="0"/>
          <w:divBdr>
            <w:top w:val="none" w:sz="0" w:space="0" w:color="auto"/>
            <w:left w:val="none" w:sz="0" w:space="0" w:color="auto"/>
            <w:bottom w:val="none" w:sz="0" w:space="0" w:color="auto"/>
            <w:right w:val="none" w:sz="0" w:space="0" w:color="auto"/>
          </w:divBdr>
        </w:div>
        <w:div w:id="655186375">
          <w:marLeft w:val="480"/>
          <w:marRight w:val="0"/>
          <w:marTop w:val="0"/>
          <w:marBottom w:val="0"/>
          <w:divBdr>
            <w:top w:val="none" w:sz="0" w:space="0" w:color="auto"/>
            <w:left w:val="none" w:sz="0" w:space="0" w:color="auto"/>
            <w:bottom w:val="none" w:sz="0" w:space="0" w:color="auto"/>
            <w:right w:val="none" w:sz="0" w:space="0" w:color="auto"/>
          </w:divBdr>
        </w:div>
        <w:div w:id="1260213619">
          <w:marLeft w:val="480"/>
          <w:marRight w:val="0"/>
          <w:marTop w:val="0"/>
          <w:marBottom w:val="0"/>
          <w:divBdr>
            <w:top w:val="none" w:sz="0" w:space="0" w:color="auto"/>
            <w:left w:val="none" w:sz="0" w:space="0" w:color="auto"/>
            <w:bottom w:val="none" w:sz="0" w:space="0" w:color="auto"/>
            <w:right w:val="none" w:sz="0" w:space="0" w:color="auto"/>
          </w:divBdr>
        </w:div>
        <w:div w:id="894699848">
          <w:marLeft w:val="480"/>
          <w:marRight w:val="0"/>
          <w:marTop w:val="0"/>
          <w:marBottom w:val="0"/>
          <w:divBdr>
            <w:top w:val="none" w:sz="0" w:space="0" w:color="auto"/>
            <w:left w:val="none" w:sz="0" w:space="0" w:color="auto"/>
            <w:bottom w:val="none" w:sz="0" w:space="0" w:color="auto"/>
            <w:right w:val="none" w:sz="0" w:space="0" w:color="auto"/>
          </w:divBdr>
        </w:div>
        <w:div w:id="533035138">
          <w:marLeft w:val="480"/>
          <w:marRight w:val="0"/>
          <w:marTop w:val="0"/>
          <w:marBottom w:val="0"/>
          <w:divBdr>
            <w:top w:val="none" w:sz="0" w:space="0" w:color="auto"/>
            <w:left w:val="none" w:sz="0" w:space="0" w:color="auto"/>
            <w:bottom w:val="none" w:sz="0" w:space="0" w:color="auto"/>
            <w:right w:val="none" w:sz="0" w:space="0" w:color="auto"/>
          </w:divBdr>
        </w:div>
      </w:divsChild>
    </w:div>
    <w:div w:id="1449355009">
      <w:bodyDiv w:val="1"/>
      <w:marLeft w:val="0"/>
      <w:marRight w:val="0"/>
      <w:marTop w:val="0"/>
      <w:marBottom w:val="0"/>
      <w:divBdr>
        <w:top w:val="none" w:sz="0" w:space="0" w:color="auto"/>
        <w:left w:val="none" w:sz="0" w:space="0" w:color="auto"/>
        <w:bottom w:val="none" w:sz="0" w:space="0" w:color="auto"/>
        <w:right w:val="none" w:sz="0" w:space="0" w:color="auto"/>
      </w:divBdr>
      <w:divsChild>
        <w:div w:id="1604802044">
          <w:marLeft w:val="480"/>
          <w:marRight w:val="0"/>
          <w:marTop w:val="0"/>
          <w:marBottom w:val="0"/>
          <w:divBdr>
            <w:top w:val="none" w:sz="0" w:space="0" w:color="auto"/>
            <w:left w:val="none" w:sz="0" w:space="0" w:color="auto"/>
            <w:bottom w:val="none" w:sz="0" w:space="0" w:color="auto"/>
            <w:right w:val="none" w:sz="0" w:space="0" w:color="auto"/>
          </w:divBdr>
        </w:div>
      </w:divsChild>
    </w:div>
    <w:div w:id="1603564739">
      <w:bodyDiv w:val="1"/>
      <w:marLeft w:val="0"/>
      <w:marRight w:val="0"/>
      <w:marTop w:val="0"/>
      <w:marBottom w:val="0"/>
      <w:divBdr>
        <w:top w:val="none" w:sz="0" w:space="0" w:color="auto"/>
        <w:left w:val="none" w:sz="0" w:space="0" w:color="auto"/>
        <w:bottom w:val="none" w:sz="0" w:space="0" w:color="auto"/>
        <w:right w:val="none" w:sz="0" w:space="0" w:color="auto"/>
      </w:divBdr>
      <w:divsChild>
        <w:div w:id="1620139250">
          <w:marLeft w:val="480"/>
          <w:marRight w:val="0"/>
          <w:marTop w:val="0"/>
          <w:marBottom w:val="0"/>
          <w:divBdr>
            <w:top w:val="none" w:sz="0" w:space="0" w:color="auto"/>
            <w:left w:val="none" w:sz="0" w:space="0" w:color="auto"/>
            <w:bottom w:val="none" w:sz="0" w:space="0" w:color="auto"/>
            <w:right w:val="none" w:sz="0" w:space="0" w:color="auto"/>
          </w:divBdr>
        </w:div>
      </w:divsChild>
    </w:div>
    <w:div w:id="1651867572">
      <w:bodyDiv w:val="1"/>
      <w:marLeft w:val="0"/>
      <w:marRight w:val="0"/>
      <w:marTop w:val="0"/>
      <w:marBottom w:val="0"/>
      <w:divBdr>
        <w:top w:val="none" w:sz="0" w:space="0" w:color="auto"/>
        <w:left w:val="none" w:sz="0" w:space="0" w:color="auto"/>
        <w:bottom w:val="none" w:sz="0" w:space="0" w:color="auto"/>
        <w:right w:val="none" w:sz="0" w:space="0" w:color="auto"/>
      </w:divBdr>
      <w:divsChild>
        <w:div w:id="1158811965">
          <w:marLeft w:val="480"/>
          <w:marRight w:val="0"/>
          <w:marTop w:val="0"/>
          <w:marBottom w:val="0"/>
          <w:divBdr>
            <w:top w:val="none" w:sz="0" w:space="0" w:color="auto"/>
            <w:left w:val="none" w:sz="0" w:space="0" w:color="auto"/>
            <w:bottom w:val="none" w:sz="0" w:space="0" w:color="auto"/>
            <w:right w:val="none" w:sz="0" w:space="0" w:color="auto"/>
          </w:divBdr>
        </w:div>
      </w:divsChild>
    </w:div>
    <w:div w:id="1681541883">
      <w:bodyDiv w:val="1"/>
      <w:marLeft w:val="0"/>
      <w:marRight w:val="0"/>
      <w:marTop w:val="0"/>
      <w:marBottom w:val="0"/>
      <w:divBdr>
        <w:top w:val="none" w:sz="0" w:space="0" w:color="auto"/>
        <w:left w:val="none" w:sz="0" w:space="0" w:color="auto"/>
        <w:bottom w:val="none" w:sz="0" w:space="0" w:color="auto"/>
        <w:right w:val="none" w:sz="0" w:space="0" w:color="auto"/>
      </w:divBdr>
    </w:div>
    <w:div w:id="1694303428">
      <w:bodyDiv w:val="1"/>
      <w:marLeft w:val="0"/>
      <w:marRight w:val="0"/>
      <w:marTop w:val="0"/>
      <w:marBottom w:val="0"/>
      <w:divBdr>
        <w:top w:val="none" w:sz="0" w:space="0" w:color="auto"/>
        <w:left w:val="none" w:sz="0" w:space="0" w:color="auto"/>
        <w:bottom w:val="none" w:sz="0" w:space="0" w:color="auto"/>
        <w:right w:val="none" w:sz="0" w:space="0" w:color="auto"/>
      </w:divBdr>
    </w:div>
    <w:div w:id="1816482519">
      <w:bodyDiv w:val="1"/>
      <w:marLeft w:val="0"/>
      <w:marRight w:val="0"/>
      <w:marTop w:val="0"/>
      <w:marBottom w:val="0"/>
      <w:divBdr>
        <w:top w:val="none" w:sz="0" w:space="0" w:color="auto"/>
        <w:left w:val="none" w:sz="0" w:space="0" w:color="auto"/>
        <w:bottom w:val="none" w:sz="0" w:space="0" w:color="auto"/>
        <w:right w:val="none" w:sz="0" w:space="0" w:color="auto"/>
      </w:divBdr>
      <w:divsChild>
        <w:div w:id="719136753">
          <w:marLeft w:val="480"/>
          <w:marRight w:val="0"/>
          <w:marTop w:val="0"/>
          <w:marBottom w:val="0"/>
          <w:divBdr>
            <w:top w:val="none" w:sz="0" w:space="0" w:color="auto"/>
            <w:left w:val="none" w:sz="0" w:space="0" w:color="auto"/>
            <w:bottom w:val="none" w:sz="0" w:space="0" w:color="auto"/>
            <w:right w:val="none" w:sz="0" w:space="0" w:color="auto"/>
          </w:divBdr>
        </w:div>
      </w:divsChild>
    </w:div>
    <w:div w:id="2025324856">
      <w:bodyDiv w:val="1"/>
      <w:marLeft w:val="0"/>
      <w:marRight w:val="0"/>
      <w:marTop w:val="0"/>
      <w:marBottom w:val="0"/>
      <w:divBdr>
        <w:top w:val="none" w:sz="0" w:space="0" w:color="auto"/>
        <w:left w:val="none" w:sz="0" w:space="0" w:color="auto"/>
        <w:bottom w:val="none" w:sz="0" w:space="0" w:color="auto"/>
        <w:right w:val="none" w:sz="0" w:space="0" w:color="auto"/>
      </w:divBdr>
      <w:divsChild>
        <w:div w:id="2141459514">
          <w:marLeft w:val="480"/>
          <w:marRight w:val="0"/>
          <w:marTop w:val="0"/>
          <w:marBottom w:val="0"/>
          <w:divBdr>
            <w:top w:val="none" w:sz="0" w:space="0" w:color="auto"/>
            <w:left w:val="none" w:sz="0" w:space="0" w:color="auto"/>
            <w:bottom w:val="none" w:sz="0" w:space="0" w:color="auto"/>
            <w:right w:val="none" w:sz="0" w:space="0" w:color="auto"/>
          </w:divBdr>
        </w:div>
      </w:divsChild>
    </w:div>
    <w:div w:id="2058432827">
      <w:bodyDiv w:val="1"/>
      <w:marLeft w:val="0"/>
      <w:marRight w:val="0"/>
      <w:marTop w:val="0"/>
      <w:marBottom w:val="0"/>
      <w:divBdr>
        <w:top w:val="none" w:sz="0" w:space="0" w:color="auto"/>
        <w:left w:val="none" w:sz="0" w:space="0" w:color="auto"/>
        <w:bottom w:val="none" w:sz="0" w:space="0" w:color="auto"/>
        <w:right w:val="none" w:sz="0" w:space="0" w:color="auto"/>
      </w:divBdr>
      <w:divsChild>
        <w:div w:id="1657538874">
          <w:marLeft w:val="480"/>
          <w:marRight w:val="0"/>
          <w:marTop w:val="0"/>
          <w:marBottom w:val="0"/>
          <w:divBdr>
            <w:top w:val="none" w:sz="0" w:space="0" w:color="auto"/>
            <w:left w:val="none" w:sz="0" w:space="0" w:color="auto"/>
            <w:bottom w:val="none" w:sz="0" w:space="0" w:color="auto"/>
            <w:right w:val="none" w:sz="0" w:space="0" w:color="auto"/>
          </w:divBdr>
        </w:div>
      </w:divsChild>
    </w:div>
    <w:div w:id="2129742576">
      <w:bodyDiv w:val="1"/>
      <w:marLeft w:val="0"/>
      <w:marRight w:val="0"/>
      <w:marTop w:val="0"/>
      <w:marBottom w:val="0"/>
      <w:divBdr>
        <w:top w:val="none" w:sz="0" w:space="0" w:color="auto"/>
        <w:left w:val="none" w:sz="0" w:space="0" w:color="auto"/>
        <w:bottom w:val="none" w:sz="0" w:space="0" w:color="auto"/>
        <w:right w:val="none" w:sz="0" w:space="0" w:color="auto"/>
      </w:divBdr>
    </w:div>
    <w:div w:id="2141411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2/hyp.13413" TargetMode="External"/><Relationship Id="rId13" Type="http://schemas.openxmlformats.org/officeDocument/2006/relationships/hyperlink" Target="https://doi.org/10.1002/2013JG002350" TargetMode="External"/><Relationship Id="rId18" Type="http://schemas.openxmlformats.org/officeDocument/2006/relationships/hyperlink" Target="https://doi.org/10.1002/ecs2.4248"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i.org/10.1002/2013WR015002" TargetMode="External"/><Relationship Id="rId7" Type="http://schemas.openxmlformats.org/officeDocument/2006/relationships/image" Target="media/image1.png"/><Relationship Id="rId12" Type="http://schemas.openxmlformats.org/officeDocument/2006/relationships/hyperlink" Target="https://doi.org/10.1002/hyp.11519" TargetMode="External"/><Relationship Id="rId17" Type="http://schemas.openxmlformats.org/officeDocument/2006/relationships/hyperlink" Target="https://doi.org/10.1029/2017WR021793" TargetMode="External"/><Relationship Id="rId25" Type="http://schemas.openxmlformats.org/officeDocument/2006/relationships/hyperlink" Target="https://doi.org/10.1029/2023JG007556" TargetMode="External"/><Relationship Id="rId2" Type="http://schemas.openxmlformats.org/officeDocument/2006/relationships/numbering" Target="numbering.xml"/><Relationship Id="rId16" Type="http://schemas.openxmlformats.org/officeDocument/2006/relationships/hyperlink" Target="https://doi.org/10.1111/gcb.12872" TargetMode="External"/><Relationship Id="rId20" Type="http://schemas.openxmlformats.org/officeDocument/2006/relationships/hyperlink" Target="https://doi.org/10.1111/ele.14199" TargetMode="External"/><Relationship Id="rId1" Type="http://schemas.openxmlformats.org/officeDocument/2006/relationships/customXml" Target="../customXml/item1.xml"/><Relationship Id="rId6" Type="http://schemas.openxmlformats.org/officeDocument/2006/relationships/hyperlink" Target="https://doi.org/10.5194/bg-16-769-2019" TargetMode="External"/><Relationship Id="rId11" Type="http://schemas.openxmlformats.org/officeDocument/2006/relationships/hyperlink" Target="https://doi.org/10.1002/2015WR017617" TargetMode="External"/><Relationship Id="rId24" Type="http://schemas.openxmlformats.org/officeDocument/2006/relationships/hyperlink" Target="https://doi.org/10.1029/2021JG006610" TargetMode="External"/><Relationship Id="rId5" Type="http://schemas.openxmlformats.org/officeDocument/2006/relationships/webSettings" Target="webSettings.xml"/><Relationship Id="rId15" Type="http://schemas.openxmlformats.org/officeDocument/2006/relationships/hyperlink" Target="https://doi.org/10.1029/2022JG006954" TargetMode="External"/><Relationship Id="rId23" Type="http://schemas.openxmlformats.org/officeDocument/2006/relationships/image" Target="media/image2.png"/><Relationship Id="rId28" Type="http://schemas.openxmlformats.org/officeDocument/2006/relationships/theme" Target="theme/theme1.xml"/><Relationship Id="rId10" Type="http://schemas.openxmlformats.org/officeDocument/2006/relationships/hyperlink" Target="https://doi.org/10.1007/s10021-006-9013-8" TargetMode="External"/><Relationship Id="rId19" Type="http://schemas.openxmlformats.org/officeDocument/2006/relationships/hyperlink" Target="https://doi.org/10.1007/s10021-011-9452-8" TargetMode="External"/><Relationship Id="rId4" Type="http://schemas.openxmlformats.org/officeDocument/2006/relationships/settings" Target="settings.xml"/><Relationship Id="rId9" Type="http://schemas.openxmlformats.org/officeDocument/2006/relationships/hyperlink" Target="https://doi.org/10.1007/s10021-005-0105-7" TargetMode="External"/><Relationship Id="rId14" Type="http://schemas.openxmlformats.org/officeDocument/2006/relationships/hyperlink" Target="http://www.hydrol-earth-syst-sci.net/10/873/2006/" TargetMode="External"/><Relationship Id="rId22" Type="http://schemas.openxmlformats.org/officeDocument/2006/relationships/hyperlink" Target="https://doi.org/10.5194/bg-19-137-2022"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AE3FCEA-F089-49E8-AB8E-0BCF5B2220BB}"/>
      </w:docPartPr>
      <w:docPartBody>
        <w:p w:rsidR="0005393B" w:rsidRDefault="0005393B">
          <w:r w:rsidRPr="00D73F2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93B"/>
    <w:rsid w:val="00053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393B"/>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68AD4EA-93D8-4C5E-8B1D-FCA57B7695A9}">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f5c0c52d-0c1c-4cb6-86b4-5819d6f77672&quot;,&quot;properties&quot;:{&quot;noteIndex&quot;:0},&quot;isEdited&quot;:false,&quot;manualOverride&quot;:{&quot;isManuallyOverridden&quot;:false,&quot;citeprocText&quot;:&quot;(Leach et al., 2017)&quot;,&quot;manualOverrideText&quot;:&quot;&quot;},&quot;citationTag&quot;:&quot;MENDELEY_CITATION_v3_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&quot;,&quot;citationItems&quot;:[{&quot;id&quot;:&quot;5bf7f5bc-a8ed-392a-ad8f-faa2f83edd06&quot;,&quot;itemData&quot;:{&quot;type&quot;:&quot;article-journal&quot;,&quot;id&quot;:&quot;5bf7f5bc-a8ed-392a-ad8f-faa2f83edd06&quot;,&quot;title&quot;:&quot;Evaluating topography-based predictions of shallow lateral groundwater discharge zones for a boreal lake-stream system&quot;,&quot;author&quot;:[{&quot;family&quot;:&quot;Leach&quot;,&quot;given&quot;:&quot;J. A.&quot;,&quot;parse-names&quot;:false,&quot;dropping-particle&quot;:&quot;&quot;,&quot;non-dropping-particle&quot;:&quot;&quot;},{&quot;family&quot;:&quot;Lidberg&quot;,&quot;given&quot;:&quot;W.&quot;,&quot;parse-names&quot;:false,&quot;dropping-particle&quot;:&quot;&quot;,&quot;non-dropping-particle&quot;:&quot;&quot;},{&quot;family&quot;:&quot;Kuglerová&quot;,&quot;given&quot;:&quot;L.&quot;,&quot;parse-names&quot;:false,&quot;dropping-particle&quot;:&quot;&quot;,&quot;non-dropping-particle&quot;:&quot;&quot;},{&quot;family&quot;:&quot;Peralta-Tapia&quot;,&quot;given&quot;:&quot;A.&quot;,&quot;parse-names&quot;:false,&quot;dropping-particle&quot;:&quot;&quot;,&quot;non-dropping-particle&quot;:&quot;&quot;},{&quot;family&quot;:&quot;Ågren&quot;,&quot;given&quot;:&quot;A.&quot;,&quot;parse-names&quot;:false,&quot;dropping-particle&quot;:&quot;&quot;,&quot;non-dropping-particle&quot;:&quot;&quot;},{&quot;family&quot;:&quot;Laudon&quot;,&quot;given&quot;:&quot;H.&quot;,&quot;parse-names&quot;:false,&quot;dropping-particle&quot;:&quot;&quot;,&quot;non-dropping-particle&quot;:&quot;&quot;}],&quot;container-title&quot;:&quot;Water Resources Research&quot;,&quot;container-title-short&quot;:&quot;Water Resour Res&quot;,&quot;DOI&quot;:&quot;10.1002/2016WR019804&quot;,&quot;ISSN&quot;:&quot;19447973&quot;,&quot;issued&quot;:{&quot;date-parts&quot;:[[2017,7,1]]},&quot;page&quot;:&quot;5420-5437&quot;,&quot;abstract&quot;:&quot;Groundwater discharge along streams exerts an important influence on biogeochemistry and thermal regimes of aquatic ecosystems. A common approach for predicting locations of shallow lateral groundwater discharge is to use digital elevation models (DEMs) combined with upslope contributing area algorithms. We evaluated a topography-based prediction of subsurface discharge zones along a 1500 m headwater stream reach using temperature and water isotope tracers. We deployed fiber-optic distributed temperature sensing instrumentation to monitor stream temperature at 0.25 m intervals along the reach. We also collected samples of stream water for the analysis of its water isotope composition at 50 m intervals on five occasions representing distinct streamflow conditions before, during, and after a major rain event. The combined tracer evaluation showed that topography-predicted locations of groundwater discharge were generally accurate; however, predicted magnitude of groundwater inflows estimated from upslope contributing area did not always agree with tracer estimates. At the catchment scale, lateral inflows were an important source of streamflow at base flow and peak flow during a major rain event; however, water from a headwater lake was the dominant water source during the event hydrograph recession. Overall, this study highlights potential utility and limitations of predicting locations and contributions of lateral groundwater discharge zones using topography-based approaches in humid boreal regions.&quot;,&quot;publisher&quot;:&quot;Blackwell Publishing Ltd&quot;,&quot;issue&quot;:&quot;7&quot;,&quot;volume&quot;:&quot;53&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FCFBED-2CF7-4975-8C24-8BF97A1B5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2639</TotalTime>
  <Pages>4</Pages>
  <Words>1646</Words>
  <Characters>9385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Howley,Samantha T</dc:creator>
  <cp:keywords/>
  <dc:description/>
  <cp:lastModifiedBy>Howley,Samantha T</cp:lastModifiedBy>
  <cp:revision>19</cp:revision>
  <dcterms:created xsi:type="dcterms:W3CDTF">2024-03-13T12:35:00Z</dcterms:created>
  <dcterms:modified xsi:type="dcterms:W3CDTF">2024-04-12T15:06:00Z</dcterms:modified>
</cp:coreProperties>
</file>