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C8ED8" w14:textId="589E238A" w:rsidR="003165E4" w:rsidRPr="00465A25" w:rsidRDefault="003165E4" w:rsidP="001A3C91">
      <w:pPr>
        <w:spacing w:after="0" w:line="240" w:lineRule="auto"/>
        <w:rPr>
          <w:rFonts w:ascii="Arial" w:hAnsi="Arial" w:cs="Arial"/>
          <w:sz w:val="24"/>
          <w:szCs w:val="24"/>
        </w:rPr>
      </w:pPr>
      <w:bookmarkStart w:id="0" w:name="Intro"/>
      <w:r w:rsidRPr="00465A25">
        <w:rPr>
          <w:rFonts w:ascii="Arial" w:hAnsi="Arial" w:cs="Arial"/>
          <w:sz w:val="24"/>
          <w:szCs w:val="24"/>
        </w:rPr>
        <w:t>INTRODUCTION</w:t>
      </w:r>
    </w:p>
    <w:bookmarkEnd w:id="0"/>
    <w:p w14:paraId="27C0D654" w14:textId="77777777" w:rsidR="003165E4" w:rsidRPr="00465A25" w:rsidRDefault="003165E4" w:rsidP="003F02E7">
      <w:pPr>
        <w:spacing w:after="0" w:line="240" w:lineRule="auto"/>
        <w:jc w:val="center"/>
        <w:rPr>
          <w:rFonts w:ascii="Arial" w:hAnsi="Arial" w:cs="Arial"/>
          <w:sz w:val="24"/>
          <w:szCs w:val="24"/>
        </w:rPr>
      </w:pPr>
    </w:p>
    <w:p w14:paraId="41A9392D" w14:textId="77777777" w:rsidR="00881FEC" w:rsidRPr="00881FEC" w:rsidRDefault="00881FEC" w:rsidP="00881FEC">
      <w:pPr>
        <w:pStyle w:val="ListParagraph"/>
        <w:numPr>
          <w:ilvl w:val="0"/>
          <w:numId w:val="12"/>
        </w:numPr>
        <w:spacing w:line="480" w:lineRule="auto"/>
        <w:rPr>
          <w:rStyle w:val="cf01"/>
          <w:rFonts w:ascii="Arial" w:hAnsi="Arial" w:cs="Arial"/>
          <w:sz w:val="24"/>
          <w:szCs w:val="24"/>
        </w:rPr>
      </w:pPr>
      <w:r w:rsidRPr="00881FEC">
        <w:rPr>
          <w:rStyle w:val="cf01"/>
          <w:rFonts w:ascii="Arial" w:hAnsi="Arial" w:cs="Arial"/>
          <w:sz w:val="24"/>
          <w:szCs w:val="24"/>
        </w:rPr>
        <w:t>Stream metabolism underpins lotic food webs, carbon cycling, and water quality, and plays a key role in determining biomass and trophic structure.</w:t>
      </w:r>
    </w:p>
    <w:p w14:paraId="03FF2B45" w14:textId="14035043" w:rsidR="00881FEC" w:rsidRDefault="00881FEC" w:rsidP="00881FEC">
      <w:pPr>
        <w:pStyle w:val="ListParagraph"/>
        <w:numPr>
          <w:ilvl w:val="0"/>
          <w:numId w:val="12"/>
        </w:numPr>
        <w:spacing w:line="480" w:lineRule="auto"/>
        <w:rPr>
          <w:rStyle w:val="cf01"/>
          <w:rFonts w:ascii="Arial" w:hAnsi="Arial" w:cs="Arial"/>
          <w:sz w:val="24"/>
          <w:szCs w:val="24"/>
        </w:rPr>
      </w:pPr>
      <w:r w:rsidRPr="00881FEC">
        <w:rPr>
          <w:rStyle w:val="cf01"/>
          <w:rFonts w:ascii="Arial" w:hAnsi="Arial" w:cs="Arial"/>
          <w:sz w:val="24"/>
          <w:szCs w:val="24"/>
        </w:rPr>
        <w:t>Stream metabolism responds to a variety of energetic, hydrologic, and ecological drivers (Bernhardt et al., 2018). Temporal variations in metabolic processes—specifically gross primary production (GPP), ecosystem respiration (ER), and net ecosystem production (NEP = GPP - ER)—reveal patterns of metabolic activity, suggesting that flowing waters exhibit predictable inter- and intra-annual metabolic trends based on these drivers.</w:t>
      </w:r>
    </w:p>
    <w:p w14:paraId="597A251B" w14:textId="77777777" w:rsidR="00881FEC" w:rsidRDefault="003165E4" w:rsidP="001A3C91">
      <w:pPr>
        <w:pStyle w:val="ListParagraph"/>
        <w:numPr>
          <w:ilvl w:val="0"/>
          <w:numId w:val="12"/>
        </w:numPr>
        <w:spacing w:line="480" w:lineRule="auto"/>
        <w:rPr>
          <w:rStyle w:val="cf01"/>
          <w:rFonts w:ascii="Arial" w:hAnsi="Arial" w:cs="Arial"/>
          <w:sz w:val="24"/>
          <w:szCs w:val="24"/>
        </w:rPr>
      </w:pPr>
      <w:r w:rsidRPr="001A3C91">
        <w:rPr>
          <w:rStyle w:val="cf01"/>
          <w:rFonts w:ascii="Arial" w:hAnsi="Arial" w:cs="Arial"/>
          <w:sz w:val="24"/>
          <w:szCs w:val="24"/>
        </w:rPr>
        <w:t xml:space="preserve">The dominant </w:t>
      </w:r>
      <w:r w:rsidR="00881FEC">
        <w:rPr>
          <w:rStyle w:val="cf01"/>
          <w:rFonts w:ascii="Arial" w:hAnsi="Arial" w:cs="Arial"/>
          <w:sz w:val="24"/>
          <w:szCs w:val="24"/>
        </w:rPr>
        <w:t>metabolic drivers</w:t>
      </w:r>
      <w:r w:rsidRPr="001A3C91">
        <w:rPr>
          <w:rStyle w:val="cf01"/>
          <w:rFonts w:ascii="Arial" w:hAnsi="Arial" w:cs="Arial"/>
          <w:sz w:val="24"/>
          <w:szCs w:val="24"/>
        </w:rPr>
        <w:t xml:space="preserve"> </w:t>
      </w:r>
      <w:r w:rsidR="00881FEC">
        <w:rPr>
          <w:rStyle w:val="cf01"/>
          <w:rFonts w:ascii="Arial" w:hAnsi="Arial" w:cs="Arial"/>
          <w:sz w:val="24"/>
          <w:szCs w:val="24"/>
        </w:rPr>
        <w:t>are</w:t>
      </w:r>
      <w:r w:rsidRPr="001A3C91">
        <w:rPr>
          <w:rStyle w:val="cf01"/>
          <w:rFonts w:ascii="Arial" w:hAnsi="Arial" w:cs="Arial"/>
          <w:sz w:val="24"/>
          <w:szCs w:val="24"/>
        </w:rPr>
        <w:t xml:space="preserve"> energy inputs (light, organic matter</w:t>
      </w:r>
      <w:r w:rsidR="00881FEC">
        <w:rPr>
          <w:rStyle w:val="cf01"/>
          <w:rFonts w:ascii="Arial" w:hAnsi="Arial" w:cs="Arial"/>
          <w:sz w:val="24"/>
          <w:szCs w:val="24"/>
        </w:rPr>
        <w:t>, temperature, and flow</w:t>
      </w:r>
      <w:r w:rsidRPr="001A3C91">
        <w:rPr>
          <w:rStyle w:val="cf01"/>
          <w:rFonts w:ascii="Arial" w:hAnsi="Arial" w:cs="Arial"/>
          <w:sz w:val="24"/>
          <w:szCs w:val="24"/>
        </w:rPr>
        <w:t xml:space="preserve">) and disturbance (Bernhardt et al. 2022). </w:t>
      </w:r>
    </w:p>
    <w:p w14:paraId="1F62680F" w14:textId="77777777" w:rsidR="00A5131A" w:rsidRDefault="003165E4" w:rsidP="001A3C91">
      <w:pPr>
        <w:pStyle w:val="ListParagraph"/>
        <w:numPr>
          <w:ilvl w:val="0"/>
          <w:numId w:val="12"/>
        </w:numPr>
        <w:spacing w:line="480" w:lineRule="auto"/>
        <w:rPr>
          <w:rStyle w:val="cf01"/>
          <w:rFonts w:ascii="Arial" w:hAnsi="Arial" w:cs="Arial"/>
          <w:sz w:val="24"/>
          <w:szCs w:val="24"/>
        </w:rPr>
      </w:pPr>
      <w:r w:rsidRPr="001A3C91">
        <w:rPr>
          <w:rStyle w:val="cf01"/>
          <w:rFonts w:ascii="Arial" w:hAnsi="Arial" w:cs="Arial"/>
          <w:sz w:val="24"/>
          <w:szCs w:val="24"/>
        </w:rPr>
        <w:t>Light</w:t>
      </w:r>
      <w:r w:rsidR="00881FEC">
        <w:rPr>
          <w:rStyle w:val="cf01"/>
          <w:rFonts w:ascii="Arial" w:hAnsi="Arial" w:cs="Arial"/>
          <w:sz w:val="24"/>
          <w:szCs w:val="24"/>
        </w:rPr>
        <w:t>, above all else, dictates</w:t>
      </w:r>
      <w:r w:rsidRPr="001A3C91">
        <w:rPr>
          <w:rStyle w:val="cf01"/>
          <w:rFonts w:ascii="Arial" w:hAnsi="Arial" w:cs="Arial"/>
          <w:sz w:val="24"/>
          <w:szCs w:val="24"/>
        </w:rPr>
        <w:t xml:space="preserve"> metabolism </w:t>
      </w:r>
      <w:sdt>
        <w:sdtPr>
          <w:rPr>
            <w:rStyle w:val="cf01"/>
            <w:rFonts w:ascii="Arial" w:hAnsi="Arial" w:cs="Arial"/>
            <w:color w:val="000000"/>
            <w:sz w:val="24"/>
            <w:szCs w:val="24"/>
          </w:rPr>
          <w:tag w:val="MENDELEY_CITATION_v3_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"/>
          <w:id w:val="-952321196"/>
          <w:placeholder>
            <w:docPart w:val="33D97078A1B840028E14AF4ED38F4D22"/>
          </w:placeholder>
        </w:sdtPr>
        <w:sdtContent>
          <w:r w:rsidR="00A31D13" w:rsidRPr="001A3C91">
            <w:rPr>
              <w:rStyle w:val="cf01"/>
              <w:rFonts w:ascii="Arial" w:hAnsi="Arial" w:cs="Arial"/>
              <w:color w:val="000000"/>
              <w:sz w:val="24"/>
              <w:szCs w:val="24"/>
            </w:rPr>
            <w:t>(Kirk et al., 2021)</w:t>
          </w:r>
        </w:sdtContent>
      </w:sdt>
      <w:r w:rsidRPr="001A3C91">
        <w:rPr>
          <w:rStyle w:val="cf01"/>
          <w:rFonts w:ascii="Arial" w:hAnsi="Arial" w:cs="Arial"/>
          <w:color w:val="000000"/>
          <w:sz w:val="24"/>
          <w:szCs w:val="24"/>
        </w:rPr>
        <w:t xml:space="preserve"> </w:t>
      </w:r>
      <w:r w:rsidR="00881FEC">
        <w:rPr>
          <w:rStyle w:val="cf01"/>
          <w:rFonts w:ascii="Arial" w:hAnsi="Arial" w:cs="Arial"/>
          <w:color w:val="000000"/>
          <w:sz w:val="24"/>
          <w:szCs w:val="24"/>
        </w:rPr>
        <w:t xml:space="preserve">as it powers photosynthesis and </w:t>
      </w:r>
      <w:r w:rsidRPr="001A3C91">
        <w:rPr>
          <w:rStyle w:val="cf01"/>
          <w:rFonts w:ascii="Arial" w:hAnsi="Arial" w:cs="Arial"/>
          <w:sz w:val="24"/>
          <w:szCs w:val="24"/>
        </w:rPr>
        <w:t xml:space="preserve">is strongly attenuated by canopy cover and flow-related changes in water depth and clarity </w:t>
      </w:r>
      <w:sdt>
        <w:sdtPr>
          <w:rPr>
            <w:rStyle w:val="cf01"/>
            <w:rFonts w:ascii="Arial" w:hAnsi="Arial" w:cs="Arial"/>
            <w:color w:val="000000"/>
            <w:sz w:val="24"/>
            <w:szCs w:val="24"/>
          </w:rPr>
          <w:tag w:val="MENDELEY_CITATION_v3_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"/>
          <w:id w:val="968787902"/>
          <w:placeholder>
            <w:docPart w:val="90821EE1F158435DB62212D8C187444D"/>
          </w:placeholder>
        </w:sdtPr>
        <w:sdtContent>
          <w:r w:rsidR="00A31D13" w:rsidRPr="001A3C91">
            <w:rPr>
              <w:rStyle w:val="cf01"/>
              <w:rFonts w:ascii="Arial" w:hAnsi="Arial" w:cs="Arial"/>
              <w:color w:val="000000"/>
              <w:sz w:val="24"/>
              <w:szCs w:val="24"/>
            </w:rPr>
            <w:t>(Bernhardt et al., 2019; Hall et al., 2015; Julian et al., 2008; LeRoy Poff et al., 1997)</w:t>
          </w:r>
        </w:sdtContent>
      </w:sdt>
      <w:r w:rsidRPr="001A3C91">
        <w:rPr>
          <w:rStyle w:val="cf01"/>
          <w:rFonts w:ascii="Arial" w:hAnsi="Arial" w:cs="Arial"/>
          <w:sz w:val="24"/>
          <w:szCs w:val="24"/>
        </w:rPr>
        <w:t xml:space="preserve">. </w:t>
      </w:r>
    </w:p>
    <w:p w14:paraId="4C8C4566" w14:textId="77777777" w:rsidR="00F81136" w:rsidRPr="00F81136" w:rsidRDefault="00F81136" w:rsidP="00F81136">
      <w:pPr>
        <w:pStyle w:val="ListParagraph"/>
        <w:numPr>
          <w:ilvl w:val="0"/>
          <w:numId w:val="12"/>
        </w:numPr>
        <w:spacing w:line="480" w:lineRule="auto"/>
        <w:rPr>
          <w:rStyle w:val="cf01"/>
          <w:rFonts w:asciiTheme="minorHAnsi" w:hAnsiTheme="minorHAnsi" w:cstheme="minorBidi"/>
          <w:sz w:val="22"/>
          <w:szCs w:val="22"/>
        </w:rPr>
      </w:pPr>
      <w:r w:rsidRPr="001A3C91">
        <w:rPr>
          <w:rStyle w:val="cf01"/>
          <w:rFonts w:ascii="Arial" w:hAnsi="Arial" w:cs="Arial"/>
          <w:sz w:val="24"/>
          <w:szCs w:val="24"/>
        </w:rPr>
        <w:t>Organic matter</w:t>
      </w:r>
      <w:r>
        <w:rPr>
          <w:rStyle w:val="cf01"/>
          <w:rFonts w:ascii="Arial" w:hAnsi="Arial" w:cs="Arial"/>
          <w:sz w:val="24"/>
          <w:szCs w:val="24"/>
        </w:rPr>
        <w:t xml:space="preserve"> (OM)</w:t>
      </w:r>
      <w:r w:rsidRPr="001A3C91">
        <w:rPr>
          <w:rStyle w:val="cf01"/>
          <w:rFonts w:ascii="Arial" w:hAnsi="Arial" w:cs="Arial"/>
          <w:sz w:val="24"/>
          <w:szCs w:val="24"/>
        </w:rPr>
        <w:t xml:space="preserve"> supply impacts </w:t>
      </w:r>
      <w:r>
        <w:rPr>
          <w:rStyle w:val="cf01"/>
          <w:rFonts w:ascii="Arial" w:hAnsi="Arial" w:cs="Arial"/>
          <w:sz w:val="24"/>
          <w:szCs w:val="24"/>
        </w:rPr>
        <w:t xml:space="preserve">ER with </w:t>
      </w:r>
      <w:r w:rsidRPr="001A3C91">
        <w:rPr>
          <w:rStyle w:val="cf01"/>
          <w:rFonts w:ascii="Arial" w:hAnsi="Arial" w:cs="Arial"/>
          <w:sz w:val="24"/>
          <w:szCs w:val="24"/>
        </w:rPr>
        <w:t>autochthonous and allochthonous sources</w:t>
      </w:r>
      <w:r>
        <w:rPr>
          <w:rStyle w:val="cf01"/>
          <w:rFonts w:ascii="Arial" w:hAnsi="Arial" w:cs="Arial"/>
          <w:sz w:val="24"/>
          <w:szCs w:val="24"/>
        </w:rPr>
        <w:t xml:space="preserve"> controlling OM bioavailability and heterotrophic activity </w:t>
      </w:r>
      <w:sdt>
        <w:sdtPr>
          <w:rPr>
            <w:rStyle w:val="cf01"/>
            <w:rFonts w:ascii="Arial" w:hAnsi="Arial" w:cs="Arial"/>
            <w:color w:val="000000"/>
            <w:sz w:val="24"/>
            <w:szCs w:val="24"/>
          </w:rPr>
          <w:tag w:val="MENDELEY_CITATION_v3_eyJjaXRhdGlvbklEIjoiTUVOREVMRVlfQ0lUQVRJT05fMzI2MjUxYjgtN2I2NS00N2EyLWFmMDEtOGQ2MzI5NTMzZTAzIiwicHJvcGVydGllcyI6eyJub3RlSW5kZXgiOjB9LCJpc0VkaXRlZCI6ZmFsc2UsIm1hbnVhbE92ZXJyaWRlIjp7ImlzTWFudWFsbHlPdmVycmlkZGVuIjpmYWxzZSwiY2l0ZXByb2NUZXh0IjoiKEJlcnR1enpvIGV0IGFsLiwgMjAyMikiLCJtYW51YWxPdmVycmlkZVRleHQiOiIifSwiY2l0YXRpb25JdGVtcyI6W3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IsImNvbnRhaW5lci10aXRsZS1zaG9ydCI6IkxpbW5vbCBPY2Vhbm9nciJ9LCJpc1RlbXBvcmFyeSI6ZmFsc2V9XX0="/>
          <w:id w:val="-1939438718"/>
          <w:placeholder>
            <w:docPart w:val="158B3B92391E444180D9CD3C7686FCF4"/>
          </w:placeholder>
        </w:sdtPr>
        <w:sdtContent>
          <w:r w:rsidR="00A31D13" w:rsidRPr="00F81136">
            <w:rPr>
              <w:rStyle w:val="cf01"/>
              <w:rFonts w:ascii="Arial" w:hAnsi="Arial" w:cs="Arial"/>
              <w:color w:val="000000"/>
              <w:sz w:val="24"/>
              <w:szCs w:val="24"/>
            </w:rPr>
            <w:t>(</w:t>
          </w:r>
          <w:proofErr w:type="spellStart"/>
          <w:r w:rsidR="00A31D13" w:rsidRPr="00F81136">
            <w:rPr>
              <w:rStyle w:val="cf01"/>
              <w:rFonts w:ascii="Arial" w:hAnsi="Arial" w:cs="Arial"/>
              <w:color w:val="000000"/>
              <w:sz w:val="24"/>
              <w:szCs w:val="24"/>
            </w:rPr>
            <w:t>Bertuzzo</w:t>
          </w:r>
          <w:proofErr w:type="spellEnd"/>
          <w:r w:rsidR="00A31D13" w:rsidRPr="00F81136">
            <w:rPr>
              <w:rStyle w:val="cf01"/>
              <w:rFonts w:ascii="Arial" w:hAnsi="Arial" w:cs="Arial"/>
              <w:color w:val="000000"/>
              <w:sz w:val="24"/>
              <w:szCs w:val="24"/>
            </w:rPr>
            <w:t xml:space="preserve"> et al., 2022)</w:t>
          </w:r>
        </w:sdtContent>
      </w:sdt>
      <w:r w:rsidR="003165E4" w:rsidRPr="00F81136">
        <w:rPr>
          <w:rStyle w:val="cf01"/>
          <w:rFonts w:ascii="Arial" w:hAnsi="Arial" w:cs="Arial"/>
          <w:sz w:val="24"/>
          <w:szCs w:val="24"/>
        </w:rPr>
        <w:t xml:space="preserve">. </w:t>
      </w:r>
    </w:p>
    <w:p w14:paraId="2033C63B" w14:textId="77777777" w:rsidR="00F81136" w:rsidRPr="00F81136" w:rsidRDefault="003165E4" w:rsidP="00F81136">
      <w:pPr>
        <w:pStyle w:val="ListParagraph"/>
        <w:numPr>
          <w:ilvl w:val="0"/>
          <w:numId w:val="12"/>
        </w:numPr>
        <w:spacing w:line="480" w:lineRule="auto"/>
        <w:rPr>
          <w:rStyle w:val="cf01"/>
          <w:rFonts w:asciiTheme="minorHAnsi" w:hAnsiTheme="minorHAnsi" w:cstheme="minorBidi"/>
          <w:sz w:val="22"/>
          <w:szCs w:val="22"/>
        </w:rPr>
      </w:pPr>
      <w:r w:rsidRPr="00F81136">
        <w:rPr>
          <w:rStyle w:val="cf01"/>
          <w:rFonts w:ascii="Arial" w:hAnsi="Arial" w:cs="Arial"/>
          <w:sz w:val="24"/>
          <w:szCs w:val="24"/>
        </w:rPr>
        <w:t xml:space="preserve">Finally, </w:t>
      </w:r>
      <w:r w:rsidR="00F81136">
        <w:rPr>
          <w:rStyle w:val="cf01"/>
          <w:rFonts w:ascii="Arial" w:hAnsi="Arial" w:cs="Arial"/>
          <w:sz w:val="24"/>
          <w:szCs w:val="24"/>
        </w:rPr>
        <w:t>flow velocity</w:t>
      </w:r>
      <w:r w:rsidRPr="00F81136">
        <w:rPr>
          <w:rStyle w:val="cf01"/>
          <w:rFonts w:ascii="Arial" w:hAnsi="Arial" w:cs="Arial"/>
          <w:sz w:val="24"/>
          <w:szCs w:val="24"/>
        </w:rPr>
        <w:t xml:space="preserve"> is thought to control metabolism in by </w:t>
      </w:r>
      <w:r w:rsidR="00F81136">
        <w:rPr>
          <w:rStyle w:val="cf01"/>
          <w:rFonts w:ascii="Arial" w:hAnsi="Arial" w:cs="Arial"/>
          <w:sz w:val="24"/>
          <w:szCs w:val="24"/>
        </w:rPr>
        <w:t xml:space="preserve">transporting nutrient downstream, influencing water clarity, and </w:t>
      </w:r>
      <w:r w:rsidRPr="00F81136">
        <w:rPr>
          <w:rStyle w:val="cf01"/>
          <w:rFonts w:ascii="Arial" w:hAnsi="Arial" w:cs="Arial"/>
          <w:sz w:val="24"/>
          <w:szCs w:val="24"/>
        </w:rPr>
        <w:t>scouring the riverbed, removing biomass of both autotrophs and heterotrophs along with organic stocks (</w:t>
      </w:r>
      <w:sdt>
        <w:sdtPr>
          <w:rPr>
            <w:rStyle w:val="cf01"/>
            <w:rFonts w:ascii="Arial" w:hAnsi="Arial" w:cs="Arial"/>
            <w:color w:val="000000"/>
            <w:sz w:val="24"/>
            <w:szCs w:val="24"/>
          </w:rPr>
          <w:tag w:val="MENDELEY_CITATION_v3_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"/>
          <w:id w:val="-182595827"/>
          <w:placeholder>
            <w:docPart w:val="90821EE1F158435DB62212D8C187444D"/>
          </w:placeholder>
        </w:sdtPr>
        <w:sdtContent>
          <w:r w:rsidR="00A31D13" w:rsidRPr="00F81136">
            <w:rPr>
              <w:rStyle w:val="cf01"/>
              <w:rFonts w:ascii="Arial" w:hAnsi="Arial" w:cs="Arial"/>
              <w:color w:val="000000"/>
              <w:sz w:val="24"/>
              <w:szCs w:val="24"/>
            </w:rPr>
            <w:t>LeRoy Poff et al., 1997</w:t>
          </w:r>
        </w:sdtContent>
      </w:sdt>
      <w:r w:rsidRPr="00F81136">
        <w:rPr>
          <w:rStyle w:val="cf01"/>
          <w:rFonts w:ascii="Arial" w:hAnsi="Arial" w:cs="Arial"/>
          <w:sz w:val="24"/>
          <w:szCs w:val="24"/>
        </w:rPr>
        <w:t xml:space="preserve">).  </w:t>
      </w:r>
    </w:p>
    <w:p w14:paraId="1C6907CF" w14:textId="77777777" w:rsidR="004F640F" w:rsidRPr="004F640F" w:rsidRDefault="003165E4" w:rsidP="00F81136">
      <w:pPr>
        <w:pStyle w:val="ListParagraph"/>
        <w:numPr>
          <w:ilvl w:val="0"/>
          <w:numId w:val="12"/>
        </w:numPr>
        <w:spacing w:line="480" w:lineRule="auto"/>
        <w:rPr>
          <w:rStyle w:val="cf01"/>
          <w:rFonts w:asciiTheme="minorHAnsi" w:hAnsiTheme="minorHAnsi" w:cstheme="minorBidi"/>
          <w:sz w:val="22"/>
          <w:szCs w:val="22"/>
        </w:rPr>
      </w:pPr>
      <w:r w:rsidRPr="00F81136">
        <w:rPr>
          <w:rStyle w:val="cf01"/>
          <w:rFonts w:ascii="Arial" w:hAnsi="Arial" w:cs="Arial"/>
          <w:sz w:val="24"/>
          <w:szCs w:val="24"/>
        </w:rPr>
        <w:lastRenderedPageBreak/>
        <w:t xml:space="preserve">As such, disturbance serves as a governing control, affecting metabolism through </w:t>
      </w:r>
      <w:r w:rsidR="004F640F">
        <w:rPr>
          <w:rStyle w:val="cf01"/>
          <w:rFonts w:ascii="Arial" w:hAnsi="Arial" w:cs="Arial"/>
          <w:sz w:val="24"/>
          <w:szCs w:val="24"/>
        </w:rPr>
        <w:t>altering the metabolic</w:t>
      </w:r>
      <w:r w:rsidRPr="00F81136">
        <w:rPr>
          <w:rStyle w:val="cf01"/>
          <w:rFonts w:ascii="Arial" w:hAnsi="Arial" w:cs="Arial"/>
          <w:sz w:val="24"/>
          <w:szCs w:val="24"/>
        </w:rPr>
        <w:t xml:space="preserve"> </w:t>
      </w:r>
      <w:r w:rsidR="004F640F">
        <w:rPr>
          <w:rStyle w:val="cf01"/>
          <w:rFonts w:ascii="Arial" w:hAnsi="Arial" w:cs="Arial"/>
          <w:sz w:val="24"/>
          <w:szCs w:val="24"/>
        </w:rPr>
        <w:t>energy inputs</w:t>
      </w:r>
      <w:r w:rsidRPr="00F81136">
        <w:rPr>
          <w:rStyle w:val="cf01"/>
          <w:rFonts w:ascii="Arial" w:hAnsi="Arial" w:cs="Arial"/>
          <w:sz w:val="24"/>
          <w:szCs w:val="24"/>
        </w:rPr>
        <w:t xml:space="preserve">. </w:t>
      </w:r>
    </w:p>
    <w:p w14:paraId="3B857461" w14:textId="77777777" w:rsidR="004F640F" w:rsidRPr="004F640F" w:rsidRDefault="004F640F" w:rsidP="00F81136">
      <w:pPr>
        <w:pStyle w:val="ListParagraph"/>
        <w:numPr>
          <w:ilvl w:val="0"/>
          <w:numId w:val="12"/>
        </w:numPr>
        <w:spacing w:line="480" w:lineRule="auto"/>
        <w:rPr>
          <w:rStyle w:val="cf01"/>
          <w:rFonts w:asciiTheme="minorHAnsi" w:hAnsiTheme="minorHAnsi" w:cstheme="minorBidi"/>
          <w:sz w:val="22"/>
          <w:szCs w:val="22"/>
        </w:rPr>
      </w:pPr>
      <w:r>
        <w:rPr>
          <w:rStyle w:val="cf01"/>
          <w:rFonts w:ascii="Arial" w:hAnsi="Arial" w:cs="Arial"/>
          <w:sz w:val="24"/>
          <w:szCs w:val="24"/>
        </w:rPr>
        <w:t>Disturbance, like drought and flood,</w:t>
      </w:r>
      <w:r w:rsidR="003165E4" w:rsidRPr="00F81136">
        <w:rPr>
          <w:rStyle w:val="cf01"/>
          <w:rFonts w:ascii="Arial" w:hAnsi="Arial" w:cs="Arial"/>
          <w:sz w:val="24"/>
          <w:szCs w:val="24"/>
        </w:rPr>
        <w:t xml:space="preserve"> </w:t>
      </w:r>
      <w:r>
        <w:rPr>
          <w:rStyle w:val="cf01"/>
          <w:rFonts w:ascii="Arial" w:hAnsi="Arial" w:cs="Arial"/>
          <w:sz w:val="24"/>
          <w:szCs w:val="24"/>
        </w:rPr>
        <w:t xml:space="preserve">alters </w:t>
      </w:r>
      <w:r w:rsidR="003165E4" w:rsidRPr="00F81136">
        <w:rPr>
          <w:rStyle w:val="cf01"/>
          <w:rFonts w:ascii="Arial" w:hAnsi="Arial" w:cs="Arial"/>
          <w:sz w:val="24"/>
          <w:szCs w:val="24"/>
        </w:rPr>
        <w:t xml:space="preserve">light </w:t>
      </w:r>
      <w:r>
        <w:rPr>
          <w:rStyle w:val="cf01"/>
          <w:rFonts w:ascii="Arial" w:hAnsi="Arial" w:cs="Arial"/>
          <w:sz w:val="24"/>
          <w:szCs w:val="24"/>
        </w:rPr>
        <w:t>availability by impacting</w:t>
      </w:r>
      <w:r w:rsidR="003165E4" w:rsidRPr="00F81136">
        <w:rPr>
          <w:rStyle w:val="cf01"/>
          <w:rFonts w:ascii="Arial" w:hAnsi="Arial" w:cs="Arial"/>
          <w:sz w:val="24"/>
          <w:szCs w:val="24"/>
        </w:rPr>
        <w:t xml:space="preserve"> water clarity (Bernhardt et al., 2019; Hall et al., 2015; Hosen et al., 2019), changes the export rates of organic matter (</w:t>
      </w:r>
      <w:proofErr w:type="spellStart"/>
      <w:r w:rsidR="003165E4" w:rsidRPr="00F81136">
        <w:rPr>
          <w:rStyle w:val="cf01"/>
          <w:rFonts w:ascii="Arial" w:hAnsi="Arial" w:cs="Arial"/>
          <w:sz w:val="24"/>
          <w:szCs w:val="24"/>
        </w:rPr>
        <w:t>Bertuzzo</w:t>
      </w:r>
      <w:proofErr w:type="spellEnd"/>
      <w:r w:rsidR="003165E4" w:rsidRPr="00F81136">
        <w:rPr>
          <w:rStyle w:val="cf01"/>
          <w:rFonts w:ascii="Arial" w:hAnsi="Arial" w:cs="Arial"/>
          <w:sz w:val="24"/>
          <w:szCs w:val="24"/>
        </w:rPr>
        <w:t xml:space="preserve"> et al., 2022; Biggs et al., 1999), modifies nutrient availability, and removes the biota necessary for performing metabolic functions (Acuna et al., 2005; Bernhardt et al., 2018</w:t>
      </w:r>
      <w:r>
        <w:rPr>
          <w:rStyle w:val="cf01"/>
          <w:rFonts w:ascii="Arial" w:hAnsi="Arial" w:cs="Arial"/>
          <w:sz w:val="24"/>
          <w:szCs w:val="24"/>
        </w:rPr>
        <w:t>)</w:t>
      </w:r>
      <w:r w:rsidR="003165E4" w:rsidRPr="00F81136">
        <w:rPr>
          <w:rStyle w:val="cf01"/>
          <w:rFonts w:ascii="Arial" w:hAnsi="Arial" w:cs="Arial"/>
          <w:sz w:val="24"/>
          <w:szCs w:val="24"/>
        </w:rPr>
        <w:t xml:space="preserve">. </w:t>
      </w:r>
    </w:p>
    <w:p w14:paraId="2BEB1089" w14:textId="06C66CDB" w:rsidR="003165E4" w:rsidRPr="00F81136" w:rsidRDefault="003165E4" w:rsidP="00F81136">
      <w:pPr>
        <w:pStyle w:val="ListParagraph"/>
        <w:numPr>
          <w:ilvl w:val="0"/>
          <w:numId w:val="12"/>
        </w:numPr>
        <w:spacing w:line="480" w:lineRule="auto"/>
      </w:pPr>
      <w:r w:rsidRPr="00F81136">
        <w:rPr>
          <w:rFonts w:ascii="Arial" w:hAnsi="Arial" w:cs="Arial"/>
          <w:sz w:val="24"/>
          <w:szCs w:val="24"/>
        </w:rPr>
        <w:t>Depending o</w:t>
      </w:r>
      <w:r w:rsidR="004F640F">
        <w:rPr>
          <w:rFonts w:ascii="Arial" w:hAnsi="Arial" w:cs="Arial"/>
          <w:sz w:val="24"/>
          <w:szCs w:val="24"/>
        </w:rPr>
        <w:t xml:space="preserve">n a lotic </w:t>
      </w:r>
      <w:proofErr w:type="gramStart"/>
      <w:r w:rsidR="004F640F">
        <w:rPr>
          <w:rFonts w:ascii="Arial" w:hAnsi="Arial" w:cs="Arial"/>
          <w:sz w:val="24"/>
          <w:szCs w:val="24"/>
        </w:rPr>
        <w:t>environments</w:t>
      </w:r>
      <w:proofErr w:type="gramEnd"/>
      <w:r w:rsidR="004F640F">
        <w:rPr>
          <w:rFonts w:ascii="Arial" w:hAnsi="Arial" w:cs="Arial"/>
          <w:sz w:val="24"/>
          <w:szCs w:val="24"/>
        </w:rPr>
        <w:t xml:space="preserve"> </w:t>
      </w:r>
      <w:r w:rsidRPr="00F81136">
        <w:rPr>
          <w:rFonts w:ascii="Arial" w:hAnsi="Arial" w:cs="Arial"/>
          <w:sz w:val="24"/>
          <w:szCs w:val="24"/>
        </w:rPr>
        <w:t>disturbance</w:t>
      </w:r>
      <w:r w:rsidR="004F640F">
        <w:rPr>
          <w:rFonts w:ascii="Arial" w:hAnsi="Arial" w:cs="Arial"/>
          <w:sz w:val="24"/>
          <w:szCs w:val="24"/>
        </w:rPr>
        <w:t xml:space="preserve"> regime</w:t>
      </w:r>
      <w:r w:rsidRPr="00F81136">
        <w:rPr>
          <w:rFonts w:ascii="Arial" w:hAnsi="Arial" w:cs="Arial"/>
          <w:sz w:val="24"/>
          <w:szCs w:val="24"/>
        </w:rPr>
        <w:t xml:space="preserve"> </w:t>
      </w:r>
      <w:r w:rsidR="004F640F">
        <w:rPr>
          <w:rFonts w:ascii="Arial" w:hAnsi="Arial" w:cs="Arial"/>
          <w:sz w:val="24"/>
          <w:szCs w:val="24"/>
        </w:rPr>
        <w:t>(</w:t>
      </w:r>
      <w:r w:rsidRPr="00F81136">
        <w:rPr>
          <w:rFonts w:ascii="Arial" w:hAnsi="Arial" w:cs="Arial"/>
          <w:sz w:val="24"/>
          <w:szCs w:val="24"/>
        </w:rPr>
        <w:t>frequency, duration, and severity</w:t>
      </w:r>
      <w:r w:rsidR="004F640F">
        <w:rPr>
          <w:rFonts w:ascii="Arial" w:hAnsi="Arial" w:cs="Arial"/>
          <w:sz w:val="24"/>
          <w:szCs w:val="24"/>
        </w:rPr>
        <w:t>)</w:t>
      </w:r>
      <w:r w:rsidRPr="00F81136">
        <w:rPr>
          <w:rFonts w:ascii="Arial" w:hAnsi="Arial" w:cs="Arial"/>
          <w:sz w:val="24"/>
          <w:szCs w:val="24"/>
        </w:rPr>
        <w:t xml:space="preserve">, permanent shifts in productivity can occur </w:t>
      </w:r>
      <w:sdt>
        <w:sdtPr>
          <w:tag w:val="MENDELEY_CITATION_v3_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"/>
          <w:id w:val="-1457713778"/>
          <w:placeholder>
            <w:docPart w:val="FB85E73ABC324B34A803406B25AE044A"/>
          </w:placeholder>
        </w:sdtPr>
        <w:sdtContent>
          <w:r w:rsidR="00A31D13" w:rsidRPr="00F81136">
            <w:rPr>
              <w:rFonts w:ascii="Arial" w:eastAsia="Times New Roman" w:hAnsi="Arial" w:cs="Arial"/>
              <w:sz w:val="24"/>
              <w:szCs w:val="24"/>
            </w:rPr>
            <w:t>(Baker &amp; Walford, 1995; Heffernan, 2008)</w:t>
          </w:r>
        </w:sdtContent>
      </w:sdt>
      <w:r w:rsidRPr="00F81136">
        <w:rPr>
          <w:rFonts w:ascii="Arial" w:hAnsi="Arial" w:cs="Arial"/>
          <w:sz w:val="24"/>
          <w:szCs w:val="24"/>
        </w:rPr>
        <w:t xml:space="preserve">. The importance of flood disturbances is considerable, with rivers with more stable flow regimes exhibiting far more stable metabolic regimes and higher GPP </w:t>
      </w:r>
      <w:r w:rsidRPr="00F81136">
        <w:rPr>
          <w:rFonts w:ascii="Arial" w:hAnsi="Arial" w:cs="Arial"/>
          <w:color w:val="000000"/>
          <w:sz w:val="24"/>
          <w:szCs w:val="24"/>
        </w:rPr>
        <w:t xml:space="preserve">than those routinely exposed to flow disturbances </w:t>
      </w:r>
      <w:sdt>
        <w:sdtPr>
          <w:rPr>
            <w:color w:val="000000"/>
          </w:rPr>
          <w:tag w:val="MENDELEY_CITATION_v3_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"/>
          <w:id w:val="-910076803"/>
          <w:placeholder>
            <w:docPart w:val="0EF0F883F57043A1BB2B72748BBFDEC6"/>
          </w:placeholder>
        </w:sdtPr>
        <w:sdtContent>
          <w:r w:rsidR="00A31D13" w:rsidRPr="00F81136">
            <w:rPr>
              <w:rFonts w:ascii="Arial" w:hAnsi="Arial" w:cs="Arial"/>
              <w:color w:val="000000"/>
              <w:sz w:val="24"/>
              <w:szCs w:val="24"/>
            </w:rPr>
            <w:t>(Bernhardt et al., 2019, 2022)</w:t>
          </w:r>
        </w:sdtContent>
      </w:sdt>
      <w:r w:rsidRPr="00F81136">
        <w:rPr>
          <w:rFonts w:ascii="Arial" w:hAnsi="Arial" w:cs="Arial"/>
          <w:color w:val="000000"/>
          <w:sz w:val="24"/>
          <w:szCs w:val="24"/>
        </w:rPr>
        <w:t>.</w:t>
      </w:r>
      <w:r w:rsidRPr="00F81136">
        <w:rPr>
          <w:rFonts w:ascii="Arial" w:hAnsi="Arial" w:cs="Arial"/>
          <w:sz w:val="24"/>
          <w:szCs w:val="24"/>
        </w:rPr>
        <w:t xml:space="preserve"> However, whether the reduction in light availability, the influx of organic matter (OM), or biomass loss via bed scour drives the magnitude of disturbance impact on metabolic regimes is largely unexplored.</w:t>
      </w:r>
    </w:p>
    <w:p w14:paraId="73E61E33" w14:textId="79B7685A" w:rsidR="003165E4" w:rsidRPr="001A3C91" w:rsidRDefault="003165E4" w:rsidP="001A3C91">
      <w:pPr>
        <w:pStyle w:val="ListParagraph"/>
        <w:numPr>
          <w:ilvl w:val="0"/>
          <w:numId w:val="12"/>
        </w:numPr>
        <w:spacing w:line="480" w:lineRule="auto"/>
        <w:rPr>
          <w:rFonts w:ascii="Arial" w:hAnsi="Arial" w:cs="Arial"/>
          <w:sz w:val="24"/>
          <w:szCs w:val="24"/>
        </w:rPr>
      </w:pPr>
      <w:r w:rsidRPr="001A3C91">
        <w:rPr>
          <w:rFonts w:ascii="Arial" w:hAnsi="Arial" w:cs="Arial"/>
          <w:sz w:val="24"/>
          <w:szCs w:val="24"/>
        </w:rPr>
        <w:t xml:space="preserve">North Florida’s spring-fed rivers are among the most productive lotic ecosystems in the world </w:t>
      </w:r>
      <w:sdt>
        <w:sdtPr>
          <w:rPr>
            <w:color w:val="000000"/>
          </w:rPr>
          <w:tag w:val="MENDELEY_CITATION_v3_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"/>
          <w:id w:val="1686640985"/>
          <w:placeholder>
            <w:docPart w:val="9A63677EE674432681960B7A7C2AA76F"/>
          </w:placeholder>
        </w:sdtPr>
        <w:sdtContent>
          <w:r w:rsidR="00A31D13" w:rsidRPr="001A3C91">
            <w:rPr>
              <w:rFonts w:ascii="Arial" w:hAnsi="Arial" w:cs="Arial"/>
              <w:color w:val="000000"/>
              <w:sz w:val="24"/>
              <w:szCs w:val="24"/>
            </w:rPr>
            <w:t>(Duarte et al., 2010; Odum, 1956)</w:t>
          </w:r>
        </w:sdtContent>
      </w:sdt>
      <w:r w:rsidRPr="001A3C91">
        <w:rPr>
          <w:rFonts w:ascii="Arial" w:hAnsi="Arial" w:cs="Arial"/>
          <w:sz w:val="24"/>
          <w:szCs w:val="24"/>
        </w:rPr>
        <w:t xml:space="preserve">. Water from upper Floridan aquifer (UFA) is delivered with low temporal variation in flow or chemical composition </w:t>
      </w:r>
      <w:sdt>
        <w:sdtPr>
          <w:rPr>
            <w:color w:val="000000"/>
          </w:rPr>
          <w:tag w:val="MENDELEY_CITATION_v3_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"/>
          <w:id w:val="1737125449"/>
          <w:placeholder>
            <w:docPart w:val="589F53ACE0BF4D0EA9B470F5E3863503"/>
          </w:placeholder>
        </w:sdtPr>
        <w:sdtContent>
          <w:r w:rsidR="00A31D13" w:rsidRPr="001A3C91">
            <w:rPr>
              <w:rFonts w:ascii="Arial" w:eastAsia="Times New Roman" w:hAnsi="Arial" w:cs="Arial"/>
              <w:sz w:val="24"/>
              <w:szCs w:val="24"/>
            </w:rPr>
            <w:t>(Fernald &amp; Purdum, 1998; Jawitz &amp; Mitchell, 2011)</w:t>
          </w:r>
        </w:sdtContent>
      </w:sdt>
      <w:r w:rsidRPr="001A3C91">
        <w:rPr>
          <w:rFonts w:ascii="Arial" w:hAnsi="Arial" w:cs="Arial"/>
          <w:sz w:val="24"/>
          <w:szCs w:val="24"/>
        </w:rPr>
        <w:t xml:space="preserve"> and exceedingly high clarity and low dissolved organic matter (DOM) (Duarte and Canfield 1990), yielding conditions famously referred to as chemostatic </w:t>
      </w:r>
      <w:sdt>
        <w:sdtPr>
          <w:rPr>
            <w:color w:val="000000"/>
          </w:rPr>
          <w:tag w:val="MENDELEY_CITATION_v3_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"/>
          <w:id w:val="1995990280"/>
          <w:placeholder>
            <w:docPart w:val="9A63677EE674432681960B7A7C2AA76F"/>
          </w:placeholder>
        </w:sdtPr>
        <w:sdtContent>
          <w:r w:rsidR="00A31D13" w:rsidRPr="001A3C91">
            <w:rPr>
              <w:rFonts w:ascii="Arial" w:eastAsia="Times New Roman" w:hAnsi="Arial" w:cs="Arial"/>
              <w:color w:val="000000"/>
              <w:sz w:val="24"/>
              <w:szCs w:val="24"/>
            </w:rPr>
            <w:t>(Odum, 1957)</w:t>
          </w:r>
        </w:sdtContent>
      </w:sdt>
      <w:r w:rsidRPr="001A3C91">
        <w:rPr>
          <w:rFonts w:ascii="Arial" w:hAnsi="Arial" w:cs="Arial"/>
          <w:sz w:val="24"/>
          <w:szCs w:val="24"/>
        </w:rPr>
        <w:t xml:space="preserve">.  That is, the many iconic springs that have received research attention lack pulse disturbances due </w:t>
      </w:r>
      <w:r w:rsidRPr="001A3C91">
        <w:rPr>
          <w:rFonts w:ascii="Arial" w:hAnsi="Arial" w:cs="Arial"/>
          <w:sz w:val="24"/>
          <w:szCs w:val="24"/>
        </w:rPr>
        <w:lastRenderedPageBreak/>
        <w:t xml:space="preserve">to flooding, creating ecosystems that can sustain high benthic biomass </w:t>
      </w:r>
      <w:sdt>
        <w:sdtPr>
          <w:rPr>
            <w:color w:val="000000"/>
          </w:rPr>
          <w:tag w:val="MENDELEY_CITATION_v3_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"/>
          <w:id w:val="-609823439"/>
          <w:placeholder>
            <w:docPart w:val="6051176641C84361909EA8F01714396A"/>
          </w:placeholder>
        </w:sdtPr>
        <w:sdtContent>
          <w:r w:rsidR="00A31D13" w:rsidRPr="001A3C91">
            <w:rPr>
              <w:rFonts w:ascii="Arial" w:hAnsi="Arial" w:cs="Arial"/>
              <w:color w:val="000000"/>
              <w:sz w:val="24"/>
              <w:szCs w:val="24"/>
            </w:rPr>
            <w:t>(King, 2014)</w:t>
          </w:r>
        </w:sdtContent>
      </w:sdt>
      <w:r w:rsidRPr="001A3C91">
        <w:rPr>
          <w:rFonts w:ascii="Arial" w:hAnsi="Arial" w:cs="Arial"/>
          <w:sz w:val="24"/>
          <w:szCs w:val="24"/>
        </w:rPr>
        <w:t xml:space="preserve"> and extremely high rates of GPP (Kirk et al. 2021). </w:t>
      </w:r>
    </w:p>
    <w:p w14:paraId="5E2180D6" w14:textId="7C73B772" w:rsidR="003165E4" w:rsidRPr="001A3C91" w:rsidRDefault="003165E4" w:rsidP="001A3C91">
      <w:pPr>
        <w:pStyle w:val="ListParagraph"/>
        <w:numPr>
          <w:ilvl w:val="0"/>
          <w:numId w:val="12"/>
        </w:numPr>
        <w:spacing w:line="480" w:lineRule="auto"/>
        <w:rPr>
          <w:rFonts w:ascii="Arial" w:hAnsi="Arial" w:cs="Arial"/>
          <w:sz w:val="24"/>
          <w:szCs w:val="24"/>
        </w:rPr>
      </w:pPr>
      <w:r w:rsidRPr="001A3C91">
        <w:rPr>
          <w:rFonts w:ascii="Arial" w:hAnsi="Arial" w:cs="Arial"/>
          <w:sz w:val="24"/>
          <w:szCs w:val="24"/>
        </w:rPr>
        <w:t>The archetype of “chemostatic” North Florida springs, yielding a widely invoked endmember of riverine metabolic regimes emerges from studies conducted on a select number of large stable springs with long spring-fed rivers (e.g., Odum 1956, John</w:t>
      </w:r>
      <w:r w:rsidR="0079477D" w:rsidRPr="001A3C91">
        <w:rPr>
          <w:rFonts w:ascii="Arial" w:hAnsi="Arial" w:cs="Arial"/>
          <w:sz w:val="24"/>
          <w:szCs w:val="24"/>
        </w:rPr>
        <w:t xml:space="preserve"> </w:t>
      </w:r>
      <w:r w:rsidRPr="001A3C91">
        <w:rPr>
          <w:rFonts w:ascii="Arial" w:hAnsi="Arial" w:cs="Arial"/>
          <w:sz w:val="24"/>
          <w:szCs w:val="24"/>
        </w:rPr>
        <w:t xml:space="preserve">2006, Heffernan et al. 2010, Hensley et al. 2014). These are largely isolated from interactions with the downstream rivers, limiting or even eliminating the frequency and severity of backwater floods. The concept of springs as 'nature's chemostat' (Odum, 1957) is a long-standing idea that is applicable to springs with long runs situated far from a downstream blackwater river. However, it may not be relevant to springs with short runs located near their receiving river. </w:t>
      </w:r>
      <w:bookmarkStart w:id="1" w:name="_Hlk148010279"/>
      <w:r w:rsidRPr="001A3C91">
        <w:rPr>
          <w:rFonts w:ascii="Arial" w:hAnsi="Arial" w:cs="Arial"/>
          <w:sz w:val="24"/>
          <w:szCs w:val="24"/>
        </w:rPr>
        <w:t xml:space="preserve">Indeed, springs more proximate to flood-prone blackwater rivers experience more frequent and severe disturbances when high flows occur in those downstream rivers and create a </w:t>
      </w:r>
      <w:r w:rsidR="0079477D" w:rsidRPr="001A3C91">
        <w:rPr>
          <w:rFonts w:ascii="Arial" w:hAnsi="Arial" w:cs="Arial"/>
          <w:sz w:val="24"/>
          <w:szCs w:val="24"/>
        </w:rPr>
        <w:t>backwater effect</w:t>
      </w:r>
      <w:r w:rsidRPr="001A3C91">
        <w:rPr>
          <w:rFonts w:ascii="Arial" w:hAnsi="Arial" w:cs="Arial"/>
          <w:sz w:val="24"/>
          <w:szCs w:val="24"/>
        </w:rPr>
        <w:t xml:space="preserve"> or even reversal conditions in spring flow </w:t>
      </w:r>
      <w:sdt>
        <w:sdtPr>
          <w:tag w:val="MENDELEY_CITATION_v3_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"/>
          <w:id w:val="1287474867"/>
          <w:placeholder>
            <w:docPart w:val="03E1B8993FA04E24938868A06F2A1062"/>
          </w:placeholder>
        </w:sdtPr>
        <w:sdtContent>
          <w:r w:rsidR="00A31D13" w:rsidRPr="001A3C91">
            <w:rPr>
              <w:rFonts w:ascii="Arial" w:eastAsia="Times New Roman" w:hAnsi="Arial" w:cs="Arial"/>
              <w:sz w:val="24"/>
              <w:szCs w:val="24"/>
            </w:rPr>
            <w:t>(Brown et al., 2014; J. Gulley et al., 2011; Hensley &amp; Cohen, 2017)</w:t>
          </w:r>
        </w:sdtContent>
      </w:sdt>
      <w:r w:rsidRPr="001A3C91">
        <w:rPr>
          <w:rFonts w:ascii="Arial" w:hAnsi="Arial" w:cs="Arial"/>
          <w:sz w:val="24"/>
          <w:szCs w:val="24"/>
        </w:rPr>
        <w:t xml:space="preserve"> with potentially important management and ecological implications</w:t>
      </w:r>
      <w:bookmarkStart w:id="2" w:name="_Hlk147839036"/>
      <w:r w:rsidRPr="001A3C91">
        <w:rPr>
          <w:rFonts w:ascii="Arial" w:hAnsi="Arial" w:cs="Arial"/>
          <w:sz w:val="24"/>
          <w:szCs w:val="24"/>
        </w:rPr>
        <w:t>.</w:t>
      </w:r>
      <w:bookmarkEnd w:id="1"/>
      <w:r w:rsidRPr="001A3C91">
        <w:rPr>
          <w:rFonts w:ascii="Arial" w:hAnsi="Arial" w:cs="Arial"/>
          <w:sz w:val="24"/>
          <w:szCs w:val="24"/>
        </w:rPr>
        <w:t xml:space="preserve"> </w:t>
      </w:r>
      <w:bookmarkEnd w:id="2"/>
      <w:r w:rsidRPr="001A3C91">
        <w:rPr>
          <w:rFonts w:ascii="Arial" w:hAnsi="Arial" w:cs="Arial"/>
          <w:sz w:val="24"/>
          <w:szCs w:val="24"/>
        </w:rPr>
        <w:t xml:space="preserve">During these backwater events, spring stage rises (hindering light penetration), flow slows or halts (decreasing gas diffusion), and OM supply is elevated changing the energy basis of the ecosystems (Hall et al., 2016; Hall &amp; Ulseth, 2020, Heffernan &amp; Cohen, 2010). This creates a notable contrast with flood effects in other rivers where light availability impacts are similar, but stage and velocity are positively correlated. Flood magnitude is dependent on a spring’s distance from the river, run length, and spring-river hydraulic gradient with near-river springs being the </w:t>
      </w:r>
      <w:r w:rsidRPr="001A3C91">
        <w:rPr>
          <w:rFonts w:ascii="Arial" w:hAnsi="Arial" w:cs="Arial"/>
          <w:sz w:val="24"/>
          <w:szCs w:val="24"/>
        </w:rPr>
        <w:lastRenderedPageBreak/>
        <w:t xml:space="preserve">most susceptible </w:t>
      </w:r>
      <w:sdt>
        <w:sdtPr>
          <w:rPr>
            <w:color w:val="000000"/>
          </w:rPr>
          <w:tag w:val="MENDELEY_CITATION_v3_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"/>
          <w:id w:val="-829752459"/>
          <w:placeholder>
            <w:docPart w:val="E6FE7AE04FB64212A6CE9B580423A949"/>
          </w:placeholder>
        </w:sdtPr>
        <w:sdtContent>
          <w:r w:rsidR="00A31D13" w:rsidRPr="001A3C91">
            <w:rPr>
              <w:rFonts w:ascii="Arial" w:hAnsi="Arial" w:cs="Arial"/>
              <w:color w:val="000000"/>
              <w:sz w:val="24"/>
              <w:szCs w:val="24"/>
            </w:rPr>
            <w:t>(Donsky 2023)</w:t>
          </w:r>
        </w:sdtContent>
      </w:sdt>
      <w:r w:rsidRPr="001A3C91">
        <w:rPr>
          <w:rFonts w:ascii="Arial" w:hAnsi="Arial" w:cs="Arial"/>
          <w:sz w:val="24"/>
          <w:szCs w:val="24"/>
        </w:rPr>
        <w:t>. These "backwater floods" encompass a spectrum of conditions. They range from high stage events (</w:t>
      </w:r>
      <w:proofErr w:type="spellStart"/>
      <w:r w:rsidRPr="001A3C91">
        <w:rPr>
          <w:rFonts w:ascii="Arial" w:hAnsi="Arial" w:cs="Arial"/>
          <w:sz w:val="24"/>
          <w:szCs w:val="24"/>
        </w:rPr>
        <w:t>h</w:t>
      </w:r>
      <w:r w:rsidRPr="001A3C91">
        <w:rPr>
          <w:rFonts w:ascii="Arial" w:hAnsi="Arial" w:cs="Arial"/>
          <w:sz w:val="24"/>
          <w:szCs w:val="24"/>
          <w:vertAlign w:val="subscript"/>
        </w:rPr>
        <w:t>high</w:t>
      </w:r>
      <w:proofErr w:type="spellEnd"/>
      <w:r w:rsidRPr="001A3C91">
        <w:rPr>
          <w:rFonts w:ascii="Arial" w:hAnsi="Arial" w:cs="Arial"/>
          <w:sz w:val="24"/>
          <w:szCs w:val="24"/>
        </w:rPr>
        <w:t>), where the aquifer water in the spring-run persists but at greater depth and reduced flow velocity, to brownouts (h</w:t>
      </w:r>
      <w:r w:rsidRPr="001A3C91">
        <w:rPr>
          <w:rFonts w:ascii="Arial" w:hAnsi="Arial" w:cs="Arial"/>
          <w:sz w:val="24"/>
          <w:szCs w:val="24"/>
          <w:vertAlign w:val="subscript"/>
        </w:rPr>
        <w:t>brown</w:t>
      </w:r>
      <w:r w:rsidRPr="001A3C91">
        <w:rPr>
          <w:rFonts w:ascii="Arial" w:hAnsi="Arial" w:cs="Arial"/>
          <w:sz w:val="24"/>
          <w:szCs w:val="24"/>
        </w:rPr>
        <w:t>), during which tannic river water mixes into the spring-run, and even flow reversals (</w:t>
      </w:r>
      <w:proofErr w:type="spellStart"/>
      <w:r w:rsidRPr="001A3C91">
        <w:rPr>
          <w:rFonts w:ascii="Arial" w:hAnsi="Arial" w:cs="Arial"/>
          <w:sz w:val="24"/>
          <w:szCs w:val="24"/>
        </w:rPr>
        <w:t>h</w:t>
      </w:r>
      <w:r w:rsidRPr="001A3C91">
        <w:rPr>
          <w:rFonts w:ascii="Arial" w:hAnsi="Arial" w:cs="Arial"/>
          <w:sz w:val="24"/>
          <w:szCs w:val="24"/>
          <w:vertAlign w:val="subscript"/>
        </w:rPr>
        <w:t>reversal</w:t>
      </w:r>
      <w:proofErr w:type="spellEnd"/>
      <w:r w:rsidRPr="001A3C91">
        <w:rPr>
          <w:rFonts w:ascii="Arial" w:hAnsi="Arial" w:cs="Arial"/>
          <w:sz w:val="24"/>
          <w:szCs w:val="24"/>
        </w:rPr>
        <w:t xml:space="preserve">), where tannic river water completely displaces the spring water. Given the striking differences in water character between the spring-runs (clear, alkaline, low oxygen, and DOM) and their tannic downstream waters (darkly stained, acidic, high oxygen, and DOM), mixes with, or replaces entirely, the alkaline, clear, aquifer water </w:t>
      </w:r>
      <w:sdt>
        <w:sdtPr>
          <w:rPr>
            <w:color w:val="000000"/>
          </w:rPr>
          <w:tag w:val="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"/>
          <w:id w:val="-1705011716"/>
          <w:placeholder>
            <w:docPart w:val="03E1B8993FA04E24938868A06F2A1062"/>
          </w:placeholder>
        </w:sdtPr>
        <w:sdtContent>
          <w:r w:rsidR="00A31D13" w:rsidRPr="001A3C91">
            <w:rPr>
              <w:rFonts w:ascii="Arial" w:eastAsia="Times New Roman" w:hAnsi="Arial" w:cs="Arial"/>
              <w:sz w:val="24"/>
              <w:szCs w:val="24"/>
            </w:rPr>
            <w:t>(Brown et al., 2014; Hensley et al., 2015; Hensley &amp; Cohen, 2017)</w:t>
          </w:r>
        </w:sdtContent>
      </w:sdt>
      <w:r w:rsidRPr="001A3C91">
        <w:rPr>
          <w:rFonts w:ascii="Arial" w:hAnsi="Arial" w:cs="Arial"/>
          <w:sz w:val="24"/>
          <w:szCs w:val="24"/>
        </w:rPr>
        <w:t xml:space="preserve">. </w:t>
      </w:r>
    </w:p>
    <w:p w14:paraId="46588AC0" w14:textId="77777777" w:rsidR="003165E4" w:rsidRPr="00465A25" w:rsidRDefault="003165E4" w:rsidP="001A3C91">
      <w:pPr>
        <w:pStyle w:val="pf0"/>
        <w:numPr>
          <w:ilvl w:val="0"/>
          <w:numId w:val="12"/>
        </w:numPr>
        <w:spacing w:line="480" w:lineRule="auto"/>
        <w:rPr>
          <w:rFonts w:ascii="Arial" w:hAnsi="Arial" w:cs="Arial"/>
        </w:rPr>
      </w:pPr>
      <w:r w:rsidRPr="00465A25">
        <w:rPr>
          <w:rFonts w:ascii="Arial" w:hAnsi="Arial" w:cs="Arial"/>
        </w:rPr>
        <w:t xml:space="preserve">The lack of bed scour during backwater flooding in spring-runs is clearly atypical of rivers and streams. In spring-run floods, the flow interruptions involve slowing, halting, or reversing, but not quickening as seen in stream floods. While both types of floods lead to alterations in light and energy input due to increased water depth and reduced clarity, a key distinction is that </w:t>
      </w:r>
      <w:proofErr w:type="gramStart"/>
      <w:r w:rsidRPr="00465A25">
        <w:rPr>
          <w:rFonts w:ascii="Arial" w:hAnsi="Arial" w:cs="Arial"/>
        </w:rPr>
        <w:t>spring-runs</w:t>
      </w:r>
      <w:proofErr w:type="gramEnd"/>
      <w:r w:rsidRPr="00465A25">
        <w:rPr>
          <w:rFonts w:ascii="Arial" w:hAnsi="Arial" w:cs="Arial"/>
        </w:rPr>
        <w:t xml:space="preserve"> retain their benthic biomass and organic matter during floods, whereas streams lose benthic biomass and organic matter through bed scouring. Few studies have explored the transient river-spring water interactions that occur during backwater floods, nor have they observed river reversal (RR), h</w:t>
      </w:r>
      <w:r w:rsidRPr="00465A25">
        <w:rPr>
          <w:rFonts w:ascii="Arial" w:hAnsi="Arial" w:cs="Arial"/>
          <w:vertAlign w:val="subscript"/>
        </w:rPr>
        <w:t>brown</w:t>
      </w:r>
      <w:r w:rsidRPr="00465A25">
        <w:rPr>
          <w:rFonts w:ascii="Arial" w:hAnsi="Arial" w:cs="Arial"/>
        </w:rPr>
        <w:t xml:space="preserve"> and </w:t>
      </w:r>
      <w:proofErr w:type="spellStart"/>
      <w:r w:rsidRPr="00465A25">
        <w:rPr>
          <w:rFonts w:ascii="Arial" w:hAnsi="Arial" w:cs="Arial"/>
        </w:rPr>
        <w:t>h</w:t>
      </w:r>
      <w:r w:rsidRPr="00465A25">
        <w:rPr>
          <w:rFonts w:ascii="Arial" w:hAnsi="Arial" w:cs="Arial"/>
          <w:vertAlign w:val="subscript"/>
        </w:rPr>
        <w:t>reversal</w:t>
      </w:r>
      <w:proofErr w:type="spellEnd"/>
      <w:r w:rsidRPr="00465A25">
        <w:rPr>
          <w:rFonts w:ascii="Arial" w:hAnsi="Arial" w:cs="Arial"/>
        </w:rPr>
        <w:t>, metabolic impacts.</w:t>
      </w:r>
    </w:p>
    <w:p w14:paraId="38451861" w14:textId="2563C928" w:rsidR="003165E4" w:rsidRPr="001A3C91" w:rsidRDefault="003165E4" w:rsidP="001A3C91">
      <w:pPr>
        <w:pStyle w:val="ListParagraph"/>
        <w:numPr>
          <w:ilvl w:val="0"/>
          <w:numId w:val="12"/>
        </w:numPr>
        <w:spacing w:line="480" w:lineRule="auto"/>
        <w:rPr>
          <w:rFonts w:ascii="Arial" w:hAnsi="Arial" w:cs="Arial"/>
          <w:sz w:val="24"/>
          <w:szCs w:val="24"/>
        </w:rPr>
      </w:pPr>
      <w:r w:rsidRPr="001A3C91">
        <w:rPr>
          <w:rFonts w:ascii="Arial" w:hAnsi="Arial" w:cs="Arial"/>
          <w:sz w:val="24"/>
          <w:szCs w:val="24"/>
        </w:rPr>
        <w:t xml:space="preserve">Given the variability that exists in the disturbance regimes across spring-runs, and the potential role that disturbance plays in regulating the structure and function of these important ecosystems, I sought to improve understanding of spring metabolic regimes across a gradient of flood impacts. I tested five linked </w:t>
      </w:r>
      <w:r w:rsidRPr="001A3C91">
        <w:rPr>
          <w:rFonts w:ascii="Arial" w:hAnsi="Arial" w:cs="Arial"/>
          <w:sz w:val="24"/>
          <w:szCs w:val="24"/>
        </w:rPr>
        <w:lastRenderedPageBreak/>
        <w:t xml:space="preserve">hypotheses: </w:t>
      </w:r>
      <w:bookmarkStart w:id="3" w:name="_Hlk148010728"/>
      <w:r w:rsidRPr="001A3C91">
        <w:rPr>
          <w:rFonts w:ascii="Arial" w:hAnsi="Arial" w:cs="Arial"/>
          <w:sz w:val="24"/>
          <w:szCs w:val="24"/>
        </w:rPr>
        <w:t xml:space="preserve">1) </w:t>
      </w:r>
      <w:r w:rsidRPr="001A3C91">
        <w:rPr>
          <w:rStyle w:val="cf01"/>
          <w:rFonts w:ascii="Arial" w:hAnsi="Arial" w:cs="Arial"/>
          <w:sz w:val="24"/>
          <w:szCs w:val="24"/>
        </w:rPr>
        <w:t>GPP will decrease, and 2) ER will increase with increasing stage and decreasing flow velocity, regardless of reduced clarity.</w:t>
      </w:r>
      <w:bookmarkEnd w:id="3"/>
      <w:r w:rsidRPr="001A3C91">
        <w:rPr>
          <w:rStyle w:val="cf01"/>
          <w:rFonts w:ascii="Arial" w:hAnsi="Arial" w:cs="Arial"/>
          <w:sz w:val="24"/>
          <w:szCs w:val="24"/>
        </w:rPr>
        <w:t xml:space="preserve"> Similarly, I hypothesize 3) spring metabolism will decline with increased light attenuation, despite the absence of bed scour, and 4) backwater flood magnitude (duration, change in stage) will be positively correlated with metabolic recovery time and metabolism reduction (increase in ER, decrease in GPP). Lastly, 5) I hypothesize frequently disturbed springs will have metabolic regimes more variation than rarely disturbed springs. By assessing how</w:t>
      </w:r>
      <w:r w:rsidRPr="001A3C91">
        <w:rPr>
          <w:rFonts w:ascii="Arial" w:hAnsi="Arial" w:cs="Arial"/>
          <w:sz w:val="24"/>
          <w:szCs w:val="24"/>
        </w:rPr>
        <w:t xml:space="preserve"> flood disturbances impact the metabolic function of springs, this work can provide insights into the extant variety that may be overlooked in these iconic flowing ecosystems and quantify the consequences of changing flood disturbances on their future metabolic regime.</w:t>
      </w:r>
    </w:p>
    <w:p w14:paraId="4DC511DC" w14:textId="77777777" w:rsidR="003165E4" w:rsidRPr="00465A25" w:rsidRDefault="003165E4" w:rsidP="00A37B5C">
      <w:pPr>
        <w:spacing w:after="0"/>
        <w:jc w:val="center"/>
        <w:rPr>
          <w:rFonts w:ascii="Arial" w:hAnsi="Arial" w:cs="Arial"/>
          <w:sz w:val="24"/>
          <w:szCs w:val="24"/>
        </w:rPr>
      </w:pPr>
      <w:bookmarkStart w:id="4" w:name="Methods"/>
      <w:r w:rsidRPr="00465A25">
        <w:rPr>
          <w:rFonts w:ascii="Arial" w:hAnsi="Arial" w:cs="Arial"/>
          <w:sz w:val="24"/>
          <w:szCs w:val="24"/>
        </w:rPr>
        <w:t>CHAPTER 2</w:t>
      </w:r>
    </w:p>
    <w:p w14:paraId="40D35DC9" w14:textId="77777777" w:rsidR="003F02E7" w:rsidRPr="00465A25" w:rsidRDefault="003165E4" w:rsidP="003F02E7">
      <w:pPr>
        <w:tabs>
          <w:tab w:val="center" w:pos="4680"/>
          <w:tab w:val="left" w:pos="5937"/>
        </w:tabs>
        <w:spacing w:after="0" w:line="240" w:lineRule="auto"/>
        <w:rPr>
          <w:rFonts w:ascii="Arial" w:hAnsi="Arial" w:cs="Arial"/>
          <w:sz w:val="24"/>
          <w:szCs w:val="24"/>
        </w:rPr>
      </w:pPr>
      <w:r w:rsidRPr="00465A25">
        <w:rPr>
          <w:rFonts w:ascii="Arial" w:hAnsi="Arial" w:cs="Arial"/>
          <w:sz w:val="24"/>
          <w:szCs w:val="24"/>
        </w:rPr>
        <w:tab/>
        <w:t>METHODS</w:t>
      </w:r>
      <w:bookmarkStart w:id="5" w:name="sites"/>
      <w:bookmarkEnd w:id="4"/>
    </w:p>
    <w:p w14:paraId="312B1018" w14:textId="77777777" w:rsidR="003F02E7" w:rsidRPr="00465A25" w:rsidRDefault="003F02E7" w:rsidP="003F02E7">
      <w:pPr>
        <w:tabs>
          <w:tab w:val="center" w:pos="4680"/>
          <w:tab w:val="left" w:pos="5937"/>
        </w:tabs>
        <w:spacing w:after="0" w:line="240" w:lineRule="auto"/>
        <w:jc w:val="center"/>
        <w:rPr>
          <w:rFonts w:ascii="Arial" w:hAnsi="Arial" w:cs="Arial"/>
          <w:sz w:val="24"/>
          <w:szCs w:val="24"/>
        </w:rPr>
      </w:pPr>
    </w:p>
    <w:p w14:paraId="0AA8519C" w14:textId="5CC3C57B" w:rsidR="003F02E7" w:rsidRPr="00465A25" w:rsidRDefault="003165E4" w:rsidP="003F02E7">
      <w:pPr>
        <w:tabs>
          <w:tab w:val="center" w:pos="4680"/>
          <w:tab w:val="left" w:pos="5937"/>
        </w:tabs>
        <w:spacing w:after="0" w:line="240" w:lineRule="auto"/>
        <w:jc w:val="center"/>
        <w:rPr>
          <w:rFonts w:ascii="Arial" w:hAnsi="Arial" w:cs="Arial"/>
          <w:b/>
          <w:bCs/>
          <w:sz w:val="24"/>
          <w:szCs w:val="24"/>
        </w:rPr>
      </w:pPr>
      <w:r w:rsidRPr="00465A25">
        <w:rPr>
          <w:rFonts w:ascii="Arial" w:hAnsi="Arial" w:cs="Arial"/>
          <w:b/>
          <w:bCs/>
          <w:sz w:val="24"/>
          <w:szCs w:val="24"/>
        </w:rPr>
        <w:t xml:space="preserve">Study </w:t>
      </w:r>
      <w:r w:rsidR="00900F83" w:rsidRPr="00465A25">
        <w:rPr>
          <w:rFonts w:ascii="Arial" w:hAnsi="Arial" w:cs="Arial"/>
          <w:b/>
          <w:bCs/>
          <w:sz w:val="24"/>
          <w:szCs w:val="24"/>
        </w:rPr>
        <w:t>S</w:t>
      </w:r>
      <w:r w:rsidRPr="00465A25">
        <w:rPr>
          <w:rFonts w:ascii="Arial" w:hAnsi="Arial" w:cs="Arial"/>
          <w:b/>
          <w:bCs/>
          <w:sz w:val="24"/>
          <w:szCs w:val="24"/>
        </w:rPr>
        <w:t>ites</w:t>
      </w:r>
    </w:p>
    <w:p w14:paraId="765CD86E" w14:textId="77777777" w:rsidR="003F02E7" w:rsidRPr="00465A25" w:rsidRDefault="003F02E7" w:rsidP="003F02E7">
      <w:pPr>
        <w:tabs>
          <w:tab w:val="center" w:pos="4680"/>
          <w:tab w:val="left" w:pos="5937"/>
        </w:tabs>
        <w:spacing w:after="0" w:line="480" w:lineRule="auto"/>
        <w:jc w:val="center"/>
        <w:rPr>
          <w:rFonts w:ascii="Arial" w:hAnsi="Arial" w:cs="Arial"/>
          <w:b/>
          <w:bCs/>
          <w:sz w:val="24"/>
          <w:szCs w:val="24"/>
        </w:rPr>
      </w:pPr>
    </w:p>
    <w:p w14:paraId="4B8508AF" w14:textId="77777777" w:rsidR="00264024" w:rsidRPr="00465A25" w:rsidRDefault="00264024" w:rsidP="00E549AB">
      <w:pPr>
        <w:spacing w:after="0" w:line="240" w:lineRule="auto"/>
        <w:jc w:val="center"/>
        <w:rPr>
          <w:rFonts w:ascii="Arial" w:hAnsi="Arial" w:cs="Arial"/>
          <w:b/>
          <w:bCs/>
          <w:sz w:val="24"/>
          <w:szCs w:val="24"/>
        </w:rPr>
      </w:pPr>
      <w:r w:rsidRPr="00465A25">
        <w:rPr>
          <w:rFonts w:ascii="Arial" w:hAnsi="Arial" w:cs="Arial"/>
          <w:b/>
          <w:bCs/>
          <w:noProof/>
          <w:sz w:val="24"/>
          <w:szCs w:val="24"/>
        </w:rPr>
        <w:lastRenderedPageBreak/>
        <w:drawing>
          <wp:inline distT="0" distB="0" distL="0" distR="0" wp14:anchorId="4008BCD8" wp14:editId="382ED9E8">
            <wp:extent cx="6436113" cy="3684028"/>
            <wp:effectExtent l="0" t="0" r="3175" b="0"/>
            <wp:docPr id="7" name="Picture 7" descr="A map of a land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ap of a land with blue squares&#10;&#10;Description automatically generated"/>
                    <pic:cNvPicPr/>
                  </pic:nvPicPr>
                  <pic:blipFill rotWithShape="1">
                    <a:blip r:embed="rId8"/>
                    <a:srcRect r="976" b="200"/>
                    <a:stretch/>
                  </pic:blipFill>
                  <pic:spPr bwMode="auto">
                    <a:xfrm>
                      <a:off x="0" y="0"/>
                      <a:ext cx="6522211" cy="3733310"/>
                    </a:xfrm>
                    <a:prstGeom prst="rect">
                      <a:avLst/>
                    </a:prstGeom>
                    <a:ln>
                      <a:noFill/>
                    </a:ln>
                    <a:extLst>
                      <a:ext uri="{53640926-AAD7-44D8-BBD7-CCE9431645EC}">
                        <a14:shadowObscured xmlns:a14="http://schemas.microsoft.com/office/drawing/2010/main"/>
                      </a:ext>
                    </a:extLst>
                  </pic:spPr>
                </pic:pic>
              </a:graphicData>
            </a:graphic>
          </wp:inline>
        </w:drawing>
      </w:r>
    </w:p>
    <w:p w14:paraId="3498F010" w14:textId="77777777" w:rsidR="00E549AB" w:rsidRPr="00465A25" w:rsidRDefault="00E549AB" w:rsidP="00E549AB">
      <w:pPr>
        <w:spacing w:after="0" w:line="240" w:lineRule="auto"/>
        <w:ind w:left="720" w:hanging="720"/>
        <w:rPr>
          <w:rFonts w:ascii="Arial" w:hAnsi="Arial" w:cs="Arial"/>
          <w:sz w:val="24"/>
          <w:szCs w:val="24"/>
        </w:rPr>
      </w:pPr>
      <w:bookmarkStart w:id="6" w:name="fig21"/>
      <w:bookmarkStart w:id="7" w:name="_Hlk147840783"/>
    </w:p>
    <w:p w14:paraId="34B324D1" w14:textId="05699790" w:rsidR="00264024" w:rsidRPr="00465A25" w:rsidRDefault="00264024" w:rsidP="00E549AB">
      <w:pPr>
        <w:spacing w:after="0" w:line="240" w:lineRule="auto"/>
        <w:ind w:left="720" w:hanging="720"/>
        <w:rPr>
          <w:rFonts w:ascii="Arial" w:hAnsi="Arial" w:cs="Arial"/>
          <w:sz w:val="24"/>
          <w:szCs w:val="24"/>
        </w:rPr>
      </w:pPr>
      <w:r w:rsidRPr="00465A25">
        <w:rPr>
          <w:rFonts w:ascii="Arial" w:hAnsi="Arial" w:cs="Arial"/>
          <w:sz w:val="24"/>
          <w:szCs w:val="24"/>
        </w:rPr>
        <w:t>Figure 2-1</w:t>
      </w:r>
      <w:bookmarkEnd w:id="6"/>
      <w:r w:rsidRPr="00465A25">
        <w:rPr>
          <w:rFonts w:ascii="Arial" w:hAnsi="Arial" w:cs="Arial"/>
          <w:sz w:val="24"/>
          <w:szCs w:val="24"/>
        </w:rPr>
        <w:t xml:space="preserve">: </w:t>
      </w:r>
      <w:bookmarkStart w:id="8" w:name="_Hlk147841468"/>
      <w:r w:rsidRPr="00465A25">
        <w:rPr>
          <w:rFonts w:ascii="Arial" w:hAnsi="Arial" w:cs="Arial"/>
          <w:sz w:val="24"/>
          <w:szCs w:val="24"/>
        </w:rPr>
        <w:t xml:space="preserve">A map of sites along the Suwannee and Santa Fe River. Five spring-runs were selected spanning gradient of river reversal frequency. The least disturbed sites included Ichetucknee Up, Gilchrist Blue (GB), Ichetucknee Downstream (ID), and Little Fanning (LF). More disturbed sites included Otter Spring (OS) and Allen Mill Pond (AM). </w:t>
      </w:r>
      <w:bookmarkEnd w:id="7"/>
      <w:bookmarkEnd w:id="8"/>
    </w:p>
    <w:p w14:paraId="37CA4364" w14:textId="77777777" w:rsidR="00E549AB" w:rsidRPr="00465A25" w:rsidRDefault="00E549AB" w:rsidP="00E549AB">
      <w:pPr>
        <w:spacing w:after="0" w:line="240" w:lineRule="auto"/>
        <w:ind w:left="720" w:hanging="720"/>
        <w:rPr>
          <w:rFonts w:ascii="Arial" w:hAnsi="Arial" w:cs="Arial"/>
          <w:sz w:val="24"/>
          <w:szCs w:val="24"/>
        </w:rPr>
      </w:pPr>
    </w:p>
    <w:p w14:paraId="51F55B81" w14:textId="77777777" w:rsidR="00E549AB" w:rsidRPr="00465A25" w:rsidRDefault="00E549AB" w:rsidP="00E549AB">
      <w:pPr>
        <w:spacing w:after="0" w:line="240" w:lineRule="auto"/>
        <w:ind w:left="720" w:hanging="720"/>
        <w:rPr>
          <w:rFonts w:ascii="Arial" w:hAnsi="Arial" w:cs="Arial"/>
          <w:sz w:val="24"/>
          <w:szCs w:val="24"/>
        </w:rPr>
      </w:pPr>
    </w:p>
    <w:bookmarkEnd w:id="5"/>
    <w:p w14:paraId="690DA305" w14:textId="451827B5" w:rsidR="00AD64FC" w:rsidRPr="00465A25" w:rsidRDefault="003165E4" w:rsidP="00970E28">
      <w:pPr>
        <w:spacing w:line="480" w:lineRule="auto"/>
        <w:ind w:firstLine="720"/>
        <w:rPr>
          <w:rFonts w:ascii="Arial" w:hAnsi="Arial" w:cs="Arial"/>
          <w:b/>
          <w:bCs/>
          <w:sz w:val="24"/>
          <w:szCs w:val="24"/>
        </w:rPr>
      </w:pPr>
      <w:r w:rsidRPr="00465A25">
        <w:rPr>
          <w:rFonts w:ascii="Arial" w:hAnsi="Arial" w:cs="Arial"/>
          <w:sz w:val="24"/>
          <w:szCs w:val="24"/>
        </w:rPr>
        <w:t>To evaluate impacts of backwater floods on metabolic regimes, I estimated GPP, ER, and NEP in spring-runs that span a gradient of flood frequency and severity. Each spring has a sufficiently long run (&gt;300m) to estimate diurnal variation in DO departing from the constant boundary conditions assumed at the spring vent. Flood risk was determined based on proximity to receiving river and the elevation difference between the spring vent and spring confluence</w:t>
      </w:r>
      <w:r w:rsidRPr="00465A25">
        <w:rPr>
          <w:rStyle w:val="CommentReference"/>
          <w:rFonts w:ascii="Arial" w:hAnsi="Arial" w:cs="Arial"/>
          <w:sz w:val="24"/>
          <w:szCs w:val="24"/>
        </w:rPr>
        <w:t>.</w:t>
      </w:r>
      <w:r w:rsidRPr="00465A25">
        <w:rPr>
          <w:rFonts w:ascii="Arial" w:hAnsi="Arial" w:cs="Arial"/>
          <w:sz w:val="24"/>
          <w:szCs w:val="24"/>
        </w:rPr>
        <w:t xml:space="preserve"> I chose two springs that frequently flood (Allen Mill Pond – AM, Otter Springs – OS), three that flood infrequently (Little Fanning – LF, Gilchrist Blue – GB, and the downstream reach of Ichetucknee River – ID), and finally one spring that almost never floods (the upper Ichetucknee – IU) (Figure 2-1).</w:t>
      </w:r>
      <w:r w:rsidRPr="00465A25">
        <w:rPr>
          <w:rFonts w:ascii="Arial" w:hAnsi="Arial" w:cs="Arial"/>
          <w:b/>
          <w:bCs/>
          <w:sz w:val="24"/>
          <w:szCs w:val="24"/>
        </w:rPr>
        <w:t xml:space="preserve"> </w:t>
      </w:r>
      <w:r w:rsidRPr="00465A25">
        <w:rPr>
          <w:rFonts w:ascii="Arial" w:hAnsi="Arial" w:cs="Arial"/>
          <w:sz w:val="24"/>
          <w:szCs w:val="24"/>
        </w:rPr>
        <w:t xml:space="preserve">The </w:t>
      </w:r>
      <w:r w:rsidRPr="00465A25">
        <w:rPr>
          <w:rFonts w:ascii="Arial" w:hAnsi="Arial" w:cs="Arial"/>
          <w:sz w:val="24"/>
          <w:szCs w:val="24"/>
        </w:rPr>
        <w:lastRenderedPageBreak/>
        <w:t xml:space="preserve">storage in the sink-rise system of the Santa Fe River attenuates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vertAlign w:val="subscript"/>
        </w:rPr>
        <w:softHyphen/>
        <w:t xml:space="preserve"> </w:t>
      </w:r>
      <w:r w:rsidRPr="00465A25">
        <w:rPr>
          <w:rFonts w:ascii="Arial" w:hAnsi="Arial" w:cs="Arial"/>
          <w:sz w:val="24"/>
          <w:szCs w:val="24"/>
        </w:rPr>
        <w:t>and h</w:t>
      </w:r>
      <w:r w:rsidRPr="00465A25">
        <w:rPr>
          <w:rFonts w:ascii="Arial" w:hAnsi="Arial" w:cs="Arial"/>
          <w:sz w:val="24"/>
          <w:szCs w:val="24"/>
          <w:vertAlign w:val="subscript"/>
        </w:rPr>
        <w:t>brown</w:t>
      </w:r>
      <w:r w:rsidRPr="00465A25">
        <w:rPr>
          <w:rFonts w:ascii="Arial" w:hAnsi="Arial" w:cs="Arial"/>
          <w:sz w:val="24"/>
          <w:szCs w:val="24"/>
        </w:rPr>
        <w:t xml:space="preserve">, buffering GB and other Santa Fe springs from the effects of regular floods </w:t>
      </w:r>
      <w:sdt>
        <w:sdtPr>
          <w:rPr>
            <w:rFonts w:ascii="Arial" w:hAnsi="Arial" w:cs="Arial"/>
            <w:color w:val="000000"/>
            <w:sz w:val="24"/>
            <w:szCs w:val="24"/>
          </w:rPr>
          <w:tag w:val="MENDELEY_CITATION_v3_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"/>
          <w:id w:val="-1366904524"/>
          <w:placeholder>
            <w:docPart w:val="FC72C198E1324614955FE5807470270D"/>
          </w:placeholder>
        </w:sdtPr>
        <w:sdtContent>
          <w:r w:rsidR="00A31D13" w:rsidRPr="00465A25">
            <w:rPr>
              <w:rFonts w:ascii="Arial" w:hAnsi="Arial" w:cs="Arial"/>
              <w:color w:val="000000"/>
              <w:sz w:val="24"/>
              <w:szCs w:val="24"/>
            </w:rPr>
            <w:t>(J. D. Gulley et al., 2014)</w:t>
          </w:r>
        </w:sdtContent>
      </w:sdt>
      <w:r w:rsidRPr="00465A25">
        <w:rPr>
          <w:rFonts w:ascii="Arial" w:hAnsi="Arial" w:cs="Arial"/>
          <w:sz w:val="24"/>
          <w:szCs w:val="24"/>
        </w:rPr>
        <w:t xml:space="preserve">. While Ichetucknee is also on the Santa Fe River, it is far closer to the confluence with the Suwannee River, with floods from that river back-propagating to create backwater floods in the springs along the lower Santa Fe River. </w:t>
      </w:r>
    </w:p>
    <w:p w14:paraId="55CF6B96" w14:textId="5F82E747" w:rsidR="003F02E7" w:rsidRPr="00465A25" w:rsidRDefault="003165E4" w:rsidP="003F02E7">
      <w:pPr>
        <w:spacing w:after="0" w:line="240" w:lineRule="auto"/>
        <w:jc w:val="center"/>
        <w:rPr>
          <w:rFonts w:ascii="Arial" w:hAnsi="Arial" w:cs="Arial"/>
          <w:b/>
          <w:bCs/>
          <w:sz w:val="24"/>
          <w:szCs w:val="24"/>
        </w:rPr>
      </w:pPr>
      <w:bookmarkStart w:id="9" w:name="EcosystemMetabolism"/>
      <w:r w:rsidRPr="00465A25">
        <w:rPr>
          <w:rFonts w:ascii="Arial" w:hAnsi="Arial" w:cs="Arial"/>
          <w:b/>
          <w:bCs/>
          <w:sz w:val="24"/>
          <w:szCs w:val="24"/>
        </w:rPr>
        <w:t>Ecosystem Metabolism</w:t>
      </w:r>
    </w:p>
    <w:p w14:paraId="05DB4851" w14:textId="77777777" w:rsidR="003F02E7" w:rsidRPr="00465A25" w:rsidRDefault="003F02E7" w:rsidP="003F02E7">
      <w:pPr>
        <w:spacing w:after="0" w:line="240" w:lineRule="auto"/>
        <w:jc w:val="center"/>
        <w:rPr>
          <w:rFonts w:ascii="Arial" w:hAnsi="Arial" w:cs="Arial"/>
          <w:b/>
          <w:bCs/>
          <w:sz w:val="24"/>
          <w:szCs w:val="24"/>
        </w:rPr>
      </w:pPr>
    </w:p>
    <w:p w14:paraId="65639E48" w14:textId="2E3A726B" w:rsidR="003165E4" w:rsidRPr="00465A25" w:rsidRDefault="003165E4" w:rsidP="003165E4">
      <w:pPr>
        <w:spacing w:line="480" w:lineRule="auto"/>
        <w:ind w:firstLine="720"/>
        <w:rPr>
          <w:rFonts w:ascii="Arial" w:hAnsi="Arial" w:cs="Arial"/>
          <w:sz w:val="24"/>
          <w:szCs w:val="24"/>
        </w:rPr>
      </w:pPr>
      <w:bookmarkStart w:id="10" w:name="twostation"/>
      <w:bookmarkEnd w:id="9"/>
      <w:r w:rsidRPr="00465A25">
        <w:rPr>
          <w:rFonts w:ascii="Arial" w:hAnsi="Arial" w:cs="Arial"/>
          <w:sz w:val="24"/>
          <w:szCs w:val="24"/>
        </w:rPr>
        <w:t xml:space="preserve">I collected high-frequency data </w:t>
      </w:r>
      <w:r w:rsidR="00C00EFA" w:rsidRPr="00465A25">
        <w:rPr>
          <w:rFonts w:ascii="Arial" w:hAnsi="Arial" w:cs="Arial"/>
          <w:sz w:val="24"/>
          <w:szCs w:val="24"/>
        </w:rPr>
        <w:t>for</w:t>
      </w:r>
      <w:r w:rsidRPr="00465A25">
        <w:rPr>
          <w:rFonts w:ascii="Arial" w:hAnsi="Arial" w:cs="Arial"/>
          <w:sz w:val="24"/>
          <w:szCs w:val="24"/>
        </w:rPr>
        <w:t xml:space="preserve"> dissolved oxygen (DO) and stage in each spring, except for IU, which was not included in the metabolic flux estimation. To capture these measurements, I used an optical DO sensor (Onset HOBO U26-001, Onset Computer Corporation, Massachusetts, USA) and a high-resolution pressure transducer (Onset HOBO U20-001-04), logging data hourly for both flood-disturbed and non-disturbed conditions. Recognizing the distinct differences between the tannic, acidic water from river floods and the clear, alkaline aquifer water usually found in the spring</w:t>
      </w:r>
      <w:r w:rsidR="00B57110" w:rsidRPr="00465A25">
        <w:rPr>
          <w:rFonts w:ascii="Arial" w:hAnsi="Arial" w:cs="Arial"/>
          <w:sz w:val="24"/>
          <w:szCs w:val="24"/>
        </w:rPr>
        <w:t>-</w:t>
      </w:r>
      <w:r w:rsidRPr="00465A25">
        <w:rPr>
          <w:rFonts w:ascii="Arial" w:hAnsi="Arial" w:cs="Arial"/>
          <w:sz w:val="24"/>
          <w:szCs w:val="24"/>
        </w:rPr>
        <w:t xml:space="preserve">runs, I deployed specific sensors to track these variations. These sensors included a </w:t>
      </w:r>
      <w:r w:rsidR="009B7AB9" w:rsidRPr="00465A25">
        <w:rPr>
          <w:rFonts w:ascii="Arial" w:hAnsi="Arial" w:cs="Arial"/>
          <w:sz w:val="24"/>
          <w:szCs w:val="24"/>
        </w:rPr>
        <w:t xml:space="preserve">specific </w:t>
      </w:r>
      <w:r w:rsidRPr="00465A25">
        <w:rPr>
          <w:rFonts w:ascii="Arial" w:hAnsi="Arial" w:cs="Arial"/>
          <w:sz w:val="24"/>
          <w:szCs w:val="24"/>
        </w:rPr>
        <w:t>conductivity</w:t>
      </w:r>
      <w:r w:rsidR="009B7AB9" w:rsidRPr="00465A25">
        <w:rPr>
          <w:rFonts w:ascii="Arial" w:hAnsi="Arial" w:cs="Arial"/>
          <w:sz w:val="24"/>
          <w:szCs w:val="24"/>
        </w:rPr>
        <w:t xml:space="preserve"> (SpC)</w:t>
      </w:r>
      <w:r w:rsidRPr="00465A25">
        <w:rPr>
          <w:rFonts w:ascii="Arial" w:hAnsi="Arial" w:cs="Arial"/>
          <w:sz w:val="24"/>
          <w:szCs w:val="24"/>
        </w:rPr>
        <w:t xml:space="preserve"> sensor (Onset HOBO U24-001), a pH sensor (Onset HOBO MX2501), and a Fluorescent Dissolved Organic Matter (FDOM) sensor (Cyclops-7F, Turner Designs, Inc., San Jose, CA). These instruments were crucial for documenting changes in source water characteristics and distinguishing between</w:t>
      </w:r>
      <w:r w:rsidR="003609A7" w:rsidRPr="00465A25">
        <w:rPr>
          <w:rFonts w:ascii="Arial" w:hAnsi="Arial" w:cs="Arial"/>
          <w:sz w:val="24"/>
          <w:szCs w:val="24"/>
        </w:rPr>
        <w:t xml:space="preserve"> undisturbed periods (</w:t>
      </w:r>
      <w:proofErr w:type="spellStart"/>
      <w:r w:rsidR="003609A7" w:rsidRPr="00465A25">
        <w:rPr>
          <w:rFonts w:ascii="Arial" w:hAnsi="Arial" w:cs="Arial"/>
          <w:sz w:val="24"/>
          <w:szCs w:val="24"/>
        </w:rPr>
        <w:t>h</w:t>
      </w:r>
      <w:r w:rsidR="003609A7" w:rsidRPr="00465A25">
        <w:rPr>
          <w:rFonts w:ascii="Arial" w:hAnsi="Arial" w:cs="Arial"/>
          <w:sz w:val="24"/>
          <w:szCs w:val="24"/>
          <w:vertAlign w:val="subscript"/>
        </w:rPr>
        <w:t>norm</w:t>
      </w:r>
      <w:proofErr w:type="spellEnd"/>
      <w:r w:rsidR="003609A7" w:rsidRPr="00465A25">
        <w:rPr>
          <w:rFonts w:ascii="Arial" w:hAnsi="Arial" w:cs="Arial"/>
          <w:sz w:val="24"/>
          <w:szCs w:val="24"/>
        </w:rPr>
        <w:t>),</w:t>
      </w:r>
      <w:r w:rsidRPr="00465A25">
        <w:rPr>
          <w:rFonts w:ascii="Arial" w:hAnsi="Arial" w:cs="Arial"/>
          <w:sz w:val="24"/>
          <w:szCs w:val="24"/>
        </w:rPr>
        <w:t xml:space="preserve"> high-stage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brownouts (h</w:t>
      </w:r>
      <w:r w:rsidRPr="00465A25">
        <w:rPr>
          <w:rFonts w:ascii="Arial" w:hAnsi="Arial" w:cs="Arial"/>
          <w:sz w:val="24"/>
          <w:szCs w:val="24"/>
          <w:vertAlign w:val="subscript"/>
        </w:rPr>
        <w:t>brown</w:t>
      </w:r>
      <w:r w:rsidRPr="00465A25">
        <w:rPr>
          <w:rFonts w:ascii="Arial" w:hAnsi="Arial" w:cs="Arial"/>
          <w:sz w:val="24"/>
          <w:szCs w:val="24"/>
        </w:rPr>
        <w:t>), and true flow reversals (</w:t>
      </w:r>
      <w:proofErr w:type="spellStart"/>
      <w:r w:rsidRPr="00465A25">
        <w:rPr>
          <w:rFonts w:ascii="Arial" w:hAnsi="Arial" w:cs="Arial"/>
          <w:sz w:val="24"/>
          <w:szCs w:val="24"/>
        </w:rPr>
        <w:t>h</w:t>
      </w:r>
      <w:r w:rsidRPr="00465A25">
        <w:rPr>
          <w:rFonts w:ascii="Arial" w:hAnsi="Arial" w:cs="Arial"/>
          <w:sz w:val="24"/>
          <w:szCs w:val="24"/>
          <w:vertAlign w:val="subscript"/>
        </w:rPr>
        <w:t>reversal</w:t>
      </w:r>
      <w:bookmarkStart w:id="11" w:name="_Hlk148011980"/>
      <w:proofErr w:type="spellEnd"/>
      <w:r w:rsidRPr="00465A25">
        <w:rPr>
          <w:rFonts w:ascii="Arial" w:hAnsi="Arial" w:cs="Arial"/>
          <w:sz w:val="24"/>
          <w:szCs w:val="24"/>
        </w:rPr>
        <w:t>)</w:t>
      </w:r>
      <w:r w:rsidR="00A66063" w:rsidRPr="00465A25">
        <w:rPr>
          <w:rFonts w:ascii="Arial" w:hAnsi="Arial" w:cs="Arial"/>
          <w:sz w:val="24"/>
          <w:szCs w:val="24"/>
        </w:rPr>
        <w:t xml:space="preserve">, </w:t>
      </w:r>
      <w:r w:rsidR="00CD5DC0" w:rsidRPr="00465A25">
        <w:rPr>
          <w:rFonts w:ascii="Arial" w:hAnsi="Arial" w:cs="Arial"/>
          <w:sz w:val="24"/>
          <w:szCs w:val="24"/>
        </w:rPr>
        <w:t>SpC</w:t>
      </w:r>
      <w:r w:rsidRPr="00465A25">
        <w:rPr>
          <w:rFonts w:ascii="Arial" w:hAnsi="Arial" w:cs="Arial"/>
          <w:sz w:val="24"/>
          <w:szCs w:val="24"/>
        </w:rPr>
        <w:t xml:space="preserve"> </w:t>
      </w:r>
      <w:r w:rsidR="00585D60" w:rsidRPr="00465A25">
        <w:rPr>
          <w:rFonts w:ascii="Arial" w:hAnsi="Arial" w:cs="Arial"/>
          <w:sz w:val="24"/>
          <w:szCs w:val="24"/>
        </w:rPr>
        <w:t xml:space="preserve">was especially key in </w:t>
      </w:r>
      <w:r w:rsidR="007A1E30" w:rsidRPr="00465A25">
        <w:rPr>
          <w:rFonts w:ascii="Arial" w:hAnsi="Arial" w:cs="Arial"/>
          <w:sz w:val="24"/>
          <w:szCs w:val="24"/>
        </w:rPr>
        <w:t>detecting</w:t>
      </w:r>
      <w:r w:rsidR="00585D60" w:rsidRPr="00465A25">
        <w:rPr>
          <w:rFonts w:ascii="Arial" w:hAnsi="Arial" w:cs="Arial"/>
          <w:sz w:val="24"/>
          <w:szCs w:val="24"/>
        </w:rPr>
        <w:t xml:space="preserve"> source water changes </w:t>
      </w:r>
      <w:r w:rsidRPr="00465A25">
        <w:rPr>
          <w:rFonts w:ascii="Arial" w:hAnsi="Arial" w:cs="Arial"/>
          <w:sz w:val="24"/>
          <w:szCs w:val="24"/>
        </w:rPr>
        <w:t>due to the marked difference between the low-conductivity floodwaters and the high</w:t>
      </w:r>
      <w:r w:rsidR="003609A7" w:rsidRPr="00465A25">
        <w:rPr>
          <w:rFonts w:ascii="Arial" w:hAnsi="Arial" w:cs="Arial"/>
          <w:sz w:val="24"/>
          <w:szCs w:val="24"/>
        </w:rPr>
        <w:t>ly conductive,</w:t>
      </w:r>
      <w:r w:rsidRPr="00465A25">
        <w:rPr>
          <w:rFonts w:ascii="Arial" w:hAnsi="Arial" w:cs="Arial"/>
          <w:sz w:val="24"/>
          <w:szCs w:val="24"/>
        </w:rPr>
        <w:t xml:space="preserve"> carbonate spring water.</w:t>
      </w:r>
      <w:bookmarkEnd w:id="11"/>
      <w:r w:rsidRPr="00465A25">
        <w:rPr>
          <w:rFonts w:ascii="Arial" w:hAnsi="Arial" w:cs="Arial"/>
          <w:sz w:val="24"/>
          <w:szCs w:val="24"/>
        </w:rPr>
        <w:t xml:space="preserve"> Furthermore, I co-deployed a dissolved CO</w:t>
      </w:r>
      <w:r w:rsidRPr="00465A25">
        <w:rPr>
          <w:rFonts w:ascii="Arial" w:hAnsi="Arial" w:cs="Arial"/>
          <w:sz w:val="24"/>
          <w:szCs w:val="24"/>
          <w:vertAlign w:val="subscript"/>
        </w:rPr>
        <w:t>2</w:t>
      </w:r>
      <w:r w:rsidRPr="00465A25">
        <w:rPr>
          <w:rFonts w:ascii="Arial" w:hAnsi="Arial" w:cs="Arial"/>
          <w:sz w:val="24"/>
          <w:szCs w:val="24"/>
        </w:rPr>
        <w:t xml:space="preserve"> sensor (</w:t>
      </w:r>
      <w:proofErr w:type="spellStart"/>
      <w:r w:rsidRPr="00465A25">
        <w:rPr>
          <w:rFonts w:ascii="Arial" w:hAnsi="Arial" w:cs="Arial"/>
          <w:sz w:val="24"/>
          <w:szCs w:val="24"/>
        </w:rPr>
        <w:t>Eosense</w:t>
      </w:r>
      <w:proofErr w:type="spellEnd"/>
      <w:r w:rsidRPr="00465A25">
        <w:rPr>
          <w:rFonts w:ascii="Arial" w:hAnsi="Arial" w:cs="Arial"/>
          <w:sz w:val="24"/>
          <w:szCs w:val="24"/>
        </w:rPr>
        <w:t xml:space="preserve"> </w:t>
      </w:r>
      <w:proofErr w:type="spellStart"/>
      <w:r w:rsidRPr="00465A25">
        <w:rPr>
          <w:rFonts w:ascii="Arial" w:hAnsi="Arial" w:cs="Arial"/>
          <w:sz w:val="24"/>
          <w:szCs w:val="24"/>
        </w:rPr>
        <w:t>eosGP</w:t>
      </w:r>
      <w:proofErr w:type="spellEnd"/>
      <w:r w:rsidRPr="00465A25">
        <w:rPr>
          <w:rFonts w:ascii="Arial" w:hAnsi="Arial" w:cs="Arial"/>
          <w:sz w:val="24"/>
          <w:szCs w:val="24"/>
        </w:rPr>
        <w:t xml:space="preserve">, </w:t>
      </w:r>
      <w:proofErr w:type="spellStart"/>
      <w:r w:rsidRPr="00465A25">
        <w:rPr>
          <w:rFonts w:ascii="Arial" w:hAnsi="Arial" w:cs="Arial"/>
          <w:sz w:val="24"/>
          <w:szCs w:val="24"/>
        </w:rPr>
        <w:t>Eosense</w:t>
      </w:r>
      <w:proofErr w:type="spellEnd"/>
      <w:r w:rsidRPr="00465A25">
        <w:rPr>
          <w:rFonts w:ascii="Arial" w:hAnsi="Arial" w:cs="Arial"/>
          <w:sz w:val="24"/>
          <w:szCs w:val="24"/>
        </w:rPr>
        <w:t xml:space="preserve"> Inc., Dartmouth, NS) to gather additional data on water sources and metabolic fluxes. </w:t>
      </w:r>
      <w:r w:rsidRPr="00465A25">
        <w:rPr>
          <w:rFonts w:ascii="Arial" w:hAnsi="Arial" w:cs="Arial"/>
          <w:sz w:val="24"/>
          <w:szCs w:val="24"/>
        </w:rPr>
        <w:lastRenderedPageBreak/>
        <w:t>This included insights into changes in source water and the significance of anaerobic processes. For IU, I utilized publicly available data from the USGS National Water Information System (NWIS) portal over the same period. It's important to note that this time series from IU did not include CO</w:t>
      </w:r>
      <w:r w:rsidRPr="00465A25">
        <w:rPr>
          <w:rFonts w:ascii="Arial" w:hAnsi="Arial" w:cs="Arial"/>
          <w:sz w:val="24"/>
          <w:szCs w:val="24"/>
          <w:vertAlign w:val="subscript"/>
        </w:rPr>
        <w:t>2</w:t>
      </w:r>
      <w:r w:rsidRPr="00465A25">
        <w:rPr>
          <w:rFonts w:ascii="Arial" w:hAnsi="Arial" w:cs="Arial"/>
          <w:sz w:val="24"/>
          <w:szCs w:val="24"/>
        </w:rPr>
        <w:t xml:space="preserve"> measurements.</w:t>
      </w:r>
    </w:p>
    <w:p w14:paraId="39BC2738" w14:textId="21F1B00B" w:rsidR="003165E4" w:rsidRPr="00465A25" w:rsidRDefault="003165E4" w:rsidP="003F02E7">
      <w:pPr>
        <w:spacing w:line="240" w:lineRule="auto"/>
        <w:rPr>
          <w:rFonts w:ascii="Arial" w:hAnsi="Arial" w:cs="Arial"/>
          <w:b/>
          <w:bCs/>
          <w:sz w:val="24"/>
          <w:szCs w:val="24"/>
        </w:rPr>
      </w:pPr>
      <w:r w:rsidRPr="00465A25">
        <w:rPr>
          <w:rFonts w:ascii="Arial" w:hAnsi="Arial" w:cs="Arial"/>
          <w:b/>
          <w:bCs/>
          <w:sz w:val="24"/>
          <w:szCs w:val="24"/>
        </w:rPr>
        <w:t xml:space="preserve">Two-station </w:t>
      </w:r>
      <w:r w:rsidR="007E090C" w:rsidRPr="00465A25">
        <w:rPr>
          <w:rFonts w:ascii="Arial" w:hAnsi="Arial" w:cs="Arial"/>
          <w:b/>
          <w:bCs/>
          <w:sz w:val="24"/>
          <w:szCs w:val="24"/>
        </w:rPr>
        <w:t>M</w:t>
      </w:r>
      <w:r w:rsidRPr="00465A25">
        <w:rPr>
          <w:rFonts w:ascii="Arial" w:hAnsi="Arial" w:cs="Arial"/>
          <w:b/>
          <w:bCs/>
          <w:sz w:val="24"/>
          <w:szCs w:val="24"/>
        </w:rPr>
        <w:t>etabolism</w:t>
      </w:r>
    </w:p>
    <w:p w14:paraId="02395AE0" w14:textId="3DC6F2CA" w:rsidR="003165E4" w:rsidRPr="00465A25" w:rsidRDefault="003165E4" w:rsidP="003165E4">
      <w:pPr>
        <w:spacing w:line="480" w:lineRule="auto"/>
        <w:ind w:firstLine="720"/>
        <w:rPr>
          <w:rFonts w:ascii="Arial" w:hAnsi="Arial" w:cs="Arial"/>
          <w:sz w:val="24"/>
          <w:szCs w:val="24"/>
        </w:rPr>
      </w:pPr>
      <w:bookmarkStart w:id="12" w:name="_Hlk147842659"/>
      <w:bookmarkEnd w:id="10"/>
      <w:r w:rsidRPr="00465A25">
        <w:rPr>
          <w:rFonts w:ascii="Arial" w:hAnsi="Arial" w:cs="Arial"/>
          <w:sz w:val="24"/>
          <w:szCs w:val="24"/>
        </w:rPr>
        <w:t>Four pathways influence DO dynamics, and thus the inference of NEP: 1) aquatic autotrophs releasing oxygen (GPP), 2) O</w:t>
      </w:r>
      <w:r w:rsidRPr="00465A25">
        <w:rPr>
          <w:rFonts w:ascii="Arial" w:hAnsi="Arial" w:cs="Arial"/>
          <w:sz w:val="24"/>
          <w:szCs w:val="24"/>
          <w:vertAlign w:val="subscript"/>
        </w:rPr>
        <w:t>2</w:t>
      </w:r>
      <w:r w:rsidRPr="00465A25">
        <w:rPr>
          <w:rFonts w:ascii="Arial" w:hAnsi="Arial" w:cs="Arial"/>
          <w:sz w:val="24"/>
          <w:szCs w:val="24"/>
        </w:rPr>
        <w:t xml:space="preserve"> consumption via respiration (ER),</w:t>
      </w:r>
      <w:bookmarkEnd w:id="12"/>
      <w:r w:rsidRPr="00465A25">
        <w:rPr>
          <w:rFonts w:ascii="Arial" w:hAnsi="Arial" w:cs="Arial"/>
          <w:sz w:val="24"/>
          <w:szCs w:val="24"/>
        </w:rPr>
        <w:t xml:space="preserve"> 3) exchange of O</w:t>
      </w:r>
      <w:r w:rsidRPr="00465A25">
        <w:rPr>
          <w:rFonts w:ascii="Arial" w:hAnsi="Arial" w:cs="Arial"/>
          <w:sz w:val="24"/>
          <w:szCs w:val="24"/>
          <w:vertAlign w:val="subscript"/>
        </w:rPr>
        <w:t>2</w:t>
      </w:r>
      <w:r w:rsidRPr="00465A25">
        <w:rPr>
          <w:rFonts w:ascii="Arial" w:hAnsi="Arial" w:cs="Arial"/>
          <w:sz w:val="24"/>
          <w:szCs w:val="24"/>
        </w:rPr>
        <w:t xml:space="preserve"> with the atmosphere (D</w:t>
      </w:r>
      <w:r w:rsidRPr="00465A25">
        <w:rPr>
          <w:rFonts w:ascii="Arial" w:hAnsi="Arial" w:cs="Arial"/>
          <w:sz w:val="24"/>
          <w:szCs w:val="24"/>
          <w:vertAlign w:val="subscript"/>
        </w:rPr>
        <w:t>in</w:t>
      </w:r>
      <w:r w:rsidRPr="00465A25">
        <w:rPr>
          <w:rFonts w:ascii="Arial" w:hAnsi="Arial" w:cs="Arial"/>
          <w:sz w:val="24"/>
          <w:szCs w:val="24"/>
        </w:rPr>
        <w:t>), and 4) groundwater influence accrual (A</w:t>
      </w:r>
      <w:r w:rsidRPr="00465A25">
        <w:rPr>
          <w:rFonts w:ascii="Arial" w:hAnsi="Arial" w:cs="Arial"/>
          <w:sz w:val="24"/>
          <w:szCs w:val="24"/>
          <w:vertAlign w:val="subscript"/>
        </w:rPr>
        <w:t>c</w:t>
      </w:r>
      <w:r w:rsidRPr="00465A25">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"/>
          <w:id w:val="263111015"/>
          <w:placeholder>
            <w:docPart w:val="4A5B0076E9A641F0832C78E329324281"/>
          </w:placeholder>
        </w:sdtPr>
        <w:sdtContent>
          <w:r w:rsidR="00A31D13" w:rsidRPr="00465A25">
            <w:rPr>
              <w:rFonts w:ascii="Arial" w:eastAsia="Times New Roman" w:hAnsi="Arial" w:cs="Arial"/>
              <w:color w:val="000000"/>
              <w:sz w:val="24"/>
              <w:szCs w:val="24"/>
            </w:rPr>
            <w:t>(Demars et al., 2015; Kirk, 2020; Odum 1957; Reichert et al., 2009; Riley &amp; Dodds, 2013)</w:t>
          </w:r>
        </w:sdtContent>
      </w:sdt>
      <w:r w:rsidRPr="00465A25">
        <w:rPr>
          <w:rFonts w:ascii="Arial" w:hAnsi="Arial" w:cs="Arial"/>
          <w:sz w:val="24"/>
          <w:szCs w:val="24"/>
        </w:rPr>
        <w:t>. Changes in DO concentrations yield the following equation for NEP:</w:t>
      </w:r>
    </w:p>
    <w:tbl>
      <w:tblPr>
        <w:tblStyle w:val="TableGrid"/>
        <w:tblW w:w="94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452"/>
      </w:tblGrid>
      <w:tr w:rsidR="003165E4" w:rsidRPr="00465A25" w14:paraId="2B1E54B6" w14:textId="77777777" w:rsidTr="002E624A">
        <w:trPr>
          <w:trHeight w:val="442"/>
        </w:trPr>
        <w:tc>
          <w:tcPr>
            <w:tcW w:w="9452"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0"/>
              <w:gridCol w:w="775"/>
            </w:tblGrid>
            <w:tr w:rsidR="003165E4" w:rsidRPr="00465A25" w14:paraId="2B4641DF" w14:textId="77777777" w:rsidTr="00C96436">
              <w:trPr>
                <w:jc w:val="center"/>
              </w:trPr>
              <w:tc>
                <w:tcPr>
                  <w:tcW w:w="8420" w:type="dxa"/>
                  <w:vAlign w:val="bottom"/>
                </w:tcPr>
                <w:p w14:paraId="6D5FFA72" w14:textId="77777777" w:rsidR="003165E4" w:rsidRPr="00465A25" w:rsidRDefault="00000000" w:rsidP="0037278D">
                  <w:pPr>
                    <w:spacing w:line="480" w:lineRule="auto"/>
                    <w:jc w:val="right"/>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DO</m:t>
                              </m:r>
                            </m:sub>
                          </m:sSub>
                        </m:num>
                        <m:den>
                          <m:r>
                            <w:rPr>
                              <w:rFonts w:ascii="Cambria Math" w:hAnsi="Cambria Math" w:cs="Arial"/>
                              <w:sz w:val="24"/>
                              <w:szCs w:val="24"/>
                            </w:rPr>
                            <m:t>dt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NEP+</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C</m:t>
                              </m:r>
                            </m:sub>
                          </m:sSub>
                        </m:num>
                        <m:den>
                          <m:r>
                            <w:rPr>
                              <w:rFonts w:ascii="Cambria Math" w:hAnsi="Cambria Math" w:cs="Arial"/>
                              <w:sz w:val="24"/>
                              <w:szCs w:val="24"/>
                            </w:rPr>
                            <m:t>z</m:t>
                          </m:r>
                        </m:den>
                      </m:f>
                    </m:oMath>
                  </m:oMathPara>
                </w:p>
              </w:tc>
              <w:tc>
                <w:tcPr>
                  <w:tcW w:w="775" w:type="dxa"/>
                  <w:vAlign w:val="bottom"/>
                </w:tcPr>
                <w:p w14:paraId="1617D4AA" w14:textId="77777777" w:rsidR="003165E4" w:rsidRPr="00465A25" w:rsidRDefault="003165E4" w:rsidP="0037278D">
                  <w:pPr>
                    <w:spacing w:line="480" w:lineRule="auto"/>
                    <w:jc w:val="right"/>
                    <w:rPr>
                      <w:rFonts w:ascii="Arial" w:hAnsi="Arial" w:cs="Arial"/>
                      <w:sz w:val="24"/>
                      <w:szCs w:val="24"/>
                    </w:rPr>
                  </w:pPr>
                  <w:r w:rsidRPr="00465A25">
                    <w:rPr>
                      <w:rFonts w:ascii="Arial" w:hAnsi="Arial" w:cs="Arial"/>
                      <w:sz w:val="24"/>
                      <w:szCs w:val="24"/>
                    </w:rPr>
                    <w:t>(2-1)</w:t>
                  </w:r>
                </w:p>
              </w:tc>
            </w:tr>
          </w:tbl>
          <w:p w14:paraId="4159BFC2" w14:textId="77777777" w:rsidR="003165E4" w:rsidRPr="00465A25" w:rsidRDefault="003165E4" w:rsidP="002E624A">
            <w:pPr>
              <w:spacing w:line="480" w:lineRule="auto"/>
              <w:jc w:val="center"/>
              <w:rPr>
                <w:rFonts w:ascii="Arial" w:hAnsi="Arial" w:cs="Arial"/>
                <w:sz w:val="24"/>
                <w:szCs w:val="24"/>
              </w:rPr>
            </w:pPr>
          </w:p>
        </w:tc>
      </w:tr>
    </w:tbl>
    <w:p w14:paraId="45A49EC9" w14:textId="77777777" w:rsidR="003165E4" w:rsidRPr="00465A25" w:rsidRDefault="003165E4" w:rsidP="00F72699">
      <w:pPr>
        <w:spacing w:line="480" w:lineRule="auto"/>
        <w:ind w:firstLine="720"/>
        <w:rPr>
          <w:rFonts w:ascii="Arial" w:hAnsi="Arial" w:cs="Arial"/>
          <w:sz w:val="24"/>
          <w:szCs w:val="24"/>
        </w:rPr>
      </w:pPr>
      <w:r w:rsidRPr="00465A25">
        <w:rPr>
          <w:rFonts w:ascii="Arial" w:hAnsi="Arial" w:cs="Arial"/>
          <w:sz w:val="24"/>
          <w:szCs w:val="24"/>
        </w:rPr>
        <w:t xml:space="preserve">Where </w:t>
      </w:r>
      <w:proofErr w:type="spellStart"/>
      <w:r w:rsidRPr="00465A25">
        <w:rPr>
          <w:rFonts w:ascii="Arial" w:eastAsia="Times New Roman" w:hAnsi="Arial" w:cs="Arial"/>
          <w:i/>
          <w:iCs/>
          <w:sz w:val="24"/>
          <w:szCs w:val="24"/>
        </w:rPr>
        <w:t>dC</w:t>
      </w:r>
      <w:r w:rsidRPr="00465A25">
        <w:rPr>
          <w:rFonts w:ascii="Arial" w:eastAsia="Times New Roman" w:hAnsi="Arial" w:cs="Arial"/>
          <w:i/>
          <w:iCs/>
          <w:sz w:val="24"/>
          <w:szCs w:val="24"/>
          <w:vertAlign w:val="subscript"/>
        </w:rPr>
        <w:t>DO</w:t>
      </w:r>
      <w:proofErr w:type="spellEnd"/>
      <w:r w:rsidRPr="00465A25">
        <w:rPr>
          <w:rFonts w:ascii="Arial" w:eastAsia="Times New Roman" w:hAnsi="Arial" w:cs="Arial"/>
          <w:i/>
          <w:iCs/>
          <w:sz w:val="24"/>
          <w:szCs w:val="24"/>
          <w:vertAlign w:val="subscript"/>
        </w:rPr>
        <w:t xml:space="preserve"> </w:t>
      </w:r>
      <w:r w:rsidRPr="00465A25">
        <w:rPr>
          <w:rFonts w:ascii="Arial" w:eastAsia="Times New Roman" w:hAnsi="Arial" w:cs="Arial"/>
          <w:i/>
          <w:iCs/>
          <w:sz w:val="24"/>
          <w:szCs w:val="24"/>
        </w:rPr>
        <w:t>/dt</w:t>
      </w:r>
      <w:r w:rsidRPr="00465A25">
        <w:rPr>
          <w:rFonts w:ascii="Arial" w:hAnsi="Arial" w:cs="Arial"/>
          <w:i/>
          <w:iCs/>
          <w:sz w:val="24"/>
          <w:szCs w:val="24"/>
        </w:rPr>
        <w:t xml:space="preserve"> </w:t>
      </w:r>
      <w:r w:rsidRPr="00465A25">
        <w:rPr>
          <w:rFonts w:ascii="Arial" w:hAnsi="Arial" w:cs="Arial"/>
          <w:sz w:val="24"/>
          <w:szCs w:val="24"/>
        </w:rPr>
        <w:t>is the change in DO concentration over time (g O</w:t>
      </w:r>
      <w:r w:rsidRPr="00465A25">
        <w:rPr>
          <w:rFonts w:ascii="Arial" w:hAnsi="Arial" w:cs="Arial"/>
          <w:sz w:val="24"/>
          <w:szCs w:val="24"/>
          <w:vertAlign w:val="subscript"/>
        </w:rPr>
        <w:t>2</w:t>
      </w:r>
      <w:r w:rsidRPr="00465A25">
        <w:rPr>
          <w:rFonts w:ascii="Arial" w:hAnsi="Arial" w:cs="Arial"/>
          <w:sz w:val="24"/>
          <w:szCs w:val="24"/>
        </w:rPr>
        <w:t xml:space="preserve"> m</w:t>
      </w:r>
      <w:r w:rsidRPr="00465A25">
        <w:rPr>
          <w:rFonts w:ascii="Arial" w:hAnsi="Arial" w:cs="Arial"/>
          <w:sz w:val="24"/>
          <w:szCs w:val="24"/>
          <w:vertAlign w:val="superscript"/>
        </w:rPr>
        <w:t>-3</w:t>
      </w:r>
      <w:r w:rsidRPr="00465A25">
        <w:rPr>
          <w:rFonts w:ascii="Arial" w:hAnsi="Arial" w:cs="Arial"/>
          <w:sz w:val="24"/>
          <w:szCs w:val="24"/>
        </w:rPr>
        <w:t xml:space="preserve"> hr</w:t>
      </w:r>
      <w:r w:rsidRPr="00465A25">
        <w:rPr>
          <w:rFonts w:ascii="Arial" w:hAnsi="Arial" w:cs="Arial"/>
          <w:sz w:val="24"/>
          <w:szCs w:val="24"/>
          <w:vertAlign w:val="superscript"/>
        </w:rPr>
        <w:t>-1</w:t>
      </w:r>
      <w:r w:rsidRPr="00465A25">
        <w:rPr>
          <w:rFonts w:ascii="Arial" w:hAnsi="Arial" w:cs="Arial"/>
          <w:sz w:val="24"/>
          <w:szCs w:val="24"/>
        </w:rPr>
        <w:t xml:space="preserve">), and </w:t>
      </w:r>
      <w:r w:rsidRPr="00465A25">
        <w:rPr>
          <w:rFonts w:ascii="Arial" w:hAnsi="Arial" w:cs="Arial"/>
          <w:i/>
          <w:iCs/>
          <w:sz w:val="24"/>
          <w:szCs w:val="24"/>
        </w:rPr>
        <w:t>z</w:t>
      </w:r>
      <w:r w:rsidRPr="00465A25">
        <w:rPr>
          <w:rFonts w:ascii="Arial" w:hAnsi="Arial" w:cs="Arial"/>
          <w:sz w:val="24"/>
          <w:szCs w:val="24"/>
        </w:rPr>
        <w:t xml:space="preserve"> is mean water column depth (m). The atmospheric gas exchange flux, </w:t>
      </w:r>
      <w:r w:rsidRPr="00465A25">
        <w:rPr>
          <w:rFonts w:ascii="Arial" w:hAnsi="Arial" w:cs="Arial"/>
          <w:i/>
          <w:iCs/>
          <w:sz w:val="24"/>
          <w:szCs w:val="24"/>
        </w:rPr>
        <w:t>D</w:t>
      </w:r>
      <w:r w:rsidRPr="00465A25">
        <w:rPr>
          <w:rFonts w:ascii="Arial" w:hAnsi="Arial" w:cs="Arial"/>
          <w:i/>
          <w:iCs/>
          <w:sz w:val="24"/>
          <w:szCs w:val="24"/>
          <w:vertAlign w:val="subscript"/>
        </w:rPr>
        <w:t>in</w:t>
      </w:r>
      <w:r w:rsidRPr="00465A25">
        <w:rPr>
          <w:rFonts w:ascii="Arial" w:hAnsi="Arial" w:cs="Arial"/>
          <w:sz w:val="24"/>
          <w:szCs w:val="24"/>
        </w:rPr>
        <w:t xml:space="preserve"> (g O</w:t>
      </w:r>
      <w:r w:rsidRPr="00465A25">
        <w:rPr>
          <w:rFonts w:ascii="Arial" w:hAnsi="Arial" w:cs="Arial"/>
          <w:sz w:val="24"/>
          <w:szCs w:val="24"/>
          <w:vertAlign w:val="subscript"/>
        </w:rPr>
        <w:t>2</w:t>
      </w:r>
      <w:r w:rsidRPr="00465A25">
        <w:rPr>
          <w:rFonts w:ascii="Arial" w:hAnsi="Arial" w:cs="Arial"/>
          <w:sz w:val="24"/>
          <w:szCs w:val="24"/>
        </w:rPr>
        <w:t xml:space="preserve"> m</w:t>
      </w:r>
      <w:r w:rsidRPr="00465A25">
        <w:rPr>
          <w:rFonts w:ascii="Arial" w:hAnsi="Arial" w:cs="Arial"/>
          <w:sz w:val="24"/>
          <w:szCs w:val="24"/>
          <w:vertAlign w:val="superscript"/>
        </w:rPr>
        <w:t>-2</w:t>
      </w:r>
      <w:r w:rsidRPr="00465A25">
        <w:rPr>
          <w:rFonts w:ascii="Arial" w:hAnsi="Arial" w:cs="Arial"/>
          <w:sz w:val="24"/>
          <w:szCs w:val="24"/>
        </w:rPr>
        <w:t xml:space="preserve"> hr</w:t>
      </w:r>
      <w:r w:rsidRPr="00465A25">
        <w:rPr>
          <w:rFonts w:ascii="Arial" w:hAnsi="Arial" w:cs="Arial"/>
          <w:sz w:val="24"/>
          <w:szCs w:val="24"/>
          <w:vertAlign w:val="superscript"/>
        </w:rPr>
        <w:t>-1</w:t>
      </w:r>
      <w:r w:rsidRPr="00465A25">
        <w:rPr>
          <w:rFonts w:ascii="Arial" w:hAnsi="Arial" w:cs="Arial"/>
          <w:sz w:val="24"/>
          <w:szCs w:val="24"/>
        </w:rPr>
        <w:t>), is the product of the gas exchange velocity (</w:t>
      </w:r>
      <w:r w:rsidRPr="00465A25">
        <w:rPr>
          <w:rFonts w:ascii="Arial" w:hAnsi="Arial" w:cs="Arial"/>
          <w:i/>
          <w:iCs/>
          <w:sz w:val="24"/>
          <w:szCs w:val="24"/>
        </w:rPr>
        <w:t>K</w:t>
      </w:r>
      <w:r w:rsidRPr="00465A25">
        <w:rPr>
          <w:rFonts w:ascii="Arial" w:hAnsi="Arial" w:cs="Arial"/>
          <w:sz w:val="24"/>
          <w:szCs w:val="24"/>
        </w:rPr>
        <w:t>, m hr</w:t>
      </w:r>
      <w:r w:rsidRPr="00465A25">
        <w:rPr>
          <w:rFonts w:ascii="Arial" w:hAnsi="Arial" w:cs="Arial"/>
          <w:sz w:val="24"/>
          <w:szCs w:val="24"/>
          <w:vertAlign w:val="superscript"/>
        </w:rPr>
        <w:t>-1</w:t>
      </w:r>
      <w:r w:rsidRPr="00465A25">
        <w:rPr>
          <w:rFonts w:ascii="Arial" w:hAnsi="Arial" w:cs="Arial"/>
          <w:sz w:val="24"/>
          <w:szCs w:val="24"/>
        </w:rPr>
        <w:t>) and the DO saturation deficit (</w:t>
      </w:r>
      <w:proofErr w:type="spellStart"/>
      <w:r w:rsidRPr="00465A25">
        <w:rPr>
          <w:rFonts w:ascii="Arial" w:hAnsi="Arial" w:cs="Arial"/>
          <w:i/>
          <w:iCs/>
          <w:sz w:val="24"/>
          <w:szCs w:val="24"/>
        </w:rPr>
        <w:t>C</w:t>
      </w:r>
      <w:r w:rsidRPr="00465A25">
        <w:rPr>
          <w:rFonts w:ascii="Arial" w:hAnsi="Arial" w:cs="Arial"/>
          <w:i/>
          <w:iCs/>
          <w:sz w:val="24"/>
          <w:szCs w:val="24"/>
          <w:vertAlign w:val="subscript"/>
        </w:rPr>
        <w:t>Sat.Deficit</w:t>
      </w:r>
      <w:proofErr w:type="spellEnd"/>
      <w:r w:rsidRPr="00465A25">
        <w:rPr>
          <w:rFonts w:ascii="Arial" w:hAnsi="Arial" w:cs="Arial"/>
          <w:sz w:val="24"/>
          <w:szCs w:val="24"/>
        </w:rPr>
        <w:t xml:space="preserve"> = </w:t>
      </w:r>
      <w:proofErr w:type="spellStart"/>
      <w:r w:rsidRPr="00465A25">
        <w:rPr>
          <w:rFonts w:ascii="Arial" w:hAnsi="Arial" w:cs="Arial"/>
          <w:i/>
          <w:iCs/>
          <w:sz w:val="24"/>
          <w:szCs w:val="24"/>
        </w:rPr>
        <w:t>C</w:t>
      </w:r>
      <w:r w:rsidRPr="00465A25">
        <w:rPr>
          <w:rFonts w:ascii="Arial" w:hAnsi="Arial" w:cs="Arial"/>
          <w:i/>
          <w:iCs/>
          <w:sz w:val="24"/>
          <w:szCs w:val="24"/>
          <w:vertAlign w:val="subscript"/>
        </w:rPr>
        <w:t>sat</w:t>
      </w:r>
      <w:proofErr w:type="spellEnd"/>
      <w:r w:rsidRPr="00465A25">
        <w:rPr>
          <w:rFonts w:ascii="Arial" w:hAnsi="Arial" w:cs="Arial"/>
          <w:i/>
          <w:iCs/>
          <w:sz w:val="24"/>
          <w:szCs w:val="24"/>
          <w:vertAlign w:val="subscript"/>
        </w:rPr>
        <w:t xml:space="preserve"> </w:t>
      </w:r>
      <w:r w:rsidRPr="00465A25">
        <w:rPr>
          <w:rFonts w:ascii="Arial" w:hAnsi="Arial" w:cs="Arial"/>
          <w:i/>
          <w:iCs/>
          <w:sz w:val="24"/>
          <w:szCs w:val="24"/>
        </w:rPr>
        <w:t>- C</w:t>
      </w:r>
      <w:r w:rsidRPr="00465A25">
        <w:rPr>
          <w:rFonts w:ascii="Arial" w:hAnsi="Arial" w:cs="Arial"/>
          <w:i/>
          <w:iCs/>
          <w:sz w:val="24"/>
          <w:szCs w:val="24"/>
          <w:vertAlign w:val="subscript"/>
        </w:rPr>
        <w:t>DO</w:t>
      </w:r>
      <w:r w:rsidRPr="00465A25">
        <w:rPr>
          <w:rFonts w:ascii="Arial" w:hAnsi="Arial" w:cs="Arial"/>
          <w:sz w:val="24"/>
          <w:szCs w:val="24"/>
        </w:rPr>
        <w:t>, g O</w:t>
      </w:r>
      <w:r w:rsidRPr="00465A25">
        <w:rPr>
          <w:rFonts w:ascii="Arial" w:hAnsi="Arial" w:cs="Arial"/>
          <w:sz w:val="24"/>
          <w:szCs w:val="24"/>
          <w:vertAlign w:val="subscript"/>
        </w:rPr>
        <w:t>2</w:t>
      </w:r>
      <w:r w:rsidRPr="00465A25">
        <w:rPr>
          <w:rFonts w:ascii="Arial" w:hAnsi="Arial" w:cs="Arial"/>
          <w:sz w:val="24"/>
          <w:szCs w:val="24"/>
        </w:rPr>
        <w:t xml:space="preserve"> m</w:t>
      </w:r>
      <w:r w:rsidRPr="00465A25">
        <w:rPr>
          <w:rFonts w:ascii="Arial" w:hAnsi="Arial" w:cs="Arial"/>
          <w:sz w:val="24"/>
          <w:szCs w:val="24"/>
          <w:vertAlign w:val="superscript"/>
        </w:rPr>
        <w:t>-3</w:t>
      </w:r>
      <w:r w:rsidRPr="00465A25">
        <w:rPr>
          <w:rFonts w:ascii="Arial" w:hAnsi="Arial" w:cs="Arial"/>
          <w:sz w:val="24"/>
          <w:szCs w:val="24"/>
        </w:rPr>
        <w:t>), the above equation can be rearranged to:</w:t>
      </w:r>
      <w:r w:rsidRPr="00465A25">
        <w:rPr>
          <w:rFonts w:ascii="Arial" w:hAnsi="Arial" w:cs="Arial"/>
          <w:i/>
          <w:iCs/>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900"/>
      </w:tblGrid>
      <w:tr w:rsidR="003165E4" w:rsidRPr="00465A25" w14:paraId="0DD93966" w14:textId="77777777" w:rsidTr="00B95FBA">
        <w:trPr>
          <w:jc w:val="center"/>
        </w:trPr>
        <w:tc>
          <w:tcPr>
            <w:tcW w:w="7915" w:type="dxa"/>
            <w:vAlign w:val="bottom"/>
          </w:tcPr>
          <w:p w14:paraId="576C6899" w14:textId="77777777" w:rsidR="003165E4" w:rsidRPr="00465A25" w:rsidRDefault="003165E4" w:rsidP="00B95FBA">
            <w:pPr>
              <w:spacing w:line="480" w:lineRule="auto"/>
              <w:jc w:val="center"/>
              <w:rPr>
                <w:rFonts w:ascii="Arial" w:hAnsi="Arial" w:cs="Arial"/>
                <w:i/>
                <w:iCs/>
                <w:sz w:val="24"/>
                <w:szCs w:val="24"/>
              </w:rPr>
            </w:pPr>
            <m:oMathPara>
              <m:oMath>
                <m:r>
                  <w:rPr>
                    <w:rFonts w:ascii="Cambria Math" w:hAnsi="Cambria Math" w:cs="Arial"/>
                    <w:sz w:val="24"/>
                    <w:szCs w:val="24"/>
                  </w:rPr>
                  <m:t>NE</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DO</m:t>
                        </m:r>
                        <m:d>
                          <m:dPr>
                            <m:ctrlPr>
                              <w:rPr>
                                <w:rFonts w:ascii="Cambria Math" w:hAnsi="Cambria Math" w:cs="Arial"/>
                                <w:i/>
                                <w:sz w:val="24"/>
                                <w:szCs w:val="24"/>
                              </w:rPr>
                            </m:ctrlPr>
                          </m:dPr>
                          <m:e>
                            <m:r>
                              <w:rPr>
                                <w:rFonts w:ascii="Cambria Math" w:hAnsi="Cambria Math" w:cs="Arial"/>
                                <w:sz w:val="24"/>
                                <w:szCs w:val="24"/>
                              </w:rPr>
                              <m:t>2i</m:t>
                            </m:r>
                          </m:e>
                        </m:d>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DO</m:t>
                        </m:r>
                        <m:d>
                          <m:dPr>
                            <m:ctrlPr>
                              <w:rPr>
                                <w:rFonts w:ascii="Cambria Math" w:hAnsi="Cambria Math" w:cs="Arial"/>
                                <w:i/>
                                <w:sz w:val="24"/>
                                <w:szCs w:val="24"/>
                              </w:rPr>
                            </m:ctrlPr>
                          </m:dPr>
                          <m:e>
                            <m:r>
                              <w:rPr>
                                <w:rFonts w:ascii="Cambria Math" w:hAnsi="Cambria Math" w:cs="Arial"/>
                                <w:sz w:val="24"/>
                                <w:szCs w:val="24"/>
                              </w:rPr>
                              <m:t>1i</m:t>
                            </m:r>
                          </m:e>
                        </m:d>
                      </m:sub>
                    </m:sSub>
                  </m:num>
                  <m:den>
                    <m:r>
                      <w:rPr>
                        <w:rFonts w:ascii="Cambria Math" w:hAnsi="Cambria Math" w:cs="Arial"/>
                        <w:sz w:val="24"/>
                        <w:szCs w:val="24"/>
                      </w:rPr>
                      <m:t>∆t</m:t>
                    </m:r>
                  </m:den>
                </m:f>
                <m:r>
                  <w:rPr>
                    <w:rFonts w:ascii="Cambria Math" w:eastAsiaTheme="minorEastAsia" w:hAnsi="Cambria Math" w:cs="Arial"/>
                    <w:sz w:val="24"/>
                    <w:szCs w:val="24"/>
                  </w:rPr>
                  <m:t>-K*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SatDeficit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i</m:t>
                        </m:r>
                      </m:e>
                    </m:d>
                  </m:sub>
                </m:sSub>
                <m:r>
                  <w:rPr>
                    <w:rFonts w:ascii="Cambria Math" w:eastAsiaTheme="minorEastAsia" w:hAnsi="Cambria Math" w:cs="Arial"/>
                    <w:sz w:val="24"/>
                    <w:szCs w:val="24"/>
                  </w:rPr>
                  <m:t>*z</m:t>
                </m:r>
              </m:oMath>
            </m:oMathPara>
          </w:p>
        </w:tc>
        <w:tc>
          <w:tcPr>
            <w:tcW w:w="900" w:type="dxa"/>
            <w:vAlign w:val="bottom"/>
          </w:tcPr>
          <w:p w14:paraId="74F59EC7" w14:textId="77777777" w:rsidR="003165E4" w:rsidRPr="00465A25" w:rsidRDefault="003165E4" w:rsidP="00C96436">
            <w:pPr>
              <w:spacing w:line="480" w:lineRule="auto"/>
              <w:jc w:val="right"/>
              <w:rPr>
                <w:rFonts w:ascii="Arial" w:hAnsi="Arial" w:cs="Arial"/>
                <w:sz w:val="24"/>
                <w:szCs w:val="24"/>
              </w:rPr>
            </w:pPr>
            <w:r w:rsidRPr="00465A25">
              <w:rPr>
                <w:rFonts w:ascii="Arial" w:hAnsi="Arial" w:cs="Arial"/>
                <w:sz w:val="24"/>
                <w:szCs w:val="24"/>
              </w:rPr>
              <w:t>(2-2)</w:t>
            </w:r>
          </w:p>
        </w:tc>
      </w:tr>
    </w:tbl>
    <w:p w14:paraId="617BB054" w14:textId="77777777" w:rsidR="003165E4" w:rsidRPr="00465A25" w:rsidRDefault="003165E4" w:rsidP="003165E4">
      <w:pPr>
        <w:spacing w:before="240" w:line="480" w:lineRule="auto"/>
        <w:rPr>
          <w:rFonts w:ascii="Arial" w:hAnsi="Arial" w:cs="Arial"/>
          <w:sz w:val="24"/>
          <w:szCs w:val="24"/>
        </w:rPr>
      </w:pPr>
      <w:r w:rsidRPr="00465A25">
        <w:rPr>
          <w:rFonts w:ascii="Arial" w:hAnsi="Arial" w:cs="Arial"/>
          <w:sz w:val="24"/>
          <w:szCs w:val="24"/>
        </w:rPr>
        <w:tab/>
        <w:t xml:space="preserve">For one-station metabolism, </w:t>
      </w:r>
      <w:proofErr w:type="spellStart"/>
      <w:r w:rsidRPr="00465A25">
        <w:rPr>
          <w:rFonts w:ascii="Arial" w:hAnsi="Arial" w:cs="Arial"/>
          <w:i/>
          <w:iCs/>
          <w:sz w:val="24"/>
          <w:szCs w:val="24"/>
        </w:rPr>
        <w:t>Δt</w:t>
      </w:r>
      <w:proofErr w:type="spellEnd"/>
      <w:r w:rsidRPr="00465A25">
        <w:rPr>
          <w:rFonts w:ascii="Arial" w:hAnsi="Arial" w:cs="Arial"/>
          <w:sz w:val="24"/>
          <w:szCs w:val="24"/>
        </w:rPr>
        <w:t xml:space="preserve"> is time step, and </w:t>
      </w:r>
      <w:r w:rsidRPr="00465A25">
        <w:rPr>
          <w:rFonts w:ascii="Arial" w:hAnsi="Arial" w:cs="Arial"/>
          <w:i/>
          <w:iCs/>
          <w:sz w:val="24"/>
          <w:szCs w:val="24"/>
        </w:rPr>
        <w:t>C</w:t>
      </w:r>
      <w:r w:rsidRPr="00465A25">
        <w:rPr>
          <w:rFonts w:ascii="Arial" w:hAnsi="Arial" w:cs="Arial"/>
          <w:i/>
          <w:iCs/>
          <w:sz w:val="24"/>
          <w:szCs w:val="24"/>
          <w:vertAlign w:val="subscript"/>
        </w:rPr>
        <w:t xml:space="preserve">DO(2i) </w:t>
      </w:r>
      <w:r w:rsidRPr="00465A25">
        <w:rPr>
          <w:rFonts w:ascii="Arial" w:hAnsi="Arial" w:cs="Arial"/>
          <w:i/>
          <w:iCs/>
          <w:sz w:val="24"/>
          <w:szCs w:val="24"/>
        </w:rPr>
        <w:t>- C</w:t>
      </w:r>
      <w:r w:rsidRPr="00465A25">
        <w:rPr>
          <w:rFonts w:ascii="Arial" w:hAnsi="Arial" w:cs="Arial"/>
          <w:i/>
          <w:iCs/>
          <w:sz w:val="24"/>
          <w:szCs w:val="24"/>
          <w:vertAlign w:val="subscript"/>
        </w:rPr>
        <w:t>DO(1i)</w:t>
      </w:r>
      <w:r w:rsidRPr="00465A25">
        <w:rPr>
          <w:rFonts w:ascii="Arial" w:hAnsi="Arial" w:cs="Arial"/>
          <w:sz w:val="24"/>
          <w:szCs w:val="24"/>
        </w:rPr>
        <w:t xml:space="preserve"> is the change in DO over each time step. For two-station metabolism, </w:t>
      </w:r>
      <w:proofErr w:type="spellStart"/>
      <w:r w:rsidRPr="00465A25">
        <w:rPr>
          <w:rFonts w:ascii="Arial" w:hAnsi="Arial" w:cs="Arial"/>
          <w:i/>
          <w:iCs/>
          <w:sz w:val="24"/>
          <w:szCs w:val="24"/>
        </w:rPr>
        <w:t>Δt</w:t>
      </w:r>
      <w:proofErr w:type="spellEnd"/>
      <w:r w:rsidRPr="00465A25">
        <w:rPr>
          <w:rFonts w:ascii="Arial" w:hAnsi="Arial" w:cs="Arial"/>
          <w:sz w:val="24"/>
          <w:szCs w:val="24"/>
        </w:rPr>
        <w:t xml:space="preserve"> represents travel time, accounting for stream surface area, between an upstream and downstream location, and </w:t>
      </w:r>
      <w:r w:rsidRPr="00465A25">
        <w:rPr>
          <w:rFonts w:ascii="Arial" w:hAnsi="Arial" w:cs="Arial"/>
          <w:i/>
          <w:iCs/>
          <w:sz w:val="24"/>
          <w:szCs w:val="24"/>
        </w:rPr>
        <w:t>C</w:t>
      </w:r>
      <w:r w:rsidRPr="00465A25">
        <w:rPr>
          <w:rFonts w:ascii="Arial" w:hAnsi="Arial" w:cs="Arial"/>
          <w:i/>
          <w:iCs/>
          <w:sz w:val="24"/>
          <w:szCs w:val="24"/>
          <w:vertAlign w:val="subscript"/>
        </w:rPr>
        <w:t>DO,2i</w:t>
      </w:r>
      <w:r w:rsidRPr="00465A25">
        <w:rPr>
          <w:rFonts w:ascii="Arial" w:hAnsi="Arial" w:cs="Arial"/>
          <w:i/>
          <w:iCs/>
          <w:sz w:val="24"/>
          <w:szCs w:val="24"/>
        </w:rPr>
        <w:t>-C</w:t>
      </w:r>
      <w:r w:rsidRPr="00465A25">
        <w:rPr>
          <w:rFonts w:ascii="Arial" w:hAnsi="Arial" w:cs="Arial"/>
          <w:i/>
          <w:iCs/>
          <w:sz w:val="24"/>
          <w:szCs w:val="24"/>
          <w:vertAlign w:val="subscript"/>
        </w:rPr>
        <w:t>DO,1i</w:t>
      </w:r>
      <w:r w:rsidRPr="00465A25">
        <w:rPr>
          <w:rFonts w:ascii="Arial" w:hAnsi="Arial" w:cs="Arial"/>
          <w:i/>
          <w:iCs/>
          <w:sz w:val="24"/>
          <w:szCs w:val="24"/>
        </w:rPr>
        <w:t xml:space="preserve"> </w:t>
      </w:r>
      <w:r w:rsidRPr="00465A25">
        <w:rPr>
          <w:rFonts w:ascii="Arial" w:hAnsi="Arial" w:cs="Arial"/>
          <w:sz w:val="24"/>
          <w:szCs w:val="24"/>
        </w:rPr>
        <w:t xml:space="preserve">represent the change in DO between two locations (a constant upstream boundary condition </w:t>
      </w:r>
      <w:r w:rsidRPr="00465A25">
        <w:rPr>
          <w:rFonts w:ascii="Arial" w:hAnsi="Arial" w:cs="Arial"/>
          <w:i/>
          <w:iCs/>
          <w:sz w:val="24"/>
          <w:szCs w:val="24"/>
        </w:rPr>
        <w:t>C</w:t>
      </w:r>
      <w:r w:rsidRPr="00465A25">
        <w:rPr>
          <w:rFonts w:ascii="Arial" w:hAnsi="Arial" w:cs="Arial"/>
          <w:i/>
          <w:iCs/>
          <w:sz w:val="24"/>
          <w:szCs w:val="24"/>
          <w:vertAlign w:val="subscript"/>
        </w:rPr>
        <w:t>DO,1i</w:t>
      </w:r>
      <w:r w:rsidRPr="00465A25">
        <w:rPr>
          <w:rFonts w:ascii="Arial" w:hAnsi="Arial" w:cs="Arial"/>
          <w:sz w:val="24"/>
          <w:szCs w:val="24"/>
        </w:rPr>
        <w:t xml:space="preserve">). </w:t>
      </w:r>
      <w:bookmarkStart w:id="13" w:name="_Hlk147843005"/>
      <w:r w:rsidRPr="00465A25">
        <w:rPr>
          <w:rFonts w:ascii="Arial" w:hAnsi="Arial" w:cs="Arial"/>
          <w:sz w:val="24"/>
          <w:szCs w:val="24"/>
        </w:rPr>
        <w:t>Metabolic reactions that generate O</w:t>
      </w:r>
      <w:r w:rsidRPr="00465A25">
        <w:rPr>
          <w:rFonts w:ascii="Arial" w:hAnsi="Arial" w:cs="Arial"/>
          <w:sz w:val="24"/>
          <w:szCs w:val="24"/>
          <w:vertAlign w:val="subscript"/>
        </w:rPr>
        <w:t>2</w:t>
      </w:r>
      <w:r w:rsidRPr="00465A25">
        <w:rPr>
          <w:rFonts w:ascii="Arial" w:hAnsi="Arial" w:cs="Arial"/>
          <w:sz w:val="24"/>
          <w:szCs w:val="24"/>
        </w:rPr>
        <w:t xml:space="preserve"> contribute to </w:t>
      </w:r>
      <w:r w:rsidRPr="00465A25">
        <w:rPr>
          <w:rFonts w:ascii="Arial" w:hAnsi="Arial" w:cs="Arial"/>
          <w:sz w:val="24"/>
          <w:szCs w:val="24"/>
        </w:rPr>
        <w:lastRenderedPageBreak/>
        <w:t>a positive NEP, whereas reactions that consume DO and produce CO</w:t>
      </w:r>
      <w:r w:rsidRPr="00465A25">
        <w:rPr>
          <w:rFonts w:ascii="Arial" w:hAnsi="Arial" w:cs="Arial"/>
          <w:sz w:val="24"/>
          <w:szCs w:val="24"/>
          <w:vertAlign w:val="subscript"/>
        </w:rPr>
        <w:t>2</w:t>
      </w:r>
      <w:r w:rsidRPr="00465A25">
        <w:rPr>
          <w:rFonts w:ascii="Arial" w:hAnsi="Arial" w:cs="Arial"/>
          <w:sz w:val="24"/>
          <w:szCs w:val="24"/>
        </w:rPr>
        <w:t xml:space="preserve"> result in a negative NEP. I calculated ER using nighttime NEP values, assuming negligible GPP during the night. This approach allowed me to estimate daily GPP by calculating the cumulative difference between NEP and ER over the course of the day.</w:t>
      </w:r>
    </w:p>
    <w:bookmarkEnd w:id="13"/>
    <w:p w14:paraId="61288225" w14:textId="373D6D5E" w:rsidR="003165E4" w:rsidRPr="00465A25" w:rsidRDefault="003165E4" w:rsidP="00F72699">
      <w:pPr>
        <w:spacing w:line="480" w:lineRule="auto"/>
        <w:ind w:firstLine="720"/>
        <w:rPr>
          <w:rFonts w:ascii="Arial" w:hAnsi="Arial" w:cs="Arial"/>
          <w:sz w:val="24"/>
          <w:szCs w:val="24"/>
        </w:rPr>
      </w:pPr>
      <w:r w:rsidRPr="00465A25">
        <w:rPr>
          <w:rFonts w:ascii="Arial" w:hAnsi="Arial" w:cs="Arial"/>
          <w:sz w:val="24"/>
          <w:szCs w:val="24"/>
        </w:rPr>
        <w:t>I primarily used the two-station method to model NEP where</w:t>
      </w:r>
      <w:r w:rsidRPr="00465A25">
        <w:rPr>
          <w:rFonts w:ascii="Arial" w:hAnsi="Arial" w:cs="Arial"/>
          <w:i/>
          <w:iCs/>
          <w:sz w:val="24"/>
          <w:szCs w:val="24"/>
        </w:rPr>
        <w:t xml:space="preserve"> C</w:t>
      </w:r>
      <w:r w:rsidRPr="00465A25">
        <w:rPr>
          <w:rFonts w:ascii="Arial" w:hAnsi="Arial" w:cs="Arial"/>
          <w:i/>
          <w:iCs/>
          <w:sz w:val="24"/>
          <w:szCs w:val="24"/>
          <w:vertAlign w:val="subscript"/>
        </w:rPr>
        <w:t>DO,2i</w:t>
      </w:r>
      <w:r w:rsidRPr="00465A25">
        <w:rPr>
          <w:rFonts w:ascii="Arial" w:hAnsi="Arial" w:cs="Arial"/>
          <w:i/>
          <w:iCs/>
          <w:sz w:val="24"/>
          <w:szCs w:val="24"/>
        </w:rPr>
        <w:t>-C</w:t>
      </w:r>
      <w:r w:rsidRPr="00465A25">
        <w:rPr>
          <w:rFonts w:ascii="Arial" w:hAnsi="Arial" w:cs="Arial"/>
          <w:i/>
          <w:iCs/>
          <w:sz w:val="24"/>
          <w:szCs w:val="24"/>
          <w:vertAlign w:val="subscript"/>
        </w:rPr>
        <w:t>DO,1i</w:t>
      </w:r>
      <w:r w:rsidRPr="00465A25">
        <w:rPr>
          <w:rFonts w:ascii="Arial" w:hAnsi="Arial" w:cs="Arial"/>
          <w:sz w:val="24"/>
          <w:szCs w:val="24"/>
        </w:rPr>
        <w:t xml:space="preserve"> is the DO concentration difference between an upstream station and downstream station. This approach is desirable because it isolates the signal created by a specific stream reach </w:t>
      </w:r>
      <w:sdt>
        <w:sdtPr>
          <w:rPr>
            <w:rFonts w:ascii="Arial" w:hAnsi="Arial" w:cs="Arial"/>
            <w:color w:val="000000"/>
            <w:sz w:val="24"/>
            <w:szCs w:val="24"/>
          </w:rPr>
          <w:tag w:val="MENDELEY_CITATION_v3_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"/>
          <w:id w:val="1356001138"/>
          <w:placeholder>
            <w:docPart w:val="41DBD33854EC44B2979C5CA62D7E168E"/>
          </w:placeholder>
        </w:sdtPr>
        <w:sdtContent>
          <w:r w:rsidR="00A31D13" w:rsidRPr="00465A25">
            <w:rPr>
              <w:rFonts w:ascii="Arial" w:hAnsi="Arial" w:cs="Arial"/>
              <w:color w:val="000000"/>
              <w:sz w:val="24"/>
              <w:szCs w:val="24"/>
            </w:rPr>
            <w:t>(Demars et al., 2015)</w:t>
          </w:r>
        </w:sdtContent>
      </w:sdt>
      <w:r w:rsidRPr="00465A25">
        <w:rPr>
          <w:rFonts w:ascii="Arial" w:hAnsi="Arial" w:cs="Arial"/>
          <w:sz w:val="24"/>
          <w:szCs w:val="24"/>
        </w:rPr>
        <w:t xml:space="preserve">. Use of two-station metabolism in spring-runs is further warranted because the upstream boundary condition (at the spring vent) is nearly always well below saturation, which would be interpreted by a one-station model as high respiration. </w:t>
      </w:r>
      <w:bookmarkStart w:id="14" w:name="_Hlk147865005"/>
      <w:r w:rsidRPr="00465A25">
        <w:rPr>
          <w:rFonts w:ascii="Arial" w:hAnsi="Arial" w:cs="Arial"/>
          <w:sz w:val="24"/>
          <w:szCs w:val="24"/>
        </w:rPr>
        <w:t xml:space="preserve">However, if the reach length, </w:t>
      </w:r>
      <w:r w:rsidRPr="00465A25">
        <w:rPr>
          <w:rFonts w:ascii="Arial" w:hAnsi="Arial" w:cs="Arial"/>
          <w:i/>
          <w:iCs/>
          <w:sz w:val="24"/>
          <w:szCs w:val="24"/>
        </w:rPr>
        <w:t xml:space="preserve">L </w:t>
      </w:r>
      <w:r w:rsidRPr="00465A25">
        <w:rPr>
          <w:rFonts w:ascii="Arial" w:hAnsi="Arial" w:cs="Arial"/>
          <w:sz w:val="24"/>
          <w:szCs w:val="24"/>
        </w:rPr>
        <w:t>between stations (m) is longer than</w:t>
      </w:r>
      <w:r w:rsidRPr="00465A25">
        <w:rPr>
          <w:rFonts w:ascii="Arial" w:hAnsi="Arial" w:cs="Arial"/>
          <w:i/>
          <w:iCs/>
          <w:sz w:val="24"/>
          <w:szCs w:val="24"/>
        </w:rPr>
        <w:t xml:space="preserve"> </w:t>
      </w:r>
      <w:bookmarkStart w:id="15" w:name="_Hlk147864870"/>
      <w:r w:rsidRPr="00465A25">
        <w:rPr>
          <w:rFonts w:ascii="Arial" w:hAnsi="Arial" w:cs="Arial"/>
          <w:i/>
          <w:iCs/>
          <w:sz w:val="24"/>
          <w:szCs w:val="24"/>
        </w:rPr>
        <w:t>0.4u k</w:t>
      </w:r>
      <w:r w:rsidRPr="00465A25">
        <w:rPr>
          <w:rFonts w:ascii="Arial" w:hAnsi="Arial" w:cs="Arial"/>
          <w:i/>
          <w:iCs/>
          <w:sz w:val="24"/>
          <w:szCs w:val="24"/>
          <w:vertAlign w:val="subscript"/>
        </w:rPr>
        <w:softHyphen/>
      </w:r>
      <w:r w:rsidRPr="00465A25">
        <w:rPr>
          <w:rFonts w:ascii="Arial" w:hAnsi="Arial" w:cs="Arial"/>
          <w:i/>
          <w:iCs/>
          <w:sz w:val="24"/>
          <w:szCs w:val="24"/>
        </w:rPr>
        <w:softHyphen/>
      </w:r>
      <w:r w:rsidRPr="00465A25">
        <w:rPr>
          <w:rFonts w:ascii="Arial" w:hAnsi="Arial" w:cs="Arial"/>
          <w:i/>
          <w:iCs/>
          <w:sz w:val="24"/>
          <w:szCs w:val="24"/>
          <w:vertAlign w:val="superscript"/>
        </w:rPr>
        <w:t>-1</w:t>
      </w:r>
      <w:r w:rsidRPr="00465A25">
        <w:rPr>
          <w:rFonts w:ascii="Arial" w:hAnsi="Arial" w:cs="Arial"/>
          <w:i/>
          <w:iCs/>
          <w:sz w:val="24"/>
          <w:szCs w:val="24"/>
        </w:rPr>
        <w:t xml:space="preserve"> </w:t>
      </w:r>
      <w:bookmarkEnd w:id="15"/>
      <w:r w:rsidRPr="00465A25">
        <w:rPr>
          <w:rFonts w:ascii="Arial" w:hAnsi="Arial" w:cs="Arial"/>
          <w:sz w:val="24"/>
          <w:szCs w:val="24"/>
        </w:rPr>
        <w:t>(</w:t>
      </w:r>
      <w:r w:rsidRPr="00465A25">
        <w:rPr>
          <w:rFonts w:ascii="Arial" w:hAnsi="Arial" w:cs="Arial"/>
          <w:i/>
          <w:iCs/>
          <w:sz w:val="24"/>
          <w:szCs w:val="24"/>
        </w:rPr>
        <w:t>u</w:t>
      </w:r>
      <w:r w:rsidRPr="00465A25">
        <w:rPr>
          <w:rFonts w:ascii="Arial" w:hAnsi="Arial" w:cs="Arial"/>
          <w:sz w:val="24"/>
          <w:szCs w:val="24"/>
        </w:rPr>
        <w:t>= velocity m h</w:t>
      </w:r>
      <w:r w:rsidRPr="00465A25">
        <w:rPr>
          <w:rFonts w:ascii="Arial" w:hAnsi="Arial" w:cs="Arial"/>
          <w:sz w:val="24"/>
          <w:szCs w:val="24"/>
          <w:vertAlign w:val="superscript"/>
        </w:rPr>
        <w:t>-1</w:t>
      </w:r>
      <w:r w:rsidRPr="00465A25">
        <w:rPr>
          <w:rFonts w:ascii="Arial" w:hAnsi="Arial" w:cs="Arial"/>
          <w:sz w:val="24"/>
          <w:szCs w:val="24"/>
        </w:rPr>
        <w:t xml:space="preserve">; </w:t>
      </w:r>
      <w:r w:rsidRPr="00465A25">
        <w:rPr>
          <w:rFonts w:ascii="Arial" w:hAnsi="Arial" w:cs="Arial"/>
          <w:i/>
          <w:iCs/>
          <w:sz w:val="24"/>
          <w:szCs w:val="24"/>
        </w:rPr>
        <w:t xml:space="preserve">k </w:t>
      </w:r>
      <w:r w:rsidRPr="00465A25">
        <w:rPr>
          <w:rFonts w:ascii="Arial" w:hAnsi="Arial" w:cs="Arial"/>
          <w:sz w:val="24"/>
          <w:szCs w:val="24"/>
        </w:rPr>
        <w:t>= gas constant h</w:t>
      </w:r>
      <w:r w:rsidRPr="00465A25">
        <w:rPr>
          <w:rFonts w:ascii="Arial" w:hAnsi="Arial" w:cs="Arial"/>
          <w:sz w:val="24"/>
          <w:szCs w:val="24"/>
          <w:vertAlign w:val="superscript"/>
        </w:rPr>
        <w:t>-1</w:t>
      </w:r>
      <w:r w:rsidRPr="00465A25">
        <w:rPr>
          <w:rFonts w:ascii="Arial" w:hAnsi="Arial" w:cs="Arial"/>
          <w:sz w:val="24"/>
          <w:szCs w:val="24"/>
        </w:rPr>
        <w:t xml:space="preserve">), the two stations are assumed independent, and one-station metabolism assumptions are viable </w:t>
      </w:r>
      <w:sdt>
        <w:sdtPr>
          <w:rPr>
            <w:rFonts w:ascii="Arial" w:hAnsi="Arial" w:cs="Arial"/>
            <w:sz w:val="24"/>
            <w:szCs w:val="24"/>
          </w:rPr>
          <w:tag w:val="MENDELEY_CITATION_v3_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"/>
          <w:id w:val="-18097746"/>
          <w:placeholder>
            <w:docPart w:val="41DBD33854EC44B2979C5CA62D7E168E"/>
          </w:placeholder>
        </w:sdtPr>
        <w:sdtContent>
          <w:r w:rsidR="00A31D13" w:rsidRPr="00465A25">
            <w:rPr>
              <w:rFonts w:ascii="Arial" w:eastAsia="Times New Roman" w:hAnsi="Arial" w:cs="Arial"/>
              <w:sz w:val="24"/>
              <w:szCs w:val="24"/>
            </w:rPr>
            <w:t>(Reichert et al., 2009; Riley &amp; Dodds, 2013)</w:t>
          </w:r>
        </w:sdtContent>
      </w:sdt>
      <w:r w:rsidRPr="00465A25">
        <w:rPr>
          <w:rFonts w:ascii="Arial" w:hAnsi="Arial" w:cs="Arial"/>
          <w:sz w:val="24"/>
          <w:szCs w:val="24"/>
        </w:rPr>
        <w:t xml:space="preserve">. </w:t>
      </w:r>
      <w:bookmarkStart w:id="16" w:name="_Hlk147864947"/>
      <w:bookmarkEnd w:id="14"/>
      <w:r w:rsidRPr="00465A25">
        <w:rPr>
          <w:rFonts w:ascii="Arial" w:hAnsi="Arial" w:cs="Arial"/>
          <w:sz w:val="24"/>
          <w:szCs w:val="24"/>
        </w:rPr>
        <w:t xml:space="preserve">Conditions at OS consistently violated this two-station length threshold, so one-station methods were applied. Since IU data was collected from NWIS and there are no other stations recording hourly DO upstream from IU, one-station </w:t>
      </w:r>
      <w:r w:rsidR="00B57110" w:rsidRPr="00465A25">
        <w:rPr>
          <w:rFonts w:ascii="Arial" w:hAnsi="Arial" w:cs="Arial"/>
          <w:sz w:val="24"/>
          <w:szCs w:val="24"/>
        </w:rPr>
        <w:t xml:space="preserve">methods </w:t>
      </w:r>
      <w:r w:rsidRPr="00465A25">
        <w:rPr>
          <w:rFonts w:ascii="Arial" w:hAnsi="Arial" w:cs="Arial"/>
          <w:sz w:val="24"/>
          <w:szCs w:val="24"/>
        </w:rPr>
        <w:t>w</w:t>
      </w:r>
      <w:r w:rsidR="00B57110" w:rsidRPr="00465A25">
        <w:rPr>
          <w:rFonts w:ascii="Arial" w:hAnsi="Arial" w:cs="Arial"/>
          <w:sz w:val="24"/>
          <w:szCs w:val="24"/>
        </w:rPr>
        <w:t>ere</w:t>
      </w:r>
      <w:r w:rsidRPr="00465A25">
        <w:rPr>
          <w:rFonts w:ascii="Arial" w:hAnsi="Arial" w:cs="Arial"/>
          <w:sz w:val="24"/>
          <w:szCs w:val="24"/>
        </w:rPr>
        <w:t xml:space="preserve"> conducted on this site. During backwater floods, when velocity declines markedly, AM, LF, and GB violated the two-station length threshold and one-station methods were applied. </w:t>
      </w:r>
    </w:p>
    <w:bookmarkEnd w:id="16"/>
    <w:p w14:paraId="6A15BA67" w14:textId="77777777" w:rsidR="003165E4" w:rsidRPr="00465A25" w:rsidRDefault="003165E4" w:rsidP="00F72699">
      <w:pPr>
        <w:spacing w:line="480" w:lineRule="auto"/>
        <w:ind w:firstLine="720"/>
        <w:rPr>
          <w:rFonts w:ascii="Arial" w:hAnsi="Arial" w:cs="Arial"/>
          <w:strike/>
          <w:sz w:val="24"/>
          <w:szCs w:val="24"/>
        </w:rPr>
      </w:pPr>
      <w:r w:rsidRPr="00465A25">
        <w:rPr>
          <w:rFonts w:ascii="Arial" w:hAnsi="Arial" w:cs="Arial"/>
          <w:sz w:val="24"/>
          <w:szCs w:val="24"/>
        </w:rPr>
        <w:t>Sensors were serviced every two weeks, during which a DO sensor was deployed at the head spring to measure the boundary condition concentrations. During normal flow conditions, we assumed groundwater at the spring vent was chemically constant, such that vent-water DO concentrations were applied to estimate boundary concentrations (</w:t>
      </w:r>
      <w:r w:rsidRPr="00465A25">
        <w:rPr>
          <w:rFonts w:ascii="Arial" w:hAnsi="Arial" w:cs="Arial"/>
          <w:i/>
          <w:iCs/>
          <w:sz w:val="24"/>
          <w:szCs w:val="24"/>
        </w:rPr>
        <w:t>C</w:t>
      </w:r>
      <w:r w:rsidRPr="00465A25">
        <w:rPr>
          <w:rFonts w:ascii="Arial" w:hAnsi="Arial" w:cs="Arial"/>
          <w:i/>
          <w:iCs/>
          <w:sz w:val="24"/>
          <w:szCs w:val="24"/>
          <w:vertAlign w:val="subscript"/>
        </w:rPr>
        <w:t>DO,1</w:t>
      </w:r>
      <w:r w:rsidRPr="00465A25">
        <w:rPr>
          <w:rFonts w:ascii="Arial" w:hAnsi="Arial" w:cs="Arial"/>
          <w:sz w:val="24"/>
          <w:szCs w:val="24"/>
        </w:rPr>
        <w:t xml:space="preserve">) for the two weeks between field servicing. </w:t>
      </w:r>
    </w:p>
    <w:p w14:paraId="5E9CF003" w14:textId="3FBDCFEB" w:rsidR="003165E4" w:rsidRPr="00465A25" w:rsidRDefault="003165E4" w:rsidP="00F72699">
      <w:pPr>
        <w:spacing w:line="480" w:lineRule="auto"/>
        <w:ind w:firstLine="720"/>
        <w:rPr>
          <w:rFonts w:ascii="Arial" w:hAnsi="Arial" w:cs="Arial"/>
          <w:color w:val="000000"/>
          <w:sz w:val="24"/>
          <w:szCs w:val="24"/>
        </w:rPr>
      </w:pPr>
      <w:r w:rsidRPr="00465A25">
        <w:rPr>
          <w:rFonts w:ascii="Arial" w:hAnsi="Arial" w:cs="Arial"/>
          <w:sz w:val="24"/>
          <w:szCs w:val="24"/>
        </w:rPr>
        <w:lastRenderedPageBreak/>
        <w:t xml:space="preserve">Our two-station metabolism model was implemented in R using protocols and methods from </w:t>
      </w:r>
      <w:sdt>
        <w:sdtPr>
          <w:rPr>
            <w:rFonts w:ascii="Arial" w:hAnsi="Arial" w:cs="Arial"/>
            <w:color w:val="000000"/>
            <w:sz w:val="24"/>
            <w:szCs w:val="24"/>
          </w:rPr>
          <w:tag w:val="MENDELEY_CITATION_v3_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"/>
          <w:id w:val="224887385"/>
          <w:placeholder>
            <w:docPart w:val="41DBD33854EC44B2979C5CA62D7E168E"/>
          </w:placeholder>
        </w:sdtPr>
        <w:sdtContent>
          <w:r w:rsidR="00A31D13" w:rsidRPr="00465A25">
            <w:rPr>
              <w:rFonts w:ascii="Arial" w:hAnsi="Arial" w:cs="Arial"/>
              <w:color w:val="000000"/>
              <w:sz w:val="24"/>
              <w:szCs w:val="24"/>
            </w:rPr>
            <w:t>Demars et al. (2015), Kirk (2020), Marzolf et al. (1994), Odum (1956), and Young et al. (1998).</w:t>
          </w:r>
        </w:sdtContent>
      </w:sdt>
      <w:r w:rsidRPr="00465A25">
        <w:rPr>
          <w:rFonts w:ascii="Arial" w:hAnsi="Arial" w:cs="Arial"/>
          <w:sz w:val="24"/>
          <w:szCs w:val="24"/>
        </w:rPr>
        <w:t xml:space="preserve">One-station metabolism was estimated using the </w:t>
      </w:r>
      <w:proofErr w:type="spellStart"/>
      <w:r w:rsidRPr="00465A25">
        <w:rPr>
          <w:rFonts w:ascii="Arial" w:hAnsi="Arial" w:cs="Arial"/>
          <w:i/>
          <w:iCs/>
          <w:sz w:val="24"/>
          <w:szCs w:val="24"/>
        </w:rPr>
        <w:t>streamMetabolizer</w:t>
      </w:r>
      <w:proofErr w:type="spellEnd"/>
      <w:r w:rsidRPr="00465A25">
        <w:rPr>
          <w:rFonts w:ascii="Arial" w:hAnsi="Arial" w:cs="Arial"/>
          <w:sz w:val="24"/>
          <w:szCs w:val="24"/>
        </w:rPr>
        <w:t xml:space="preserve"> package in R with Bayesian parameter pooling of the reaeration coefficient (</w:t>
      </w:r>
      <w:r w:rsidRPr="00465A25">
        <w:rPr>
          <w:rFonts w:ascii="Arial" w:hAnsi="Arial" w:cs="Arial"/>
          <w:i/>
          <w:iCs/>
          <w:sz w:val="24"/>
          <w:szCs w:val="24"/>
        </w:rPr>
        <w:t>k600</w:t>
      </w:r>
      <w:r w:rsidRPr="00465A25">
        <w:rPr>
          <w:rFonts w:ascii="Arial" w:hAnsi="Arial" w:cs="Arial"/>
          <w:sz w:val="24"/>
          <w:szCs w:val="24"/>
        </w:rPr>
        <w:t xml:space="preserve">) as a function of discharge (velocity*width*stage) (see below) </w:t>
      </w:r>
      <w:sdt>
        <w:sdtPr>
          <w:rPr>
            <w:rFonts w:ascii="Arial" w:hAnsi="Arial" w:cs="Arial"/>
            <w:color w:val="000000"/>
            <w:sz w:val="24"/>
            <w:szCs w:val="24"/>
          </w:rPr>
          <w:tag w:val="MENDELEY_CITATION_v3_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"/>
          <w:id w:val="1434481671"/>
          <w:placeholder>
            <w:docPart w:val="41DBD33854EC44B2979C5CA62D7E168E"/>
          </w:placeholder>
        </w:sdtPr>
        <w:sdtContent>
          <w:r w:rsidR="00A31D13" w:rsidRPr="00465A25">
            <w:rPr>
              <w:rFonts w:ascii="Arial" w:eastAsia="Times New Roman" w:hAnsi="Arial" w:cs="Arial"/>
              <w:sz w:val="24"/>
              <w:szCs w:val="24"/>
            </w:rPr>
            <w:t>(Appling et al., 2018; github.com/USGS-R/</w:t>
          </w:r>
          <w:proofErr w:type="spellStart"/>
          <w:r w:rsidR="00A31D13" w:rsidRPr="00465A25">
            <w:rPr>
              <w:rFonts w:ascii="Arial" w:eastAsia="Times New Roman" w:hAnsi="Arial" w:cs="Arial"/>
              <w:sz w:val="24"/>
              <w:szCs w:val="24"/>
            </w:rPr>
            <w:t>streamMetabolizer</w:t>
          </w:r>
          <w:proofErr w:type="spellEnd"/>
          <w:r w:rsidR="00A31D13" w:rsidRPr="00465A25">
            <w:rPr>
              <w:rFonts w:ascii="Arial" w:eastAsia="Times New Roman" w:hAnsi="Arial" w:cs="Arial"/>
              <w:sz w:val="24"/>
              <w:szCs w:val="24"/>
            </w:rPr>
            <w:t>).</w:t>
          </w:r>
        </w:sdtContent>
      </w:sdt>
    </w:p>
    <w:p w14:paraId="45B080D3" w14:textId="45979489" w:rsidR="003165E4" w:rsidRPr="00465A25" w:rsidRDefault="003165E4" w:rsidP="003F02E7">
      <w:pPr>
        <w:spacing w:line="240" w:lineRule="auto"/>
        <w:rPr>
          <w:rFonts w:ascii="Arial" w:hAnsi="Arial" w:cs="Arial"/>
          <w:b/>
          <w:bCs/>
          <w:sz w:val="24"/>
          <w:szCs w:val="24"/>
        </w:rPr>
      </w:pPr>
      <w:bookmarkStart w:id="17" w:name="estimatinggasex"/>
      <w:r w:rsidRPr="00465A25">
        <w:rPr>
          <w:rFonts w:ascii="Arial" w:hAnsi="Arial" w:cs="Arial"/>
          <w:b/>
          <w:bCs/>
          <w:sz w:val="24"/>
          <w:szCs w:val="24"/>
        </w:rPr>
        <w:t>Estimating Gas Exchange</w:t>
      </w:r>
    </w:p>
    <w:p w14:paraId="1F4B0169" w14:textId="77AAA96B" w:rsidR="003165E4" w:rsidRPr="00465A25" w:rsidRDefault="003165E4" w:rsidP="003165E4">
      <w:pPr>
        <w:spacing w:line="480" w:lineRule="auto"/>
        <w:ind w:firstLine="720"/>
        <w:rPr>
          <w:rFonts w:ascii="Arial" w:hAnsi="Arial" w:cs="Arial"/>
          <w:color w:val="000000"/>
          <w:sz w:val="24"/>
          <w:szCs w:val="24"/>
        </w:rPr>
      </w:pPr>
      <w:bookmarkStart w:id="18" w:name="_Hlk143179433"/>
      <w:bookmarkEnd w:id="17"/>
      <w:r w:rsidRPr="00465A25">
        <w:rPr>
          <w:rFonts w:ascii="Arial" w:hAnsi="Arial" w:cs="Arial"/>
          <w:sz w:val="24"/>
          <w:szCs w:val="24"/>
        </w:rPr>
        <w:t xml:space="preserve">The gas exchange velocity, </w:t>
      </w:r>
      <w:r w:rsidRPr="00465A25">
        <w:rPr>
          <w:rFonts w:ascii="Arial" w:eastAsiaTheme="minorEastAsia" w:hAnsi="Arial" w:cs="Arial"/>
          <w:i/>
          <w:iCs/>
          <w:sz w:val="24"/>
          <w:szCs w:val="24"/>
        </w:rPr>
        <w:t>K</w:t>
      </w:r>
      <w:r w:rsidRPr="00465A25">
        <w:rPr>
          <w:rFonts w:ascii="Arial" w:hAnsi="Arial" w:cs="Arial"/>
          <w:i/>
          <w:iCs/>
          <w:sz w:val="24"/>
          <w:szCs w:val="24"/>
        </w:rPr>
        <w:t xml:space="preserve"> </w:t>
      </w:r>
      <w:r w:rsidRPr="00465A25">
        <w:rPr>
          <w:rFonts w:ascii="Arial" w:hAnsi="Arial" w:cs="Arial"/>
          <w:sz w:val="24"/>
          <w:szCs w:val="24"/>
        </w:rPr>
        <w:t>(m d</w:t>
      </w:r>
      <w:r w:rsidRPr="00465A25">
        <w:rPr>
          <w:rFonts w:ascii="Arial" w:hAnsi="Arial" w:cs="Arial"/>
          <w:sz w:val="24"/>
          <w:szCs w:val="24"/>
          <w:vertAlign w:val="superscript"/>
        </w:rPr>
        <w:t>-1</w:t>
      </w:r>
      <w:r w:rsidRPr="00465A25">
        <w:rPr>
          <w:rFonts w:ascii="Arial" w:hAnsi="Arial" w:cs="Arial"/>
          <w:sz w:val="24"/>
          <w:szCs w:val="24"/>
        </w:rPr>
        <w:t xml:space="preserve">), quantifies how gases move between the water and atmosphere (Hall and Ulseth, 2019). It can also be reported as a reaeration coefficient, </w:t>
      </w:r>
      <w:r w:rsidRPr="00465A25">
        <w:rPr>
          <w:rFonts w:ascii="Arial" w:hAnsi="Arial" w:cs="Arial"/>
          <w:i/>
          <w:iCs/>
          <w:sz w:val="24"/>
          <w:szCs w:val="24"/>
        </w:rPr>
        <w:t xml:space="preserve">k </w:t>
      </w:r>
      <w:r w:rsidRPr="00465A25">
        <w:rPr>
          <w:rFonts w:ascii="Arial" w:hAnsi="Arial" w:cs="Arial"/>
          <w:sz w:val="24"/>
          <w:szCs w:val="24"/>
        </w:rPr>
        <w:t>(d</w:t>
      </w:r>
      <w:r w:rsidRPr="00465A25">
        <w:rPr>
          <w:rFonts w:ascii="Arial" w:hAnsi="Arial" w:cs="Arial"/>
          <w:sz w:val="24"/>
          <w:szCs w:val="24"/>
          <w:vertAlign w:val="superscript"/>
        </w:rPr>
        <w:t>-1</w:t>
      </w:r>
      <w:r w:rsidRPr="00465A25">
        <w:rPr>
          <w:rFonts w:ascii="Arial" w:hAnsi="Arial" w:cs="Arial"/>
          <w:sz w:val="24"/>
          <w:szCs w:val="24"/>
        </w:rPr>
        <w:t xml:space="preserve">), which is </w:t>
      </w:r>
      <w:r w:rsidRPr="00465A25">
        <w:rPr>
          <w:rFonts w:ascii="Arial" w:hAnsi="Arial" w:cs="Arial"/>
          <w:i/>
          <w:iCs/>
          <w:sz w:val="24"/>
          <w:szCs w:val="24"/>
        </w:rPr>
        <w:t>K</w:t>
      </w:r>
      <w:r w:rsidRPr="00465A25">
        <w:rPr>
          <w:rFonts w:ascii="Arial" w:hAnsi="Arial" w:cs="Arial"/>
          <w:sz w:val="24"/>
          <w:szCs w:val="24"/>
        </w:rPr>
        <w:t xml:space="preserve"> divided by stream depth. To estimate the gas flux, I multiplied </w:t>
      </w:r>
      <w:r w:rsidRPr="00465A25">
        <w:rPr>
          <w:rFonts w:ascii="Arial" w:hAnsi="Arial" w:cs="Arial"/>
          <w:i/>
          <w:iCs/>
          <w:sz w:val="24"/>
          <w:szCs w:val="24"/>
        </w:rPr>
        <w:t>k</w:t>
      </w:r>
      <w:r w:rsidRPr="00465A25">
        <w:rPr>
          <w:rFonts w:ascii="Arial" w:hAnsi="Arial" w:cs="Arial"/>
          <w:sz w:val="24"/>
          <w:szCs w:val="24"/>
        </w:rPr>
        <w:t xml:space="preserve"> by the </w:t>
      </w:r>
      <w:r w:rsidRPr="00465A25">
        <w:rPr>
          <w:rFonts w:ascii="Arial" w:eastAsiaTheme="minorEastAsia" w:hAnsi="Arial" w:cs="Arial"/>
          <w:i/>
          <w:iCs/>
          <w:sz w:val="24"/>
          <w:szCs w:val="24"/>
        </w:rPr>
        <w:t>C</w:t>
      </w:r>
      <w:r w:rsidRPr="00465A25">
        <w:rPr>
          <w:rFonts w:ascii="Arial" w:eastAsiaTheme="minorEastAsia" w:hAnsi="Arial" w:cs="Arial"/>
          <w:i/>
          <w:iCs/>
          <w:sz w:val="24"/>
          <w:szCs w:val="24"/>
          <w:vertAlign w:val="subscript"/>
        </w:rPr>
        <w:t>Sat. Deficit</w:t>
      </w:r>
      <w:r w:rsidRPr="00465A25">
        <w:rPr>
          <w:rFonts w:ascii="Arial" w:hAnsi="Arial" w:cs="Arial"/>
          <w:sz w:val="24"/>
          <w:szCs w:val="24"/>
        </w:rPr>
        <w:t xml:space="preserve"> and daily stage. Since reaeration rates vary across gases, </w:t>
      </w:r>
      <w:r w:rsidRPr="00465A25">
        <w:rPr>
          <w:rFonts w:ascii="Arial" w:hAnsi="Arial" w:cs="Arial"/>
          <w:i/>
          <w:iCs/>
          <w:sz w:val="24"/>
          <w:szCs w:val="24"/>
        </w:rPr>
        <w:t xml:space="preserve">k </w:t>
      </w:r>
      <w:r w:rsidRPr="00465A25">
        <w:rPr>
          <w:rFonts w:ascii="Arial" w:hAnsi="Arial" w:cs="Arial"/>
          <w:sz w:val="24"/>
          <w:szCs w:val="24"/>
        </w:rPr>
        <w:t xml:space="preserve">is typically normalized using Schmidt scaling coefficients and reported as </w:t>
      </w:r>
      <w:r w:rsidRPr="00465A25">
        <w:rPr>
          <w:rFonts w:ascii="Arial" w:hAnsi="Arial" w:cs="Arial"/>
          <w:i/>
          <w:iCs/>
          <w:sz w:val="24"/>
          <w:szCs w:val="24"/>
        </w:rPr>
        <w:t xml:space="preserve">k600 </w:t>
      </w:r>
      <w:r w:rsidRPr="00465A25">
        <w:rPr>
          <w:rFonts w:ascii="Arial" w:hAnsi="Arial" w:cs="Arial"/>
          <w:sz w:val="24"/>
          <w:szCs w:val="24"/>
        </w:rPr>
        <w:t>(d</w:t>
      </w:r>
      <w:r w:rsidRPr="00465A25">
        <w:rPr>
          <w:rFonts w:ascii="Arial" w:hAnsi="Arial" w:cs="Arial"/>
          <w:sz w:val="24"/>
          <w:szCs w:val="24"/>
          <w:vertAlign w:val="superscript"/>
        </w:rPr>
        <w:t>-1</w:t>
      </w:r>
      <w:r w:rsidRPr="00465A25">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DViM2YzMjktMGQwZS00OTQzLTg2NzctM2FjNTBkMzU5NjdkIiwicHJvcGVydGllcyI6eyJub3RlSW5kZXgiOjB9LCJpc0VkaXRlZCI6ZmFsc2UsIm1hbnVhbE92ZXJyaWRlIjp7ImlzTWFudWFsbHlPdmVycmlkZGVuIjpmYWxzZSwiY2l0ZXByb2NUZXh0IjoiKEhhbGwgJiMzODsgVWxzZXRoLCAyMDIwOyBLaXJrLCAyMDIwKSIsIm1hbnVhbE92ZXJyaWRlVGV4dCI6IiJ9LCJjaXRhdGlvbkl0ZW1zIjpb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"/>
          <w:id w:val="-176121290"/>
          <w:placeholder>
            <w:docPart w:val="BE8D34549F8D4E08828AA855C4E4426A"/>
          </w:placeholder>
        </w:sdtPr>
        <w:sdtContent>
          <w:r w:rsidR="00A31D13" w:rsidRPr="00465A25">
            <w:rPr>
              <w:rFonts w:ascii="Arial" w:eastAsia="Times New Roman" w:hAnsi="Arial" w:cs="Arial"/>
              <w:sz w:val="24"/>
              <w:szCs w:val="24"/>
            </w:rPr>
            <w:t>(Hall &amp; Ulseth, 2020; Kirk, 2020)</w:t>
          </w:r>
        </w:sdtContent>
      </w:sdt>
      <w:r w:rsidRPr="00465A25">
        <w:rPr>
          <w:rFonts w:ascii="Arial" w:hAnsi="Arial" w:cs="Arial"/>
          <w:i/>
          <w:iCs/>
          <w:sz w:val="24"/>
          <w:szCs w:val="24"/>
        </w:rPr>
        <w:t xml:space="preserve">. </w:t>
      </w:r>
    </w:p>
    <w:p w14:paraId="1B81DC0F" w14:textId="7B45D8D1"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 xml:space="preserve">I estimated </w:t>
      </w:r>
      <w:r w:rsidRPr="00465A25">
        <w:rPr>
          <w:rFonts w:ascii="Arial" w:hAnsi="Arial" w:cs="Arial"/>
          <w:i/>
          <w:iCs/>
          <w:sz w:val="24"/>
          <w:szCs w:val="24"/>
        </w:rPr>
        <w:t xml:space="preserve">k600 </w:t>
      </w:r>
      <w:r w:rsidRPr="00465A25">
        <w:rPr>
          <w:rFonts w:ascii="Arial" w:hAnsi="Arial" w:cs="Arial"/>
          <w:sz w:val="24"/>
          <w:szCs w:val="24"/>
        </w:rPr>
        <w:t xml:space="preserve">empirically using floating domes conducted biweekly at each site </w:t>
      </w:r>
      <w:sdt>
        <w:sdtPr>
          <w:rPr>
            <w:rFonts w:ascii="Arial" w:hAnsi="Arial" w:cs="Arial"/>
            <w:sz w:val="24"/>
            <w:szCs w:val="24"/>
          </w:rPr>
          <w:tag w:val="MENDELEY_CITATION_v3_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"/>
          <w:id w:val="1728726100"/>
          <w:placeholder>
            <w:docPart w:val="BE8D34549F8D4E08828AA855C4E4426A"/>
          </w:placeholder>
        </w:sdtPr>
        <w:sdtContent>
          <w:r w:rsidR="00A31D13" w:rsidRPr="00465A25">
            <w:rPr>
              <w:rFonts w:ascii="Arial" w:eastAsia="Times New Roman" w:hAnsi="Arial" w:cs="Arial"/>
              <w:sz w:val="24"/>
              <w:szCs w:val="24"/>
            </w:rPr>
            <w:t>(Copeland &amp; Duffer, 1964)</w:t>
          </w:r>
        </w:sdtContent>
      </w:sdt>
      <w:r w:rsidRPr="00465A25">
        <w:rPr>
          <w:rFonts w:ascii="Arial" w:hAnsi="Arial" w:cs="Arial"/>
          <w:sz w:val="24"/>
          <w:szCs w:val="24"/>
        </w:rPr>
        <w:t>. The floating dome is an inverted plastic container yielding a head-space volume of 15.5 L. I used a high frequency (1 sample per minute) CO</w:t>
      </w:r>
      <w:r w:rsidRPr="00465A25">
        <w:rPr>
          <w:rFonts w:ascii="Arial" w:hAnsi="Arial" w:cs="Arial"/>
          <w:sz w:val="24"/>
          <w:szCs w:val="24"/>
          <w:vertAlign w:val="subscript"/>
        </w:rPr>
        <w:t>2</w:t>
      </w:r>
      <w:r w:rsidRPr="00465A25">
        <w:rPr>
          <w:rFonts w:ascii="Arial" w:hAnsi="Arial" w:cs="Arial"/>
          <w:sz w:val="24"/>
          <w:szCs w:val="24"/>
        </w:rPr>
        <w:t xml:space="preserve"> sensor deployed in the headspace to track CO</w:t>
      </w:r>
      <w:r w:rsidRPr="00465A25">
        <w:rPr>
          <w:rFonts w:ascii="Arial" w:hAnsi="Arial" w:cs="Arial"/>
          <w:sz w:val="24"/>
          <w:szCs w:val="24"/>
          <w:vertAlign w:val="subscript"/>
        </w:rPr>
        <w:t>2</w:t>
      </w:r>
      <w:r w:rsidRPr="00465A25">
        <w:rPr>
          <w:rFonts w:ascii="Arial" w:hAnsi="Arial" w:cs="Arial"/>
          <w:sz w:val="24"/>
          <w:szCs w:val="24"/>
        </w:rPr>
        <w:t xml:space="preserve"> concentrations over time following a pulse to increase headspace internal concentrations far above river water concentrations. I tracked headspace pCO</w:t>
      </w:r>
      <w:r w:rsidRPr="00465A25">
        <w:rPr>
          <w:rFonts w:ascii="Arial" w:hAnsi="Arial" w:cs="Arial"/>
          <w:sz w:val="24"/>
          <w:szCs w:val="24"/>
          <w:vertAlign w:val="subscript"/>
        </w:rPr>
        <w:t>2</w:t>
      </w:r>
      <w:r w:rsidRPr="00465A25">
        <w:rPr>
          <w:rFonts w:ascii="Arial" w:hAnsi="Arial" w:cs="Arial"/>
          <w:sz w:val="24"/>
          <w:szCs w:val="24"/>
        </w:rPr>
        <w:t xml:space="preserve"> over ~15 minutes and calculated the rate of air-water equilibration, adjusting for surface area. Stream surface water velocity (</w:t>
      </w:r>
      <w:r w:rsidRPr="00465A25">
        <w:rPr>
          <w:rFonts w:ascii="Arial" w:hAnsi="Arial" w:cs="Arial"/>
          <w:i/>
          <w:iCs/>
          <w:sz w:val="24"/>
          <w:szCs w:val="24"/>
        </w:rPr>
        <w:t>u</w:t>
      </w:r>
      <w:r w:rsidRPr="00465A25">
        <w:rPr>
          <w:rFonts w:ascii="Arial" w:hAnsi="Arial" w:cs="Arial"/>
          <w:sz w:val="24"/>
          <w:szCs w:val="24"/>
        </w:rPr>
        <w:t>) was measured adjacent to the gas dome using an orange.</w:t>
      </w:r>
    </w:p>
    <w:p w14:paraId="5FE3E6CA" w14:textId="068568DF"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 xml:space="preserve">Following </w:t>
      </w:r>
      <w:sdt>
        <w:sdtPr>
          <w:rPr>
            <w:rFonts w:ascii="Arial" w:hAnsi="Arial" w:cs="Arial"/>
            <w:color w:val="000000"/>
            <w:sz w:val="24"/>
            <w:szCs w:val="24"/>
          </w:rPr>
          <w:tag w:val="MENDELEY_CITATION_v3_eyJjaXRhdGlvbklEIjoiTUVOREVMRVlfQ0lUQVRJT05fMWQwZmVhYTQtNmYxNS00ZmQwLThmNTQtMTMyMTRiMGU0YmQ4IiwicHJvcGVydGllcyI6eyJub3RlSW5kZXgiOjB9LCJpc0VkaXRlZCI6ZmFsc2UsIm1hbnVhbE92ZXJyaWRlIjp7ImlzTWFudWFsbHlPdmVycmlkZGVuIjp0cnVlLCJjaXRlcHJvY1RleHQiOiIoS2hhZGthIGV0IGFsLiwgMjAxNDsgTWNEb3dlbGwgJiMzODsgSm9obnNvbiwgMjAxOCkiLCJtYW51YWxPdmVycmlkZVRleHQiOiJLaGFka2EgZXQgYWwuLCAoMjAxNCkgYW5kIE1jRG93ZWxsICYgSm9obnNvbiwgKDIwMTgp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IsImNvbnRhaW5lci10aXRsZS1zaG9ydCI6IkogSHlkcm9sIChBbXN0KSJ9LCJpc1RlbXBvcmFyeSI6ZmFsc2V9LH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"/>
          <w:id w:val="906730229"/>
          <w:placeholder>
            <w:docPart w:val="AA6688C142FC4772B99B2E8EAFCE7822"/>
          </w:placeholder>
        </w:sdtPr>
        <w:sdtContent>
          <w:r w:rsidR="00A31D13" w:rsidRPr="00465A25">
            <w:rPr>
              <w:rFonts w:ascii="Arial" w:eastAsia="Times New Roman" w:hAnsi="Arial" w:cs="Arial"/>
              <w:sz w:val="24"/>
              <w:szCs w:val="24"/>
            </w:rPr>
            <w:t>Khadka et al., (2014) and McDowell &amp; Johnson, (2018)</w:t>
          </w:r>
        </w:sdtContent>
      </w:sdt>
      <w:r w:rsidRPr="00465A25">
        <w:rPr>
          <w:rFonts w:ascii="Arial" w:hAnsi="Arial" w:cs="Arial"/>
          <w:sz w:val="24"/>
          <w:szCs w:val="24"/>
        </w:rPr>
        <w:t xml:space="preserve">, </w:t>
      </w:r>
      <w:r w:rsidRPr="00465A25">
        <w:rPr>
          <w:rFonts w:ascii="Arial" w:hAnsi="Arial" w:cs="Arial"/>
          <w:i/>
          <w:iCs/>
          <w:sz w:val="24"/>
          <w:szCs w:val="24"/>
        </w:rPr>
        <w:t>kCO2</w:t>
      </w:r>
      <w:r w:rsidRPr="00465A25">
        <w:rPr>
          <w:rFonts w:ascii="Arial" w:hAnsi="Arial" w:cs="Arial"/>
          <w:sz w:val="24"/>
          <w:szCs w:val="24"/>
        </w:rPr>
        <w:t>, the reaeration coefficient for CO</w:t>
      </w:r>
      <w:r w:rsidRPr="00465A25">
        <w:rPr>
          <w:rFonts w:ascii="Arial" w:hAnsi="Arial" w:cs="Arial"/>
          <w:sz w:val="24"/>
          <w:szCs w:val="24"/>
          <w:vertAlign w:val="subscript"/>
        </w:rPr>
        <w:t>2</w:t>
      </w:r>
      <w:r w:rsidRPr="00465A25">
        <w:rPr>
          <w:rFonts w:ascii="Arial" w:hAnsi="Arial" w:cs="Arial"/>
          <w:sz w:val="24"/>
          <w:szCs w:val="24"/>
        </w:rPr>
        <w:t xml:space="preserve">, was estimated by fitting a linear regression between time </w:t>
      </w:r>
      <w:r w:rsidRPr="00465A25">
        <w:rPr>
          <w:rFonts w:ascii="Arial" w:hAnsi="Arial" w:cs="Arial"/>
          <w:sz w:val="24"/>
          <w:szCs w:val="24"/>
        </w:rPr>
        <w:lastRenderedPageBreak/>
        <w:t>and the partial pressure of CO</w:t>
      </w:r>
      <w:r w:rsidRPr="00465A25">
        <w:rPr>
          <w:rFonts w:ascii="Arial" w:hAnsi="Arial" w:cs="Arial"/>
          <w:sz w:val="24"/>
          <w:szCs w:val="24"/>
          <w:vertAlign w:val="subscript"/>
        </w:rPr>
        <w:t>2</w:t>
      </w:r>
      <w:r w:rsidRPr="00465A25">
        <w:rPr>
          <w:rFonts w:ascii="Arial" w:hAnsi="Arial" w:cs="Arial"/>
          <w:sz w:val="24"/>
          <w:szCs w:val="24"/>
        </w:rPr>
        <w:t xml:space="preserve"> (pCO</w:t>
      </w:r>
      <w:r w:rsidRPr="00465A25">
        <w:rPr>
          <w:rFonts w:ascii="Arial" w:hAnsi="Arial" w:cs="Arial"/>
          <w:sz w:val="24"/>
          <w:szCs w:val="24"/>
          <w:vertAlign w:val="subscript"/>
        </w:rPr>
        <w:t>2</w:t>
      </w:r>
      <w:r w:rsidRPr="00465A25">
        <w:rPr>
          <w:rFonts w:ascii="Arial" w:hAnsi="Arial" w:cs="Arial"/>
          <w:sz w:val="24"/>
          <w:szCs w:val="24"/>
        </w:rPr>
        <w:t>). The flux in CO</w:t>
      </w:r>
      <w:r w:rsidRPr="00465A25">
        <w:rPr>
          <w:rFonts w:ascii="Arial" w:hAnsi="Arial" w:cs="Arial"/>
          <w:sz w:val="24"/>
          <w:szCs w:val="24"/>
          <w:vertAlign w:val="subscript"/>
        </w:rPr>
        <w:t xml:space="preserve">2 </w:t>
      </w:r>
      <w:r w:rsidRPr="00465A25">
        <w:rPr>
          <w:rFonts w:ascii="Arial" w:hAnsi="Arial" w:cs="Arial"/>
          <w:sz w:val="24"/>
          <w:szCs w:val="24"/>
        </w:rPr>
        <w:t>(ppm min</w:t>
      </w:r>
      <w:r w:rsidRPr="00465A25">
        <w:rPr>
          <w:rFonts w:ascii="Arial" w:hAnsi="Arial" w:cs="Arial"/>
          <w:sz w:val="24"/>
          <w:szCs w:val="24"/>
          <w:vertAlign w:val="superscript"/>
        </w:rPr>
        <w:t>-1</w:t>
      </w:r>
      <w:r w:rsidRPr="00465A25">
        <w:rPr>
          <w:rFonts w:ascii="Arial" w:hAnsi="Arial" w:cs="Arial"/>
          <w:sz w:val="24"/>
          <w:szCs w:val="24"/>
        </w:rPr>
        <w:t xml:space="preserve">), or </w:t>
      </w:r>
      <w:r w:rsidRPr="00465A25">
        <w:rPr>
          <w:rFonts w:ascii="Arial" w:hAnsi="Arial" w:cs="Arial"/>
          <w:i/>
          <w:iCs/>
          <w:sz w:val="24"/>
          <w:szCs w:val="24"/>
        </w:rPr>
        <w:t>ΔCO</w:t>
      </w:r>
      <w:r w:rsidRPr="00465A25">
        <w:rPr>
          <w:rFonts w:ascii="Arial" w:hAnsi="Arial" w:cs="Arial"/>
          <w:i/>
          <w:iCs/>
          <w:sz w:val="24"/>
          <w:szCs w:val="24"/>
          <w:vertAlign w:val="subscript"/>
        </w:rPr>
        <w:t>2</w:t>
      </w:r>
      <w:r w:rsidRPr="00465A25">
        <w:rPr>
          <w:rFonts w:ascii="Arial" w:hAnsi="Arial" w:cs="Arial"/>
          <w:sz w:val="24"/>
          <w:szCs w:val="24"/>
        </w:rPr>
        <w:t xml:space="preserve"> was converted to mol day</w:t>
      </w:r>
      <w:r w:rsidRPr="00465A25">
        <w:rPr>
          <w:rFonts w:ascii="Arial" w:hAnsi="Arial" w:cs="Arial"/>
          <w:sz w:val="24"/>
          <w:szCs w:val="24"/>
          <w:vertAlign w:val="superscript"/>
        </w:rPr>
        <w:t>-1</w:t>
      </w:r>
      <w:r w:rsidRPr="00465A25">
        <w:rPr>
          <w:rFonts w:ascii="Arial" w:hAnsi="Arial" w:cs="Arial"/>
          <w:sz w:val="24"/>
          <w:szCs w:val="24"/>
        </w:rPr>
        <w:t xml:space="preserve"> using the ideal gas law: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00"/>
      </w:tblGrid>
      <w:tr w:rsidR="003165E4" w:rsidRPr="00465A25" w14:paraId="6F6DA384" w14:textId="77777777" w:rsidTr="00E3105C">
        <w:trPr>
          <w:jc w:val="center"/>
        </w:trPr>
        <w:tc>
          <w:tcPr>
            <w:tcW w:w="8365" w:type="dxa"/>
            <w:vAlign w:val="bottom"/>
          </w:tcPr>
          <w:p w14:paraId="4519CE31" w14:textId="77777777" w:rsidR="003165E4" w:rsidRPr="00465A25" w:rsidRDefault="00000000" w:rsidP="00643EB3">
            <w:pPr>
              <w:spacing w:line="480" w:lineRule="auto"/>
              <w:jc w:val="right"/>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t</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∆CO</m:t>
                    </m:r>
                    <m:sSub>
                      <m:sSubPr>
                        <m:ctrlPr>
                          <w:rPr>
                            <w:rFonts w:ascii="Cambria Math" w:hAnsi="Cambria Math" w:cs="Arial"/>
                            <w:i/>
                            <w:sz w:val="24"/>
                            <w:szCs w:val="24"/>
                          </w:rPr>
                        </m:ctrlPr>
                      </m:sSubPr>
                      <m:e>
                        <m:r>
                          <m:rPr>
                            <m:sty m:val="p"/>
                          </m:rPr>
                          <w:rPr>
                            <w:rFonts w:ascii="Cambria Math" w:hAnsi="Cambria Math" w:cs="Arial"/>
                            <w:sz w:val="24"/>
                            <w:szCs w:val="24"/>
                          </w:rPr>
                          <w:softHyphen/>
                        </m:r>
                      </m:e>
                      <m:sub>
                        <m:r>
                          <w:rPr>
                            <w:rFonts w:ascii="Cambria Math" w:hAnsi="Cambria Math" w:cs="Arial"/>
                            <w:sz w:val="24"/>
                            <w:szCs w:val="24"/>
                          </w:rPr>
                          <m:t>2</m:t>
                        </m:r>
                      </m:sub>
                    </m:sSub>
                  </m:num>
                  <m:den>
                    <m:r>
                      <w:rPr>
                        <w:rFonts w:ascii="Cambria Math" w:hAnsi="Cambria Math" w:cs="Arial"/>
                        <w:sz w:val="24"/>
                        <w:szCs w:val="24"/>
                      </w:rPr>
                      <m:t>RT</m:t>
                    </m:r>
                  </m:den>
                </m:f>
              </m:oMath>
            </m:oMathPara>
          </w:p>
        </w:tc>
        <w:tc>
          <w:tcPr>
            <w:tcW w:w="900" w:type="dxa"/>
            <w:vAlign w:val="bottom"/>
          </w:tcPr>
          <w:p w14:paraId="0A07FC7B" w14:textId="77777777" w:rsidR="003165E4" w:rsidRPr="00465A25" w:rsidRDefault="003165E4" w:rsidP="00643EB3">
            <w:pPr>
              <w:spacing w:line="480" w:lineRule="auto"/>
              <w:jc w:val="right"/>
              <w:rPr>
                <w:rFonts w:ascii="Arial" w:hAnsi="Arial" w:cs="Arial"/>
                <w:sz w:val="24"/>
                <w:szCs w:val="24"/>
              </w:rPr>
            </w:pPr>
            <w:r w:rsidRPr="00465A25">
              <w:rPr>
                <w:rFonts w:ascii="Arial" w:hAnsi="Arial" w:cs="Arial"/>
                <w:sz w:val="24"/>
                <w:szCs w:val="24"/>
              </w:rPr>
              <w:t>(2-3)</w:t>
            </w:r>
          </w:p>
        </w:tc>
      </w:tr>
    </w:tbl>
    <w:p w14:paraId="5C26FEEE" w14:textId="77777777" w:rsidR="003165E4" w:rsidRPr="00465A25" w:rsidRDefault="003165E4" w:rsidP="003165E4">
      <w:pPr>
        <w:spacing w:line="480" w:lineRule="auto"/>
        <w:rPr>
          <w:rFonts w:ascii="Arial" w:hAnsi="Arial" w:cs="Arial"/>
          <w:sz w:val="24"/>
          <w:szCs w:val="24"/>
        </w:rPr>
      </w:pPr>
      <w:r w:rsidRPr="00465A25">
        <w:rPr>
          <w:rFonts w:ascii="Arial" w:hAnsi="Arial" w:cs="Arial"/>
          <w:sz w:val="24"/>
          <w:szCs w:val="24"/>
        </w:rPr>
        <w:t>Here n/T (mol/time) is CO</w:t>
      </w:r>
      <w:r w:rsidRPr="00465A25">
        <w:rPr>
          <w:rFonts w:ascii="Arial" w:hAnsi="Arial" w:cs="Arial"/>
          <w:sz w:val="24"/>
          <w:szCs w:val="24"/>
          <w:vertAlign w:val="subscript"/>
        </w:rPr>
        <w:t>2</w:t>
      </w:r>
      <w:r w:rsidRPr="00465A25">
        <w:rPr>
          <w:rFonts w:ascii="Arial" w:hAnsi="Arial" w:cs="Arial"/>
          <w:sz w:val="24"/>
          <w:szCs w:val="24"/>
        </w:rPr>
        <w:t xml:space="preserve"> mols per day, </w:t>
      </w:r>
      <w:r w:rsidRPr="00465A25">
        <w:rPr>
          <w:rFonts w:ascii="Arial" w:hAnsi="Arial" w:cs="Arial"/>
          <w:i/>
          <w:iCs/>
          <w:sz w:val="24"/>
          <w:szCs w:val="24"/>
        </w:rPr>
        <w:t>ΔCO</w:t>
      </w:r>
      <w:r w:rsidRPr="00465A25">
        <w:rPr>
          <w:rFonts w:ascii="Arial" w:hAnsi="Arial" w:cs="Arial"/>
          <w:i/>
          <w:iCs/>
          <w:sz w:val="24"/>
          <w:szCs w:val="24"/>
          <w:vertAlign w:val="subscript"/>
        </w:rPr>
        <w:t xml:space="preserve">2 </w:t>
      </w:r>
      <w:r w:rsidRPr="00465A25">
        <w:rPr>
          <w:rFonts w:ascii="Arial" w:hAnsi="Arial" w:cs="Arial"/>
          <w:sz w:val="24"/>
          <w:szCs w:val="24"/>
        </w:rPr>
        <w:t>is the slope of pCO</w:t>
      </w:r>
      <w:r w:rsidRPr="00465A25">
        <w:rPr>
          <w:rFonts w:ascii="Arial" w:hAnsi="Arial" w:cs="Arial"/>
          <w:sz w:val="24"/>
          <w:szCs w:val="24"/>
          <w:vertAlign w:val="subscript"/>
        </w:rPr>
        <w:t>2</w:t>
      </w:r>
      <w:r w:rsidRPr="00465A25">
        <w:rPr>
          <w:rFonts w:ascii="Arial" w:hAnsi="Arial" w:cs="Arial"/>
          <w:sz w:val="24"/>
          <w:szCs w:val="24"/>
        </w:rPr>
        <w:t xml:space="preserve"> vs time, R is the ideal gas constant (0.0821 L atm K</w:t>
      </w:r>
      <w:r w:rsidRPr="00465A25">
        <w:rPr>
          <w:rFonts w:ascii="Arial" w:hAnsi="Arial" w:cs="Arial"/>
          <w:sz w:val="24"/>
          <w:szCs w:val="24"/>
          <w:vertAlign w:val="superscript"/>
        </w:rPr>
        <w:t>-1</w:t>
      </w:r>
      <w:r w:rsidRPr="00465A25">
        <w:rPr>
          <w:rFonts w:ascii="Arial" w:hAnsi="Arial" w:cs="Arial"/>
          <w:sz w:val="24"/>
          <w:szCs w:val="24"/>
        </w:rPr>
        <w:t xml:space="preserve"> mol</w:t>
      </w:r>
      <w:r w:rsidRPr="00465A25">
        <w:rPr>
          <w:rFonts w:ascii="Arial" w:hAnsi="Arial" w:cs="Arial"/>
          <w:sz w:val="24"/>
          <w:szCs w:val="24"/>
          <w:vertAlign w:val="superscript"/>
        </w:rPr>
        <w:t>-1</w:t>
      </w:r>
      <w:r w:rsidRPr="00465A25">
        <w:rPr>
          <w:rFonts w:ascii="Arial" w:hAnsi="Arial" w:cs="Arial"/>
          <w:sz w:val="24"/>
          <w:szCs w:val="24"/>
        </w:rPr>
        <w:t xml:space="preserve">), and T is air temperature (K). </w:t>
      </w:r>
      <w:r w:rsidRPr="00465A25">
        <w:rPr>
          <w:rFonts w:ascii="Arial" w:hAnsi="Arial" w:cs="Arial"/>
          <w:i/>
          <w:iCs/>
          <w:sz w:val="24"/>
          <w:szCs w:val="24"/>
        </w:rPr>
        <w:t>kCO</w:t>
      </w:r>
      <w:r w:rsidRPr="00465A25">
        <w:rPr>
          <w:rFonts w:ascii="Arial" w:hAnsi="Arial" w:cs="Arial"/>
          <w:i/>
          <w:iCs/>
          <w:sz w:val="24"/>
          <w:szCs w:val="24"/>
          <w:vertAlign w:val="subscript"/>
        </w:rPr>
        <w:t>2</w:t>
      </w:r>
      <w:r w:rsidRPr="00465A25">
        <w:rPr>
          <w:rFonts w:ascii="Arial" w:hAnsi="Arial" w:cs="Arial"/>
          <w:sz w:val="24"/>
          <w:szCs w:val="24"/>
        </w:rPr>
        <w:t xml:space="preserve"> was then solved with: </w:t>
      </w:r>
    </w:p>
    <w:tbl>
      <w:tblPr>
        <w:tblStyle w:val="TableGrid"/>
        <w:tblW w:w="9985" w:type="dxa"/>
        <w:jc w:val="center"/>
        <w:tblLook w:val="04A0" w:firstRow="1" w:lastRow="0" w:firstColumn="1" w:lastColumn="0" w:noHBand="0" w:noVBand="1"/>
      </w:tblPr>
      <w:tblGrid>
        <w:gridCol w:w="9175"/>
        <w:gridCol w:w="810"/>
      </w:tblGrid>
      <w:tr w:rsidR="003165E4" w:rsidRPr="00465A25" w14:paraId="3E5A86C6" w14:textId="77777777" w:rsidTr="00977FE7">
        <w:trPr>
          <w:trHeight w:val="1181"/>
          <w:jc w:val="center"/>
        </w:trPr>
        <w:tc>
          <w:tcPr>
            <w:tcW w:w="9175" w:type="dxa"/>
            <w:tcBorders>
              <w:top w:val="nil"/>
              <w:left w:val="nil"/>
              <w:bottom w:val="nil"/>
              <w:right w:val="nil"/>
            </w:tcBorders>
            <w:vAlign w:val="bottom"/>
          </w:tcPr>
          <w:p w14:paraId="5F0ED397" w14:textId="77777777" w:rsidR="003165E4" w:rsidRPr="00465A25" w:rsidRDefault="003165E4" w:rsidP="00977FE7">
            <w:pPr>
              <w:spacing w:line="480" w:lineRule="auto"/>
              <w:jc w:val="center"/>
              <w:rPr>
                <w:rFonts w:ascii="Arial" w:hAnsi="Arial" w:cs="Arial"/>
                <w:sz w:val="24"/>
                <w:szCs w:val="24"/>
              </w:rPr>
            </w:pPr>
            <m:oMathPara>
              <m:oMath>
                <m:r>
                  <w:rPr>
                    <w:rFonts w:ascii="Cambria Math" w:hAnsi="Cambria Math" w:cs="Arial"/>
                    <w:sz w:val="24"/>
                    <w:szCs w:val="24"/>
                  </w:rPr>
                  <m:t>kC</m:t>
                </m:r>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2</m:t>
                    </m:r>
                  </m:sub>
                </m:sSub>
                <m:r>
                  <w:rPr>
                    <w:rFonts w:ascii="Cambria Math" w:hAnsi="Cambria Math" w:cs="Arial"/>
                    <w:sz w:val="24"/>
                    <w:szCs w:val="24"/>
                  </w:rPr>
                  <m:t>=</m:t>
                </m:r>
                <m:f>
                  <m:fPr>
                    <m:ctrlPr>
                      <w:rPr>
                        <w:rFonts w:ascii="Cambria Math" w:eastAsiaTheme="minorEastAsia" w:hAnsi="Cambria Math" w:cs="Arial"/>
                        <w:i/>
                        <w:sz w:val="24"/>
                        <w:szCs w:val="24"/>
                      </w:rPr>
                    </m:ctrlPr>
                  </m:fPr>
                  <m:num>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t</m:t>
                            </m:r>
                          </m:den>
                        </m:f>
                        <m:r>
                          <w:rPr>
                            <w:rFonts w:ascii="Cambria Math" w:hAnsi="Cambria Math" w:cs="Arial"/>
                            <w:sz w:val="24"/>
                            <w:szCs w:val="24"/>
                          </w:rPr>
                          <m:t xml:space="preserve"> F</m:t>
                        </m:r>
                        <m:sSup>
                          <m:sSupPr>
                            <m:ctrlPr>
                              <w:rPr>
                                <w:rFonts w:ascii="Cambria Math" w:hAnsi="Cambria Math" w:cs="Arial"/>
                                <w:i/>
                                <w:sz w:val="24"/>
                                <w:szCs w:val="24"/>
                              </w:rPr>
                            </m:ctrlPr>
                          </m:sSupPr>
                          <m:e>
                            <m:r>
                              <w:rPr>
                                <w:rFonts w:ascii="Cambria Math" w:hAnsi="Cambria Math" w:cs="Arial"/>
                                <w:sz w:val="24"/>
                                <w:szCs w:val="24"/>
                              </w:rPr>
                              <m:t>D</m:t>
                            </m:r>
                          </m:e>
                          <m:sup>
                            <m:r>
                              <w:rPr>
                                <w:rFonts w:ascii="Cambria Math" w:hAnsi="Cambria Math" w:cs="Arial"/>
                                <w:sz w:val="24"/>
                                <w:szCs w:val="24"/>
                              </w:rPr>
                              <m:t>-1</m:t>
                            </m:r>
                          </m:sup>
                        </m:sSup>
                      </m:e>
                    </m:d>
                    <m:ctrlPr>
                      <w:rPr>
                        <w:rFonts w:ascii="Cambria Math" w:hAnsi="Cambria Math" w:cs="Arial"/>
                        <w:i/>
                        <w:sz w:val="24"/>
                        <w:szCs w:val="24"/>
                      </w:rPr>
                    </m:ctrlPr>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H</m:t>
                        </m:r>
                      </m:sub>
                    </m:sSub>
                    <m:r>
                      <w:rPr>
                        <w:rFonts w:ascii="Cambria Math" w:hAnsi="Cambria Math" w:cs="Arial"/>
                        <w:sz w:val="24"/>
                        <w:szCs w:val="24"/>
                      </w:rPr>
                      <m:t>*1000*</m:t>
                    </m:r>
                    <m:d>
                      <m:dPr>
                        <m:ctrlPr>
                          <w:rPr>
                            <w:rFonts w:ascii="Cambria Math" w:hAnsi="Cambria Math" w:cs="Arial"/>
                            <w:i/>
                            <w:sz w:val="24"/>
                            <w:szCs w:val="24"/>
                          </w:rPr>
                        </m:ctrlPr>
                      </m:dPr>
                      <m:e>
                        <m:r>
                          <w:rPr>
                            <w:rFonts w:ascii="Cambria Math" w:hAnsi="Cambria Math" w:cs="Arial"/>
                            <w:sz w:val="24"/>
                            <w:szCs w:val="24"/>
                          </w:rPr>
                          <m:t>pC</m:t>
                        </m:r>
                        <m:sSub>
                          <m:sSubPr>
                            <m:ctrlPr>
                              <w:rPr>
                                <w:rFonts w:ascii="Cambria Math" w:hAnsi="Cambria Math" w:cs="Arial"/>
                                <w:i/>
                                <w:sz w:val="24"/>
                                <w:szCs w:val="24"/>
                              </w:rPr>
                            </m:ctrlPr>
                          </m:sSubPr>
                          <m:e>
                            <m:r>
                              <w:rPr>
                                <w:rFonts w:ascii="Cambria Math" w:hAnsi="Cambria Math" w:cs="Arial"/>
                                <w:sz w:val="24"/>
                                <w:szCs w:val="24"/>
                              </w:rPr>
                              <m:t>O</m:t>
                            </m:r>
                          </m:e>
                          <m:sub>
                            <m:sSub>
                              <m:sSubPr>
                                <m:ctrlPr>
                                  <w:rPr>
                                    <w:rFonts w:ascii="Cambria Math" w:hAnsi="Cambria Math" w:cs="Arial"/>
                                    <w:i/>
                                    <w:sz w:val="24"/>
                                    <w:szCs w:val="24"/>
                                  </w:rPr>
                                </m:ctrlPr>
                              </m:sSubPr>
                              <m:e>
                                <m:r>
                                  <w:rPr>
                                    <w:rFonts w:ascii="Cambria Math" w:hAnsi="Cambria Math" w:cs="Arial"/>
                                    <w:sz w:val="24"/>
                                    <w:szCs w:val="24"/>
                                  </w:rPr>
                                  <m:t>2</m:t>
                                </m:r>
                              </m:e>
                              <m:sub>
                                <m:r>
                                  <w:rPr>
                                    <w:rFonts w:ascii="Cambria Math" w:hAnsi="Cambria Math" w:cs="Arial"/>
                                    <w:sz w:val="24"/>
                                    <w:szCs w:val="24"/>
                                  </w:rPr>
                                  <m:t>water</m:t>
                                </m:r>
                              </m:sub>
                            </m:sSub>
                          </m:sub>
                        </m:sSub>
                        <m:r>
                          <w:rPr>
                            <w:rFonts w:ascii="Cambria Math" w:hAnsi="Cambria Math" w:cs="Arial"/>
                            <w:sz w:val="24"/>
                            <w:szCs w:val="24"/>
                          </w:rPr>
                          <m:t>-pC</m:t>
                        </m:r>
                        <m:sSub>
                          <m:sSubPr>
                            <m:ctrlPr>
                              <w:rPr>
                                <w:rFonts w:ascii="Cambria Math" w:hAnsi="Cambria Math" w:cs="Arial"/>
                                <w:i/>
                                <w:sz w:val="24"/>
                                <w:szCs w:val="24"/>
                              </w:rPr>
                            </m:ctrlPr>
                          </m:sSubPr>
                          <m:e>
                            <m:r>
                              <w:rPr>
                                <w:rFonts w:ascii="Cambria Math" w:hAnsi="Cambria Math" w:cs="Arial"/>
                                <w:sz w:val="24"/>
                                <w:szCs w:val="24"/>
                              </w:rPr>
                              <m:t>O</m:t>
                            </m:r>
                          </m:e>
                          <m:sub>
                            <m:sSub>
                              <m:sSubPr>
                                <m:ctrlPr>
                                  <w:rPr>
                                    <w:rFonts w:ascii="Cambria Math" w:hAnsi="Cambria Math" w:cs="Arial"/>
                                    <w:i/>
                                    <w:sz w:val="24"/>
                                    <w:szCs w:val="24"/>
                                  </w:rPr>
                                </m:ctrlPr>
                              </m:sSubPr>
                              <m:e>
                                <m:r>
                                  <w:rPr>
                                    <w:rFonts w:ascii="Cambria Math" w:hAnsi="Cambria Math" w:cs="Arial"/>
                                    <w:sz w:val="24"/>
                                    <w:szCs w:val="24"/>
                                  </w:rPr>
                                  <m:t>2</m:t>
                                </m:r>
                              </m:e>
                              <m:sub>
                                <m:r>
                                  <w:rPr>
                                    <w:rFonts w:ascii="Cambria Math" w:hAnsi="Cambria Math" w:cs="Arial"/>
                                    <w:sz w:val="24"/>
                                    <w:szCs w:val="24"/>
                                  </w:rPr>
                                  <m:t>air</m:t>
                                </m:r>
                              </m:sub>
                            </m:sSub>
                          </m:sub>
                        </m:sSub>
                      </m:e>
                    </m:d>
                  </m:den>
                </m:f>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z</m:t>
                    </m:r>
                  </m:e>
                  <m:sup>
                    <m:r>
                      <w:rPr>
                        <w:rFonts w:ascii="Cambria Math" w:eastAsiaTheme="minorEastAsia" w:hAnsi="Cambria Math" w:cs="Arial"/>
                        <w:sz w:val="24"/>
                        <w:szCs w:val="24"/>
                      </w:rPr>
                      <m:t>-1</m:t>
                    </m:r>
                  </m:sup>
                </m:sSup>
              </m:oMath>
            </m:oMathPara>
          </w:p>
        </w:tc>
        <w:tc>
          <w:tcPr>
            <w:tcW w:w="810" w:type="dxa"/>
            <w:tcBorders>
              <w:top w:val="nil"/>
              <w:left w:val="nil"/>
              <w:bottom w:val="nil"/>
              <w:right w:val="nil"/>
            </w:tcBorders>
            <w:vAlign w:val="bottom"/>
          </w:tcPr>
          <w:p w14:paraId="56D82D9B" w14:textId="77777777" w:rsidR="003165E4" w:rsidRPr="00465A25" w:rsidRDefault="003165E4" w:rsidP="00AC6679">
            <w:pPr>
              <w:spacing w:line="480" w:lineRule="auto"/>
              <w:jc w:val="right"/>
              <w:rPr>
                <w:rFonts w:ascii="Arial" w:hAnsi="Arial" w:cs="Arial"/>
                <w:sz w:val="24"/>
                <w:szCs w:val="24"/>
              </w:rPr>
            </w:pPr>
            <w:r w:rsidRPr="00465A25">
              <w:rPr>
                <w:rFonts w:ascii="Arial" w:hAnsi="Arial" w:cs="Arial"/>
                <w:sz w:val="24"/>
                <w:szCs w:val="24"/>
              </w:rPr>
              <w:t>(2-4)</w:t>
            </w:r>
          </w:p>
        </w:tc>
      </w:tr>
    </w:tbl>
    <w:p w14:paraId="31F13040" w14:textId="77777777"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 xml:space="preserve">Where </w:t>
      </w:r>
      <w:r w:rsidRPr="00465A25">
        <w:rPr>
          <w:rFonts w:ascii="Arial" w:hAnsi="Arial" w:cs="Arial"/>
          <w:i/>
          <w:iCs/>
          <w:sz w:val="24"/>
          <w:szCs w:val="24"/>
        </w:rPr>
        <w:t>FD</w:t>
      </w:r>
      <w:r w:rsidRPr="00465A25">
        <w:rPr>
          <w:rFonts w:ascii="Arial" w:hAnsi="Arial" w:cs="Arial"/>
          <w:sz w:val="24"/>
          <w:szCs w:val="24"/>
        </w:rPr>
        <w:t xml:space="preserve"> is the floating dome footprint (m</w:t>
      </w:r>
      <w:r w:rsidRPr="00465A25">
        <w:rPr>
          <w:rFonts w:ascii="Arial" w:hAnsi="Arial" w:cs="Arial"/>
          <w:sz w:val="24"/>
          <w:szCs w:val="24"/>
          <w:vertAlign w:val="superscript"/>
        </w:rPr>
        <w:t>2</w:t>
      </w:r>
      <w:r w:rsidRPr="00465A25">
        <w:rPr>
          <w:rFonts w:ascii="Arial" w:hAnsi="Arial" w:cs="Arial"/>
          <w:sz w:val="24"/>
          <w:szCs w:val="24"/>
        </w:rPr>
        <w:t>), K</w:t>
      </w:r>
      <w:r w:rsidRPr="00465A25">
        <w:rPr>
          <w:rFonts w:ascii="Arial" w:hAnsi="Arial" w:cs="Arial"/>
          <w:sz w:val="24"/>
          <w:szCs w:val="24"/>
          <w:vertAlign w:val="subscript"/>
        </w:rPr>
        <w:t>H</w:t>
      </w:r>
      <w:r w:rsidRPr="00465A25">
        <w:rPr>
          <w:rFonts w:ascii="Arial" w:hAnsi="Arial" w:cs="Arial"/>
          <w:sz w:val="24"/>
          <w:szCs w:val="24"/>
        </w:rPr>
        <w:t xml:space="preserve"> is Henry’s law constant adjusted for temperature (moles per atmosphere), </w:t>
      </w:r>
      <w:r w:rsidRPr="00465A25">
        <w:rPr>
          <w:rFonts w:ascii="Arial" w:hAnsi="Arial" w:cs="Arial"/>
          <w:i/>
          <w:iCs/>
          <w:sz w:val="24"/>
          <w:szCs w:val="24"/>
        </w:rPr>
        <w:t>pCO</w:t>
      </w:r>
      <w:r w:rsidRPr="00465A25">
        <w:rPr>
          <w:rFonts w:ascii="Arial" w:hAnsi="Arial" w:cs="Arial"/>
          <w:i/>
          <w:iCs/>
          <w:sz w:val="24"/>
          <w:szCs w:val="24"/>
          <w:vertAlign w:val="subscript"/>
        </w:rPr>
        <w:t>2, water</w:t>
      </w:r>
      <w:r w:rsidRPr="00465A25">
        <w:rPr>
          <w:rFonts w:ascii="Arial" w:hAnsi="Arial" w:cs="Arial"/>
          <w:sz w:val="24"/>
          <w:szCs w:val="24"/>
          <w:vertAlign w:val="subscript"/>
        </w:rPr>
        <w:t xml:space="preserve"> </w:t>
      </w:r>
      <w:r w:rsidRPr="00465A25">
        <w:rPr>
          <w:rFonts w:ascii="Arial" w:hAnsi="Arial" w:cs="Arial"/>
          <w:sz w:val="24"/>
          <w:szCs w:val="24"/>
        </w:rPr>
        <w:t>is the pCO</w:t>
      </w:r>
      <w:r w:rsidRPr="00465A25">
        <w:rPr>
          <w:rFonts w:ascii="Arial" w:hAnsi="Arial" w:cs="Arial"/>
          <w:sz w:val="24"/>
          <w:szCs w:val="24"/>
          <w:vertAlign w:val="subscript"/>
        </w:rPr>
        <w:t>2</w:t>
      </w:r>
      <w:r w:rsidRPr="00465A25">
        <w:rPr>
          <w:rFonts w:ascii="Arial" w:hAnsi="Arial" w:cs="Arial"/>
          <w:sz w:val="24"/>
          <w:szCs w:val="24"/>
        </w:rPr>
        <w:t xml:space="preserve"> of the water column during the experiments (ppm) and </w:t>
      </w:r>
      <w:r w:rsidRPr="00465A25">
        <w:rPr>
          <w:rFonts w:ascii="Arial" w:hAnsi="Arial" w:cs="Arial"/>
          <w:i/>
          <w:iCs/>
          <w:sz w:val="24"/>
          <w:szCs w:val="24"/>
        </w:rPr>
        <w:t>pCO</w:t>
      </w:r>
      <w:r w:rsidRPr="00465A25">
        <w:rPr>
          <w:rFonts w:ascii="Arial" w:hAnsi="Arial" w:cs="Arial"/>
          <w:i/>
          <w:iCs/>
          <w:sz w:val="24"/>
          <w:szCs w:val="24"/>
          <w:vertAlign w:val="subscript"/>
        </w:rPr>
        <w:t>2, air</w:t>
      </w:r>
      <w:r w:rsidRPr="00465A25">
        <w:rPr>
          <w:rFonts w:ascii="Arial" w:hAnsi="Arial" w:cs="Arial"/>
          <w:sz w:val="24"/>
          <w:szCs w:val="24"/>
        </w:rPr>
        <w:t xml:space="preserve"> is the peak concentration of CO</w:t>
      </w:r>
      <w:r w:rsidRPr="00465A25">
        <w:rPr>
          <w:rFonts w:ascii="Arial" w:hAnsi="Arial" w:cs="Arial"/>
          <w:sz w:val="24"/>
          <w:szCs w:val="24"/>
          <w:vertAlign w:val="subscript"/>
        </w:rPr>
        <w:t>2</w:t>
      </w:r>
      <w:r w:rsidRPr="00465A25">
        <w:rPr>
          <w:rFonts w:ascii="Arial" w:hAnsi="Arial" w:cs="Arial"/>
          <w:sz w:val="24"/>
          <w:szCs w:val="24"/>
        </w:rPr>
        <w:t xml:space="preserve"> within the gas dome.</w:t>
      </w:r>
      <w:r w:rsidRPr="00465A25">
        <w:rPr>
          <w:rFonts w:ascii="Arial" w:hAnsi="Arial" w:cs="Arial"/>
          <w:i/>
          <w:iCs/>
          <w:sz w:val="24"/>
          <w:szCs w:val="24"/>
        </w:rPr>
        <w:t xml:space="preserve"> kCO</w:t>
      </w:r>
      <w:r w:rsidRPr="00465A25">
        <w:rPr>
          <w:rFonts w:ascii="Arial" w:hAnsi="Arial" w:cs="Arial"/>
          <w:i/>
          <w:iCs/>
          <w:sz w:val="24"/>
          <w:szCs w:val="24"/>
          <w:vertAlign w:val="subscript"/>
        </w:rPr>
        <w:t>2</w:t>
      </w:r>
      <w:r w:rsidRPr="00465A25">
        <w:rPr>
          <w:rFonts w:ascii="Arial" w:hAnsi="Arial" w:cs="Arial"/>
          <w:sz w:val="24"/>
          <w:szCs w:val="24"/>
        </w:rPr>
        <w:t xml:space="preserve"> was converted to </w:t>
      </w:r>
      <w:r w:rsidRPr="00465A25">
        <w:rPr>
          <w:rFonts w:ascii="Arial" w:hAnsi="Arial" w:cs="Arial"/>
          <w:i/>
          <w:iCs/>
          <w:sz w:val="24"/>
          <w:szCs w:val="24"/>
        </w:rPr>
        <w:t>k600</w:t>
      </w:r>
      <w:r w:rsidRPr="00465A25">
        <w:rPr>
          <w:rFonts w:ascii="Arial" w:hAnsi="Arial" w:cs="Arial"/>
          <w:sz w:val="24"/>
          <w:szCs w:val="24"/>
        </w:rPr>
        <w:t xml:space="preserve"> (d</w:t>
      </w:r>
      <w:r w:rsidRPr="00465A25">
        <w:rPr>
          <w:rFonts w:ascii="Arial" w:hAnsi="Arial" w:cs="Arial"/>
          <w:sz w:val="24"/>
          <w:szCs w:val="24"/>
          <w:vertAlign w:val="superscript"/>
        </w:rPr>
        <w:t>-1</w:t>
      </w:r>
      <w:r w:rsidRPr="00465A25">
        <w:rPr>
          <w:rFonts w:ascii="Arial" w:hAnsi="Arial" w:cs="Arial"/>
          <w:sz w:val="24"/>
          <w:szCs w:val="24"/>
        </w:rPr>
        <w:t xml:space="preserve">) with Schmidt scaling (~ 585): </w:t>
      </w:r>
    </w:p>
    <w:tbl>
      <w:tblPr>
        <w:tblStyle w:val="TableGrid"/>
        <w:tblW w:w="9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10"/>
      </w:tblGrid>
      <w:tr w:rsidR="003165E4" w:rsidRPr="00465A25" w14:paraId="0CB16CEC" w14:textId="77777777" w:rsidTr="00EA06E3">
        <w:trPr>
          <w:jc w:val="center"/>
        </w:trPr>
        <w:tc>
          <w:tcPr>
            <w:tcW w:w="8545" w:type="dxa"/>
            <w:vAlign w:val="bottom"/>
          </w:tcPr>
          <w:p w14:paraId="0CD4C452" w14:textId="77777777" w:rsidR="003165E4" w:rsidRPr="00465A25" w:rsidRDefault="003165E4" w:rsidP="00EA06E3">
            <w:pPr>
              <w:spacing w:line="480" w:lineRule="auto"/>
              <w:jc w:val="center"/>
              <w:rPr>
                <w:rFonts w:ascii="Arial" w:hAnsi="Arial" w:cs="Arial"/>
                <w:sz w:val="24"/>
                <w:szCs w:val="24"/>
              </w:rPr>
            </w:pPr>
            <m:oMathPara>
              <m:oMathParaPr>
                <m:jc m:val="center"/>
              </m:oMathParaPr>
              <m:oMath>
                <m:r>
                  <w:rPr>
                    <w:rFonts w:ascii="Cambria Math" w:hAnsi="Cambria Math" w:cs="Arial"/>
                    <w:sz w:val="24"/>
                    <w:szCs w:val="24"/>
                  </w:rPr>
                  <m:t>k600=kC</m:t>
                </m:r>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2</m:t>
                    </m:r>
                  </m:sub>
                </m:sSub>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600</m:t>
                            </m:r>
                          </m:num>
                          <m:den>
                            <m:r>
                              <w:rPr>
                                <w:rFonts w:ascii="Cambria Math" w:hAnsi="Cambria Math" w:cs="Arial"/>
                                <w:sz w:val="24"/>
                                <w:szCs w:val="24"/>
                              </w:rPr>
                              <m:t>Schmidt C</m:t>
                            </m:r>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2</m:t>
                                </m:r>
                              </m:sub>
                            </m:sSub>
                          </m:den>
                        </m:f>
                      </m:e>
                    </m:d>
                  </m:e>
                  <m:sup>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3</m:t>
                        </m:r>
                      </m:den>
                    </m:f>
                  </m:sup>
                </m:sSup>
              </m:oMath>
            </m:oMathPara>
          </w:p>
        </w:tc>
        <w:tc>
          <w:tcPr>
            <w:tcW w:w="810" w:type="dxa"/>
            <w:vAlign w:val="bottom"/>
          </w:tcPr>
          <w:p w14:paraId="597C32B0" w14:textId="77777777" w:rsidR="003165E4" w:rsidRPr="00465A25" w:rsidRDefault="003165E4" w:rsidP="00EA06E3">
            <w:pPr>
              <w:spacing w:line="480" w:lineRule="auto"/>
              <w:jc w:val="right"/>
              <w:rPr>
                <w:rFonts w:ascii="Arial" w:hAnsi="Arial" w:cs="Arial"/>
                <w:sz w:val="24"/>
                <w:szCs w:val="24"/>
              </w:rPr>
            </w:pPr>
            <w:r w:rsidRPr="00465A25">
              <w:rPr>
                <w:rFonts w:ascii="Arial" w:hAnsi="Arial" w:cs="Arial"/>
                <w:sz w:val="24"/>
                <w:szCs w:val="24"/>
              </w:rPr>
              <w:t>(2-5)</w:t>
            </w:r>
          </w:p>
        </w:tc>
      </w:tr>
    </w:tbl>
    <w:p w14:paraId="07AE99B3" w14:textId="48F0C88D" w:rsidR="0061299B" w:rsidRPr="00465A25" w:rsidRDefault="003165E4" w:rsidP="0005274C">
      <w:pPr>
        <w:spacing w:line="480" w:lineRule="auto"/>
        <w:ind w:firstLine="720"/>
        <w:rPr>
          <w:rFonts w:ascii="Arial" w:hAnsi="Arial" w:cs="Arial"/>
          <w:sz w:val="24"/>
          <w:szCs w:val="24"/>
        </w:rPr>
      </w:pPr>
      <w:r w:rsidRPr="00465A25">
        <w:rPr>
          <w:rFonts w:ascii="Arial" w:hAnsi="Arial" w:cs="Arial"/>
          <w:sz w:val="24"/>
          <w:szCs w:val="24"/>
        </w:rPr>
        <w:t xml:space="preserve">Using our field measurements of </w:t>
      </w:r>
      <w:r w:rsidRPr="00465A25">
        <w:rPr>
          <w:rFonts w:ascii="Arial" w:hAnsi="Arial" w:cs="Arial"/>
          <w:i/>
          <w:iCs/>
          <w:sz w:val="24"/>
          <w:szCs w:val="24"/>
        </w:rPr>
        <w:t>u</w:t>
      </w:r>
      <w:r w:rsidRPr="00465A25">
        <w:rPr>
          <w:rFonts w:ascii="Arial" w:hAnsi="Arial" w:cs="Arial"/>
          <w:sz w:val="24"/>
          <w:szCs w:val="24"/>
        </w:rPr>
        <w:t xml:space="preserve"> and </w:t>
      </w:r>
      <w:r w:rsidRPr="00465A25">
        <w:rPr>
          <w:rFonts w:ascii="Arial" w:hAnsi="Arial" w:cs="Arial"/>
          <w:i/>
          <w:iCs/>
          <w:sz w:val="24"/>
          <w:szCs w:val="24"/>
        </w:rPr>
        <w:t>h</w:t>
      </w:r>
      <w:r w:rsidRPr="00465A25">
        <w:rPr>
          <w:rFonts w:ascii="Arial" w:hAnsi="Arial" w:cs="Arial"/>
          <w:sz w:val="24"/>
          <w:szCs w:val="24"/>
        </w:rPr>
        <w:t xml:space="preserve">, I developed a rating curve for </w:t>
      </w:r>
      <w:r w:rsidRPr="00465A25">
        <w:rPr>
          <w:rFonts w:ascii="Arial" w:eastAsia="Calibri" w:hAnsi="Arial" w:cs="Arial"/>
          <w:i/>
          <w:iCs/>
          <w:sz w:val="24"/>
          <w:szCs w:val="24"/>
        </w:rPr>
        <w:t>k600</w:t>
      </w:r>
      <w:r w:rsidRPr="00465A25">
        <w:rPr>
          <w:rFonts w:ascii="Arial" w:hAnsi="Arial" w:cs="Arial"/>
          <w:i/>
          <w:iCs/>
          <w:sz w:val="24"/>
          <w:szCs w:val="24"/>
        </w:rPr>
        <w:t xml:space="preserve"> </w:t>
      </w:r>
      <w:r w:rsidRPr="00465A25">
        <w:rPr>
          <w:rFonts w:ascii="Arial" w:hAnsi="Arial" w:cs="Arial"/>
          <w:sz w:val="24"/>
          <w:szCs w:val="24"/>
        </w:rPr>
        <w:t>(</w:t>
      </w:r>
      <w:proofErr w:type="gramStart"/>
      <w:r w:rsidRPr="00465A25">
        <w:rPr>
          <w:rFonts w:ascii="Arial" w:hAnsi="Arial" w:cs="Arial"/>
          <w:sz w:val="24"/>
          <w:szCs w:val="24"/>
        </w:rPr>
        <w:t>day</w:t>
      </w:r>
      <w:r w:rsidRPr="00465A25">
        <w:rPr>
          <w:rFonts w:ascii="Arial" w:hAnsi="Arial" w:cs="Arial"/>
          <w:sz w:val="24"/>
          <w:szCs w:val="24"/>
          <w:vertAlign w:val="superscript"/>
        </w:rPr>
        <w:t>-1</w:t>
      </w:r>
      <w:proofErr w:type="gramEnd"/>
      <w:r w:rsidRPr="00465A25">
        <w:rPr>
          <w:rFonts w:ascii="Arial" w:hAnsi="Arial" w:cs="Arial"/>
          <w:sz w:val="24"/>
          <w:szCs w:val="24"/>
        </w:rPr>
        <w:t xml:space="preserve">) to allow continuous estimates for each day. First, I related </w:t>
      </w:r>
      <w:r w:rsidRPr="00465A25">
        <w:rPr>
          <w:rFonts w:ascii="Arial" w:hAnsi="Arial" w:cs="Arial"/>
          <w:i/>
          <w:iCs/>
          <w:sz w:val="24"/>
          <w:szCs w:val="24"/>
        </w:rPr>
        <w:t>u</w:t>
      </w:r>
      <w:r w:rsidRPr="00465A25">
        <w:rPr>
          <w:rFonts w:ascii="Arial" w:hAnsi="Arial" w:cs="Arial"/>
          <w:sz w:val="24"/>
          <w:szCs w:val="24"/>
        </w:rPr>
        <w:t xml:space="preserve"> and </w:t>
      </w:r>
      <w:r w:rsidRPr="00465A25">
        <w:rPr>
          <w:rFonts w:ascii="Arial" w:hAnsi="Arial" w:cs="Arial"/>
          <w:i/>
          <w:iCs/>
          <w:sz w:val="24"/>
          <w:szCs w:val="24"/>
        </w:rPr>
        <w:t>h</w:t>
      </w:r>
      <w:r w:rsidRPr="00465A25">
        <w:rPr>
          <w:rFonts w:ascii="Arial" w:hAnsi="Arial" w:cs="Arial"/>
          <w:sz w:val="24"/>
          <w:szCs w:val="24"/>
        </w:rPr>
        <w:t xml:space="preserve"> from which I extracted a relationship to estimate velocity from continuous stage measurements. I then regressed the ratio of </w:t>
      </w:r>
      <w:r w:rsidRPr="00465A25">
        <w:rPr>
          <w:rFonts w:ascii="Arial" w:hAnsi="Arial" w:cs="Arial"/>
          <w:i/>
          <w:iCs/>
          <w:sz w:val="24"/>
          <w:szCs w:val="24"/>
        </w:rPr>
        <w:t>u/h</w:t>
      </w:r>
      <w:r w:rsidRPr="00465A25">
        <w:rPr>
          <w:rFonts w:ascii="Arial" w:hAnsi="Arial" w:cs="Arial"/>
          <w:sz w:val="24"/>
          <w:szCs w:val="24"/>
        </w:rPr>
        <w:t xml:space="preserve"> vs. measured </w:t>
      </w:r>
      <w:r w:rsidRPr="00465A25">
        <w:rPr>
          <w:rFonts w:ascii="Arial" w:eastAsia="Calibri" w:hAnsi="Arial" w:cs="Arial"/>
          <w:i/>
          <w:iCs/>
          <w:sz w:val="24"/>
          <w:szCs w:val="24"/>
        </w:rPr>
        <w:t>k600</w:t>
      </w:r>
      <w:r w:rsidRPr="00465A25">
        <w:rPr>
          <w:rFonts w:ascii="Arial" w:hAnsi="Arial" w:cs="Arial"/>
          <w:i/>
          <w:iCs/>
          <w:sz w:val="24"/>
          <w:szCs w:val="24"/>
        </w:rPr>
        <w:t xml:space="preserve"> </w:t>
      </w:r>
      <w:r w:rsidRPr="00465A25">
        <w:rPr>
          <w:rFonts w:ascii="Arial" w:hAnsi="Arial" w:cs="Arial"/>
          <w:sz w:val="24"/>
          <w:szCs w:val="24"/>
        </w:rPr>
        <w:t>to establish the continuous variation in gas exchange at each site for use in metabolism models</w:t>
      </w:r>
      <w:r w:rsidR="00CD28DE" w:rsidRPr="00465A25">
        <w:rPr>
          <w:rFonts w:ascii="Arial" w:hAnsi="Arial" w:cs="Arial"/>
          <w:sz w:val="24"/>
          <w:szCs w:val="24"/>
        </w:rPr>
        <w:t xml:space="preserve"> (Figure 3-2)</w:t>
      </w:r>
      <w:r w:rsidRPr="00465A25">
        <w:rPr>
          <w:rFonts w:ascii="Arial" w:hAnsi="Arial" w:cs="Arial"/>
          <w:sz w:val="24"/>
          <w:szCs w:val="24"/>
        </w:rPr>
        <w:t>. During flow reversals (</w:t>
      </w:r>
      <w:r w:rsidRPr="00465A25">
        <w:rPr>
          <w:rFonts w:ascii="Arial" w:hAnsi="Arial" w:cs="Arial"/>
          <w:i/>
          <w:iCs/>
          <w:sz w:val="24"/>
          <w:szCs w:val="24"/>
        </w:rPr>
        <w:t>u</w:t>
      </w:r>
      <w:r w:rsidRPr="00465A25">
        <w:rPr>
          <w:rFonts w:ascii="Arial" w:hAnsi="Arial" w:cs="Arial"/>
          <w:sz w:val="24"/>
          <w:szCs w:val="24"/>
        </w:rPr>
        <w:t xml:space="preserve">&lt;0), I used the absolute value of </w:t>
      </w:r>
      <w:r w:rsidRPr="00465A25">
        <w:rPr>
          <w:rFonts w:ascii="Arial" w:hAnsi="Arial" w:cs="Arial"/>
          <w:i/>
          <w:iCs/>
          <w:sz w:val="24"/>
          <w:szCs w:val="24"/>
        </w:rPr>
        <w:t>u</w:t>
      </w:r>
      <w:r w:rsidRPr="00465A25">
        <w:rPr>
          <w:rFonts w:ascii="Arial" w:hAnsi="Arial" w:cs="Arial"/>
          <w:sz w:val="24"/>
          <w:szCs w:val="24"/>
        </w:rPr>
        <w:t xml:space="preserve"> to estimate </w:t>
      </w:r>
      <w:r w:rsidRPr="00465A25">
        <w:rPr>
          <w:rFonts w:ascii="Arial" w:eastAsia="Calibri" w:hAnsi="Arial" w:cs="Arial"/>
          <w:i/>
          <w:iCs/>
          <w:sz w:val="24"/>
          <w:szCs w:val="24"/>
        </w:rPr>
        <w:t>k600</w:t>
      </w:r>
      <w:r w:rsidRPr="00465A25">
        <w:rPr>
          <w:rFonts w:ascii="Arial" w:hAnsi="Arial" w:cs="Arial"/>
          <w:sz w:val="24"/>
          <w:szCs w:val="24"/>
        </w:rPr>
        <w:t xml:space="preserve">. </w:t>
      </w:r>
      <w:r w:rsidR="004E6B94" w:rsidRPr="00465A25">
        <w:rPr>
          <w:rFonts w:ascii="Arial" w:hAnsi="Arial" w:cs="Arial"/>
          <w:sz w:val="24"/>
          <w:szCs w:val="24"/>
        </w:rPr>
        <w:t>T</w:t>
      </w:r>
      <w:r w:rsidR="0095362C" w:rsidRPr="00465A25">
        <w:rPr>
          <w:rFonts w:ascii="Arial" w:hAnsi="Arial" w:cs="Arial"/>
          <w:sz w:val="24"/>
          <w:szCs w:val="24"/>
        </w:rPr>
        <w:t xml:space="preserve">o provide confidence the </w:t>
      </w:r>
      <w:r w:rsidR="0095362C" w:rsidRPr="00465A25">
        <w:rPr>
          <w:rFonts w:ascii="Arial" w:hAnsi="Arial" w:cs="Arial"/>
          <w:i/>
          <w:iCs/>
          <w:sz w:val="24"/>
          <w:szCs w:val="24"/>
        </w:rPr>
        <w:t>k600</w:t>
      </w:r>
      <w:r w:rsidR="0095362C" w:rsidRPr="00465A25">
        <w:rPr>
          <w:rFonts w:ascii="Arial" w:hAnsi="Arial" w:cs="Arial"/>
          <w:sz w:val="24"/>
          <w:szCs w:val="24"/>
        </w:rPr>
        <w:t xml:space="preserve"> rating curve was representative</w:t>
      </w:r>
      <w:bookmarkStart w:id="19" w:name="Stoichiometry"/>
      <w:r w:rsidR="0061299B" w:rsidRPr="00465A25">
        <w:rPr>
          <w:rFonts w:ascii="Arial" w:hAnsi="Arial" w:cs="Arial"/>
          <w:sz w:val="24"/>
          <w:szCs w:val="24"/>
        </w:rPr>
        <w:t>, I compared</w:t>
      </w:r>
      <w:r w:rsidR="0011377B" w:rsidRPr="00465A25">
        <w:rPr>
          <w:rFonts w:ascii="Arial" w:hAnsi="Arial" w:cs="Arial"/>
          <w:sz w:val="24"/>
          <w:szCs w:val="24"/>
        </w:rPr>
        <w:t xml:space="preserve"> the rating-curve estimates </w:t>
      </w:r>
      <w:r w:rsidR="0061299B" w:rsidRPr="00465A25">
        <w:rPr>
          <w:rFonts w:ascii="Arial" w:hAnsi="Arial" w:cs="Arial"/>
          <w:sz w:val="24"/>
          <w:szCs w:val="24"/>
        </w:rPr>
        <w:t xml:space="preserve">with </w:t>
      </w:r>
      <w:r w:rsidR="0061299B" w:rsidRPr="00465A25">
        <w:rPr>
          <w:rStyle w:val="cf01"/>
          <w:rFonts w:ascii="Arial" w:hAnsi="Arial" w:cs="Arial"/>
          <w:sz w:val="24"/>
          <w:szCs w:val="24"/>
        </w:rPr>
        <w:t>Raymond et al. (2012), John et al. (2006), and Knight (1980) model</w:t>
      </w:r>
      <w:r w:rsidR="0011377B" w:rsidRPr="00465A25">
        <w:rPr>
          <w:rStyle w:val="cf01"/>
          <w:rFonts w:ascii="Arial" w:hAnsi="Arial" w:cs="Arial"/>
          <w:sz w:val="24"/>
          <w:szCs w:val="24"/>
        </w:rPr>
        <w:t xml:space="preserve"> outputs</w:t>
      </w:r>
      <w:r w:rsidR="0061299B" w:rsidRPr="00465A25">
        <w:rPr>
          <w:rStyle w:val="cf01"/>
          <w:rFonts w:ascii="Arial" w:hAnsi="Arial" w:cs="Arial"/>
          <w:sz w:val="24"/>
          <w:szCs w:val="24"/>
        </w:rPr>
        <w:t>.</w:t>
      </w:r>
    </w:p>
    <w:p w14:paraId="4EFADF39" w14:textId="632A235C" w:rsidR="003165E4" w:rsidRPr="00465A25" w:rsidRDefault="003165E4" w:rsidP="003F02E7">
      <w:pPr>
        <w:spacing w:line="240" w:lineRule="auto"/>
        <w:jc w:val="center"/>
        <w:rPr>
          <w:rFonts w:ascii="Arial" w:hAnsi="Arial" w:cs="Arial"/>
          <w:b/>
          <w:bCs/>
          <w:sz w:val="24"/>
          <w:szCs w:val="24"/>
        </w:rPr>
      </w:pPr>
      <w:r w:rsidRPr="00465A25">
        <w:rPr>
          <w:rFonts w:ascii="Arial" w:hAnsi="Arial" w:cs="Arial"/>
          <w:b/>
          <w:bCs/>
          <w:sz w:val="24"/>
          <w:szCs w:val="24"/>
        </w:rPr>
        <w:lastRenderedPageBreak/>
        <w:t>Spring Stoichiometry</w:t>
      </w:r>
    </w:p>
    <w:bookmarkEnd w:id="18"/>
    <w:bookmarkEnd w:id="19"/>
    <w:p w14:paraId="0952782F" w14:textId="069CF91B" w:rsidR="003165E4" w:rsidRPr="00465A25" w:rsidRDefault="003165E4" w:rsidP="00894368">
      <w:pPr>
        <w:spacing w:line="480" w:lineRule="auto"/>
        <w:ind w:firstLine="720"/>
        <w:rPr>
          <w:rFonts w:ascii="Arial" w:hAnsi="Arial" w:cs="Arial"/>
          <w:sz w:val="24"/>
          <w:szCs w:val="24"/>
        </w:rPr>
      </w:pPr>
      <w:r w:rsidRPr="00465A25">
        <w:rPr>
          <w:rFonts w:ascii="Arial" w:hAnsi="Arial" w:cs="Arial"/>
          <w:sz w:val="24"/>
          <w:szCs w:val="24"/>
        </w:rPr>
        <w:t>Ecosystem production and consumption of DO and CO</w:t>
      </w:r>
      <w:r w:rsidRPr="00465A25">
        <w:rPr>
          <w:rFonts w:ascii="Arial" w:hAnsi="Arial" w:cs="Arial"/>
          <w:sz w:val="24"/>
          <w:szCs w:val="24"/>
          <w:vertAlign w:val="subscript"/>
        </w:rPr>
        <w:t>2</w:t>
      </w:r>
      <w:r w:rsidRPr="00465A25">
        <w:rPr>
          <w:rFonts w:ascii="Arial" w:hAnsi="Arial" w:cs="Arial"/>
          <w:sz w:val="24"/>
          <w:szCs w:val="24"/>
        </w:rPr>
        <w:t xml:space="preserve"> on a molar basis are generally expected to yield concentrations that covary along the -1:1 slope. The stoichiometric quotients for photosynthesis (PQ) and respiration (RQ) are broadly assumed to be 1.0, even though evidence has accumulated for values that can depart significantly. Given the broad expectation of 1:1 coupling, plots of the temporal patterns of O</w:t>
      </w:r>
      <w:r w:rsidRPr="00465A25">
        <w:rPr>
          <w:rFonts w:ascii="Arial" w:hAnsi="Arial" w:cs="Arial"/>
          <w:sz w:val="24"/>
          <w:szCs w:val="24"/>
          <w:vertAlign w:val="subscript"/>
        </w:rPr>
        <w:t>2</w:t>
      </w:r>
      <w:r w:rsidRPr="00465A25">
        <w:rPr>
          <w:rFonts w:ascii="Arial" w:hAnsi="Arial" w:cs="Arial"/>
          <w:sz w:val="24"/>
          <w:szCs w:val="24"/>
        </w:rPr>
        <w:t xml:space="preserve"> vs. CO</w:t>
      </w:r>
      <w:r w:rsidRPr="00465A25">
        <w:rPr>
          <w:rFonts w:ascii="Arial" w:hAnsi="Arial" w:cs="Arial"/>
          <w:sz w:val="24"/>
          <w:szCs w:val="24"/>
          <w:vertAlign w:val="subscript"/>
        </w:rPr>
        <w:t>2</w:t>
      </w:r>
      <w:r w:rsidRPr="00465A25">
        <w:rPr>
          <w:rFonts w:ascii="Arial" w:hAnsi="Arial" w:cs="Arial"/>
          <w:sz w:val="24"/>
          <w:szCs w:val="24"/>
        </w:rPr>
        <w:t xml:space="preserve"> can be used to infer biogeochemical functions about ecosystems </w:t>
      </w:r>
      <w:sdt>
        <w:sdtPr>
          <w:rPr>
            <w:rFonts w:ascii="Arial" w:hAnsi="Arial" w:cs="Arial"/>
            <w:color w:val="000000"/>
            <w:sz w:val="24"/>
            <w:szCs w:val="24"/>
          </w:rPr>
          <w:tag w:val="MENDELEY_CITATION_v3_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"/>
          <w:id w:val="1312906170"/>
          <w:placeholder>
            <w:docPart w:val="41DBD33854EC44B2979C5CA62D7E168E"/>
          </w:placeholder>
        </w:sdtPr>
        <w:sdtContent>
          <w:r w:rsidR="00A31D13" w:rsidRPr="00465A25">
            <w:rPr>
              <w:rFonts w:ascii="Arial" w:hAnsi="Arial" w:cs="Arial"/>
              <w:color w:val="000000"/>
              <w:sz w:val="24"/>
              <w:szCs w:val="24"/>
            </w:rPr>
            <w:t>(Vachon et al., 2020)</w:t>
          </w:r>
        </w:sdtContent>
      </w:sdt>
      <w:r w:rsidRPr="00465A25">
        <w:rPr>
          <w:rFonts w:ascii="Arial" w:hAnsi="Arial" w:cs="Arial"/>
          <w:color w:val="000000"/>
          <w:sz w:val="24"/>
          <w:szCs w:val="24"/>
        </w:rPr>
        <w:t>, including sources of water, which can decouple concentrations of DO and CO</w:t>
      </w:r>
      <w:r w:rsidRPr="00465A25">
        <w:rPr>
          <w:rFonts w:ascii="Arial" w:hAnsi="Arial" w:cs="Arial"/>
          <w:color w:val="000000"/>
          <w:sz w:val="24"/>
          <w:szCs w:val="24"/>
          <w:vertAlign w:val="subscript"/>
        </w:rPr>
        <w:t>2</w:t>
      </w:r>
      <w:r w:rsidRPr="00465A25">
        <w:rPr>
          <w:rFonts w:ascii="Arial" w:hAnsi="Arial" w:cs="Arial"/>
          <w:color w:val="000000"/>
          <w:sz w:val="24"/>
          <w:szCs w:val="24"/>
        </w:rPr>
        <w:t>, mineral dissolution reactions, which can consume or produce CO</w:t>
      </w:r>
      <w:r w:rsidRPr="00465A25">
        <w:rPr>
          <w:rFonts w:ascii="Arial" w:hAnsi="Arial" w:cs="Arial"/>
          <w:color w:val="000000"/>
          <w:sz w:val="24"/>
          <w:szCs w:val="24"/>
          <w:vertAlign w:val="subscript"/>
        </w:rPr>
        <w:t>2</w:t>
      </w:r>
      <w:r w:rsidRPr="00465A25">
        <w:rPr>
          <w:rFonts w:ascii="Arial" w:hAnsi="Arial" w:cs="Arial"/>
          <w:color w:val="000000"/>
          <w:sz w:val="24"/>
          <w:szCs w:val="24"/>
        </w:rPr>
        <w:t xml:space="preserve"> without affecting DO, or anaerobic respiration, which yields CO</w:t>
      </w:r>
      <w:r w:rsidRPr="00465A25">
        <w:rPr>
          <w:rFonts w:ascii="Arial" w:hAnsi="Arial" w:cs="Arial"/>
          <w:color w:val="000000"/>
          <w:sz w:val="24"/>
          <w:szCs w:val="24"/>
          <w:vertAlign w:val="subscript"/>
        </w:rPr>
        <w:t>2</w:t>
      </w:r>
      <w:r w:rsidRPr="00465A25">
        <w:rPr>
          <w:rFonts w:ascii="Arial" w:hAnsi="Arial" w:cs="Arial"/>
          <w:color w:val="000000"/>
          <w:sz w:val="24"/>
          <w:szCs w:val="24"/>
        </w:rPr>
        <w:t xml:space="preserve"> without consuming DO</w:t>
      </w:r>
      <w:r w:rsidRPr="00465A25">
        <w:rPr>
          <w:rFonts w:ascii="Arial" w:hAnsi="Arial" w:cs="Arial"/>
          <w:sz w:val="24"/>
          <w:szCs w:val="24"/>
        </w:rPr>
        <w:t>. I plotted O</w:t>
      </w:r>
      <w:r w:rsidRPr="00465A25">
        <w:rPr>
          <w:rFonts w:ascii="Arial" w:hAnsi="Arial" w:cs="Arial"/>
          <w:sz w:val="24"/>
          <w:szCs w:val="24"/>
          <w:vertAlign w:val="subscript"/>
        </w:rPr>
        <w:t>2</w:t>
      </w:r>
      <w:r w:rsidRPr="00465A25">
        <w:rPr>
          <w:rFonts w:ascii="Arial" w:hAnsi="Arial" w:cs="Arial"/>
          <w:sz w:val="24"/>
          <w:szCs w:val="24"/>
        </w:rPr>
        <w:t xml:space="preserve"> and CO</w:t>
      </w:r>
      <w:r w:rsidRPr="00465A25">
        <w:rPr>
          <w:rFonts w:ascii="Arial" w:hAnsi="Arial" w:cs="Arial"/>
          <w:sz w:val="24"/>
          <w:szCs w:val="24"/>
          <w:vertAlign w:val="subscript"/>
        </w:rPr>
        <w:t>2</w:t>
      </w:r>
      <w:r w:rsidRPr="00465A25">
        <w:rPr>
          <w:rFonts w:ascii="Arial" w:hAnsi="Arial" w:cs="Arial"/>
          <w:sz w:val="24"/>
          <w:szCs w:val="24"/>
        </w:rPr>
        <w:t xml:space="preserve"> departure from atmospheric equilibrium </w:t>
      </w:r>
      <w:sdt>
        <w:sdtPr>
          <w:rPr>
            <w:rFonts w:ascii="Arial" w:hAnsi="Arial" w:cs="Arial"/>
            <w:color w:val="000000"/>
            <w:sz w:val="24"/>
            <w:szCs w:val="24"/>
          </w:rPr>
          <w:tag w:val="MENDELEY_CITATION_v3_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"/>
          <w:id w:val="-989939742"/>
          <w:placeholder>
            <w:docPart w:val="41DBD33854EC44B2979C5CA62D7E168E"/>
          </w:placeholder>
        </w:sdtPr>
        <w:sdtContent>
          <w:r w:rsidR="00A31D13" w:rsidRPr="00465A25">
            <w:rPr>
              <w:rFonts w:ascii="Arial" w:hAnsi="Arial" w:cs="Arial"/>
              <w:color w:val="000000"/>
              <w:sz w:val="24"/>
              <w:szCs w:val="24"/>
            </w:rPr>
            <w:t>(Bernal et al., 2022; Vachon et al., 2020)</w:t>
          </w:r>
        </w:sdtContent>
      </w:sdt>
      <w:r w:rsidRPr="00465A25">
        <w:rPr>
          <w:rFonts w:ascii="Arial" w:hAnsi="Arial" w:cs="Arial"/>
          <w:sz w:val="24"/>
          <w:szCs w:val="24"/>
        </w:rPr>
        <w:t xml:space="preserve"> yielding “cloud points” of hourly changes in O</w:t>
      </w:r>
      <w:r w:rsidRPr="00465A25">
        <w:rPr>
          <w:rFonts w:ascii="Arial" w:hAnsi="Arial" w:cs="Arial"/>
          <w:sz w:val="24"/>
          <w:szCs w:val="24"/>
          <w:vertAlign w:val="subscript"/>
        </w:rPr>
        <w:t>2</w:t>
      </w:r>
      <w:r w:rsidRPr="00465A25">
        <w:rPr>
          <w:rFonts w:ascii="Arial" w:hAnsi="Arial" w:cs="Arial"/>
          <w:sz w:val="24"/>
          <w:szCs w:val="24"/>
        </w:rPr>
        <w:t xml:space="preserve"> (mol L</w:t>
      </w:r>
      <w:r w:rsidRPr="00465A25">
        <w:rPr>
          <w:rFonts w:ascii="Arial" w:hAnsi="Arial" w:cs="Arial"/>
          <w:sz w:val="24"/>
          <w:szCs w:val="24"/>
          <w:vertAlign w:val="superscript"/>
        </w:rPr>
        <w:t>-1</w:t>
      </w:r>
      <w:r w:rsidRPr="00465A25">
        <w:rPr>
          <w:rFonts w:ascii="Arial" w:hAnsi="Arial" w:cs="Arial"/>
          <w:sz w:val="24"/>
          <w:szCs w:val="24"/>
        </w:rPr>
        <w:t>) in relation to CO</w:t>
      </w:r>
      <w:r w:rsidRPr="00465A25">
        <w:rPr>
          <w:rFonts w:ascii="Arial" w:hAnsi="Arial" w:cs="Arial"/>
          <w:sz w:val="24"/>
          <w:szCs w:val="24"/>
          <w:vertAlign w:val="subscript"/>
        </w:rPr>
        <w:t>2</w:t>
      </w:r>
      <w:r w:rsidRPr="00465A25">
        <w:rPr>
          <w:rFonts w:ascii="Arial" w:hAnsi="Arial" w:cs="Arial"/>
          <w:sz w:val="24"/>
          <w:szCs w:val="24"/>
        </w:rPr>
        <w:t xml:space="preserve"> (mol L</w:t>
      </w:r>
      <w:r w:rsidRPr="00465A25">
        <w:rPr>
          <w:rFonts w:ascii="Arial" w:hAnsi="Arial" w:cs="Arial"/>
          <w:sz w:val="24"/>
          <w:szCs w:val="24"/>
          <w:vertAlign w:val="superscript"/>
        </w:rPr>
        <w:t>-1</w:t>
      </w:r>
      <w:r w:rsidRPr="00465A25">
        <w:rPr>
          <w:rFonts w:ascii="Arial" w:hAnsi="Arial" w:cs="Arial"/>
          <w:sz w:val="24"/>
          <w:szCs w:val="24"/>
        </w:rPr>
        <w:t xml:space="preserve">); to visualize the effects of floods, </w:t>
      </w:r>
      <w:bookmarkStart w:id="20" w:name="_Hlk147866393"/>
      <w:r w:rsidRPr="00465A25">
        <w:rPr>
          <w:rFonts w:ascii="Arial" w:hAnsi="Arial" w:cs="Arial"/>
          <w:sz w:val="24"/>
          <w:szCs w:val="24"/>
        </w:rPr>
        <w:t>I color coded the dots by flood stage conditions. I further assessed the coupling of these metabolic gases by estimating the daily slope between O</w:t>
      </w:r>
      <w:r w:rsidRPr="00465A25">
        <w:rPr>
          <w:rFonts w:ascii="Arial" w:hAnsi="Arial" w:cs="Arial"/>
          <w:sz w:val="24"/>
          <w:szCs w:val="24"/>
          <w:vertAlign w:val="subscript"/>
        </w:rPr>
        <w:t>2</w:t>
      </w:r>
      <w:r w:rsidRPr="00465A25">
        <w:rPr>
          <w:rFonts w:ascii="Arial" w:hAnsi="Arial" w:cs="Arial"/>
          <w:sz w:val="24"/>
          <w:szCs w:val="24"/>
        </w:rPr>
        <w:t xml:space="preserve"> and CO</w:t>
      </w:r>
      <w:r w:rsidRPr="00465A25">
        <w:rPr>
          <w:rFonts w:ascii="Arial" w:hAnsi="Arial" w:cs="Arial"/>
          <w:sz w:val="24"/>
          <w:szCs w:val="24"/>
          <w:vertAlign w:val="subscript"/>
        </w:rPr>
        <w:t>2</w:t>
      </w:r>
      <w:r w:rsidRPr="00465A25">
        <w:rPr>
          <w:rFonts w:ascii="Arial" w:hAnsi="Arial" w:cs="Arial"/>
          <w:sz w:val="24"/>
          <w:szCs w:val="24"/>
        </w:rPr>
        <w:t xml:space="preserve"> to assess departure from </w:t>
      </w:r>
      <w:r w:rsidR="00B34C67" w:rsidRPr="00465A25">
        <w:rPr>
          <w:rFonts w:ascii="Arial" w:hAnsi="Arial" w:cs="Arial"/>
          <w:sz w:val="24"/>
          <w:szCs w:val="24"/>
        </w:rPr>
        <w:t xml:space="preserve">a </w:t>
      </w:r>
      <w:r w:rsidRPr="00465A25">
        <w:rPr>
          <w:rFonts w:ascii="Arial" w:hAnsi="Arial" w:cs="Arial"/>
          <w:sz w:val="24"/>
          <w:szCs w:val="24"/>
        </w:rPr>
        <w:t xml:space="preserve">slope of -1 with changes in flood conditions. </w:t>
      </w:r>
    </w:p>
    <w:bookmarkEnd w:id="20"/>
    <w:p w14:paraId="3BD95AD2" w14:textId="77777777" w:rsidR="003165E4" w:rsidRPr="00465A25" w:rsidRDefault="003165E4" w:rsidP="003165E4">
      <w:pPr>
        <w:spacing w:line="480" w:lineRule="auto"/>
        <w:ind w:firstLine="360"/>
        <w:rPr>
          <w:rFonts w:ascii="Arial" w:hAnsi="Arial" w:cs="Arial"/>
          <w:sz w:val="24"/>
          <w:szCs w:val="24"/>
        </w:rPr>
      </w:pPr>
      <w:r w:rsidRPr="00465A25">
        <w:rPr>
          <w:rFonts w:ascii="Arial" w:hAnsi="Arial" w:cs="Arial"/>
          <w:sz w:val="24"/>
          <w:szCs w:val="24"/>
        </w:rPr>
        <w:t>I converted DO mg L</w:t>
      </w:r>
      <w:r w:rsidRPr="00465A25">
        <w:rPr>
          <w:rFonts w:ascii="Arial" w:hAnsi="Arial" w:cs="Arial"/>
          <w:sz w:val="24"/>
          <w:szCs w:val="24"/>
          <w:vertAlign w:val="superscript"/>
        </w:rPr>
        <w:t>-1</w:t>
      </w:r>
      <w:r w:rsidRPr="00465A25">
        <w:rPr>
          <w:rFonts w:ascii="Arial" w:hAnsi="Arial" w:cs="Arial"/>
          <w:sz w:val="24"/>
          <w:szCs w:val="24"/>
        </w:rPr>
        <w:t xml:space="preserve"> and CO</w:t>
      </w:r>
      <w:r w:rsidRPr="00465A25">
        <w:rPr>
          <w:rFonts w:ascii="Arial" w:hAnsi="Arial" w:cs="Arial"/>
          <w:sz w:val="24"/>
          <w:szCs w:val="24"/>
          <w:vertAlign w:val="subscript"/>
        </w:rPr>
        <w:t>2</w:t>
      </w:r>
      <w:r w:rsidRPr="00465A25">
        <w:rPr>
          <w:rFonts w:ascii="Arial" w:hAnsi="Arial" w:cs="Arial"/>
          <w:sz w:val="24"/>
          <w:szCs w:val="24"/>
        </w:rPr>
        <w:t xml:space="preserve"> ppm to mol L</w:t>
      </w:r>
      <w:r w:rsidRPr="00465A25">
        <w:rPr>
          <w:rFonts w:ascii="Arial" w:hAnsi="Arial" w:cs="Arial"/>
          <w:sz w:val="24"/>
          <w:szCs w:val="24"/>
          <w:vertAlign w:val="superscript"/>
        </w:rPr>
        <w:t>-1</w:t>
      </w:r>
      <w:r w:rsidRPr="00465A25">
        <w:rPr>
          <w:rFonts w:ascii="Arial" w:hAnsi="Arial" w:cs="Arial"/>
          <w:sz w:val="24"/>
          <w:szCs w:val="24"/>
        </w:rPr>
        <w:t>. Aqueous CO</w:t>
      </w:r>
      <w:r w:rsidRPr="00465A25">
        <w:rPr>
          <w:rFonts w:ascii="Arial" w:hAnsi="Arial" w:cs="Arial"/>
          <w:sz w:val="24"/>
          <w:szCs w:val="24"/>
          <w:vertAlign w:val="subscript"/>
        </w:rPr>
        <w:t>2</w:t>
      </w:r>
      <w:r w:rsidRPr="00465A25">
        <w:rPr>
          <w:rFonts w:ascii="Arial" w:hAnsi="Arial" w:cs="Arial"/>
          <w:sz w:val="24"/>
          <w:szCs w:val="24"/>
        </w:rPr>
        <w:t xml:space="preserve"> (ppm) was transformed to mol L</w:t>
      </w:r>
      <w:r w:rsidRPr="00465A25">
        <w:rPr>
          <w:rFonts w:ascii="Arial" w:hAnsi="Arial" w:cs="Arial"/>
          <w:sz w:val="24"/>
          <w:szCs w:val="24"/>
          <w:vertAlign w:val="superscript"/>
        </w:rPr>
        <w:t>-1</w:t>
      </w:r>
      <w:r w:rsidRPr="00465A25">
        <w:rPr>
          <w:rFonts w:ascii="Arial" w:hAnsi="Arial" w:cs="Arial"/>
          <w:sz w:val="24"/>
          <w:szCs w:val="24"/>
        </w:rPr>
        <w:t xml:space="preserve"> using the ideal gas law. DO (mg L</w:t>
      </w:r>
      <w:r w:rsidRPr="00465A25">
        <w:rPr>
          <w:rFonts w:ascii="Arial" w:hAnsi="Arial" w:cs="Arial"/>
          <w:sz w:val="24"/>
          <w:szCs w:val="24"/>
          <w:vertAlign w:val="superscript"/>
        </w:rPr>
        <w:t>-1</w:t>
      </w:r>
      <w:r w:rsidRPr="00465A25">
        <w:rPr>
          <w:rFonts w:ascii="Arial" w:hAnsi="Arial" w:cs="Arial"/>
          <w:sz w:val="24"/>
          <w:szCs w:val="24"/>
        </w:rPr>
        <w:t>) was converted to mol L</w:t>
      </w:r>
      <w:r w:rsidRPr="00465A25">
        <w:rPr>
          <w:rFonts w:ascii="Arial" w:hAnsi="Arial" w:cs="Arial"/>
          <w:sz w:val="24"/>
          <w:szCs w:val="24"/>
          <w:vertAlign w:val="superscript"/>
        </w:rPr>
        <w:t>-1</w:t>
      </w:r>
      <w:r w:rsidRPr="00465A25">
        <w:rPr>
          <w:rFonts w:ascii="Arial" w:hAnsi="Arial" w:cs="Arial"/>
          <w:sz w:val="24"/>
          <w:szCs w:val="24"/>
        </w:rPr>
        <w:t xml:space="preserve"> using the molar mass of 16 g mol</w:t>
      </w:r>
      <w:r w:rsidRPr="00465A25">
        <w:rPr>
          <w:rFonts w:ascii="Arial" w:hAnsi="Arial" w:cs="Arial"/>
          <w:sz w:val="24"/>
          <w:szCs w:val="24"/>
          <w:vertAlign w:val="superscript"/>
        </w:rPr>
        <w:t>-1</w:t>
      </w:r>
      <w:r w:rsidRPr="00465A25">
        <w:rPr>
          <w:rFonts w:ascii="Arial" w:hAnsi="Arial" w:cs="Arial"/>
          <w:sz w:val="24"/>
          <w:szCs w:val="24"/>
          <w:vertAlign w:val="subscript"/>
        </w:rPr>
        <w:t>.</w:t>
      </w:r>
      <w:r w:rsidRPr="00465A25">
        <w:rPr>
          <w:rFonts w:ascii="Arial" w:hAnsi="Arial" w:cs="Arial"/>
          <w:sz w:val="24"/>
          <w:szCs w:val="24"/>
        </w:rPr>
        <w:t xml:space="preserve"> DO saturation based on water temperature was calculated in R using </w:t>
      </w:r>
      <w:proofErr w:type="spellStart"/>
      <w:r w:rsidRPr="00465A25">
        <w:rPr>
          <w:rFonts w:ascii="Arial" w:hAnsi="Arial" w:cs="Arial"/>
          <w:i/>
          <w:iCs/>
          <w:sz w:val="24"/>
          <w:szCs w:val="24"/>
        </w:rPr>
        <w:t>streamMetabolizer</w:t>
      </w:r>
      <w:proofErr w:type="spellEnd"/>
      <w:r w:rsidRPr="00465A25">
        <w:rPr>
          <w:rFonts w:ascii="Arial" w:hAnsi="Arial" w:cs="Arial"/>
          <w:sz w:val="24"/>
          <w:szCs w:val="24"/>
        </w:rPr>
        <w:t>. Daily slopes of DO vs. CO</w:t>
      </w:r>
      <w:r w:rsidRPr="00465A25">
        <w:rPr>
          <w:rFonts w:ascii="Arial" w:hAnsi="Arial" w:cs="Arial"/>
          <w:sz w:val="24"/>
          <w:szCs w:val="24"/>
          <w:vertAlign w:val="subscript"/>
        </w:rPr>
        <w:t>2</w:t>
      </w:r>
      <w:r w:rsidRPr="00465A25">
        <w:rPr>
          <w:rFonts w:ascii="Arial" w:hAnsi="Arial" w:cs="Arial"/>
          <w:sz w:val="24"/>
          <w:szCs w:val="24"/>
        </w:rPr>
        <w:t xml:space="preserve"> coupling were calculated using </w:t>
      </w:r>
      <w:proofErr w:type="spellStart"/>
      <w:r w:rsidRPr="00465A25">
        <w:rPr>
          <w:rFonts w:ascii="Arial" w:hAnsi="Arial" w:cs="Arial"/>
          <w:i/>
          <w:iCs/>
          <w:sz w:val="24"/>
          <w:szCs w:val="24"/>
        </w:rPr>
        <w:t>dataEllipse</w:t>
      </w:r>
      <w:proofErr w:type="spellEnd"/>
      <w:r w:rsidRPr="00465A25">
        <w:rPr>
          <w:rFonts w:ascii="Arial" w:hAnsi="Arial" w:cs="Arial"/>
          <w:i/>
          <w:iCs/>
          <w:sz w:val="24"/>
          <w:szCs w:val="24"/>
        </w:rPr>
        <w:t xml:space="preserve"> </w:t>
      </w:r>
      <w:r w:rsidRPr="00465A25">
        <w:rPr>
          <w:rFonts w:ascii="Arial" w:hAnsi="Arial" w:cs="Arial"/>
          <w:sz w:val="24"/>
          <w:szCs w:val="24"/>
        </w:rPr>
        <w:t>(https://rdrr.io/cran/car/man/Ellipses.html). Days with positive slopes were removed.</w:t>
      </w:r>
    </w:p>
    <w:p w14:paraId="1C7E0987" w14:textId="629B6739" w:rsidR="003165E4" w:rsidRPr="00465A25" w:rsidRDefault="003165E4" w:rsidP="00E0032B">
      <w:pPr>
        <w:spacing w:line="240" w:lineRule="auto"/>
        <w:jc w:val="center"/>
        <w:rPr>
          <w:rFonts w:ascii="Arial" w:hAnsi="Arial" w:cs="Arial"/>
          <w:b/>
          <w:bCs/>
          <w:sz w:val="24"/>
          <w:szCs w:val="24"/>
        </w:rPr>
      </w:pPr>
      <w:bookmarkStart w:id="21" w:name="RRstability"/>
      <w:r w:rsidRPr="00465A25">
        <w:rPr>
          <w:rFonts w:ascii="Arial" w:hAnsi="Arial" w:cs="Arial"/>
          <w:b/>
          <w:bCs/>
          <w:sz w:val="24"/>
          <w:szCs w:val="24"/>
        </w:rPr>
        <w:t>Reduction, Recovery, and Stability of Flood Stage Metabolism</w:t>
      </w:r>
    </w:p>
    <w:bookmarkEnd w:id="21"/>
    <w:p w14:paraId="2A402E5A" w14:textId="77777777"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lastRenderedPageBreak/>
        <w:t xml:space="preserve">Flood effects of ER and GPP include changes in fluxes in response to flood magnitude, and persistent effects after the flood has abated (i.e., relative recovery times). To assess these metabolic responses to flood stage conditions, I calculated the changes in NEP, ER and GPP, the recovery times to return to pre-flood metabolic rates after peak-disturbance, and the overall temporal stability of the metabolic regime. </w:t>
      </w:r>
    </w:p>
    <w:p w14:paraId="7B3EEFE9" w14:textId="7ED3D7A3" w:rsidR="003165E4" w:rsidRPr="00465A25" w:rsidRDefault="003165E4" w:rsidP="003F02E7">
      <w:pPr>
        <w:spacing w:line="240" w:lineRule="auto"/>
        <w:rPr>
          <w:rFonts w:ascii="Arial" w:hAnsi="Arial" w:cs="Arial"/>
          <w:b/>
          <w:bCs/>
          <w:sz w:val="24"/>
          <w:szCs w:val="24"/>
        </w:rPr>
      </w:pPr>
      <w:bookmarkStart w:id="22" w:name="reduction"/>
      <w:r w:rsidRPr="00465A25">
        <w:rPr>
          <w:rFonts w:ascii="Arial" w:hAnsi="Arial" w:cs="Arial"/>
          <w:b/>
          <w:bCs/>
          <w:sz w:val="24"/>
          <w:szCs w:val="24"/>
        </w:rPr>
        <w:t>GPP and ER Reduction</w:t>
      </w:r>
    </w:p>
    <w:bookmarkEnd w:id="22"/>
    <w:p w14:paraId="3886A6D8" w14:textId="4077DA4B"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Changes in productivity were assessed by dividing spring stage conditions into 1) normal baseflow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rPr>
        <w:t>) and 2) high stage periods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The delineation of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vertAlign w:val="subscript"/>
        </w:rPr>
        <w:t xml:space="preserve"> </w:t>
      </w:r>
      <w:r w:rsidRPr="00465A25">
        <w:rPr>
          <w:rFonts w:ascii="Arial" w:hAnsi="Arial" w:cs="Arial"/>
          <w:sz w:val="24"/>
          <w:szCs w:val="24"/>
        </w:rPr>
        <w:t xml:space="preserve">was determined from the left skew of stage histograms which revealed a second mode of river stage associated with each flood. The local minimum between modes was defined as the threshold, with lower stages corresponding to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rPr>
        <w:t xml:space="preserve"> and higher stages corresponding to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00B4773D" w:rsidRPr="00465A25">
        <w:rPr>
          <w:rFonts w:ascii="Arial" w:hAnsi="Arial" w:cs="Arial"/>
          <w:sz w:val="24"/>
          <w:szCs w:val="24"/>
          <w:vertAlign w:val="subscript"/>
        </w:rPr>
        <w:t xml:space="preserve"> </w:t>
      </w:r>
      <w:r w:rsidR="00B4773D" w:rsidRPr="00465A25">
        <w:rPr>
          <w:rFonts w:ascii="Arial" w:hAnsi="Arial" w:cs="Arial"/>
          <w:sz w:val="24"/>
          <w:szCs w:val="24"/>
        </w:rPr>
        <w:t>(Figure 2-2)</w:t>
      </w:r>
      <w:r w:rsidRPr="00465A25">
        <w:rPr>
          <w:rFonts w:ascii="Arial" w:hAnsi="Arial" w:cs="Arial"/>
          <w:sz w:val="24"/>
          <w:szCs w:val="24"/>
        </w:rPr>
        <w:t xml:space="preserve">. GPP and ER for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vertAlign w:val="subscript"/>
        </w:rPr>
        <w:t xml:space="preserve"> </w:t>
      </w:r>
      <w:r w:rsidRPr="00465A25">
        <w:rPr>
          <w:rFonts w:ascii="Arial" w:hAnsi="Arial" w:cs="Arial"/>
          <w:sz w:val="24"/>
          <w:szCs w:val="24"/>
        </w:rPr>
        <w:t>were averaged and considered baseline GPP and ER. Disturbance events were isolated from the time-series, and mean GPP and ER during peak flooding (5 days before and after stage reached its maximum) were averaged (</w:t>
      </w:r>
      <w:proofErr w:type="spellStart"/>
      <w:r w:rsidRPr="00465A25">
        <w:rPr>
          <w:rFonts w:ascii="Arial" w:hAnsi="Arial" w:cs="Arial"/>
          <w:sz w:val="24"/>
          <w:szCs w:val="24"/>
        </w:rPr>
        <w:t>GPP</w:t>
      </w:r>
      <w:r w:rsidRPr="00465A25">
        <w:rPr>
          <w:rFonts w:ascii="Arial" w:hAnsi="Arial" w:cs="Arial"/>
          <w:sz w:val="24"/>
          <w:szCs w:val="24"/>
          <w:vertAlign w:val="subscript"/>
        </w:rPr>
        <w:t>disturbance</w:t>
      </w:r>
      <w:proofErr w:type="spellEnd"/>
      <w:r w:rsidRPr="00465A25">
        <w:rPr>
          <w:rFonts w:ascii="Arial" w:hAnsi="Arial" w:cs="Arial"/>
          <w:sz w:val="24"/>
          <w:szCs w:val="24"/>
        </w:rPr>
        <w:t>).</w:t>
      </w:r>
      <w:r w:rsidRPr="00465A25">
        <w:rPr>
          <w:rStyle w:val="CommentReference"/>
          <w:rFonts w:ascii="Arial" w:eastAsia="Times New Roman" w:hAnsi="Arial" w:cs="Arial"/>
          <w:kern w:val="0"/>
          <w:sz w:val="24"/>
          <w:szCs w:val="24"/>
        </w:rPr>
        <w:t xml:space="preserve"> </w:t>
      </w:r>
      <w:r w:rsidRPr="00465A25">
        <w:rPr>
          <w:rFonts w:ascii="Arial" w:hAnsi="Arial" w:cs="Arial"/>
          <w:sz w:val="24"/>
          <w:szCs w:val="24"/>
        </w:rPr>
        <w:t>The relative change in GPP was estimated as</w:t>
      </w:r>
      <w:r w:rsidRPr="00465A25">
        <w:rPr>
          <w:rFonts w:ascii="Arial" w:hAnsi="Arial" w:cs="Arial"/>
          <w:i/>
          <w:iCs/>
          <w:sz w:val="24"/>
          <w:szCs w:val="24"/>
        </w:rPr>
        <w:t xml:space="preserve"> 1- (</w:t>
      </w:r>
      <w:proofErr w:type="spellStart"/>
      <w:r w:rsidRPr="00465A25">
        <w:rPr>
          <w:rFonts w:ascii="Arial" w:hAnsi="Arial" w:cs="Arial"/>
          <w:i/>
          <w:iCs/>
          <w:sz w:val="24"/>
          <w:szCs w:val="24"/>
        </w:rPr>
        <w:t>GPP</w:t>
      </w:r>
      <w:r w:rsidR="00F00D87" w:rsidRPr="00465A25">
        <w:rPr>
          <w:rFonts w:ascii="Arial" w:hAnsi="Arial" w:cs="Arial"/>
          <w:i/>
          <w:iCs/>
          <w:sz w:val="24"/>
          <w:szCs w:val="24"/>
          <w:vertAlign w:val="subscript"/>
        </w:rPr>
        <w:t>hnorm</w:t>
      </w:r>
      <w:proofErr w:type="spellEnd"/>
      <w:r w:rsidRPr="00465A25">
        <w:rPr>
          <w:rFonts w:ascii="Arial" w:hAnsi="Arial" w:cs="Arial"/>
          <w:i/>
          <w:iCs/>
          <w:sz w:val="24"/>
          <w:szCs w:val="24"/>
        </w:rPr>
        <w:t xml:space="preserve"> / </w:t>
      </w:r>
      <w:proofErr w:type="spellStart"/>
      <w:r w:rsidRPr="00465A25">
        <w:rPr>
          <w:rFonts w:ascii="Arial" w:hAnsi="Arial" w:cs="Arial"/>
          <w:i/>
          <w:iCs/>
          <w:sz w:val="24"/>
          <w:szCs w:val="24"/>
        </w:rPr>
        <w:t>GPP</w:t>
      </w:r>
      <w:r w:rsidRPr="00465A25">
        <w:rPr>
          <w:rFonts w:ascii="Arial" w:hAnsi="Arial" w:cs="Arial"/>
          <w:i/>
          <w:iCs/>
          <w:sz w:val="24"/>
          <w:szCs w:val="24"/>
          <w:vertAlign w:val="subscript"/>
        </w:rPr>
        <w:t>disturbance</w:t>
      </w:r>
      <w:proofErr w:type="spellEnd"/>
      <w:r w:rsidRPr="00465A25">
        <w:rPr>
          <w:rFonts w:ascii="Arial" w:hAnsi="Arial" w:cs="Arial"/>
          <w:sz w:val="24"/>
          <w:szCs w:val="24"/>
        </w:rPr>
        <w:t>) (Reisinger et al. 2017). This was repeated for ER, and across every disturbance, tracking the magnitude of each flood based on the stage excursion from normal condition. To test whether disturbance magnitude significantly impacted GPP and ER, I regressed change in stage (</w:t>
      </w:r>
      <w:proofErr w:type="spellStart"/>
      <w:r w:rsidRPr="00465A25">
        <w:rPr>
          <w:rFonts w:ascii="Arial" w:hAnsi="Arial" w:cs="Arial"/>
          <w:sz w:val="24"/>
          <w:szCs w:val="24"/>
        </w:rPr>
        <w:t>Δh</w:t>
      </w:r>
      <w:proofErr w:type="spellEnd"/>
      <w:r w:rsidRPr="00465A25">
        <w:rPr>
          <w:rFonts w:ascii="Arial" w:hAnsi="Arial" w:cs="Arial"/>
          <w:sz w:val="24"/>
          <w:szCs w:val="24"/>
        </w:rPr>
        <w:t xml:space="preserve">) against the </w:t>
      </w:r>
      <w:r w:rsidR="00A77FE7" w:rsidRPr="00465A25">
        <w:rPr>
          <w:rFonts w:ascii="Arial" w:hAnsi="Arial" w:cs="Arial"/>
          <w:sz w:val="24"/>
          <w:szCs w:val="24"/>
        </w:rPr>
        <w:t>GPP</w:t>
      </w:r>
      <w:r w:rsidRPr="00465A25">
        <w:rPr>
          <w:rFonts w:ascii="Arial" w:hAnsi="Arial" w:cs="Arial"/>
          <w:sz w:val="24"/>
          <w:szCs w:val="24"/>
        </w:rPr>
        <w:t xml:space="preserve"> and </w:t>
      </w:r>
      <w:r w:rsidR="00A77FE7" w:rsidRPr="00465A25">
        <w:rPr>
          <w:rFonts w:ascii="Arial" w:hAnsi="Arial" w:cs="Arial"/>
          <w:sz w:val="24"/>
          <w:szCs w:val="24"/>
        </w:rPr>
        <w:t>ER</w:t>
      </w:r>
      <w:r w:rsidRPr="00465A25">
        <w:rPr>
          <w:rFonts w:ascii="Arial" w:hAnsi="Arial" w:cs="Arial"/>
          <w:sz w:val="24"/>
          <w:szCs w:val="24"/>
        </w:rPr>
        <w:t xml:space="preserve"> percent reduction.</w:t>
      </w:r>
    </w:p>
    <w:p w14:paraId="52706274" w14:textId="27D95E69" w:rsidR="000523BB" w:rsidRPr="00465A25" w:rsidRDefault="00A2122B" w:rsidP="00E549AB">
      <w:pPr>
        <w:spacing w:after="0" w:line="240" w:lineRule="auto"/>
        <w:jc w:val="center"/>
        <w:rPr>
          <w:rFonts w:ascii="Arial" w:eastAsia="Times New Roman" w:hAnsi="Arial" w:cs="Arial"/>
          <w:kern w:val="0"/>
          <w:sz w:val="24"/>
          <w:szCs w:val="24"/>
        </w:rPr>
      </w:pPr>
      <w:bookmarkStart w:id="23" w:name="F22"/>
      <w:r w:rsidRPr="00465A25">
        <w:rPr>
          <w:rFonts w:ascii="Arial" w:eastAsia="Times New Roman" w:hAnsi="Arial" w:cs="Arial"/>
          <w:noProof/>
          <w:kern w:val="0"/>
          <w:sz w:val="24"/>
          <w:szCs w:val="24"/>
        </w:rPr>
        <w:lastRenderedPageBreak/>
        <w:drawing>
          <wp:inline distT="0" distB="0" distL="0" distR="0" wp14:anchorId="5907A667" wp14:editId="0FDC415D">
            <wp:extent cx="5703107" cy="2830454"/>
            <wp:effectExtent l="0" t="0" r="0" b="8255"/>
            <wp:docPr id="1546624831" name="Picture 1" descr="A graph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4831" name="Picture 1" descr="A graph of a city&#10;&#10;Description automatically generated"/>
                    <pic:cNvPicPr/>
                  </pic:nvPicPr>
                  <pic:blipFill rotWithShape="1">
                    <a:blip r:embed="rId9"/>
                    <a:srcRect l="374"/>
                    <a:stretch/>
                  </pic:blipFill>
                  <pic:spPr bwMode="auto">
                    <a:xfrm>
                      <a:off x="0" y="0"/>
                      <a:ext cx="5786222" cy="2871704"/>
                    </a:xfrm>
                    <a:prstGeom prst="rect">
                      <a:avLst/>
                    </a:prstGeom>
                    <a:ln>
                      <a:noFill/>
                    </a:ln>
                    <a:extLst>
                      <a:ext uri="{53640926-AAD7-44D8-BBD7-CCE9431645EC}">
                        <a14:shadowObscured xmlns:a14="http://schemas.microsoft.com/office/drawing/2010/main"/>
                      </a:ext>
                    </a:extLst>
                  </pic:spPr>
                </pic:pic>
              </a:graphicData>
            </a:graphic>
          </wp:inline>
        </w:drawing>
      </w:r>
    </w:p>
    <w:p w14:paraId="3D9412A2" w14:textId="77777777" w:rsidR="00E549AB" w:rsidRPr="00465A25" w:rsidRDefault="00E549AB" w:rsidP="00E549AB">
      <w:pPr>
        <w:spacing w:after="0" w:line="240" w:lineRule="auto"/>
        <w:ind w:left="720" w:hanging="720"/>
        <w:rPr>
          <w:rFonts w:ascii="Arial" w:hAnsi="Arial" w:cs="Arial"/>
          <w:sz w:val="24"/>
          <w:szCs w:val="24"/>
        </w:rPr>
      </w:pPr>
    </w:p>
    <w:p w14:paraId="087ABA2C" w14:textId="1C13C5B3" w:rsidR="00B4773D" w:rsidRPr="00465A25" w:rsidRDefault="00A2122B" w:rsidP="00E549AB">
      <w:pPr>
        <w:spacing w:after="0" w:line="240" w:lineRule="auto"/>
        <w:ind w:left="720" w:hanging="720"/>
        <w:rPr>
          <w:rFonts w:ascii="Arial" w:hAnsi="Arial" w:cs="Arial"/>
          <w:sz w:val="24"/>
          <w:szCs w:val="24"/>
        </w:rPr>
      </w:pPr>
      <w:r w:rsidRPr="00465A25">
        <w:rPr>
          <w:rFonts w:ascii="Arial" w:hAnsi="Arial" w:cs="Arial"/>
          <w:sz w:val="24"/>
          <w:szCs w:val="24"/>
        </w:rPr>
        <w:t>Figure 2-2:</w:t>
      </w:r>
      <w:r w:rsidR="00970078" w:rsidRPr="00465A25">
        <w:rPr>
          <w:rFonts w:ascii="Arial" w:hAnsi="Arial" w:cs="Arial"/>
          <w:sz w:val="24"/>
          <w:szCs w:val="24"/>
        </w:rPr>
        <w:t xml:space="preserve"> </w:t>
      </w:r>
      <w:bookmarkStart w:id="24" w:name="_Hlk148375546"/>
      <w:r w:rsidR="00B4773D" w:rsidRPr="00465A25">
        <w:rPr>
          <w:rFonts w:ascii="Arial" w:hAnsi="Arial" w:cs="Arial"/>
          <w:sz w:val="24"/>
          <w:szCs w:val="24"/>
        </w:rPr>
        <w:t>Disturbed and undisturbed periods were distinguished by utilizing stage histograms. These histograms displayed a bimodal distribution, with a local minimum between the modes defining the threshold (indicated by the red lines). Lower stages were associated with undisturbed periods, while higher stages were associated with disturbed periods. The disturbed periods were further categorized into high-stage events (</w:t>
      </w:r>
      <w:proofErr w:type="spellStart"/>
      <w:r w:rsidR="00B4773D" w:rsidRPr="00465A25">
        <w:rPr>
          <w:rFonts w:ascii="Arial" w:hAnsi="Arial" w:cs="Arial"/>
          <w:sz w:val="24"/>
          <w:szCs w:val="24"/>
        </w:rPr>
        <w:t>h</w:t>
      </w:r>
      <w:r w:rsidR="00B4773D" w:rsidRPr="00465A25">
        <w:rPr>
          <w:rFonts w:ascii="Arial" w:hAnsi="Arial" w:cs="Arial"/>
          <w:sz w:val="24"/>
          <w:szCs w:val="24"/>
          <w:vertAlign w:val="subscript"/>
        </w:rPr>
        <w:t>high</w:t>
      </w:r>
      <w:proofErr w:type="spellEnd"/>
      <w:r w:rsidR="00B4773D" w:rsidRPr="00465A25">
        <w:rPr>
          <w:rFonts w:ascii="Arial" w:hAnsi="Arial" w:cs="Arial"/>
          <w:sz w:val="24"/>
          <w:szCs w:val="24"/>
        </w:rPr>
        <w:t>), brownouts (h</w:t>
      </w:r>
      <w:r w:rsidR="00B4773D" w:rsidRPr="00465A25">
        <w:rPr>
          <w:rFonts w:ascii="Arial" w:hAnsi="Arial" w:cs="Arial"/>
          <w:sz w:val="24"/>
          <w:szCs w:val="24"/>
          <w:vertAlign w:val="subscript"/>
        </w:rPr>
        <w:t>brown</w:t>
      </w:r>
      <w:r w:rsidR="00B4773D" w:rsidRPr="00465A25">
        <w:rPr>
          <w:rFonts w:ascii="Arial" w:hAnsi="Arial" w:cs="Arial"/>
          <w:sz w:val="24"/>
          <w:szCs w:val="24"/>
        </w:rPr>
        <w:t>), and flow reversals (</w:t>
      </w:r>
      <w:proofErr w:type="spellStart"/>
      <w:r w:rsidR="00B4773D" w:rsidRPr="00465A25">
        <w:rPr>
          <w:rFonts w:ascii="Arial" w:hAnsi="Arial" w:cs="Arial"/>
          <w:sz w:val="24"/>
          <w:szCs w:val="24"/>
        </w:rPr>
        <w:t>h</w:t>
      </w:r>
      <w:r w:rsidR="00B4773D" w:rsidRPr="00465A25">
        <w:rPr>
          <w:rFonts w:ascii="Arial" w:hAnsi="Arial" w:cs="Arial"/>
          <w:sz w:val="24"/>
          <w:szCs w:val="24"/>
          <w:vertAlign w:val="subscript"/>
        </w:rPr>
        <w:t>reversal</w:t>
      </w:r>
      <w:proofErr w:type="spellEnd"/>
      <w:r w:rsidR="00B4773D" w:rsidRPr="00465A25">
        <w:rPr>
          <w:rFonts w:ascii="Arial" w:hAnsi="Arial" w:cs="Arial"/>
          <w:sz w:val="24"/>
          <w:szCs w:val="24"/>
        </w:rPr>
        <w:t>) based on their SpC, FDOM, and pH readings.</w:t>
      </w:r>
    </w:p>
    <w:bookmarkEnd w:id="23"/>
    <w:p w14:paraId="39C0333C" w14:textId="77777777" w:rsidR="00B141F9" w:rsidRPr="00465A25" w:rsidRDefault="00B141F9" w:rsidP="00E549AB">
      <w:pPr>
        <w:spacing w:after="0" w:line="240" w:lineRule="auto"/>
        <w:ind w:left="720" w:hanging="720"/>
        <w:rPr>
          <w:rFonts w:ascii="Arial" w:hAnsi="Arial" w:cs="Arial"/>
          <w:sz w:val="24"/>
          <w:szCs w:val="24"/>
        </w:rPr>
      </w:pPr>
    </w:p>
    <w:p w14:paraId="70BE05E9" w14:textId="77777777" w:rsidR="00E549AB" w:rsidRPr="00465A25" w:rsidRDefault="00E549AB" w:rsidP="00E549AB">
      <w:pPr>
        <w:spacing w:after="0" w:line="240" w:lineRule="auto"/>
        <w:ind w:left="720" w:hanging="720"/>
        <w:rPr>
          <w:rFonts w:ascii="Arial" w:hAnsi="Arial" w:cs="Arial"/>
          <w:sz w:val="24"/>
          <w:szCs w:val="24"/>
        </w:rPr>
      </w:pPr>
    </w:p>
    <w:p w14:paraId="20BB8736" w14:textId="20047191" w:rsidR="003165E4" w:rsidRPr="00465A25" w:rsidRDefault="003165E4" w:rsidP="003F02E7">
      <w:pPr>
        <w:spacing w:line="240" w:lineRule="auto"/>
        <w:rPr>
          <w:rFonts w:ascii="Arial" w:hAnsi="Arial" w:cs="Arial"/>
          <w:b/>
          <w:bCs/>
          <w:sz w:val="24"/>
          <w:szCs w:val="24"/>
        </w:rPr>
      </w:pPr>
      <w:bookmarkStart w:id="25" w:name="recovery"/>
      <w:bookmarkEnd w:id="24"/>
      <w:r w:rsidRPr="00465A25">
        <w:rPr>
          <w:rFonts w:ascii="Arial" w:hAnsi="Arial" w:cs="Arial"/>
          <w:b/>
          <w:bCs/>
          <w:sz w:val="24"/>
          <w:szCs w:val="24"/>
        </w:rPr>
        <w:t>GPP and ER Recovery</w:t>
      </w:r>
    </w:p>
    <w:bookmarkEnd w:id="25"/>
    <w:p w14:paraId="553ED4D1" w14:textId="0C9E3C2D" w:rsidR="003165E4" w:rsidRPr="00465A25" w:rsidRDefault="003165E4" w:rsidP="003165E4">
      <w:pPr>
        <w:spacing w:line="480" w:lineRule="auto"/>
        <w:ind w:firstLine="360"/>
        <w:rPr>
          <w:rFonts w:ascii="Arial" w:hAnsi="Arial" w:cs="Arial"/>
          <w:sz w:val="24"/>
          <w:szCs w:val="24"/>
        </w:rPr>
      </w:pPr>
      <w:r w:rsidRPr="00465A25">
        <w:rPr>
          <w:rFonts w:ascii="Arial" w:hAnsi="Arial" w:cs="Arial"/>
          <w:sz w:val="24"/>
          <w:szCs w:val="24"/>
        </w:rPr>
        <w:t xml:space="preserve">Quantifying patterns of metabolic recovery were inspired by </w:t>
      </w:r>
      <w:sdt>
        <w:sdtPr>
          <w:rPr>
            <w:rFonts w:ascii="Arial" w:hAnsi="Arial" w:cs="Arial"/>
            <w:color w:val="000000"/>
            <w:sz w:val="24"/>
            <w:szCs w:val="24"/>
          </w:rPr>
          <w:tag w:val="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"/>
          <w:id w:val="692569859"/>
          <w:placeholder>
            <w:docPart w:val="41DBD33854EC44B2979C5CA62D7E168E"/>
          </w:placeholder>
        </w:sdtPr>
        <w:sdtContent>
          <w:r w:rsidR="00A31D13" w:rsidRPr="00465A25">
            <w:rPr>
              <w:rFonts w:ascii="Arial" w:hAnsi="Arial" w:cs="Arial"/>
              <w:color w:val="000000"/>
              <w:sz w:val="24"/>
              <w:szCs w:val="24"/>
            </w:rPr>
            <w:t>Martí et al., (1997) and Reisinger et al., (2017)</w:t>
          </w:r>
        </w:sdtContent>
      </w:sdt>
      <w:r w:rsidRPr="00465A25">
        <w:rPr>
          <w:rFonts w:ascii="Arial" w:hAnsi="Arial" w:cs="Arial"/>
          <w:sz w:val="24"/>
          <w:szCs w:val="24"/>
        </w:rPr>
        <w:t>. First, disturbance events, and two weeks prior and after, were isolated from the time-series. The stage, GPP, and ER for the ~7 days before the reversal were averaged and considered baseline metabolic activity. Disturbance stage, GPP, and ER were divided by baseline</w:t>
      </w:r>
      <w:r w:rsidRPr="00465A25">
        <w:rPr>
          <w:rFonts w:ascii="Arial" w:hAnsi="Arial" w:cs="Arial"/>
          <w:sz w:val="24"/>
          <w:szCs w:val="24"/>
          <w:vertAlign w:val="subscript"/>
        </w:rPr>
        <w:t xml:space="preserve"> </w:t>
      </w:r>
      <w:r w:rsidRPr="00465A25">
        <w:rPr>
          <w:rFonts w:ascii="Arial" w:hAnsi="Arial" w:cs="Arial"/>
          <w:sz w:val="24"/>
          <w:szCs w:val="24"/>
        </w:rPr>
        <w:t xml:space="preserve">stage, GPP, and ER creating a </w:t>
      </w:r>
      <w:r w:rsidR="007F4F91" w:rsidRPr="00465A25">
        <w:rPr>
          <w:rFonts w:ascii="Arial" w:hAnsi="Arial" w:cs="Arial"/>
          <w:sz w:val="24"/>
          <w:szCs w:val="24"/>
        </w:rPr>
        <w:t>disturbance ratio</w:t>
      </w:r>
      <w:r w:rsidRPr="00465A25">
        <w:rPr>
          <w:rFonts w:ascii="Arial" w:hAnsi="Arial" w:cs="Arial"/>
          <w:sz w:val="24"/>
          <w:szCs w:val="24"/>
        </w:rPr>
        <w:t xml:space="preserve"> for each day</w:t>
      </w:r>
      <w:r w:rsidR="00454A45" w:rsidRPr="00465A25">
        <w:rPr>
          <w:rFonts w:ascii="Arial" w:hAnsi="Arial" w:cs="Arial"/>
          <w:sz w:val="24"/>
          <w:szCs w:val="24"/>
        </w:rPr>
        <w:t xml:space="preserve"> where 1 equal</w:t>
      </w:r>
      <w:r w:rsidR="00C57BBC" w:rsidRPr="00465A25">
        <w:rPr>
          <w:rFonts w:ascii="Arial" w:hAnsi="Arial" w:cs="Arial"/>
          <w:sz w:val="24"/>
          <w:szCs w:val="24"/>
        </w:rPr>
        <w:t xml:space="preserve">s </w:t>
      </w:r>
      <w:r w:rsidR="00454A45" w:rsidRPr="00465A25">
        <w:rPr>
          <w:rFonts w:ascii="Arial" w:hAnsi="Arial" w:cs="Arial"/>
          <w:sz w:val="24"/>
          <w:szCs w:val="24"/>
        </w:rPr>
        <w:t>pre-disturbed GPP or ER</w:t>
      </w:r>
      <w:r w:rsidRPr="00465A25">
        <w:rPr>
          <w:rFonts w:ascii="Arial" w:hAnsi="Arial" w:cs="Arial"/>
          <w:sz w:val="24"/>
          <w:szCs w:val="24"/>
        </w:rPr>
        <w:t xml:space="preserve">. </w:t>
      </w:r>
      <w:bookmarkStart w:id="26" w:name="_Hlk147867010"/>
      <w:r w:rsidRPr="00465A25">
        <w:rPr>
          <w:rFonts w:ascii="Arial" w:hAnsi="Arial" w:cs="Arial"/>
          <w:sz w:val="24"/>
          <w:szCs w:val="24"/>
        </w:rPr>
        <w:t>These were then smoothed by applying a rolling means function in R (</w:t>
      </w:r>
      <w:proofErr w:type="spellStart"/>
      <w:r w:rsidRPr="00465A25">
        <w:rPr>
          <w:rFonts w:ascii="Arial" w:hAnsi="Arial" w:cs="Arial"/>
          <w:i/>
          <w:iCs/>
          <w:sz w:val="24"/>
          <w:szCs w:val="24"/>
        </w:rPr>
        <w:t>rollapply</w:t>
      </w:r>
      <w:proofErr w:type="spellEnd"/>
      <w:r w:rsidRPr="00465A25">
        <w:rPr>
          <w:rFonts w:ascii="Arial" w:hAnsi="Arial" w:cs="Arial"/>
          <w:sz w:val="24"/>
          <w:szCs w:val="24"/>
        </w:rPr>
        <w:t>) that calculated the mean for every four consecutive days.</w:t>
      </w:r>
      <w:bookmarkEnd w:id="26"/>
      <w:r w:rsidRPr="00465A25">
        <w:rPr>
          <w:rFonts w:ascii="Arial" w:hAnsi="Arial" w:cs="Arial"/>
          <w:sz w:val="24"/>
          <w:szCs w:val="24"/>
        </w:rPr>
        <w:t xml:space="preserve"> Once each component’s time-series reached ~1 or plateaued, </w:t>
      </w:r>
      <w:r w:rsidR="00C57BBC" w:rsidRPr="00465A25">
        <w:rPr>
          <w:rFonts w:ascii="Arial" w:hAnsi="Arial" w:cs="Arial"/>
          <w:sz w:val="24"/>
          <w:szCs w:val="24"/>
        </w:rPr>
        <w:t xml:space="preserve">the component was </w:t>
      </w:r>
      <w:r w:rsidRPr="00465A25">
        <w:rPr>
          <w:rFonts w:ascii="Arial" w:hAnsi="Arial" w:cs="Arial"/>
          <w:sz w:val="24"/>
          <w:szCs w:val="24"/>
        </w:rPr>
        <w:t xml:space="preserve">deemed recovered. </w:t>
      </w:r>
      <w:r w:rsidR="00C57BBC" w:rsidRPr="00465A25">
        <w:rPr>
          <w:rFonts w:ascii="Arial" w:hAnsi="Arial" w:cs="Arial"/>
          <w:sz w:val="24"/>
          <w:szCs w:val="24"/>
        </w:rPr>
        <w:t>A</w:t>
      </w:r>
      <w:r w:rsidRPr="00465A25">
        <w:rPr>
          <w:rFonts w:ascii="Arial" w:hAnsi="Arial" w:cs="Arial"/>
          <w:sz w:val="24"/>
          <w:szCs w:val="24"/>
        </w:rPr>
        <w:t xml:space="preserve"> linear regression</w:t>
      </w:r>
      <w:r w:rsidR="00C57BBC" w:rsidRPr="00465A25">
        <w:rPr>
          <w:rFonts w:ascii="Arial" w:hAnsi="Arial" w:cs="Arial"/>
          <w:sz w:val="24"/>
          <w:szCs w:val="24"/>
        </w:rPr>
        <w:t xml:space="preserve"> was fit</w:t>
      </w:r>
      <w:r w:rsidRPr="00465A25">
        <w:rPr>
          <w:rFonts w:ascii="Arial" w:hAnsi="Arial" w:cs="Arial"/>
          <w:sz w:val="24"/>
          <w:szCs w:val="24"/>
        </w:rPr>
        <w:t xml:space="preserve"> between the disturbance ratios versus time to determine the recovery rate, resulting in a </w:t>
      </w:r>
      <w:r w:rsidRPr="00465A25">
        <w:rPr>
          <w:rFonts w:ascii="Arial" w:hAnsi="Arial" w:cs="Arial"/>
          <w:i/>
          <w:iCs/>
          <w:sz w:val="24"/>
          <w:szCs w:val="24"/>
        </w:rPr>
        <w:t>y=</w:t>
      </w:r>
      <w:proofErr w:type="spellStart"/>
      <w:r w:rsidRPr="00465A25">
        <w:rPr>
          <w:rFonts w:ascii="Arial" w:hAnsi="Arial" w:cs="Arial"/>
          <w:i/>
          <w:iCs/>
          <w:sz w:val="24"/>
          <w:szCs w:val="24"/>
        </w:rPr>
        <w:t>mx+b</w:t>
      </w:r>
      <w:proofErr w:type="spellEnd"/>
      <w:r w:rsidRPr="00465A25">
        <w:rPr>
          <w:rFonts w:ascii="Arial" w:hAnsi="Arial" w:cs="Arial"/>
          <w:sz w:val="24"/>
          <w:szCs w:val="24"/>
        </w:rPr>
        <w:t xml:space="preserve"> equation. Using </w:t>
      </w:r>
      <w:r w:rsidRPr="00465A25">
        <w:rPr>
          <w:rFonts w:ascii="Arial" w:hAnsi="Arial" w:cs="Arial"/>
          <w:sz w:val="24"/>
          <w:szCs w:val="24"/>
        </w:rPr>
        <w:lastRenderedPageBreak/>
        <w:t xml:space="preserve">the </w:t>
      </w:r>
      <w:r w:rsidRPr="00465A25">
        <w:rPr>
          <w:rFonts w:ascii="Arial" w:hAnsi="Arial" w:cs="Arial"/>
          <w:i/>
          <w:iCs/>
          <w:sz w:val="24"/>
          <w:szCs w:val="24"/>
        </w:rPr>
        <w:t>y=</w:t>
      </w:r>
      <w:proofErr w:type="spellStart"/>
      <w:r w:rsidRPr="00465A25">
        <w:rPr>
          <w:rFonts w:ascii="Arial" w:hAnsi="Arial" w:cs="Arial"/>
          <w:i/>
          <w:iCs/>
          <w:sz w:val="24"/>
          <w:szCs w:val="24"/>
        </w:rPr>
        <w:t>mx+b</w:t>
      </w:r>
      <w:proofErr w:type="spellEnd"/>
      <w:r w:rsidRPr="00465A25">
        <w:rPr>
          <w:rFonts w:ascii="Arial" w:hAnsi="Arial" w:cs="Arial"/>
          <w:sz w:val="24"/>
          <w:szCs w:val="24"/>
        </w:rPr>
        <w:t xml:space="preserve"> equation, I set </w:t>
      </w:r>
      <w:r w:rsidRPr="00465A25">
        <w:rPr>
          <w:rFonts w:ascii="Arial" w:hAnsi="Arial" w:cs="Arial"/>
          <w:i/>
          <w:iCs/>
          <w:sz w:val="24"/>
          <w:szCs w:val="24"/>
        </w:rPr>
        <w:t>y=1</w:t>
      </w:r>
      <w:r w:rsidRPr="00465A25">
        <w:rPr>
          <w:rFonts w:ascii="Arial" w:hAnsi="Arial" w:cs="Arial"/>
          <w:sz w:val="24"/>
          <w:szCs w:val="24"/>
        </w:rPr>
        <w:t xml:space="preserve"> and solved for</w:t>
      </w:r>
      <w:r w:rsidRPr="00465A25">
        <w:rPr>
          <w:rFonts w:ascii="Arial" w:hAnsi="Arial" w:cs="Arial"/>
          <w:i/>
          <w:iCs/>
          <w:sz w:val="24"/>
          <w:szCs w:val="24"/>
        </w:rPr>
        <w:t xml:space="preserve"> x </w:t>
      </w:r>
      <w:r w:rsidRPr="00465A25">
        <w:rPr>
          <w:rFonts w:ascii="Arial" w:hAnsi="Arial" w:cs="Arial"/>
          <w:sz w:val="24"/>
          <w:szCs w:val="24"/>
        </w:rPr>
        <w:t>to approximate how many days would be required for full recovery.</w:t>
      </w:r>
    </w:p>
    <w:p w14:paraId="20CBCD49" w14:textId="0D696C6D" w:rsidR="00B141F9" w:rsidRPr="00465A25" w:rsidRDefault="003165E4" w:rsidP="00970E28">
      <w:pPr>
        <w:spacing w:line="480" w:lineRule="auto"/>
        <w:ind w:firstLine="720"/>
        <w:rPr>
          <w:rFonts w:ascii="Arial" w:hAnsi="Arial" w:cs="Arial"/>
          <w:sz w:val="24"/>
          <w:szCs w:val="24"/>
        </w:rPr>
      </w:pPr>
      <w:r w:rsidRPr="00465A25">
        <w:rPr>
          <w:rFonts w:ascii="Arial" w:hAnsi="Arial" w:cs="Arial"/>
          <w:sz w:val="24"/>
          <w:szCs w:val="24"/>
        </w:rPr>
        <w:t xml:space="preserve">GPP and ER recoveries were divided by their correlating stage recovery to create recovery ratios. </w:t>
      </w:r>
      <w:bookmarkStart w:id="27" w:name="_Hlk148013368"/>
      <w:bookmarkStart w:id="28" w:name="_Hlk147867095"/>
      <w:r w:rsidRPr="00465A25">
        <w:rPr>
          <w:rFonts w:ascii="Arial" w:hAnsi="Arial" w:cs="Arial"/>
          <w:sz w:val="24"/>
          <w:szCs w:val="24"/>
        </w:rPr>
        <w:t>High stage events</w:t>
      </w:r>
      <w:r w:rsidR="00A0313F" w:rsidRPr="00465A25">
        <w:rPr>
          <w:rFonts w:ascii="Arial" w:hAnsi="Arial" w:cs="Arial"/>
          <w:sz w:val="24"/>
          <w:szCs w:val="24"/>
        </w:rPr>
        <w:t xml:space="preserve"> (</w:t>
      </w:r>
      <w:proofErr w:type="spellStart"/>
      <w:r w:rsidR="00A0313F" w:rsidRPr="00465A25">
        <w:rPr>
          <w:rFonts w:ascii="Arial" w:hAnsi="Arial" w:cs="Arial"/>
          <w:sz w:val="24"/>
          <w:szCs w:val="24"/>
        </w:rPr>
        <w:t>h</w:t>
      </w:r>
      <w:r w:rsidR="00A0313F" w:rsidRPr="00465A25">
        <w:rPr>
          <w:rFonts w:ascii="Arial" w:hAnsi="Arial" w:cs="Arial"/>
          <w:sz w:val="24"/>
          <w:szCs w:val="24"/>
          <w:vertAlign w:val="subscript"/>
        </w:rPr>
        <w:t>high</w:t>
      </w:r>
      <w:proofErr w:type="spellEnd"/>
      <w:r w:rsidR="00A0313F" w:rsidRPr="00465A25">
        <w:rPr>
          <w:rFonts w:ascii="Arial" w:hAnsi="Arial" w:cs="Arial"/>
          <w:sz w:val="24"/>
          <w:szCs w:val="24"/>
        </w:rPr>
        <w:t>)</w:t>
      </w:r>
      <w:r w:rsidRPr="00465A25">
        <w:rPr>
          <w:rFonts w:ascii="Arial" w:hAnsi="Arial" w:cs="Arial"/>
          <w:sz w:val="24"/>
          <w:szCs w:val="24"/>
        </w:rPr>
        <w:t xml:space="preserve"> were differentiated from river reversals</w:t>
      </w:r>
      <w:r w:rsidR="0070360B" w:rsidRPr="00465A25">
        <w:rPr>
          <w:rFonts w:ascii="Arial" w:hAnsi="Arial" w:cs="Arial"/>
          <w:sz w:val="24"/>
          <w:szCs w:val="24"/>
        </w:rPr>
        <w:t>, river water intruding into the spring-run</w:t>
      </w:r>
      <w:r w:rsidRPr="00465A25">
        <w:rPr>
          <w:rFonts w:ascii="Arial" w:hAnsi="Arial" w:cs="Arial"/>
          <w:sz w:val="24"/>
          <w:szCs w:val="24"/>
        </w:rPr>
        <w:t xml:space="preserve"> (h</w:t>
      </w:r>
      <w:r w:rsidRPr="00465A25">
        <w:rPr>
          <w:rFonts w:ascii="Arial" w:hAnsi="Arial" w:cs="Arial"/>
          <w:sz w:val="24"/>
          <w:szCs w:val="24"/>
          <w:vertAlign w:val="subscript"/>
        </w:rPr>
        <w:t xml:space="preserve">brown </w:t>
      </w:r>
      <w:r w:rsidRPr="00465A25">
        <w:rPr>
          <w:rFonts w:ascii="Arial" w:hAnsi="Arial" w:cs="Arial"/>
          <w:sz w:val="24"/>
          <w:szCs w:val="24"/>
        </w:rPr>
        <w:t xml:space="preserve">or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w:t>
      </w:r>
      <w:r w:rsidR="0070360B" w:rsidRPr="00465A25">
        <w:rPr>
          <w:rFonts w:ascii="Arial" w:hAnsi="Arial" w:cs="Arial"/>
          <w:sz w:val="24"/>
          <w:szCs w:val="24"/>
        </w:rPr>
        <w:t>,</w:t>
      </w:r>
      <w:r w:rsidRPr="00465A25">
        <w:rPr>
          <w:rFonts w:ascii="Arial" w:hAnsi="Arial" w:cs="Arial"/>
          <w:sz w:val="24"/>
          <w:szCs w:val="24"/>
        </w:rPr>
        <w:t xml:space="preserve"> using time series of FDOM (FDOM &gt; 7 ppb QS), and SpC (threshold of &lt; 200 </w:t>
      </w:r>
      <w:proofErr w:type="spellStart"/>
      <w:r w:rsidRPr="00465A25">
        <w:rPr>
          <w:rFonts w:ascii="Arial" w:hAnsi="Arial" w:cs="Arial"/>
          <w:sz w:val="24"/>
          <w:szCs w:val="24"/>
        </w:rPr>
        <w:t>μS</w:t>
      </w:r>
      <w:proofErr w:type="spellEnd"/>
      <w:r w:rsidRPr="00465A25">
        <w:rPr>
          <w:rFonts w:ascii="Arial" w:hAnsi="Arial" w:cs="Arial"/>
          <w:sz w:val="24"/>
          <w:szCs w:val="24"/>
        </w:rPr>
        <w:t xml:space="preserve"> cm</w:t>
      </w:r>
      <w:r w:rsidRPr="00465A25">
        <w:rPr>
          <w:rFonts w:ascii="Arial" w:hAnsi="Arial" w:cs="Arial"/>
          <w:sz w:val="24"/>
          <w:szCs w:val="24"/>
          <w:vertAlign w:val="superscript"/>
        </w:rPr>
        <w:t>-1</w:t>
      </w:r>
      <w:r w:rsidRPr="00465A25">
        <w:rPr>
          <w:rFonts w:ascii="Arial" w:hAnsi="Arial" w:cs="Arial"/>
          <w:sz w:val="24"/>
          <w:szCs w:val="24"/>
        </w:rPr>
        <w:t>), along with field observations.</w:t>
      </w:r>
      <w:bookmarkEnd w:id="27"/>
      <w:r w:rsidRPr="00465A25">
        <w:rPr>
          <w:rFonts w:ascii="Arial" w:hAnsi="Arial" w:cs="Arial"/>
          <w:sz w:val="24"/>
          <w:szCs w:val="24"/>
        </w:rPr>
        <w:t xml:space="preserve"> Periods with elevated stage but no change in FDOM, SpC, or observed water clarity were designated as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vertAlign w:val="subscript"/>
        </w:rPr>
        <w:t>.</w:t>
      </w:r>
      <w:bookmarkEnd w:id="28"/>
      <w:r w:rsidRPr="00465A25">
        <w:rPr>
          <w:rFonts w:ascii="Arial" w:hAnsi="Arial" w:cs="Arial"/>
          <w:sz w:val="24"/>
          <w:szCs w:val="24"/>
          <w:vertAlign w:val="subscript"/>
        </w:rPr>
        <w:t xml:space="preserve"> </w:t>
      </w:r>
      <w:r w:rsidRPr="00465A25">
        <w:rPr>
          <w:rFonts w:ascii="Arial" w:hAnsi="Arial" w:cs="Arial"/>
          <w:sz w:val="24"/>
          <w:szCs w:val="24"/>
        </w:rPr>
        <w:t>To test whether disturbance magnitude significantly impacted spring recovery, I regressed change in stage (</w:t>
      </w:r>
      <w:proofErr w:type="spellStart"/>
      <w:r w:rsidRPr="00465A25">
        <w:rPr>
          <w:rFonts w:ascii="Arial" w:hAnsi="Arial" w:cs="Arial"/>
          <w:sz w:val="24"/>
          <w:szCs w:val="24"/>
        </w:rPr>
        <w:t>Δh</w:t>
      </w:r>
      <w:proofErr w:type="spellEnd"/>
      <w:r w:rsidRPr="00465A25">
        <w:rPr>
          <w:rFonts w:ascii="Arial" w:hAnsi="Arial" w:cs="Arial"/>
          <w:sz w:val="24"/>
          <w:szCs w:val="24"/>
        </w:rPr>
        <w:t>) against the recovery ratios.</w:t>
      </w:r>
    </w:p>
    <w:p w14:paraId="09755594" w14:textId="65858A23" w:rsidR="003165E4" w:rsidRPr="00465A25" w:rsidRDefault="003165E4" w:rsidP="003F02E7">
      <w:pPr>
        <w:spacing w:line="240" w:lineRule="auto"/>
        <w:jc w:val="center"/>
        <w:rPr>
          <w:rFonts w:ascii="Arial" w:hAnsi="Arial" w:cs="Arial"/>
          <w:b/>
          <w:bCs/>
          <w:sz w:val="24"/>
          <w:szCs w:val="24"/>
        </w:rPr>
      </w:pPr>
      <w:bookmarkStart w:id="29" w:name="metstab"/>
      <w:r w:rsidRPr="00465A25">
        <w:rPr>
          <w:rFonts w:ascii="Arial" w:hAnsi="Arial" w:cs="Arial"/>
          <w:b/>
          <w:bCs/>
          <w:sz w:val="24"/>
          <w:szCs w:val="24"/>
        </w:rPr>
        <w:t>Metabolic Stability</w:t>
      </w:r>
    </w:p>
    <w:bookmarkEnd w:id="29"/>
    <w:p w14:paraId="1F167305" w14:textId="02D4AEBF" w:rsidR="003165E4" w:rsidRPr="00465A25" w:rsidRDefault="003165E4" w:rsidP="00641E1F">
      <w:pPr>
        <w:spacing w:line="480" w:lineRule="auto"/>
        <w:ind w:firstLine="360"/>
        <w:rPr>
          <w:rFonts w:ascii="Arial" w:hAnsi="Arial" w:cs="Arial"/>
          <w:sz w:val="24"/>
          <w:szCs w:val="24"/>
        </w:rPr>
      </w:pPr>
      <w:r w:rsidRPr="00465A25">
        <w:rPr>
          <w:rFonts w:ascii="Arial" w:hAnsi="Arial" w:cs="Arial"/>
          <w:sz w:val="24"/>
          <w:szCs w:val="24"/>
        </w:rPr>
        <w:t xml:space="preserve">The stability of metabolic regimes for each spring was estimated by using autocorrelation patterns for 1 and 10 day lags (i.e., </w:t>
      </w:r>
      <w:proofErr w:type="gramStart"/>
      <w:r w:rsidRPr="00465A25">
        <w:rPr>
          <w:rFonts w:ascii="Arial" w:hAnsi="Arial" w:cs="Arial"/>
          <w:sz w:val="24"/>
          <w:szCs w:val="24"/>
        </w:rPr>
        <w:t>AR(</w:t>
      </w:r>
      <w:proofErr w:type="gramEnd"/>
      <w:r w:rsidRPr="00465A25">
        <w:rPr>
          <w:rFonts w:ascii="Arial" w:hAnsi="Arial" w:cs="Arial"/>
          <w:sz w:val="24"/>
          <w:szCs w:val="24"/>
        </w:rPr>
        <w:t xml:space="preserve">1) and AR(10)). Autocorrelation was calculated using the </w:t>
      </w:r>
      <w:proofErr w:type="spellStart"/>
      <w:r w:rsidRPr="00465A25">
        <w:rPr>
          <w:rFonts w:ascii="Arial" w:hAnsi="Arial" w:cs="Arial"/>
          <w:i/>
          <w:iCs/>
          <w:sz w:val="24"/>
          <w:szCs w:val="24"/>
        </w:rPr>
        <w:t>corrplot</w:t>
      </w:r>
      <w:proofErr w:type="spellEnd"/>
      <w:r w:rsidRPr="00465A25">
        <w:rPr>
          <w:rFonts w:ascii="Arial" w:hAnsi="Arial" w:cs="Arial"/>
          <w:sz w:val="24"/>
          <w:szCs w:val="24"/>
        </w:rPr>
        <w:t xml:space="preserve"> package in R.  I compared the autocorrelation patterns between the springs as a function of flood vulnerability, and compared the springs sampled here versus river metabolic stability obtained from a national river metabolism data set (Appling et al. 2018). Specifically, I calculated </w:t>
      </w:r>
      <w:proofErr w:type="gramStart"/>
      <w:r w:rsidRPr="00465A25">
        <w:rPr>
          <w:rFonts w:ascii="Arial" w:hAnsi="Arial" w:cs="Arial"/>
          <w:sz w:val="24"/>
          <w:szCs w:val="24"/>
        </w:rPr>
        <w:t>AR(</w:t>
      </w:r>
      <w:proofErr w:type="gramEnd"/>
      <w:r w:rsidRPr="00465A25">
        <w:rPr>
          <w:rFonts w:ascii="Arial" w:hAnsi="Arial" w:cs="Arial"/>
          <w:sz w:val="24"/>
          <w:szCs w:val="24"/>
        </w:rPr>
        <w:t>1) and AR(10) for ER and GPP from 74 and 50 streams (respectively), reflecting those streams with minimal data gaps. This served as a reference point against which to compare springs to assess the validity of the chemostat assumptions widely invoked for these systems</w:t>
      </w:r>
      <w:r w:rsidR="00641E1F" w:rsidRPr="00465A25">
        <w:rPr>
          <w:rFonts w:ascii="Arial" w:hAnsi="Arial" w:cs="Arial"/>
          <w:sz w:val="24"/>
          <w:szCs w:val="24"/>
        </w:rPr>
        <w:t>.</w:t>
      </w:r>
    </w:p>
    <w:p w14:paraId="4669D9ED" w14:textId="77777777" w:rsidR="003E16C7" w:rsidRPr="00465A25" w:rsidRDefault="003E16C7">
      <w:pPr>
        <w:rPr>
          <w:rFonts w:ascii="Arial" w:hAnsi="Arial" w:cs="Arial"/>
          <w:sz w:val="24"/>
          <w:szCs w:val="24"/>
        </w:rPr>
      </w:pPr>
      <w:bookmarkStart w:id="30" w:name="Results"/>
      <w:r w:rsidRPr="00465A25">
        <w:rPr>
          <w:rFonts w:ascii="Arial" w:hAnsi="Arial" w:cs="Arial"/>
          <w:sz w:val="24"/>
          <w:szCs w:val="24"/>
        </w:rPr>
        <w:br w:type="page"/>
      </w:r>
    </w:p>
    <w:p w14:paraId="5AF93669" w14:textId="162FE4D1" w:rsidR="001D6325" w:rsidRPr="00465A25" w:rsidRDefault="003165E4" w:rsidP="001D6325">
      <w:pPr>
        <w:spacing w:after="0" w:line="240" w:lineRule="auto"/>
        <w:jc w:val="center"/>
        <w:rPr>
          <w:rFonts w:ascii="Arial" w:hAnsi="Arial" w:cs="Arial"/>
          <w:sz w:val="24"/>
          <w:szCs w:val="24"/>
        </w:rPr>
      </w:pPr>
      <w:r w:rsidRPr="00465A25">
        <w:rPr>
          <w:rFonts w:ascii="Arial" w:hAnsi="Arial" w:cs="Arial"/>
          <w:sz w:val="24"/>
          <w:szCs w:val="24"/>
        </w:rPr>
        <w:lastRenderedPageBreak/>
        <w:t>CHAPTER 3</w:t>
      </w:r>
    </w:p>
    <w:p w14:paraId="00AB7D78" w14:textId="332F2CED" w:rsidR="003165E4" w:rsidRPr="00465A25" w:rsidRDefault="003165E4" w:rsidP="003E16C7">
      <w:pPr>
        <w:spacing w:after="0" w:line="240" w:lineRule="auto"/>
        <w:jc w:val="center"/>
        <w:rPr>
          <w:rFonts w:ascii="Arial" w:hAnsi="Arial" w:cs="Arial"/>
          <w:sz w:val="24"/>
          <w:szCs w:val="24"/>
        </w:rPr>
      </w:pPr>
      <w:r w:rsidRPr="00465A25">
        <w:rPr>
          <w:rFonts w:ascii="Arial" w:hAnsi="Arial" w:cs="Arial"/>
          <w:sz w:val="24"/>
          <w:szCs w:val="24"/>
        </w:rPr>
        <w:t>RESULTS</w:t>
      </w:r>
      <w:bookmarkStart w:id="31" w:name="IndcidenceHH"/>
      <w:bookmarkEnd w:id="30"/>
    </w:p>
    <w:p w14:paraId="7D252B40" w14:textId="77777777" w:rsidR="003E16C7" w:rsidRPr="00465A25" w:rsidRDefault="003E16C7" w:rsidP="003E16C7">
      <w:pPr>
        <w:spacing w:after="0" w:line="240" w:lineRule="auto"/>
        <w:jc w:val="center"/>
        <w:rPr>
          <w:rFonts w:ascii="Arial" w:hAnsi="Arial" w:cs="Arial"/>
          <w:sz w:val="24"/>
          <w:szCs w:val="24"/>
        </w:rPr>
      </w:pPr>
    </w:p>
    <w:p w14:paraId="4DF9075C" w14:textId="09316719" w:rsidR="003165E4" w:rsidRPr="00465A25" w:rsidRDefault="003165E4" w:rsidP="003E16C7">
      <w:pPr>
        <w:spacing w:line="240" w:lineRule="auto"/>
        <w:jc w:val="center"/>
        <w:rPr>
          <w:rFonts w:ascii="Arial" w:hAnsi="Arial" w:cs="Arial"/>
          <w:b/>
          <w:bCs/>
          <w:sz w:val="24"/>
          <w:szCs w:val="24"/>
        </w:rPr>
      </w:pPr>
      <w:bookmarkStart w:id="32" w:name="_Hlk145867163"/>
      <w:r w:rsidRPr="00465A25">
        <w:rPr>
          <w:rFonts w:ascii="Arial" w:hAnsi="Arial" w:cs="Arial"/>
          <w:b/>
          <w:bCs/>
          <w:sz w:val="24"/>
          <w:szCs w:val="24"/>
        </w:rPr>
        <w:t>Incidence of High Stage Events</w:t>
      </w:r>
    </w:p>
    <w:bookmarkEnd w:id="31"/>
    <w:p w14:paraId="659C390D" w14:textId="04AAD214"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Based on the long-term record, I would have expected 10 river reversals (RR) during the 14-month long study at the most reversal-prone springs (AM and OS), and 8 high 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at the least reversal prone springs (ID, LF, and GB) (Donsky 2023).  However, the study occurred during a period with below average rainfall for North Florida (12-month total = 128 cm actual vs. 160 cm average). This resulted in a lower-than-average incidence of disturbances, with 4 high 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three brownouts (h</w:t>
      </w:r>
      <w:r w:rsidRPr="00465A25">
        <w:rPr>
          <w:rFonts w:ascii="Arial" w:hAnsi="Arial" w:cs="Arial"/>
          <w:sz w:val="24"/>
          <w:szCs w:val="24"/>
          <w:vertAlign w:val="subscript"/>
        </w:rPr>
        <w:t>brown</w:t>
      </w:r>
      <w:r w:rsidRPr="00465A25">
        <w:rPr>
          <w:rFonts w:ascii="Arial" w:hAnsi="Arial" w:cs="Arial"/>
          <w:sz w:val="24"/>
          <w:szCs w:val="24"/>
        </w:rPr>
        <w:t>), and only one recorded flow reversal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at the AM site. The four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periods were distributed across seasons (08/2022, 02/2023, 06/2023, and 09/2023), and all sites experienced at least one flood.  At AM and OS, I captured 7 and 6 total flood events: 3 h</w:t>
      </w:r>
      <w:r w:rsidRPr="00465A25">
        <w:rPr>
          <w:rFonts w:ascii="Arial" w:hAnsi="Arial" w:cs="Arial"/>
          <w:sz w:val="24"/>
          <w:szCs w:val="24"/>
          <w:vertAlign w:val="subscript"/>
        </w:rPr>
        <w:t>brown</w:t>
      </w:r>
      <w:r w:rsidRPr="00465A25">
        <w:rPr>
          <w:rFonts w:ascii="Arial" w:hAnsi="Arial" w:cs="Arial"/>
          <w:sz w:val="24"/>
          <w:szCs w:val="24"/>
        </w:rPr>
        <w:t xml:space="preserve"> at OS, and 3 h</w:t>
      </w:r>
      <w:r w:rsidRPr="00465A25">
        <w:rPr>
          <w:rFonts w:ascii="Arial" w:hAnsi="Arial" w:cs="Arial"/>
          <w:sz w:val="24"/>
          <w:szCs w:val="24"/>
          <w:vertAlign w:val="subscript"/>
        </w:rPr>
        <w:t>brown</w:t>
      </w:r>
      <w:r w:rsidRPr="00465A25">
        <w:rPr>
          <w:rFonts w:ascii="Arial" w:hAnsi="Arial" w:cs="Arial"/>
          <w:sz w:val="24"/>
          <w:szCs w:val="24"/>
        </w:rPr>
        <w:t xml:space="preserve"> and one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at AM. LF, IU, and ID experienced 3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each while GB only experienced 2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in 08/2022 and in 09/2023. While the spring run at GB shares a similar length with LF and OS, it experiences rare flooding events. This infrequency in flooding can be attributed to its location along the lower Santa Fe River, as well as the low rainfall levels observed in the Santa Fe River basin during the study period. The storage in the sink-rise system of the Santa Fe River attenuates </w:t>
      </w:r>
      <w:proofErr w:type="spellStart"/>
      <w:r w:rsidRPr="00465A25">
        <w:rPr>
          <w:rFonts w:ascii="Arial" w:hAnsi="Arial" w:cs="Arial"/>
          <w:sz w:val="24"/>
          <w:szCs w:val="24"/>
        </w:rPr>
        <w:t>h</w:t>
      </w:r>
      <w:r w:rsidRPr="00465A25">
        <w:rPr>
          <w:rFonts w:ascii="Arial" w:hAnsi="Arial" w:cs="Arial"/>
          <w:sz w:val="24"/>
          <w:szCs w:val="24"/>
          <w:vertAlign w:val="subscript"/>
        </w:rPr>
        <w:t>h</w:t>
      </w:r>
      <w:r w:rsidR="00970B24" w:rsidRPr="00465A25">
        <w:rPr>
          <w:rFonts w:ascii="Arial" w:hAnsi="Arial" w:cs="Arial"/>
          <w:sz w:val="24"/>
          <w:szCs w:val="24"/>
          <w:vertAlign w:val="subscript"/>
        </w:rPr>
        <w:t>igh</w:t>
      </w:r>
      <w:proofErr w:type="spellEnd"/>
      <w:r w:rsidRPr="00465A25">
        <w:rPr>
          <w:rFonts w:ascii="Arial" w:hAnsi="Arial" w:cs="Arial"/>
          <w:sz w:val="24"/>
          <w:szCs w:val="24"/>
        </w:rPr>
        <w:t xml:space="preserve"> and h</w:t>
      </w:r>
      <w:r w:rsidRPr="00465A25">
        <w:rPr>
          <w:rFonts w:ascii="Arial" w:hAnsi="Arial" w:cs="Arial"/>
          <w:sz w:val="24"/>
          <w:szCs w:val="24"/>
          <w:vertAlign w:val="subscript"/>
        </w:rPr>
        <w:t>b</w:t>
      </w:r>
      <w:r w:rsidR="00970B24" w:rsidRPr="00465A25">
        <w:rPr>
          <w:rFonts w:ascii="Arial" w:hAnsi="Arial" w:cs="Arial"/>
          <w:sz w:val="24"/>
          <w:szCs w:val="24"/>
          <w:vertAlign w:val="subscript"/>
        </w:rPr>
        <w:t>rown</w:t>
      </w:r>
      <w:r w:rsidRPr="00465A25">
        <w:rPr>
          <w:rFonts w:ascii="Arial" w:hAnsi="Arial" w:cs="Arial"/>
          <w:sz w:val="24"/>
          <w:szCs w:val="24"/>
        </w:rPr>
        <w:t>, buffering GB and other Santa Fe springs from the effects of regular floods (J. D. Gulley et al., 2014). Ichetucknee, situated closer to the confluence of the Suwannee River, experiences backwater floods from the Suwannee River that propagate upstream to create high-stage events at ID and other springs along the lower Santa Fe River.</w:t>
      </w:r>
    </w:p>
    <w:p w14:paraId="35458ADB" w14:textId="47AAAAFC" w:rsidR="003165E4" w:rsidRPr="00465A25" w:rsidRDefault="003165E4" w:rsidP="003165E4">
      <w:pPr>
        <w:spacing w:line="240" w:lineRule="auto"/>
        <w:ind w:left="720" w:hanging="720"/>
        <w:rPr>
          <w:rFonts w:ascii="Arial" w:hAnsi="Arial" w:cs="Arial"/>
          <w:sz w:val="24"/>
          <w:szCs w:val="24"/>
        </w:rPr>
      </w:pPr>
      <w:bookmarkStart w:id="33" w:name="table21"/>
      <w:r w:rsidRPr="00465A25">
        <w:rPr>
          <w:rFonts w:ascii="Arial" w:hAnsi="Arial" w:cs="Arial"/>
          <w:sz w:val="24"/>
          <w:szCs w:val="24"/>
        </w:rPr>
        <w:lastRenderedPageBreak/>
        <w:t xml:space="preserve">Table </w:t>
      </w:r>
      <w:r w:rsidR="00C57BBC" w:rsidRPr="00465A25">
        <w:rPr>
          <w:rFonts w:ascii="Arial" w:hAnsi="Arial" w:cs="Arial"/>
          <w:sz w:val="24"/>
          <w:szCs w:val="24"/>
        </w:rPr>
        <w:t>3</w:t>
      </w:r>
      <w:r w:rsidRPr="00465A25">
        <w:rPr>
          <w:rFonts w:ascii="Arial" w:hAnsi="Arial" w:cs="Arial"/>
          <w:sz w:val="24"/>
          <w:szCs w:val="24"/>
        </w:rPr>
        <w:t xml:space="preserve">-1: </w:t>
      </w:r>
      <w:bookmarkEnd w:id="33"/>
      <w:r w:rsidRPr="00465A25">
        <w:rPr>
          <w:rFonts w:ascii="Arial" w:hAnsi="Arial" w:cs="Arial"/>
          <w:sz w:val="24"/>
          <w:szCs w:val="24"/>
        </w:rPr>
        <w:t>Backwater flood occurrences among sites on the Suwannee and Santa Fe River (Figure 2-1).  “Total floods” designates how many flood events occurred during the study, while “Recorded floods” designates floods for which I obtained viable DO time series.</w:t>
      </w:r>
    </w:p>
    <w:tbl>
      <w:tblPr>
        <w:tblStyle w:val="PlainTable2"/>
        <w:tblW w:w="10189" w:type="dxa"/>
        <w:tblLook w:val="0620" w:firstRow="1" w:lastRow="0" w:firstColumn="0" w:lastColumn="0" w:noHBand="1" w:noVBand="1"/>
      </w:tblPr>
      <w:tblGrid>
        <w:gridCol w:w="675"/>
        <w:gridCol w:w="870"/>
        <w:gridCol w:w="937"/>
        <w:gridCol w:w="1424"/>
        <w:gridCol w:w="1498"/>
        <w:gridCol w:w="701"/>
        <w:gridCol w:w="843"/>
        <w:gridCol w:w="977"/>
        <w:gridCol w:w="936"/>
        <w:gridCol w:w="1328"/>
      </w:tblGrid>
      <w:tr w:rsidR="003165E4" w:rsidRPr="00465A25" w14:paraId="7B1E77DF" w14:textId="77777777" w:rsidTr="004E29F7">
        <w:trPr>
          <w:cnfStyle w:val="100000000000" w:firstRow="1" w:lastRow="0" w:firstColumn="0" w:lastColumn="0" w:oddVBand="0" w:evenVBand="0" w:oddHBand="0" w:evenHBand="0" w:firstRowFirstColumn="0" w:firstRowLastColumn="0" w:lastRowFirstColumn="0" w:lastRowLastColumn="0"/>
        </w:trPr>
        <w:tc>
          <w:tcPr>
            <w:tcW w:w="1087" w:type="dxa"/>
          </w:tcPr>
          <w:p w14:paraId="47ECB2F3" w14:textId="77777777" w:rsidR="003165E4" w:rsidRPr="00465A25" w:rsidRDefault="003165E4" w:rsidP="002E624A">
            <w:pPr>
              <w:jc w:val="center"/>
              <w:rPr>
                <w:rFonts w:ascii="Arial" w:hAnsi="Arial" w:cs="Arial"/>
                <w:b w:val="0"/>
                <w:bCs w:val="0"/>
                <w:sz w:val="24"/>
                <w:szCs w:val="24"/>
              </w:rPr>
            </w:pPr>
            <w:r w:rsidRPr="00465A25">
              <w:rPr>
                <w:rFonts w:ascii="Arial" w:hAnsi="Arial" w:cs="Arial"/>
                <w:sz w:val="24"/>
                <w:szCs w:val="24"/>
              </w:rPr>
              <w:t>Site</w:t>
            </w:r>
          </w:p>
        </w:tc>
        <w:tc>
          <w:tcPr>
            <w:tcW w:w="791" w:type="dxa"/>
          </w:tcPr>
          <w:p w14:paraId="5E99E161" w14:textId="77777777" w:rsidR="003165E4" w:rsidRPr="00465A25" w:rsidRDefault="003165E4" w:rsidP="002E624A">
            <w:pPr>
              <w:jc w:val="center"/>
              <w:rPr>
                <w:rFonts w:ascii="Arial" w:hAnsi="Arial" w:cs="Arial"/>
                <w:sz w:val="24"/>
                <w:szCs w:val="24"/>
              </w:rPr>
            </w:pPr>
            <w:r w:rsidRPr="00465A25">
              <w:rPr>
                <w:rFonts w:ascii="Arial" w:hAnsi="Arial" w:cs="Arial"/>
                <w:sz w:val="24"/>
                <w:szCs w:val="24"/>
              </w:rPr>
              <w:t>Mean Stage (m)</w:t>
            </w:r>
          </w:p>
        </w:tc>
        <w:tc>
          <w:tcPr>
            <w:tcW w:w="852" w:type="dxa"/>
          </w:tcPr>
          <w:p w14:paraId="50681C8E" w14:textId="77777777" w:rsidR="003165E4" w:rsidRPr="00465A25" w:rsidRDefault="003165E4" w:rsidP="002E624A">
            <w:pPr>
              <w:jc w:val="center"/>
              <w:rPr>
                <w:rFonts w:ascii="Arial" w:hAnsi="Arial" w:cs="Arial"/>
                <w:sz w:val="24"/>
                <w:szCs w:val="24"/>
              </w:rPr>
            </w:pPr>
            <w:r w:rsidRPr="00465A25">
              <w:rPr>
                <w:rFonts w:ascii="Arial" w:hAnsi="Arial" w:cs="Arial"/>
                <w:sz w:val="24"/>
                <w:szCs w:val="24"/>
              </w:rPr>
              <w:t>Mean Reach (m)</w:t>
            </w:r>
          </w:p>
        </w:tc>
        <w:tc>
          <w:tcPr>
            <w:tcW w:w="2458" w:type="dxa"/>
          </w:tcPr>
          <w:p w14:paraId="451C5704" w14:textId="77777777" w:rsidR="003165E4" w:rsidRPr="00465A25" w:rsidRDefault="003165E4" w:rsidP="002E624A">
            <w:pPr>
              <w:jc w:val="center"/>
              <w:rPr>
                <w:rFonts w:ascii="Arial" w:hAnsi="Arial" w:cs="Arial"/>
                <w:sz w:val="24"/>
                <w:szCs w:val="24"/>
              </w:rPr>
            </w:pPr>
            <w:r w:rsidRPr="00465A25">
              <w:rPr>
                <w:rFonts w:ascii="Arial" w:hAnsi="Arial" w:cs="Arial"/>
                <w:sz w:val="24"/>
                <w:szCs w:val="24"/>
              </w:rPr>
              <w:t>Mean Discharge (m</w:t>
            </w:r>
            <w:r w:rsidRPr="00465A25">
              <w:rPr>
                <w:rFonts w:ascii="Arial" w:hAnsi="Arial" w:cs="Arial"/>
                <w:sz w:val="24"/>
                <w:szCs w:val="24"/>
                <w:vertAlign w:val="superscript"/>
              </w:rPr>
              <w:t>3</w:t>
            </w:r>
            <w:r w:rsidRPr="00465A25">
              <w:rPr>
                <w:rFonts w:ascii="Arial" w:hAnsi="Arial" w:cs="Arial"/>
                <w:sz w:val="24"/>
                <w:szCs w:val="24"/>
              </w:rPr>
              <w:t xml:space="preserve"> </w:t>
            </w:r>
            <w:proofErr w:type="gramStart"/>
            <w:r w:rsidRPr="00465A25">
              <w:rPr>
                <w:rFonts w:ascii="Arial" w:hAnsi="Arial" w:cs="Arial"/>
                <w:sz w:val="24"/>
                <w:szCs w:val="24"/>
              </w:rPr>
              <w:t>day</w:t>
            </w:r>
            <w:r w:rsidRPr="00465A25">
              <w:rPr>
                <w:rFonts w:ascii="Arial" w:hAnsi="Arial" w:cs="Arial"/>
                <w:sz w:val="24"/>
                <w:szCs w:val="24"/>
                <w:vertAlign w:val="superscript"/>
              </w:rPr>
              <w:t>-1</w:t>
            </w:r>
            <w:proofErr w:type="gramEnd"/>
            <w:r w:rsidRPr="00465A25">
              <w:rPr>
                <w:rFonts w:ascii="Arial" w:hAnsi="Arial" w:cs="Arial"/>
                <w:sz w:val="24"/>
                <w:szCs w:val="24"/>
              </w:rPr>
              <w:t>)</w:t>
            </w:r>
          </w:p>
        </w:tc>
        <w:tc>
          <w:tcPr>
            <w:tcW w:w="1391" w:type="dxa"/>
          </w:tcPr>
          <w:p w14:paraId="6B430FB7" w14:textId="77777777" w:rsidR="003165E4" w:rsidRPr="00465A25" w:rsidRDefault="003165E4" w:rsidP="002E624A">
            <w:pPr>
              <w:jc w:val="center"/>
              <w:rPr>
                <w:rFonts w:ascii="Arial" w:hAnsi="Arial" w:cs="Arial"/>
                <w:sz w:val="24"/>
                <w:szCs w:val="24"/>
              </w:rPr>
            </w:pPr>
            <w:r w:rsidRPr="00465A25">
              <w:rPr>
                <w:rFonts w:ascii="Arial" w:hAnsi="Arial" w:cs="Arial"/>
                <w:sz w:val="24"/>
                <w:szCs w:val="24"/>
              </w:rPr>
              <w:t>Study Period</w:t>
            </w:r>
          </w:p>
        </w:tc>
        <w:tc>
          <w:tcPr>
            <w:tcW w:w="417" w:type="dxa"/>
          </w:tcPr>
          <w:p w14:paraId="06BEC277" w14:textId="77777777" w:rsidR="003165E4" w:rsidRPr="00465A25" w:rsidRDefault="003165E4" w:rsidP="002E624A">
            <w:pPr>
              <w:jc w:val="center"/>
              <w:rPr>
                <w:rFonts w:ascii="Arial" w:hAnsi="Arial" w:cs="Arial"/>
                <w:sz w:val="24"/>
                <w:szCs w:val="24"/>
              </w:rPr>
            </w:pP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p>
        </w:tc>
        <w:tc>
          <w:tcPr>
            <w:tcW w:w="417" w:type="dxa"/>
          </w:tcPr>
          <w:p w14:paraId="5F3700C2" w14:textId="77777777" w:rsidR="003165E4" w:rsidRPr="00465A25" w:rsidRDefault="003165E4" w:rsidP="002E624A">
            <w:pPr>
              <w:jc w:val="center"/>
              <w:rPr>
                <w:rFonts w:ascii="Arial" w:hAnsi="Arial" w:cs="Arial"/>
                <w:sz w:val="24"/>
                <w:szCs w:val="24"/>
              </w:rPr>
            </w:pPr>
            <w:r w:rsidRPr="00465A25">
              <w:rPr>
                <w:rFonts w:ascii="Arial" w:hAnsi="Arial" w:cs="Arial"/>
                <w:sz w:val="24"/>
                <w:szCs w:val="24"/>
              </w:rPr>
              <w:t>h</w:t>
            </w:r>
            <w:r w:rsidRPr="00465A25">
              <w:rPr>
                <w:rFonts w:ascii="Arial" w:hAnsi="Arial" w:cs="Arial"/>
                <w:sz w:val="24"/>
                <w:szCs w:val="24"/>
                <w:vertAlign w:val="subscript"/>
              </w:rPr>
              <w:t>brown</w:t>
            </w:r>
          </w:p>
        </w:tc>
        <w:tc>
          <w:tcPr>
            <w:tcW w:w="533" w:type="dxa"/>
          </w:tcPr>
          <w:p w14:paraId="5C24EEC9" w14:textId="77777777" w:rsidR="003165E4" w:rsidRPr="00465A25" w:rsidRDefault="003165E4" w:rsidP="002E624A">
            <w:pPr>
              <w:jc w:val="center"/>
              <w:rPr>
                <w:rFonts w:ascii="Arial" w:hAnsi="Arial" w:cs="Arial"/>
                <w:sz w:val="24"/>
                <w:szCs w:val="24"/>
              </w:rPr>
            </w:pP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p>
        </w:tc>
        <w:tc>
          <w:tcPr>
            <w:tcW w:w="804" w:type="dxa"/>
          </w:tcPr>
          <w:p w14:paraId="0FE98CD5" w14:textId="77777777" w:rsidR="003165E4" w:rsidRPr="00465A25" w:rsidRDefault="003165E4" w:rsidP="002E624A">
            <w:pPr>
              <w:jc w:val="center"/>
              <w:rPr>
                <w:rFonts w:ascii="Arial" w:hAnsi="Arial" w:cs="Arial"/>
                <w:sz w:val="24"/>
                <w:szCs w:val="24"/>
              </w:rPr>
            </w:pPr>
            <w:r w:rsidRPr="00465A25">
              <w:rPr>
                <w:rFonts w:ascii="Arial" w:hAnsi="Arial" w:cs="Arial"/>
                <w:sz w:val="24"/>
                <w:szCs w:val="24"/>
              </w:rPr>
              <w:t>Total floods</w:t>
            </w:r>
          </w:p>
        </w:tc>
        <w:tc>
          <w:tcPr>
            <w:tcW w:w="1439" w:type="dxa"/>
          </w:tcPr>
          <w:p w14:paraId="0DCC8BDE" w14:textId="77777777" w:rsidR="003165E4" w:rsidRPr="00465A25" w:rsidRDefault="003165E4" w:rsidP="002E624A">
            <w:pPr>
              <w:jc w:val="center"/>
              <w:rPr>
                <w:rFonts w:ascii="Arial" w:hAnsi="Arial" w:cs="Arial"/>
                <w:sz w:val="24"/>
                <w:szCs w:val="24"/>
              </w:rPr>
            </w:pPr>
            <w:r w:rsidRPr="00465A25">
              <w:rPr>
                <w:rFonts w:ascii="Arial" w:hAnsi="Arial" w:cs="Arial"/>
                <w:sz w:val="24"/>
                <w:szCs w:val="24"/>
              </w:rPr>
              <w:t>Recorded floods</w:t>
            </w:r>
          </w:p>
        </w:tc>
      </w:tr>
      <w:tr w:rsidR="003165E4" w:rsidRPr="00465A25" w14:paraId="3C0A9319" w14:textId="77777777" w:rsidTr="004E29F7">
        <w:tc>
          <w:tcPr>
            <w:tcW w:w="1087" w:type="dxa"/>
          </w:tcPr>
          <w:p w14:paraId="5AE99701" w14:textId="77777777" w:rsidR="003165E4" w:rsidRPr="00465A25" w:rsidRDefault="003165E4" w:rsidP="002E624A">
            <w:pPr>
              <w:spacing w:line="480" w:lineRule="auto"/>
              <w:jc w:val="center"/>
              <w:rPr>
                <w:rFonts w:ascii="Arial" w:hAnsi="Arial" w:cs="Arial"/>
                <w:b/>
                <w:bCs/>
                <w:sz w:val="24"/>
                <w:szCs w:val="24"/>
              </w:rPr>
            </w:pPr>
            <w:r w:rsidRPr="00465A25">
              <w:rPr>
                <w:rFonts w:ascii="Arial" w:hAnsi="Arial" w:cs="Arial"/>
                <w:b/>
                <w:bCs/>
                <w:sz w:val="24"/>
                <w:szCs w:val="24"/>
              </w:rPr>
              <w:t>IU</w:t>
            </w:r>
          </w:p>
        </w:tc>
        <w:tc>
          <w:tcPr>
            <w:tcW w:w="791" w:type="dxa"/>
          </w:tcPr>
          <w:p w14:paraId="4E52D7E8"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1.1</w:t>
            </w:r>
          </w:p>
        </w:tc>
        <w:tc>
          <w:tcPr>
            <w:tcW w:w="852" w:type="dxa"/>
          </w:tcPr>
          <w:p w14:paraId="5B31B140"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4950</w:t>
            </w:r>
          </w:p>
        </w:tc>
        <w:tc>
          <w:tcPr>
            <w:tcW w:w="2458" w:type="dxa"/>
          </w:tcPr>
          <w:p w14:paraId="1C69D984"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303</w:t>
            </w:r>
          </w:p>
        </w:tc>
        <w:tc>
          <w:tcPr>
            <w:tcW w:w="1391" w:type="dxa"/>
          </w:tcPr>
          <w:p w14:paraId="23CA5AB2"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07/20/2023-</w:t>
            </w:r>
          </w:p>
          <w:p w14:paraId="25062BEB"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09/20/2023</w:t>
            </w:r>
          </w:p>
        </w:tc>
        <w:tc>
          <w:tcPr>
            <w:tcW w:w="417" w:type="dxa"/>
          </w:tcPr>
          <w:p w14:paraId="78CF9442"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417" w:type="dxa"/>
          </w:tcPr>
          <w:p w14:paraId="4E77A987"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533" w:type="dxa"/>
          </w:tcPr>
          <w:p w14:paraId="5FAF7C21"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804" w:type="dxa"/>
          </w:tcPr>
          <w:p w14:paraId="6A39E0E4"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1439" w:type="dxa"/>
          </w:tcPr>
          <w:p w14:paraId="4975820A"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r>
      <w:tr w:rsidR="003165E4" w:rsidRPr="00465A25" w14:paraId="46EAD3A3" w14:textId="77777777" w:rsidTr="004E29F7">
        <w:tc>
          <w:tcPr>
            <w:tcW w:w="1087" w:type="dxa"/>
          </w:tcPr>
          <w:p w14:paraId="7CB9FB46" w14:textId="77777777" w:rsidR="003165E4" w:rsidRPr="00465A25" w:rsidRDefault="003165E4" w:rsidP="002E624A">
            <w:pPr>
              <w:spacing w:line="480" w:lineRule="auto"/>
              <w:jc w:val="center"/>
              <w:rPr>
                <w:rFonts w:ascii="Arial" w:hAnsi="Arial" w:cs="Arial"/>
                <w:b/>
                <w:bCs/>
                <w:sz w:val="24"/>
                <w:szCs w:val="24"/>
              </w:rPr>
            </w:pPr>
            <w:r w:rsidRPr="00465A25">
              <w:rPr>
                <w:rFonts w:ascii="Arial" w:hAnsi="Arial" w:cs="Arial"/>
                <w:b/>
                <w:bCs/>
                <w:sz w:val="24"/>
                <w:szCs w:val="24"/>
              </w:rPr>
              <w:t>ID</w:t>
            </w:r>
          </w:p>
        </w:tc>
        <w:tc>
          <w:tcPr>
            <w:tcW w:w="791" w:type="dxa"/>
          </w:tcPr>
          <w:p w14:paraId="05E99A6E"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1.2</w:t>
            </w:r>
          </w:p>
        </w:tc>
        <w:tc>
          <w:tcPr>
            <w:tcW w:w="852" w:type="dxa"/>
          </w:tcPr>
          <w:p w14:paraId="6DD613F2"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2900</w:t>
            </w:r>
          </w:p>
        </w:tc>
        <w:tc>
          <w:tcPr>
            <w:tcW w:w="2458" w:type="dxa"/>
          </w:tcPr>
          <w:p w14:paraId="48C82EA3"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668</w:t>
            </w:r>
          </w:p>
        </w:tc>
        <w:tc>
          <w:tcPr>
            <w:tcW w:w="1391" w:type="dxa"/>
          </w:tcPr>
          <w:p w14:paraId="42B209A4"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07/20/2023-</w:t>
            </w:r>
          </w:p>
          <w:p w14:paraId="4328BE08"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09/20/2023</w:t>
            </w:r>
          </w:p>
        </w:tc>
        <w:tc>
          <w:tcPr>
            <w:tcW w:w="417" w:type="dxa"/>
          </w:tcPr>
          <w:p w14:paraId="0D0F1080"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417" w:type="dxa"/>
          </w:tcPr>
          <w:p w14:paraId="15F8BEF1"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533" w:type="dxa"/>
          </w:tcPr>
          <w:p w14:paraId="02C1DF1F"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804" w:type="dxa"/>
          </w:tcPr>
          <w:p w14:paraId="62996B3F"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1439" w:type="dxa"/>
          </w:tcPr>
          <w:p w14:paraId="32B43891"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r>
      <w:tr w:rsidR="003165E4" w:rsidRPr="00465A25" w14:paraId="26C9DDA6" w14:textId="77777777" w:rsidTr="004E29F7">
        <w:tc>
          <w:tcPr>
            <w:tcW w:w="1087" w:type="dxa"/>
          </w:tcPr>
          <w:p w14:paraId="39C60090" w14:textId="77777777" w:rsidR="003165E4" w:rsidRPr="00465A25" w:rsidRDefault="003165E4" w:rsidP="002E624A">
            <w:pPr>
              <w:spacing w:line="480" w:lineRule="auto"/>
              <w:jc w:val="center"/>
              <w:rPr>
                <w:rFonts w:ascii="Arial" w:hAnsi="Arial" w:cs="Arial"/>
                <w:b/>
                <w:bCs/>
                <w:sz w:val="24"/>
                <w:szCs w:val="24"/>
              </w:rPr>
            </w:pPr>
            <w:r w:rsidRPr="00465A25">
              <w:rPr>
                <w:rFonts w:ascii="Arial" w:hAnsi="Arial" w:cs="Arial"/>
                <w:b/>
                <w:bCs/>
                <w:sz w:val="24"/>
                <w:szCs w:val="24"/>
              </w:rPr>
              <w:t>GB</w:t>
            </w:r>
          </w:p>
        </w:tc>
        <w:tc>
          <w:tcPr>
            <w:tcW w:w="791" w:type="dxa"/>
          </w:tcPr>
          <w:p w14:paraId="7C1060D0"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0.5</w:t>
            </w:r>
          </w:p>
        </w:tc>
        <w:tc>
          <w:tcPr>
            <w:tcW w:w="852" w:type="dxa"/>
          </w:tcPr>
          <w:p w14:paraId="1B5EF6DD"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350</w:t>
            </w:r>
          </w:p>
        </w:tc>
        <w:tc>
          <w:tcPr>
            <w:tcW w:w="2458" w:type="dxa"/>
          </w:tcPr>
          <w:p w14:paraId="253133F5"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141</w:t>
            </w:r>
          </w:p>
        </w:tc>
        <w:tc>
          <w:tcPr>
            <w:tcW w:w="1391" w:type="dxa"/>
          </w:tcPr>
          <w:p w14:paraId="6BA31644"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07/10/2022-</w:t>
            </w:r>
          </w:p>
          <w:p w14:paraId="6A9A2DDB"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09/20/2023</w:t>
            </w:r>
          </w:p>
        </w:tc>
        <w:tc>
          <w:tcPr>
            <w:tcW w:w="417" w:type="dxa"/>
          </w:tcPr>
          <w:p w14:paraId="37DE0DD7"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2</w:t>
            </w:r>
          </w:p>
        </w:tc>
        <w:tc>
          <w:tcPr>
            <w:tcW w:w="417" w:type="dxa"/>
          </w:tcPr>
          <w:p w14:paraId="5CC5BE6E"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533" w:type="dxa"/>
          </w:tcPr>
          <w:p w14:paraId="29276D2F"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804" w:type="dxa"/>
          </w:tcPr>
          <w:p w14:paraId="68947B24"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2</w:t>
            </w:r>
          </w:p>
        </w:tc>
        <w:tc>
          <w:tcPr>
            <w:tcW w:w="1439" w:type="dxa"/>
          </w:tcPr>
          <w:p w14:paraId="2344F077"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1</w:t>
            </w:r>
          </w:p>
        </w:tc>
      </w:tr>
      <w:tr w:rsidR="003165E4" w:rsidRPr="00465A25" w14:paraId="636B9933" w14:textId="77777777" w:rsidTr="004E29F7">
        <w:tc>
          <w:tcPr>
            <w:tcW w:w="1087" w:type="dxa"/>
          </w:tcPr>
          <w:p w14:paraId="2948E9AB" w14:textId="77777777" w:rsidR="003165E4" w:rsidRPr="00465A25" w:rsidRDefault="003165E4" w:rsidP="002E624A">
            <w:pPr>
              <w:spacing w:line="480" w:lineRule="auto"/>
              <w:jc w:val="center"/>
              <w:rPr>
                <w:rFonts w:ascii="Arial" w:hAnsi="Arial" w:cs="Arial"/>
                <w:b/>
                <w:bCs/>
                <w:sz w:val="24"/>
                <w:szCs w:val="24"/>
              </w:rPr>
            </w:pPr>
            <w:r w:rsidRPr="00465A25">
              <w:rPr>
                <w:rFonts w:ascii="Arial" w:hAnsi="Arial" w:cs="Arial"/>
                <w:b/>
                <w:bCs/>
                <w:sz w:val="24"/>
                <w:szCs w:val="24"/>
              </w:rPr>
              <w:t>LF</w:t>
            </w:r>
          </w:p>
        </w:tc>
        <w:tc>
          <w:tcPr>
            <w:tcW w:w="791" w:type="dxa"/>
          </w:tcPr>
          <w:p w14:paraId="6D392015"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0.5</w:t>
            </w:r>
          </w:p>
        </w:tc>
        <w:tc>
          <w:tcPr>
            <w:tcW w:w="852" w:type="dxa"/>
          </w:tcPr>
          <w:p w14:paraId="4390B319"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320</w:t>
            </w:r>
          </w:p>
        </w:tc>
        <w:tc>
          <w:tcPr>
            <w:tcW w:w="2458" w:type="dxa"/>
          </w:tcPr>
          <w:p w14:paraId="2133AE76"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58</w:t>
            </w:r>
          </w:p>
          <w:p w14:paraId="56B89951" w14:textId="77777777" w:rsidR="003165E4" w:rsidRPr="00465A25" w:rsidRDefault="003165E4" w:rsidP="002E624A">
            <w:pPr>
              <w:spacing w:line="480" w:lineRule="auto"/>
              <w:jc w:val="center"/>
              <w:rPr>
                <w:rFonts w:ascii="Arial" w:hAnsi="Arial" w:cs="Arial"/>
                <w:sz w:val="24"/>
                <w:szCs w:val="24"/>
              </w:rPr>
            </w:pPr>
          </w:p>
        </w:tc>
        <w:tc>
          <w:tcPr>
            <w:tcW w:w="1391" w:type="dxa"/>
          </w:tcPr>
          <w:p w14:paraId="02DE97F7"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07/12/2022-</w:t>
            </w:r>
          </w:p>
          <w:p w14:paraId="3078828C"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09/07/2023</w:t>
            </w:r>
          </w:p>
        </w:tc>
        <w:tc>
          <w:tcPr>
            <w:tcW w:w="417" w:type="dxa"/>
          </w:tcPr>
          <w:p w14:paraId="1A3507F6"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417" w:type="dxa"/>
          </w:tcPr>
          <w:p w14:paraId="7F7F1D57"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533" w:type="dxa"/>
          </w:tcPr>
          <w:p w14:paraId="4A957C8E"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804" w:type="dxa"/>
          </w:tcPr>
          <w:p w14:paraId="63D8276E"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1439" w:type="dxa"/>
          </w:tcPr>
          <w:p w14:paraId="766D8A9D"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2</w:t>
            </w:r>
          </w:p>
        </w:tc>
      </w:tr>
      <w:tr w:rsidR="003165E4" w:rsidRPr="00465A25" w14:paraId="216EBF27" w14:textId="77777777" w:rsidTr="004E29F7">
        <w:tc>
          <w:tcPr>
            <w:tcW w:w="1087" w:type="dxa"/>
          </w:tcPr>
          <w:p w14:paraId="31E13695" w14:textId="77777777" w:rsidR="003165E4" w:rsidRPr="00465A25" w:rsidRDefault="003165E4" w:rsidP="002E624A">
            <w:pPr>
              <w:spacing w:line="480" w:lineRule="auto"/>
              <w:jc w:val="center"/>
              <w:rPr>
                <w:rFonts w:ascii="Arial" w:hAnsi="Arial" w:cs="Arial"/>
                <w:b/>
                <w:bCs/>
                <w:sz w:val="24"/>
                <w:szCs w:val="24"/>
              </w:rPr>
            </w:pPr>
            <w:r w:rsidRPr="00465A25">
              <w:rPr>
                <w:rFonts w:ascii="Arial" w:hAnsi="Arial" w:cs="Arial"/>
                <w:b/>
                <w:bCs/>
                <w:sz w:val="24"/>
                <w:szCs w:val="24"/>
              </w:rPr>
              <w:t>OS</w:t>
            </w:r>
          </w:p>
        </w:tc>
        <w:tc>
          <w:tcPr>
            <w:tcW w:w="791" w:type="dxa"/>
          </w:tcPr>
          <w:p w14:paraId="27F7D20A"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1.0</w:t>
            </w:r>
          </w:p>
        </w:tc>
        <w:tc>
          <w:tcPr>
            <w:tcW w:w="852" w:type="dxa"/>
          </w:tcPr>
          <w:p w14:paraId="6941904A"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1350</w:t>
            </w:r>
          </w:p>
        </w:tc>
        <w:tc>
          <w:tcPr>
            <w:tcW w:w="2458" w:type="dxa"/>
          </w:tcPr>
          <w:p w14:paraId="13494BBD" w14:textId="77777777" w:rsidR="003165E4" w:rsidRPr="00465A25" w:rsidRDefault="003165E4" w:rsidP="002E624A">
            <w:pPr>
              <w:jc w:val="center"/>
              <w:rPr>
                <w:rFonts w:ascii="Arial" w:hAnsi="Arial" w:cs="Arial"/>
                <w:sz w:val="24"/>
                <w:szCs w:val="24"/>
              </w:rPr>
            </w:pPr>
            <w:r w:rsidRPr="00465A25">
              <w:rPr>
                <w:rFonts w:ascii="Arial" w:hAnsi="Arial" w:cs="Arial"/>
                <w:color w:val="000000"/>
                <w:sz w:val="24"/>
                <w:szCs w:val="24"/>
              </w:rPr>
              <w:t>165</w:t>
            </w:r>
          </w:p>
        </w:tc>
        <w:tc>
          <w:tcPr>
            <w:tcW w:w="1391" w:type="dxa"/>
          </w:tcPr>
          <w:p w14:paraId="7DEB57DD"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07/20/2022-09/07/2023</w:t>
            </w:r>
          </w:p>
        </w:tc>
        <w:tc>
          <w:tcPr>
            <w:tcW w:w="417" w:type="dxa"/>
          </w:tcPr>
          <w:p w14:paraId="4896C10E"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417" w:type="dxa"/>
          </w:tcPr>
          <w:p w14:paraId="5A791505"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533" w:type="dxa"/>
          </w:tcPr>
          <w:p w14:paraId="72283FF9"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0</w:t>
            </w:r>
          </w:p>
        </w:tc>
        <w:tc>
          <w:tcPr>
            <w:tcW w:w="804" w:type="dxa"/>
          </w:tcPr>
          <w:p w14:paraId="0D2B2786"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1439" w:type="dxa"/>
          </w:tcPr>
          <w:p w14:paraId="4B980117"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r>
      <w:tr w:rsidR="003165E4" w:rsidRPr="00465A25" w14:paraId="7A354BFA" w14:textId="77777777" w:rsidTr="004E29F7">
        <w:tc>
          <w:tcPr>
            <w:tcW w:w="1087" w:type="dxa"/>
          </w:tcPr>
          <w:p w14:paraId="30A7EEF2" w14:textId="77777777" w:rsidR="003165E4" w:rsidRPr="00465A25" w:rsidRDefault="003165E4" w:rsidP="002E624A">
            <w:pPr>
              <w:spacing w:line="480" w:lineRule="auto"/>
              <w:jc w:val="center"/>
              <w:rPr>
                <w:rFonts w:ascii="Arial" w:hAnsi="Arial" w:cs="Arial"/>
                <w:b/>
                <w:bCs/>
                <w:sz w:val="24"/>
                <w:szCs w:val="24"/>
              </w:rPr>
            </w:pPr>
            <w:r w:rsidRPr="00465A25">
              <w:rPr>
                <w:rFonts w:ascii="Arial" w:hAnsi="Arial" w:cs="Arial"/>
                <w:b/>
                <w:bCs/>
                <w:sz w:val="24"/>
                <w:szCs w:val="24"/>
              </w:rPr>
              <w:t>AM</w:t>
            </w:r>
          </w:p>
        </w:tc>
        <w:tc>
          <w:tcPr>
            <w:tcW w:w="791" w:type="dxa"/>
          </w:tcPr>
          <w:p w14:paraId="35868119"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1.4</w:t>
            </w:r>
          </w:p>
        </w:tc>
        <w:tc>
          <w:tcPr>
            <w:tcW w:w="852" w:type="dxa"/>
          </w:tcPr>
          <w:p w14:paraId="041364FE"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1000</w:t>
            </w:r>
          </w:p>
        </w:tc>
        <w:tc>
          <w:tcPr>
            <w:tcW w:w="2458" w:type="dxa"/>
          </w:tcPr>
          <w:p w14:paraId="77160DA1" w14:textId="77777777" w:rsidR="003165E4" w:rsidRPr="00465A25" w:rsidRDefault="003165E4" w:rsidP="002E624A">
            <w:pPr>
              <w:jc w:val="center"/>
              <w:rPr>
                <w:rFonts w:ascii="Arial" w:hAnsi="Arial" w:cs="Arial"/>
                <w:color w:val="000000"/>
                <w:sz w:val="24"/>
                <w:szCs w:val="24"/>
              </w:rPr>
            </w:pPr>
            <w:r w:rsidRPr="00465A25">
              <w:rPr>
                <w:rFonts w:ascii="Arial" w:hAnsi="Arial" w:cs="Arial"/>
                <w:color w:val="000000"/>
                <w:sz w:val="24"/>
                <w:szCs w:val="24"/>
              </w:rPr>
              <w:t>516</w:t>
            </w:r>
          </w:p>
          <w:p w14:paraId="2415E3E2" w14:textId="77777777" w:rsidR="003165E4" w:rsidRPr="00465A25" w:rsidRDefault="003165E4" w:rsidP="002E624A">
            <w:pPr>
              <w:spacing w:line="480" w:lineRule="auto"/>
              <w:jc w:val="center"/>
              <w:rPr>
                <w:rFonts w:ascii="Arial" w:hAnsi="Arial" w:cs="Arial"/>
                <w:sz w:val="24"/>
                <w:szCs w:val="24"/>
              </w:rPr>
            </w:pPr>
          </w:p>
        </w:tc>
        <w:tc>
          <w:tcPr>
            <w:tcW w:w="1391" w:type="dxa"/>
          </w:tcPr>
          <w:p w14:paraId="76D41B75"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07/20/2023-</w:t>
            </w:r>
          </w:p>
          <w:p w14:paraId="422E46D9" w14:textId="77777777" w:rsidR="003165E4" w:rsidRPr="00465A25" w:rsidRDefault="003165E4" w:rsidP="002E624A">
            <w:pPr>
              <w:spacing w:line="360" w:lineRule="auto"/>
              <w:jc w:val="center"/>
              <w:rPr>
                <w:rFonts w:ascii="Arial" w:hAnsi="Arial" w:cs="Arial"/>
                <w:sz w:val="24"/>
                <w:szCs w:val="24"/>
              </w:rPr>
            </w:pPr>
            <w:r w:rsidRPr="00465A25">
              <w:rPr>
                <w:rFonts w:ascii="Arial" w:hAnsi="Arial" w:cs="Arial"/>
                <w:sz w:val="24"/>
                <w:szCs w:val="24"/>
              </w:rPr>
              <w:t>09/20/2023</w:t>
            </w:r>
          </w:p>
        </w:tc>
        <w:tc>
          <w:tcPr>
            <w:tcW w:w="417" w:type="dxa"/>
          </w:tcPr>
          <w:p w14:paraId="0460C9AE"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4</w:t>
            </w:r>
          </w:p>
        </w:tc>
        <w:tc>
          <w:tcPr>
            <w:tcW w:w="417" w:type="dxa"/>
          </w:tcPr>
          <w:p w14:paraId="1025B955"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3</w:t>
            </w:r>
          </w:p>
        </w:tc>
        <w:tc>
          <w:tcPr>
            <w:tcW w:w="533" w:type="dxa"/>
          </w:tcPr>
          <w:p w14:paraId="1243B04C"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1</w:t>
            </w:r>
          </w:p>
        </w:tc>
        <w:tc>
          <w:tcPr>
            <w:tcW w:w="804" w:type="dxa"/>
          </w:tcPr>
          <w:p w14:paraId="49CF12D9"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4</w:t>
            </w:r>
          </w:p>
        </w:tc>
        <w:tc>
          <w:tcPr>
            <w:tcW w:w="1439" w:type="dxa"/>
          </w:tcPr>
          <w:p w14:paraId="2812F45D" w14:textId="77777777" w:rsidR="003165E4" w:rsidRPr="00465A25" w:rsidRDefault="003165E4" w:rsidP="002E624A">
            <w:pPr>
              <w:spacing w:line="480" w:lineRule="auto"/>
              <w:jc w:val="center"/>
              <w:rPr>
                <w:rFonts w:ascii="Arial" w:hAnsi="Arial" w:cs="Arial"/>
                <w:sz w:val="24"/>
                <w:szCs w:val="24"/>
              </w:rPr>
            </w:pPr>
            <w:r w:rsidRPr="00465A25">
              <w:rPr>
                <w:rFonts w:ascii="Arial" w:hAnsi="Arial" w:cs="Arial"/>
                <w:sz w:val="24"/>
                <w:szCs w:val="24"/>
              </w:rPr>
              <w:t>4</w:t>
            </w:r>
          </w:p>
        </w:tc>
      </w:tr>
    </w:tbl>
    <w:p w14:paraId="69B0BEDD" w14:textId="77777777" w:rsidR="003165E4" w:rsidRPr="00465A25" w:rsidRDefault="003165E4" w:rsidP="0007360B">
      <w:pPr>
        <w:spacing w:after="0" w:line="480" w:lineRule="auto"/>
        <w:rPr>
          <w:rFonts w:ascii="Arial" w:hAnsi="Arial" w:cs="Arial"/>
          <w:sz w:val="24"/>
          <w:szCs w:val="24"/>
        </w:rPr>
      </w:pPr>
    </w:p>
    <w:p w14:paraId="08E7948F" w14:textId="38B686B7" w:rsidR="003165E4" w:rsidRPr="00465A25" w:rsidRDefault="003165E4" w:rsidP="007D696E">
      <w:pPr>
        <w:spacing w:line="480" w:lineRule="auto"/>
        <w:ind w:firstLine="720"/>
        <w:rPr>
          <w:rFonts w:ascii="Arial" w:hAnsi="Arial" w:cs="Arial"/>
          <w:sz w:val="24"/>
          <w:szCs w:val="24"/>
        </w:rPr>
      </w:pPr>
      <w:r w:rsidRPr="00465A25">
        <w:rPr>
          <w:rFonts w:ascii="Arial" w:hAnsi="Arial" w:cs="Arial"/>
          <w:sz w:val="24"/>
          <w:szCs w:val="24"/>
        </w:rPr>
        <w:t xml:space="preserve">Velocity exhibited significant variations over time and showed a strong correlation with changes in stage. The backwater flooding events became evident due to the consistent negative relationship between velocity and stage observed at all sites. However, the degree of coupling between stage and velocity differed significantly among sites, making it challenging to establish a uniform representation of flood magnitude based solely </w:t>
      </w:r>
      <w:proofErr w:type="gramStart"/>
      <w:r w:rsidRPr="00465A25">
        <w:rPr>
          <w:rFonts w:ascii="Arial" w:hAnsi="Arial" w:cs="Arial"/>
          <w:sz w:val="24"/>
          <w:szCs w:val="24"/>
        </w:rPr>
        <w:t>on stage</w:t>
      </w:r>
      <w:proofErr w:type="gramEnd"/>
      <w:r w:rsidRPr="00465A25">
        <w:rPr>
          <w:rFonts w:ascii="Arial" w:hAnsi="Arial" w:cs="Arial"/>
          <w:sz w:val="24"/>
          <w:szCs w:val="24"/>
        </w:rPr>
        <w:t xml:space="preserve"> variations. For instance, GB and LF had comparable stage variation, but their velocity response was substantially different (3-fold difference in fitted slopes) (Figure 3-1).  I attribute this to varying flood regimes on the downstream river adjacent to each of the springs, as well as different geomorphic conditions of the </w:t>
      </w:r>
      <w:r w:rsidRPr="00465A25">
        <w:rPr>
          <w:rFonts w:ascii="Arial" w:hAnsi="Arial" w:cs="Arial"/>
          <w:sz w:val="24"/>
          <w:szCs w:val="24"/>
        </w:rPr>
        <w:lastRenderedPageBreak/>
        <w:t>spring (height above the river). According to these rating curves, velocity neared zero, consistent with field observations.</w:t>
      </w:r>
      <w:r w:rsidR="007D696E" w:rsidRPr="00465A25">
        <w:rPr>
          <w:rFonts w:ascii="Arial" w:hAnsi="Arial" w:cs="Arial"/>
          <w:sz w:val="24"/>
          <w:szCs w:val="24"/>
        </w:rPr>
        <w:t xml:space="preserve"> </w:t>
      </w:r>
    </w:p>
    <w:p w14:paraId="0A6B4DEA" w14:textId="3CD7E87B" w:rsidR="002670F4" w:rsidRPr="00465A25" w:rsidRDefault="002670F4" w:rsidP="00E549AB">
      <w:pPr>
        <w:spacing w:after="0" w:line="240" w:lineRule="auto"/>
        <w:rPr>
          <w:rFonts w:ascii="Arial" w:hAnsi="Arial" w:cs="Arial"/>
          <w:sz w:val="24"/>
          <w:szCs w:val="24"/>
        </w:rPr>
      </w:pPr>
      <w:r w:rsidRPr="00465A25">
        <w:rPr>
          <w:rFonts w:ascii="Arial" w:hAnsi="Arial" w:cs="Arial"/>
          <w:noProof/>
          <w:sz w:val="24"/>
          <w:szCs w:val="24"/>
        </w:rPr>
        <w:drawing>
          <wp:inline distT="0" distB="0" distL="0" distR="0" wp14:anchorId="41FE9C36" wp14:editId="6A9CA7FA">
            <wp:extent cx="5867281" cy="3369822"/>
            <wp:effectExtent l="0" t="0" r="635" b="2540"/>
            <wp:docPr id="1212880867" name="Picture 1212880867" descr="A group of graphs showing different types of dep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0867" name="Picture 1" descr="A group of graphs showing different types of depth&#10;&#10;Description automatically generated with medium confidence"/>
                    <pic:cNvPicPr/>
                  </pic:nvPicPr>
                  <pic:blipFill rotWithShape="1">
                    <a:blip r:embed="rId10"/>
                    <a:srcRect l="2676"/>
                    <a:stretch/>
                  </pic:blipFill>
                  <pic:spPr bwMode="auto">
                    <a:xfrm>
                      <a:off x="0" y="0"/>
                      <a:ext cx="5876890" cy="3375341"/>
                    </a:xfrm>
                    <a:prstGeom prst="rect">
                      <a:avLst/>
                    </a:prstGeom>
                    <a:ln>
                      <a:noFill/>
                    </a:ln>
                    <a:extLst>
                      <a:ext uri="{53640926-AAD7-44D8-BBD7-CCE9431645EC}">
                        <a14:shadowObscured xmlns:a14="http://schemas.microsoft.com/office/drawing/2010/main"/>
                      </a:ext>
                    </a:extLst>
                  </pic:spPr>
                </pic:pic>
              </a:graphicData>
            </a:graphic>
          </wp:inline>
        </w:drawing>
      </w:r>
    </w:p>
    <w:p w14:paraId="02ECE19C" w14:textId="77777777" w:rsidR="00E549AB" w:rsidRPr="00465A25" w:rsidRDefault="00E549AB" w:rsidP="00E549AB">
      <w:pPr>
        <w:spacing w:after="0" w:line="240" w:lineRule="auto"/>
        <w:ind w:left="720" w:hanging="720"/>
        <w:rPr>
          <w:rFonts w:ascii="Arial" w:hAnsi="Arial" w:cs="Arial"/>
          <w:sz w:val="24"/>
          <w:szCs w:val="24"/>
        </w:rPr>
      </w:pPr>
    </w:p>
    <w:p w14:paraId="60CC1EA1" w14:textId="422C7176" w:rsidR="00E549AB" w:rsidRPr="00465A25" w:rsidRDefault="003165E4" w:rsidP="00E0032B">
      <w:pPr>
        <w:spacing w:after="0" w:line="240" w:lineRule="auto"/>
        <w:ind w:left="720" w:hanging="720"/>
        <w:rPr>
          <w:rFonts w:ascii="Arial" w:hAnsi="Arial" w:cs="Arial"/>
          <w:sz w:val="24"/>
          <w:szCs w:val="24"/>
        </w:rPr>
      </w:pPr>
      <w:r w:rsidRPr="00465A25">
        <w:rPr>
          <w:rFonts w:ascii="Arial" w:hAnsi="Arial" w:cs="Arial"/>
          <w:sz w:val="24"/>
          <w:szCs w:val="24"/>
        </w:rPr>
        <w:t>Figure 3-1: Field measured velocity (m s</w:t>
      </w:r>
      <w:r w:rsidRPr="00465A25">
        <w:rPr>
          <w:rFonts w:ascii="Arial" w:hAnsi="Arial" w:cs="Arial"/>
          <w:sz w:val="24"/>
          <w:szCs w:val="24"/>
          <w:vertAlign w:val="superscript"/>
        </w:rPr>
        <w:t>-1</w:t>
      </w:r>
      <w:r w:rsidRPr="00465A25">
        <w:rPr>
          <w:rFonts w:ascii="Arial" w:hAnsi="Arial" w:cs="Arial"/>
          <w:sz w:val="24"/>
          <w:szCs w:val="24"/>
        </w:rPr>
        <w:t>) is negatively correlated with stage (m) across all sites.</w:t>
      </w:r>
      <w:r w:rsidR="009D21C3" w:rsidRPr="00465A25">
        <w:rPr>
          <w:rFonts w:ascii="Arial" w:hAnsi="Arial" w:cs="Arial"/>
          <w:sz w:val="24"/>
          <w:szCs w:val="24"/>
        </w:rPr>
        <w:t xml:space="preserve"> Light blue represents undisturbed periods (</w:t>
      </w:r>
      <w:proofErr w:type="spellStart"/>
      <w:r w:rsidR="009D21C3" w:rsidRPr="00465A25">
        <w:rPr>
          <w:rFonts w:ascii="Arial" w:hAnsi="Arial" w:cs="Arial"/>
          <w:sz w:val="24"/>
          <w:szCs w:val="24"/>
        </w:rPr>
        <w:t>h</w:t>
      </w:r>
      <w:r w:rsidR="009D21C3" w:rsidRPr="00465A25">
        <w:rPr>
          <w:rFonts w:ascii="Arial" w:hAnsi="Arial" w:cs="Arial"/>
          <w:sz w:val="24"/>
          <w:szCs w:val="24"/>
          <w:vertAlign w:val="subscript"/>
        </w:rPr>
        <w:t>norm</w:t>
      </w:r>
      <w:proofErr w:type="spellEnd"/>
      <w:r w:rsidR="009D21C3" w:rsidRPr="00465A25">
        <w:rPr>
          <w:rFonts w:ascii="Arial" w:hAnsi="Arial" w:cs="Arial"/>
          <w:sz w:val="24"/>
          <w:szCs w:val="24"/>
        </w:rPr>
        <w:t>), purple represent high stage events (</w:t>
      </w:r>
      <w:proofErr w:type="spellStart"/>
      <w:r w:rsidR="009D21C3" w:rsidRPr="00465A25">
        <w:rPr>
          <w:rFonts w:ascii="Arial" w:hAnsi="Arial" w:cs="Arial"/>
          <w:sz w:val="24"/>
          <w:szCs w:val="24"/>
        </w:rPr>
        <w:t>h</w:t>
      </w:r>
      <w:r w:rsidR="009D21C3" w:rsidRPr="00465A25">
        <w:rPr>
          <w:rFonts w:ascii="Arial" w:hAnsi="Arial" w:cs="Arial"/>
          <w:sz w:val="24"/>
          <w:szCs w:val="24"/>
        </w:rPr>
        <w:softHyphen/>
      </w:r>
      <w:r w:rsidR="009D21C3" w:rsidRPr="00465A25">
        <w:rPr>
          <w:rFonts w:ascii="Arial" w:hAnsi="Arial" w:cs="Arial"/>
          <w:sz w:val="24"/>
          <w:szCs w:val="24"/>
          <w:vertAlign w:val="subscript"/>
        </w:rPr>
        <w:t>high</w:t>
      </w:r>
      <w:proofErr w:type="spellEnd"/>
      <w:r w:rsidR="009D21C3" w:rsidRPr="00465A25">
        <w:rPr>
          <w:rFonts w:ascii="Arial" w:hAnsi="Arial" w:cs="Arial"/>
          <w:sz w:val="24"/>
          <w:szCs w:val="24"/>
        </w:rPr>
        <w:t>), brown represents brownouts (h</w:t>
      </w:r>
      <w:r w:rsidR="009D21C3" w:rsidRPr="00465A25">
        <w:rPr>
          <w:rFonts w:ascii="Arial" w:hAnsi="Arial" w:cs="Arial"/>
          <w:sz w:val="24"/>
          <w:szCs w:val="24"/>
          <w:vertAlign w:val="subscript"/>
        </w:rPr>
        <w:t>brown</w:t>
      </w:r>
      <w:r w:rsidR="009D21C3" w:rsidRPr="00465A25">
        <w:rPr>
          <w:rFonts w:ascii="Arial" w:hAnsi="Arial" w:cs="Arial"/>
          <w:sz w:val="24"/>
          <w:szCs w:val="24"/>
        </w:rPr>
        <w:t>), and gray represents flow reversals (</w:t>
      </w:r>
      <w:proofErr w:type="spellStart"/>
      <w:r w:rsidR="009D21C3" w:rsidRPr="00465A25">
        <w:rPr>
          <w:rFonts w:ascii="Arial" w:hAnsi="Arial" w:cs="Arial"/>
          <w:sz w:val="24"/>
          <w:szCs w:val="24"/>
        </w:rPr>
        <w:t>h</w:t>
      </w:r>
      <w:r w:rsidR="009D21C3" w:rsidRPr="00465A25">
        <w:rPr>
          <w:rFonts w:ascii="Arial" w:hAnsi="Arial" w:cs="Arial"/>
          <w:sz w:val="24"/>
          <w:szCs w:val="24"/>
        </w:rPr>
        <w:softHyphen/>
      </w:r>
      <w:r w:rsidR="009D21C3" w:rsidRPr="00465A25">
        <w:rPr>
          <w:rFonts w:ascii="Arial" w:hAnsi="Arial" w:cs="Arial"/>
          <w:sz w:val="24"/>
          <w:szCs w:val="24"/>
          <w:vertAlign w:val="subscript"/>
        </w:rPr>
        <w:t>reversals</w:t>
      </w:r>
      <w:proofErr w:type="spellEnd"/>
      <w:r w:rsidR="009D21C3" w:rsidRPr="00465A25">
        <w:rPr>
          <w:rFonts w:ascii="Arial" w:hAnsi="Arial" w:cs="Arial"/>
          <w:sz w:val="24"/>
          <w:szCs w:val="24"/>
        </w:rPr>
        <w:t xml:space="preserve">). </w:t>
      </w:r>
      <w:r w:rsidR="007853D2" w:rsidRPr="00465A25">
        <w:rPr>
          <w:rFonts w:ascii="Arial" w:hAnsi="Arial" w:cs="Arial"/>
          <w:sz w:val="24"/>
          <w:szCs w:val="24"/>
        </w:rPr>
        <w:t>The response between velocity and stage va</w:t>
      </w:r>
      <w:r w:rsidR="009D21C3" w:rsidRPr="00465A25">
        <w:rPr>
          <w:rFonts w:ascii="Arial" w:hAnsi="Arial" w:cs="Arial"/>
          <w:sz w:val="24"/>
          <w:szCs w:val="24"/>
        </w:rPr>
        <w:t>ried among the sites.</w:t>
      </w:r>
      <w:r w:rsidR="00DD7F01" w:rsidRPr="00465A25">
        <w:rPr>
          <w:rFonts w:ascii="Arial" w:hAnsi="Arial" w:cs="Arial"/>
          <w:sz w:val="24"/>
          <w:szCs w:val="24"/>
        </w:rPr>
        <w:t xml:space="preserve"> For example, velocity in OS responds far less to stage variation than at AM.</w:t>
      </w:r>
    </w:p>
    <w:p w14:paraId="1A8543EF" w14:textId="7B073EBB" w:rsidR="00E0032B" w:rsidRDefault="00E0032B" w:rsidP="00465A25">
      <w:pPr>
        <w:spacing w:after="0" w:line="240" w:lineRule="auto"/>
        <w:rPr>
          <w:rFonts w:ascii="Arial" w:hAnsi="Arial" w:cs="Arial"/>
          <w:sz w:val="24"/>
          <w:szCs w:val="24"/>
        </w:rPr>
      </w:pPr>
    </w:p>
    <w:p w14:paraId="4452C0E0" w14:textId="77777777" w:rsidR="00465A25" w:rsidRPr="00465A25" w:rsidRDefault="00465A25" w:rsidP="00465A25">
      <w:pPr>
        <w:spacing w:after="0" w:line="240" w:lineRule="auto"/>
        <w:rPr>
          <w:rFonts w:ascii="Arial" w:hAnsi="Arial" w:cs="Arial"/>
          <w:sz w:val="24"/>
          <w:szCs w:val="24"/>
        </w:rPr>
      </w:pPr>
    </w:p>
    <w:p w14:paraId="1F788EE4" w14:textId="230C22DD"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 xml:space="preserve">Temporal variation in stage and velocity impact the gas exchange rates, which I both estimated and measured. </w:t>
      </w:r>
      <w:bookmarkStart w:id="34" w:name="_Hlk147867584"/>
      <w:r w:rsidRPr="00465A25">
        <w:rPr>
          <w:rFonts w:ascii="Arial" w:hAnsi="Arial" w:cs="Arial"/>
          <w:sz w:val="24"/>
          <w:szCs w:val="24"/>
        </w:rPr>
        <w:t xml:space="preserve">Overall, gas dome measurements were more conservative than the </w:t>
      </w:r>
      <w:r w:rsidRPr="00465A25">
        <w:rPr>
          <w:rStyle w:val="cf01"/>
          <w:rFonts w:ascii="Arial" w:hAnsi="Arial" w:cs="Arial"/>
          <w:sz w:val="24"/>
          <w:szCs w:val="24"/>
        </w:rPr>
        <w:t>Raymond et al. (2012), Jo</w:t>
      </w:r>
      <w:r w:rsidR="00F00D87" w:rsidRPr="00465A25">
        <w:rPr>
          <w:rStyle w:val="cf01"/>
          <w:rFonts w:ascii="Arial" w:hAnsi="Arial" w:cs="Arial"/>
          <w:sz w:val="24"/>
          <w:szCs w:val="24"/>
        </w:rPr>
        <w:t>hn</w:t>
      </w:r>
      <w:r w:rsidRPr="00465A25">
        <w:rPr>
          <w:rStyle w:val="cf01"/>
          <w:rFonts w:ascii="Arial" w:hAnsi="Arial" w:cs="Arial"/>
          <w:sz w:val="24"/>
          <w:szCs w:val="24"/>
        </w:rPr>
        <w:t xml:space="preserve"> et al. (2006), and Knight (1980) models </w:t>
      </w:r>
      <w:r w:rsidRPr="00465A25">
        <w:rPr>
          <w:rFonts w:ascii="Arial" w:hAnsi="Arial" w:cs="Arial"/>
          <w:sz w:val="24"/>
          <w:szCs w:val="24"/>
        </w:rPr>
        <w:t>with slightly lower values, and less sensitivity to stage and velocity variation but lies within the various estimates</w:t>
      </w:r>
      <w:bookmarkEnd w:id="34"/>
      <w:r w:rsidRPr="00465A25">
        <w:rPr>
          <w:rFonts w:ascii="Arial" w:hAnsi="Arial" w:cs="Arial"/>
          <w:sz w:val="24"/>
          <w:szCs w:val="24"/>
        </w:rPr>
        <w:t xml:space="preserve">.  As expected, </w:t>
      </w:r>
      <w:r w:rsidRPr="00465A25">
        <w:rPr>
          <w:rFonts w:ascii="Arial" w:hAnsi="Arial" w:cs="Arial"/>
          <w:i/>
          <w:iCs/>
          <w:sz w:val="24"/>
          <w:szCs w:val="24"/>
        </w:rPr>
        <w:t>k600</w:t>
      </w:r>
      <w:r w:rsidRPr="00465A25">
        <w:rPr>
          <w:rFonts w:ascii="Arial" w:hAnsi="Arial" w:cs="Arial"/>
          <w:sz w:val="24"/>
          <w:szCs w:val="24"/>
        </w:rPr>
        <w:t xml:space="preserve"> increased with decreasing stage, which is when velocity increases, and was lowest during </w:t>
      </w:r>
      <w:r w:rsidR="00C57BBC" w:rsidRPr="00465A25">
        <w:rPr>
          <w:rFonts w:ascii="Arial" w:hAnsi="Arial" w:cs="Arial"/>
          <w:sz w:val="24"/>
          <w:szCs w:val="24"/>
        </w:rPr>
        <w:t>river reversal (</w:t>
      </w:r>
      <w:r w:rsidRPr="00465A25">
        <w:rPr>
          <w:rFonts w:ascii="Arial" w:hAnsi="Arial" w:cs="Arial"/>
          <w:sz w:val="24"/>
          <w:szCs w:val="24"/>
        </w:rPr>
        <w:t>RR</w:t>
      </w:r>
      <w:r w:rsidR="00C57BBC" w:rsidRPr="00465A25">
        <w:rPr>
          <w:rFonts w:ascii="Arial" w:hAnsi="Arial" w:cs="Arial"/>
          <w:sz w:val="24"/>
          <w:szCs w:val="24"/>
        </w:rPr>
        <w:t>)</w:t>
      </w:r>
      <w:r w:rsidRPr="00465A25">
        <w:rPr>
          <w:rFonts w:ascii="Arial" w:hAnsi="Arial" w:cs="Arial"/>
          <w:sz w:val="24"/>
          <w:szCs w:val="24"/>
        </w:rPr>
        <w:t xml:space="preserve">. GB </w:t>
      </w:r>
      <w:r w:rsidRPr="00465A25">
        <w:rPr>
          <w:rFonts w:ascii="Arial" w:hAnsi="Arial" w:cs="Arial"/>
          <w:sz w:val="24"/>
          <w:szCs w:val="24"/>
        </w:rPr>
        <w:lastRenderedPageBreak/>
        <w:t xml:space="preserve">experienced the largest range in </w:t>
      </w:r>
      <w:r w:rsidRPr="00465A25">
        <w:rPr>
          <w:rFonts w:ascii="Arial" w:hAnsi="Arial" w:cs="Arial"/>
          <w:i/>
          <w:iCs/>
          <w:sz w:val="24"/>
          <w:szCs w:val="24"/>
        </w:rPr>
        <w:t>k600</w:t>
      </w:r>
      <w:r w:rsidRPr="00465A25">
        <w:rPr>
          <w:rFonts w:ascii="Arial" w:hAnsi="Arial" w:cs="Arial"/>
          <w:sz w:val="24"/>
          <w:szCs w:val="24"/>
        </w:rPr>
        <w:t>, ranging from an extremely low 1 day</w:t>
      </w:r>
      <w:r w:rsidRPr="00465A25">
        <w:rPr>
          <w:rFonts w:ascii="Arial" w:hAnsi="Arial" w:cs="Arial"/>
          <w:sz w:val="24"/>
          <w:szCs w:val="24"/>
          <w:vertAlign w:val="superscript"/>
        </w:rPr>
        <w:t>-1</w:t>
      </w:r>
      <w:r w:rsidRPr="00465A25">
        <w:rPr>
          <w:rFonts w:ascii="Arial" w:hAnsi="Arial" w:cs="Arial"/>
          <w:sz w:val="24"/>
          <w:szCs w:val="24"/>
        </w:rPr>
        <w:t xml:space="preserve"> during the single flood observed on that river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vertAlign w:val="subscript"/>
        </w:rPr>
        <w:t xml:space="preserve">) </w:t>
      </w:r>
      <w:r w:rsidRPr="00465A25">
        <w:rPr>
          <w:rFonts w:ascii="Arial" w:hAnsi="Arial" w:cs="Arial"/>
          <w:sz w:val="24"/>
          <w:szCs w:val="24"/>
        </w:rPr>
        <w:t>and reaching 20 day</w:t>
      </w:r>
      <w:r w:rsidRPr="00465A25">
        <w:rPr>
          <w:rFonts w:ascii="Arial" w:hAnsi="Arial" w:cs="Arial"/>
          <w:sz w:val="24"/>
          <w:szCs w:val="24"/>
          <w:vertAlign w:val="superscript"/>
        </w:rPr>
        <w:t>-1</w:t>
      </w:r>
      <w:r w:rsidRPr="00465A25">
        <w:rPr>
          <w:rFonts w:ascii="Arial" w:hAnsi="Arial" w:cs="Arial"/>
          <w:sz w:val="24"/>
          <w:szCs w:val="24"/>
        </w:rPr>
        <w:t>at low stage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rPr>
        <w:t xml:space="preserve">). </w:t>
      </w:r>
    </w:p>
    <w:p w14:paraId="6F0E83F6" w14:textId="7DFD367D"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 xml:space="preserve">I observed strong correspondence between the </w:t>
      </w:r>
      <w:r w:rsidR="00C57BBC" w:rsidRPr="00465A25">
        <w:rPr>
          <w:rFonts w:ascii="Arial" w:hAnsi="Arial" w:cs="Arial"/>
          <w:sz w:val="24"/>
          <w:szCs w:val="24"/>
        </w:rPr>
        <w:t xml:space="preserve">various </w:t>
      </w:r>
      <w:r w:rsidRPr="00465A25">
        <w:rPr>
          <w:rFonts w:ascii="Arial" w:hAnsi="Arial" w:cs="Arial"/>
          <w:sz w:val="24"/>
          <w:szCs w:val="24"/>
        </w:rPr>
        <w:t>models and measured values (Fig. 3-2</w:t>
      </w:r>
      <w:r w:rsidR="00C57BBC" w:rsidRPr="00465A25">
        <w:rPr>
          <w:rFonts w:ascii="Arial" w:hAnsi="Arial" w:cs="Arial"/>
          <w:sz w:val="24"/>
          <w:szCs w:val="24"/>
        </w:rPr>
        <w:t>)</w:t>
      </w:r>
      <w:r w:rsidRPr="00465A25">
        <w:rPr>
          <w:rFonts w:ascii="Arial" w:hAnsi="Arial" w:cs="Arial"/>
          <w:sz w:val="24"/>
          <w:szCs w:val="24"/>
        </w:rPr>
        <w:t xml:space="preserve">, with measured values (black points and lines)) generally within the range of the various model estimates (gray lines and dots). The final selected </w:t>
      </w:r>
      <w:r w:rsidRPr="00465A25">
        <w:rPr>
          <w:rFonts w:ascii="Arial" w:hAnsi="Arial" w:cs="Arial"/>
          <w:i/>
          <w:iCs/>
          <w:sz w:val="24"/>
          <w:szCs w:val="24"/>
        </w:rPr>
        <w:t>k600</w:t>
      </w:r>
      <w:r w:rsidRPr="00465A25">
        <w:rPr>
          <w:rFonts w:ascii="Arial" w:hAnsi="Arial" w:cs="Arial"/>
          <w:sz w:val="24"/>
          <w:szCs w:val="24"/>
        </w:rPr>
        <w:t xml:space="preserve"> curves based on interpolated velocity and stage (red lines) are exactly aligned with dome measurements, except for at OS where the dome data at the end of the spring run strongly disagreed with one-station estimates of k600 from the entire reach, and I adopted the latter. </w:t>
      </w:r>
    </w:p>
    <w:p w14:paraId="1AE96AFB" w14:textId="3EC07087" w:rsidR="003165E4" w:rsidRPr="00465A25" w:rsidRDefault="002670F4" w:rsidP="00E549AB">
      <w:pPr>
        <w:spacing w:after="0" w:line="240" w:lineRule="auto"/>
        <w:rPr>
          <w:rFonts w:ascii="Arial" w:hAnsi="Arial" w:cs="Arial"/>
          <w:sz w:val="24"/>
          <w:szCs w:val="24"/>
        </w:rPr>
      </w:pPr>
      <w:r w:rsidRPr="00465A25">
        <w:rPr>
          <w:rFonts w:ascii="Arial" w:hAnsi="Arial" w:cs="Arial"/>
          <w:noProof/>
          <w:sz w:val="24"/>
          <w:szCs w:val="24"/>
        </w:rPr>
        <w:drawing>
          <wp:inline distT="0" distB="0" distL="0" distR="0" wp14:anchorId="77A9BF42" wp14:editId="5A8C4A6C">
            <wp:extent cx="5943600" cy="3275965"/>
            <wp:effectExtent l="0" t="0" r="0" b="635"/>
            <wp:docPr id="1870653393" name="Picture 1870653393" descr="A group of graphs showing the different stages of a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3393" name="Picture 1" descr="A group of graphs showing the different stages of a mass&#10;&#10;Description automatically generated with medium confidence"/>
                    <pic:cNvPicPr/>
                  </pic:nvPicPr>
                  <pic:blipFill>
                    <a:blip r:embed="rId11"/>
                    <a:stretch>
                      <a:fillRect/>
                    </a:stretch>
                  </pic:blipFill>
                  <pic:spPr>
                    <a:xfrm>
                      <a:off x="0" y="0"/>
                      <a:ext cx="5943600" cy="3275965"/>
                    </a:xfrm>
                    <a:prstGeom prst="rect">
                      <a:avLst/>
                    </a:prstGeom>
                  </pic:spPr>
                </pic:pic>
              </a:graphicData>
            </a:graphic>
          </wp:inline>
        </w:drawing>
      </w:r>
    </w:p>
    <w:p w14:paraId="3B569867" w14:textId="77777777" w:rsidR="00E549AB" w:rsidRPr="00465A25" w:rsidRDefault="00E549AB" w:rsidP="00E549AB">
      <w:pPr>
        <w:spacing w:after="0" w:line="240" w:lineRule="auto"/>
        <w:ind w:left="720" w:hanging="720"/>
        <w:jc w:val="both"/>
        <w:rPr>
          <w:rStyle w:val="cf01"/>
          <w:rFonts w:ascii="Arial" w:hAnsi="Arial" w:cs="Arial"/>
          <w:sz w:val="24"/>
          <w:szCs w:val="24"/>
        </w:rPr>
      </w:pPr>
      <w:bookmarkStart w:id="35" w:name="f32"/>
    </w:p>
    <w:p w14:paraId="01ECCB60" w14:textId="02F991AF" w:rsidR="003165E4" w:rsidRPr="00465A25" w:rsidRDefault="003165E4" w:rsidP="00E549AB">
      <w:pPr>
        <w:spacing w:after="0" w:line="240" w:lineRule="auto"/>
        <w:ind w:left="720" w:hanging="720"/>
        <w:jc w:val="both"/>
        <w:rPr>
          <w:rStyle w:val="cf01"/>
          <w:rFonts w:ascii="Arial" w:hAnsi="Arial" w:cs="Arial"/>
          <w:sz w:val="24"/>
          <w:szCs w:val="24"/>
        </w:rPr>
      </w:pPr>
      <w:r w:rsidRPr="00465A25">
        <w:rPr>
          <w:rStyle w:val="cf01"/>
          <w:rFonts w:ascii="Arial" w:hAnsi="Arial" w:cs="Arial"/>
          <w:sz w:val="24"/>
          <w:szCs w:val="24"/>
        </w:rPr>
        <w:t xml:space="preserve">Figure 3-2. </w:t>
      </w:r>
      <w:bookmarkEnd w:id="35"/>
      <w:r w:rsidRPr="00465A25">
        <w:rPr>
          <w:rStyle w:val="cf01"/>
          <w:rFonts w:ascii="Arial" w:hAnsi="Arial" w:cs="Arial"/>
          <w:sz w:val="24"/>
          <w:szCs w:val="24"/>
        </w:rPr>
        <w:t xml:space="preserve">Rating curves to estimate </w:t>
      </w:r>
      <w:r w:rsidRPr="00465A25">
        <w:rPr>
          <w:rStyle w:val="cf01"/>
          <w:rFonts w:ascii="Arial" w:hAnsi="Arial" w:cs="Arial"/>
          <w:i/>
          <w:iCs/>
          <w:sz w:val="24"/>
          <w:szCs w:val="24"/>
        </w:rPr>
        <w:t>k600</w:t>
      </w:r>
      <w:r w:rsidRPr="00465A25">
        <w:rPr>
          <w:rStyle w:val="cf01"/>
          <w:rFonts w:ascii="Arial" w:hAnsi="Arial" w:cs="Arial"/>
          <w:sz w:val="24"/>
          <w:szCs w:val="24"/>
        </w:rPr>
        <w:t xml:space="preserve"> from river channel hydraulic variation (velocity and depth). The red line represents the rating curve I applied to obtain metabolism estimates. Gray lines represent various </w:t>
      </w:r>
      <w:r w:rsidRPr="00465A25">
        <w:rPr>
          <w:rStyle w:val="cf01"/>
          <w:rFonts w:ascii="Arial" w:hAnsi="Arial" w:cs="Arial"/>
          <w:i/>
          <w:iCs/>
          <w:sz w:val="24"/>
          <w:szCs w:val="24"/>
        </w:rPr>
        <w:t xml:space="preserve">k600 </w:t>
      </w:r>
      <w:r w:rsidRPr="00465A25">
        <w:rPr>
          <w:rStyle w:val="cf01"/>
          <w:rFonts w:ascii="Arial" w:hAnsi="Arial" w:cs="Arial"/>
          <w:sz w:val="24"/>
          <w:szCs w:val="24"/>
        </w:rPr>
        <w:t xml:space="preserve">models from </w:t>
      </w:r>
      <w:bookmarkStart w:id="36" w:name="_Hlk147865490"/>
      <w:r w:rsidRPr="00465A25">
        <w:rPr>
          <w:rStyle w:val="cf01"/>
          <w:rFonts w:ascii="Arial" w:hAnsi="Arial" w:cs="Arial"/>
          <w:sz w:val="24"/>
          <w:szCs w:val="24"/>
        </w:rPr>
        <w:t>Raymond et al. (2012), Jo</w:t>
      </w:r>
      <w:r w:rsidR="00F00D87" w:rsidRPr="00465A25">
        <w:rPr>
          <w:rStyle w:val="cf01"/>
          <w:rFonts w:ascii="Arial" w:hAnsi="Arial" w:cs="Arial"/>
          <w:sz w:val="24"/>
          <w:szCs w:val="24"/>
        </w:rPr>
        <w:t>hn</w:t>
      </w:r>
      <w:r w:rsidRPr="00465A25">
        <w:rPr>
          <w:rStyle w:val="cf01"/>
          <w:rFonts w:ascii="Arial" w:hAnsi="Arial" w:cs="Arial"/>
          <w:sz w:val="24"/>
          <w:szCs w:val="24"/>
        </w:rPr>
        <w:t>s et al. (2006), and Knight (1980)</w:t>
      </w:r>
      <w:bookmarkEnd w:id="36"/>
      <w:r w:rsidRPr="00465A25">
        <w:rPr>
          <w:rStyle w:val="cf01"/>
          <w:rFonts w:ascii="Arial" w:hAnsi="Arial" w:cs="Arial"/>
          <w:sz w:val="24"/>
          <w:szCs w:val="24"/>
        </w:rPr>
        <w:t>. Black points and lines are field measurements; for all sites except OS, red and black lines are identical.</w:t>
      </w:r>
      <w:bookmarkStart w:id="37" w:name="chem_sig"/>
    </w:p>
    <w:p w14:paraId="0BBA5E25" w14:textId="77777777" w:rsidR="00CC546B" w:rsidRPr="00465A25" w:rsidRDefault="00CC546B" w:rsidP="00CC546B">
      <w:pPr>
        <w:spacing w:line="240" w:lineRule="auto"/>
        <w:ind w:left="720" w:hanging="720"/>
        <w:jc w:val="both"/>
        <w:rPr>
          <w:rStyle w:val="cf01"/>
          <w:rFonts w:ascii="Arial" w:hAnsi="Arial" w:cs="Arial"/>
          <w:sz w:val="24"/>
          <w:szCs w:val="24"/>
        </w:rPr>
      </w:pPr>
    </w:p>
    <w:p w14:paraId="15738346" w14:textId="77777777" w:rsidR="00CC546B" w:rsidRPr="00465A25" w:rsidRDefault="00CC546B" w:rsidP="00CC546B">
      <w:pPr>
        <w:spacing w:line="240" w:lineRule="auto"/>
        <w:ind w:left="720" w:hanging="720"/>
        <w:jc w:val="both"/>
        <w:rPr>
          <w:rFonts w:ascii="Arial" w:hAnsi="Arial" w:cs="Arial"/>
          <w:sz w:val="24"/>
          <w:szCs w:val="24"/>
        </w:rPr>
      </w:pPr>
    </w:p>
    <w:p w14:paraId="7442E263" w14:textId="42E8803F" w:rsidR="003165E4" w:rsidRPr="00465A25" w:rsidRDefault="003165E4" w:rsidP="003E16C7">
      <w:pPr>
        <w:spacing w:line="240" w:lineRule="auto"/>
        <w:jc w:val="center"/>
        <w:rPr>
          <w:rFonts w:ascii="Arial" w:hAnsi="Arial" w:cs="Arial"/>
          <w:b/>
          <w:bCs/>
          <w:sz w:val="24"/>
          <w:szCs w:val="24"/>
        </w:rPr>
      </w:pPr>
      <w:r w:rsidRPr="00465A25">
        <w:rPr>
          <w:rFonts w:ascii="Arial" w:hAnsi="Arial" w:cs="Arial"/>
          <w:b/>
          <w:bCs/>
          <w:sz w:val="24"/>
          <w:szCs w:val="24"/>
        </w:rPr>
        <w:lastRenderedPageBreak/>
        <w:t>Chemical Time Series with Flood Events</w:t>
      </w:r>
    </w:p>
    <w:bookmarkEnd w:id="32"/>
    <w:bookmarkEnd w:id="37"/>
    <w:p w14:paraId="44F3D8DE" w14:textId="36E6A137" w:rsidR="003165E4" w:rsidRPr="00465A25" w:rsidRDefault="003165E4" w:rsidP="003165E4">
      <w:pPr>
        <w:pStyle w:val="pf0"/>
        <w:spacing w:line="480" w:lineRule="auto"/>
        <w:ind w:firstLine="720"/>
        <w:rPr>
          <w:rStyle w:val="cf01"/>
          <w:rFonts w:ascii="Arial" w:hAnsi="Arial" w:cs="Arial"/>
          <w:sz w:val="24"/>
          <w:szCs w:val="24"/>
        </w:rPr>
      </w:pPr>
      <w:r w:rsidRPr="00465A25">
        <w:rPr>
          <w:rStyle w:val="cf01"/>
          <w:rFonts w:ascii="Arial" w:hAnsi="Arial" w:cs="Arial"/>
          <w:sz w:val="24"/>
          <w:szCs w:val="24"/>
        </w:rPr>
        <w:t>The sensors for the main solutes of interest (DO, CO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FDOM, pH, and </w:t>
      </w:r>
      <w:r w:rsidR="00F04FF6" w:rsidRPr="00465A25">
        <w:rPr>
          <w:rStyle w:val="cf01"/>
          <w:rFonts w:ascii="Arial" w:hAnsi="Arial" w:cs="Arial"/>
          <w:sz w:val="24"/>
          <w:szCs w:val="24"/>
        </w:rPr>
        <w:t>SpC</w:t>
      </w:r>
      <w:r w:rsidRPr="00465A25">
        <w:rPr>
          <w:rStyle w:val="cf01"/>
          <w:rFonts w:ascii="Arial" w:hAnsi="Arial" w:cs="Arial"/>
          <w:sz w:val="24"/>
          <w:szCs w:val="24"/>
        </w:rPr>
        <w:t>)</w:t>
      </w:r>
      <w:bookmarkStart w:id="38" w:name="_Hlk147867690"/>
      <w:r w:rsidRPr="00465A25">
        <w:rPr>
          <w:rStyle w:val="cf01"/>
          <w:rFonts w:ascii="Arial" w:hAnsi="Arial" w:cs="Arial"/>
          <w:sz w:val="24"/>
          <w:szCs w:val="24"/>
        </w:rPr>
        <w:t xml:space="preserve"> all recorded data during one high stage event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high</w:t>
      </w:r>
      <w:proofErr w:type="spellEnd"/>
      <w:r w:rsidRPr="00465A25">
        <w:rPr>
          <w:rStyle w:val="cf01"/>
          <w:rFonts w:ascii="Arial" w:hAnsi="Arial" w:cs="Arial"/>
          <w:sz w:val="24"/>
          <w:szCs w:val="24"/>
        </w:rPr>
        <w:t>) at each site despite significant deployment challenges</w:t>
      </w:r>
      <w:bookmarkEnd w:id="38"/>
      <w:r w:rsidRPr="00465A25">
        <w:rPr>
          <w:rStyle w:val="cf01"/>
          <w:rFonts w:ascii="Arial" w:hAnsi="Arial" w:cs="Arial"/>
          <w:sz w:val="24"/>
          <w:szCs w:val="24"/>
        </w:rPr>
        <w:t>. These resulting time series allow me to investigate chemical responses to fluctuating stage in each spring but not necessarily how the chemical responses vary with differing disturbance magnitudes. The time series of solutes varied distinctly and predictably with fluctuating stage. DO, and CO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were strongly inversely coupled, both at the daily scale (diurnal variation) and over longer timescales (Figure 3-</w:t>
      </w:r>
      <w:r w:rsidR="00C57BBC" w:rsidRPr="00465A25">
        <w:rPr>
          <w:rStyle w:val="cf01"/>
          <w:rFonts w:ascii="Arial" w:hAnsi="Arial" w:cs="Arial"/>
          <w:sz w:val="24"/>
          <w:szCs w:val="24"/>
        </w:rPr>
        <w:t>4</w:t>
      </w:r>
      <w:r w:rsidRPr="00465A25">
        <w:rPr>
          <w:rStyle w:val="cf01"/>
          <w:rFonts w:ascii="Arial" w:hAnsi="Arial" w:cs="Arial"/>
          <w:sz w:val="24"/>
          <w:szCs w:val="24"/>
        </w:rPr>
        <w:t xml:space="preserve">). </w:t>
      </w:r>
      <w:bookmarkStart w:id="39" w:name="_Hlk147867833"/>
      <w:r w:rsidRPr="00465A25">
        <w:rPr>
          <w:rStyle w:val="cf01"/>
          <w:rFonts w:ascii="Arial" w:hAnsi="Arial" w:cs="Arial"/>
          <w:sz w:val="24"/>
          <w:szCs w:val="24"/>
        </w:rPr>
        <w:t>During every backwater-induced flood, both brownouts (h</w:t>
      </w:r>
      <w:r w:rsidR="00C57BBC" w:rsidRPr="00465A25">
        <w:rPr>
          <w:rStyle w:val="cf01"/>
          <w:rFonts w:ascii="Arial" w:hAnsi="Arial" w:cs="Arial"/>
          <w:sz w:val="24"/>
          <w:szCs w:val="24"/>
          <w:vertAlign w:val="subscript"/>
        </w:rPr>
        <w:t>brown</w:t>
      </w:r>
      <w:r w:rsidRPr="00465A25">
        <w:rPr>
          <w:rStyle w:val="cf01"/>
          <w:rFonts w:ascii="Arial" w:hAnsi="Arial" w:cs="Arial"/>
          <w:sz w:val="24"/>
          <w:szCs w:val="24"/>
        </w:rPr>
        <w:t>) or reversals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reversal</w:t>
      </w:r>
      <w:proofErr w:type="spellEnd"/>
      <w:r w:rsidRPr="00465A25">
        <w:rPr>
          <w:rStyle w:val="cf01"/>
          <w:rFonts w:ascii="Arial" w:hAnsi="Arial" w:cs="Arial"/>
          <w:sz w:val="24"/>
          <w:szCs w:val="24"/>
        </w:rPr>
        <w:t>), hypoxic conditions (DO &lt; 2 mg/L) prevailed for some duration (11-24 days)</w:t>
      </w:r>
      <w:r w:rsidR="002B3E5D" w:rsidRPr="00465A25">
        <w:rPr>
          <w:rStyle w:val="cf01"/>
          <w:rFonts w:ascii="Arial" w:hAnsi="Arial" w:cs="Arial"/>
          <w:sz w:val="24"/>
          <w:szCs w:val="24"/>
        </w:rPr>
        <w:t xml:space="preserve"> (</w:t>
      </w:r>
      <w:r w:rsidR="00511FC6" w:rsidRPr="00465A25">
        <w:rPr>
          <w:rStyle w:val="cf01"/>
          <w:rFonts w:ascii="Arial" w:hAnsi="Arial" w:cs="Arial"/>
          <w:sz w:val="24"/>
          <w:szCs w:val="24"/>
        </w:rPr>
        <w:t>21-46</w:t>
      </w:r>
      <w:r w:rsidR="0089776E" w:rsidRPr="00465A25">
        <w:rPr>
          <w:rStyle w:val="cf01"/>
          <w:rFonts w:ascii="Arial" w:hAnsi="Arial" w:cs="Arial"/>
          <w:sz w:val="24"/>
          <w:szCs w:val="24"/>
        </w:rPr>
        <w:t>% of the disturbance)</w:t>
      </w:r>
      <w:r w:rsidRPr="00465A25">
        <w:rPr>
          <w:rStyle w:val="cf01"/>
          <w:rFonts w:ascii="Arial" w:hAnsi="Arial" w:cs="Arial"/>
          <w:sz w:val="24"/>
          <w:szCs w:val="24"/>
        </w:rPr>
        <w:t xml:space="preserve">, </w:t>
      </w:r>
      <w:bookmarkEnd w:id="39"/>
      <w:r w:rsidRPr="00465A25">
        <w:rPr>
          <w:rStyle w:val="cf01"/>
          <w:rFonts w:ascii="Arial" w:hAnsi="Arial" w:cs="Arial"/>
          <w:sz w:val="24"/>
          <w:szCs w:val="24"/>
        </w:rPr>
        <w:t>and CO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reached its maximum. Other solutes that trace the change in source water, including FDOM, pH, and </w:t>
      </w:r>
      <w:r w:rsidR="00AD556D" w:rsidRPr="00465A25">
        <w:rPr>
          <w:rStyle w:val="cf01"/>
          <w:rFonts w:ascii="Arial" w:hAnsi="Arial" w:cs="Arial"/>
          <w:sz w:val="24"/>
          <w:szCs w:val="24"/>
        </w:rPr>
        <w:t>SpC</w:t>
      </w:r>
      <w:r w:rsidRPr="00465A25">
        <w:rPr>
          <w:rStyle w:val="cf01"/>
          <w:rFonts w:ascii="Arial" w:hAnsi="Arial" w:cs="Arial"/>
          <w:sz w:val="24"/>
          <w:szCs w:val="24"/>
        </w:rPr>
        <w:t xml:space="preserve">, remained unchanged during low severity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high</w:t>
      </w:r>
      <w:proofErr w:type="spellEnd"/>
      <w:r w:rsidRPr="00465A25">
        <w:rPr>
          <w:rStyle w:val="cf01"/>
          <w:rFonts w:ascii="Arial" w:hAnsi="Arial" w:cs="Arial"/>
          <w:sz w:val="24"/>
          <w:szCs w:val="24"/>
        </w:rPr>
        <w:t xml:space="preserve"> but were clearly altered during h</w:t>
      </w:r>
      <w:r w:rsidR="00C57BBC" w:rsidRPr="00465A25">
        <w:rPr>
          <w:rStyle w:val="cf01"/>
          <w:rFonts w:ascii="Arial" w:hAnsi="Arial" w:cs="Arial"/>
          <w:sz w:val="24"/>
          <w:szCs w:val="24"/>
          <w:vertAlign w:val="subscript"/>
        </w:rPr>
        <w:t>brown</w:t>
      </w:r>
      <w:r w:rsidRPr="00465A25">
        <w:rPr>
          <w:rStyle w:val="cf01"/>
          <w:rFonts w:ascii="Arial" w:hAnsi="Arial" w:cs="Arial"/>
          <w:sz w:val="24"/>
          <w:szCs w:val="24"/>
        </w:rPr>
        <w:t xml:space="preserve"> and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reversal</w:t>
      </w:r>
      <w:proofErr w:type="spellEnd"/>
      <w:r w:rsidRPr="00465A25">
        <w:rPr>
          <w:rStyle w:val="cf01"/>
          <w:rFonts w:ascii="Arial" w:hAnsi="Arial" w:cs="Arial"/>
          <w:sz w:val="24"/>
          <w:szCs w:val="24"/>
        </w:rPr>
        <w:t xml:space="preserve"> events (Figure 3-3). The shift towards river water resulted in more acidic pH and greater FDOM concentrations. I observed a strong decreasing shift in conductivity during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reversal</w:t>
      </w:r>
      <w:proofErr w:type="spellEnd"/>
      <w:r w:rsidRPr="00465A25">
        <w:rPr>
          <w:rStyle w:val="cf01"/>
          <w:rFonts w:ascii="Arial" w:hAnsi="Arial" w:cs="Arial"/>
          <w:sz w:val="24"/>
          <w:szCs w:val="24"/>
        </w:rPr>
        <w:t>, indicating the replacement of aquifer water in the spring-run with Suwannee River water. However, during h</w:t>
      </w:r>
      <w:r w:rsidRPr="00465A25">
        <w:rPr>
          <w:rStyle w:val="cf01"/>
          <w:rFonts w:ascii="Arial" w:hAnsi="Arial" w:cs="Arial"/>
          <w:sz w:val="24"/>
          <w:szCs w:val="24"/>
          <w:vertAlign w:val="subscript"/>
        </w:rPr>
        <w:t>brown</w:t>
      </w:r>
      <w:r w:rsidRPr="00465A25">
        <w:rPr>
          <w:rStyle w:val="cf01"/>
          <w:rFonts w:ascii="Arial" w:hAnsi="Arial" w:cs="Arial"/>
          <w:sz w:val="24"/>
          <w:szCs w:val="24"/>
        </w:rPr>
        <w:t xml:space="preserve">, </w:t>
      </w:r>
      <w:r w:rsidR="0085693E" w:rsidRPr="00465A25">
        <w:rPr>
          <w:rStyle w:val="cf01"/>
          <w:rFonts w:ascii="Arial" w:hAnsi="Arial" w:cs="Arial"/>
          <w:sz w:val="24"/>
          <w:szCs w:val="24"/>
        </w:rPr>
        <w:t>SpC</w:t>
      </w:r>
      <w:r w:rsidRPr="00465A25">
        <w:rPr>
          <w:rStyle w:val="cf01"/>
          <w:rFonts w:ascii="Arial" w:hAnsi="Arial" w:cs="Arial"/>
          <w:sz w:val="24"/>
          <w:szCs w:val="24"/>
        </w:rPr>
        <w:t xml:space="preserve"> was only modestly changed which may arise as waters of different density result in a poorly mixed water column from which sensor deployed near the benthic surface sampled only the denser aquifer water. </w:t>
      </w:r>
    </w:p>
    <w:p w14:paraId="59D39297" w14:textId="77777777" w:rsidR="003165E4" w:rsidRPr="00465A25" w:rsidRDefault="003165E4" w:rsidP="003165E4">
      <w:pPr>
        <w:pStyle w:val="pf0"/>
        <w:spacing w:line="480" w:lineRule="auto"/>
        <w:ind w:firstLine="720"/>
        <w:rPr>
          <w:rStyle w:val="cf01"/>
          <w:rFonts w:ascii="Arial" w:hAnsi="Arial" w:cs="Arial"/>
          <w:sz w:val="24"/>
          <w:szCs w:val="24"/>
        </w:rPr>
      </w:pPr>
    </w:p>
    <w:p w14:paraId="24AB91CF" w14:textId="77777777" w:rsidR="003165E4" w:rsidRPr="00465A25" w:rsidRDefault="003165E4" w:rsidP="003165E4">
      <w:pPr>
        <w:pStyle w:val="pf0"/>
        <w:spacing w:line="480" w:lineRule="auto"/>
        <w:ind w:firstLine="720"/>
        <w:rPr>
          <w:rStyle w:val="cf01"/>
          <w:rFonts w:ascii="Arial" w:hAnsi="Arial" w:cs="Arial"/>
          <w:sz w:val="24"/>
          <w:szCs w:val="24"/>
        </w:rPr>
      </w:pPr>
    </w:p>
    <w:p w14:paraId="25D7A3D3" w14:textId="6DF0AFC4" w:rsidR="004226E8" w:rsidRPr="00465A25" w:rsidRDefault="00B43DE0" w:rsidP="00E549AB">
      <w:pPr>
        <w:pStyle w:val="pf0"/>
        <w:spacing w:before="0" w:beforeAutospacing="0" w:after="0" w:afterAutospacing="0"/>
        <w:ind w:left="720" w:hanging="720"/>
        <w:rPr>
          <w:rStyle w:val="cf01"/>
          <w:rFonts w:ascii="Arial" w:hAnsi="Arial" w:cs="Arial"/>
          <w:sz w:val="24"/>
          <w:szCs w:val="24"/>
        </w:rPr>
      </w:pPr>
      <w:bookmarkStart w:id="40" w:name="f33"/>
      <w:r w:rsidRPr="00465A25">
        <w:rPr>
          <w:rFonts w:ascii="Arial" w:hAnsi="Arial" w:cs="Arial"/>
          <w:noProof/>
          <w14:ligatures w14:val="standardContextual"/>
        </w:rPr>
        <w:lastRenderedPageBreak/>
        <w:drawing>
          <wp:inline distT="0" distB="0" distL="0" distR="0" wp14:anchorId="4593EC56" wp14:editId="7190EF54">
            <wp:extent cx="6090699" cy="7359595"/>
            <wp:effectExtent l="0" t="0" r="5715" b="0"/>
            <wp:docPr id="159709481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94819" name="Picture 1" descr="A close-up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3149" cy="7362555"/>
                    </a:xfrm>
                    <a:prstGeom prst="rect">
                      <a:avLst/>
                    </a:prstGeom>
                  </pic:spPr>
                </pic:pic>
              </a:graphicData>
            </a:graphic>
          </wp:inline>
        </w:drawing>
      </w:r>
    </w:p>
    <w:p w14:paraId="19A8675D" w14:textId="77777777" w:rsidR="00E549AB" w:rsidRPr="00465A25" w:rsidRDefault="00E549AB" w:rsidP="00E549AB">
      <w:pPr>
        <w:pStyle w:val="pf0"/>
        <w:spacing w:before="0" w:beforeAutospacing="0" w:after="0" w:afterAutospacing="0"/>
        <w:ind w:left="720" w:hanging="720"/>
        <w:rPr>
          <w:rStyle w:val="cf01"/>
          <w:rFonts w:ascii="Arial" w:hAnsi="Arial" w:cs="Arial"/>
          <w:sz w:val="24"/>
          <w:szCs w:val="24"/>
        </w:rPr>
      </w:pPr>
    </w:p>
    <w:p w14:paraId="1E678980" w14:textId="05A803DA" w:rsidR="003165E4" w:rsidRPr="00465A25" w:rsidRDefault="003165E4" w:rsidP="00E549AB">
      <w:pPr>
        <w:pStyle w:val="pf0"/>
        <w:spacing w:before="0" w:beforeAutospacing="0" w:after="0" w:afterAutospacing="0"/>
        <w:ind w:left="720" w:hanging="720"/>
        <w:rPr>
          <w:rStyle w:val="cf01"/>
          <w:rFonts w:ascii="Arial" w:hAnsi="Arial" w:cs="Arial"/>
          <w:sz w:val="24"/>
          <w:szCs w:val="24"/>
        </w:rPr>
      </w:pPr>
      <w:r w:rsidRPr="00465A25">
        <w:rPr>
          <w:rStyle w:val="cf01"/>
          <w:rFonts w:ascii="Arial" w:hAnsi="Arial" w:cs="Arial"/>
          <w:sz w:val="24"/>
          <w:szCs w:val="24"/>
        </w:rPr>
        <w:t>Figure 3-3</w:t>
      </w:r>
      <w:bookmarkEnd w:id="40"/>
      <w:r w:rsidRPr="00465A25">
        <w:rPr>
          <w:rStyle w:val="cf01"/>
          <w:rFonts w:ascii="Arial" w:hAnsi="Arial" w:cs="Arial"/>
          <w:sz w:val="24"/>
          <w:szCs w:val="24"/>
        </w:rPr>
        <w:t>: Boxplots of FDOM, pH, conductivity, and temperature during the study period.</w:t>
      </w:r>
      <w:r w:rsidR="00B15359" w:rsidRPr="00465A25">
        <w:rPr>
          <w:rStyle w:val="cf01"/>
          <w:rFonts w:ascii="Arial" w:hAnsi="Arial" w:cs="Arial"/>
          <w:sz w:val="24"/>
          <w:szCs w:val="24"/>
        </w:rPr>
        <w:t xml:space="preserve"> </w:t>
      </w:r>
      <w:r w:rsidR="004F5876" w:rsidRPr="00465A25">
        <w:rPr>
          <w:rStyle w:val="cf01"/>
          <w:rFonts w:ascii="Arial" w:hAnsi="Arial" w:cs="Arial"/>
          <w:sz w:val="24"/>
          <w:szCs w:val="24"/>
        </w:rPr>
        <w:t>Y-ax</w:t>
      </w:r>
      <w:r w:rsidR="00D3114B" w:rsidRPr="00465A25">
        <w:rPr>
          <w:rStyle w:val="cf01"/>
          <w:rFonts w:ascii="Arial" w:hAnsi="Arial" w:cs="Arial"/>
          <w:sz w:val="24"/>
          <w:szCs w:val="24"/>
        </w:rPr>
        <w:t>e</w:t>
      </w:r>
      <w:r w:rsidR="004F5876" w:rsidRPr="00465A25">
        <w:rPr>
          <w:rStyle w:val="cf01"/>
          <w:rFonts w:ascii="Arial" w:hAnsi="Arial" w:cs="Arial"/>
          <w:sz w:val="24"/>
          <w:szCs w:val="24"/>
        </w:rPr>
        <w:t xml:space="preserve">s displays the difference between the </w:t>
      </w:r>
      <w:r w:rsidR="003D0B66" w:rsidRPr="00465A25">
        <w:rPr>
          <w:rStyle w:val="cf01"/>
          <w:rFonts w:ascii="Arial" w:hAnsi="Arial" w:cs="Arial"/>
          <w:sz w:val="24"/>
          <w:szCs w:val="24"/>
        </w:rPr>
        <w:t xml:space="preserve">undisturbed </w:t>
      </w:r>
      <w:r w:rsidR="00FB26C0" w:rsidRPr="00465A25">
        <w:rPr>
          <w:rStyle w:val="cf01"/>
          <w:rFonts w:ascii="Arial" w:hAnsi="Arial" w:cs="Arial"/>
          <w:sz w:val="24"/>
          <w:szCs w:val="24"/>
        </w:rPr>
        <w:t>(</w:t>
      </w:r>
      <w:proofErr w:type="spellStart"/>
      <w:r w:rsidR="00FB26C0" w:rsidRPr="00465A25">
        <w:rPr>
          <w:rStyle w:val="cf01"/>
          <w:rFonts w:ascii="Arial" w:hAnsi="Arial" w:cs="Arial"/>
          <w:sz w:val="24"/>
          <w:szCs w:val="24"/>
        </w:rPr>
        <w:t>h</w:t>
      </w:r>
      <w:r w:rsidR="00FB26C0" w:rsidRPr="00465A25">
        <w:rPr>
          <w:rStyle w:val="cf01"/>
          <w:rFonts w:ascii="Arial" w:hAnsi="Arial" w:cs="Arial"/>
          <w:sz w:val="24"/>
          <w:szCs w:val="24"/>
          <w:vertAlign w:val="subscript"/>
        </w:rPr>
        <w:t>norm</w:t>
      </w:r>
      <w:proofErr w:type="spellEnd"/>
      <w:r w:rsidR="00FB26C0" w:rsidRPr="00465A25">
        <w:rPr>
          <w:rStyle w:val="cf01"/>
          <w:rFonts w:ascii="Arial" w:hAnsi="Arial" w:cs="Arial"/>
          <w:sz w:val="24"/>
          <w:szCs w:val="24"/>
        </w:rPr>
        <w:t xml:space="preserve">) </w:t>
      </w:r>
      <w:r w:rsidR="003D0B66" w:rsidRPr="00465A25">
        <w:rPr>
          <w:rStyle w:val="cf01"/>
          <w:rFonts w:ascii="Arial" w:hAnsi="Arial" w:cs="Arial"/>
          <w:sz w:val="24"/>
          <w:szCs w:val="24"/>
        </w:rPr>
        <w:t xml:space="preserve">average </w:t>
      </w:r>
      <w:r w:rsidR="000C601C" w:rsidRPr="00465A25">
        <w:rPr>
          <w:rStyle w:val="cf01"/>
          <w:rFonts w:ascii="Arial" w:hAnsi="Arial" w:cs="Arial"/>
          <w:sz w:val="24"/>
          <w:szCs w:val="24"/>
        </w:rPr>
        <w:t xml:space="preserve">and the hourly </w:t>
      </w:r>
      <w:r w:rsidR="009C6C78" w:rsidRPr="00465A25">
        <w:rPr>
          <w:rStyle w:val="cf01"/>
          <w:rFonts w:ascii="Arial" w:hAnsi="Arial" w:cs="Arial"/>
          <w:sz w:val="24"/>
          <w:szCs w:val="24"/>
        </w:rPr>
        <w:t>readings</w:t>
      </w:r>
      <w:r w:rsidR="000C601C" w:rsidRPr="00465A25">
        <w:rPr>
          <w:rStyle w:val="cf01"/>
          <w:rFonts w:ascii="Arial" w:hAnsi="Arial" w:cs="Arial"/>
          <w:sz w:val="24"/>
          <w:szCs w:val="24"/>
        </w:rPr>
        <w:t xml:space="preserve">. </w:t>
      </w:r>
      <w:r w:rsidR="00D3114B" w:rsidRPr="00465A25">
        <w:rPr>
          <w:rStyle w:val="cf01"/>
          <w:rFonts w:ascii="Arial" w:hAnsi="Arial" w:cs="Arial"/>
          <w:sz w:val="24"/>
          <w:szCs w:val="24"/>
        </w:rPr>
        <w:t>X-axes</w:t>
      </w:r>
      <w:r w:rsidR="000C601C" w:rsidRPr="00465A25">
        <w:rPr>
          <w:rStyle w:val="cf01"/>
          <w:rFonts w:ascii="Arial" w:hAnsi="Arial" w:cs="Arial"/>
          <w:sz w:val="24"/>
          <w:szCs w:val="24"/>
        </w:rPr>
        <w:t xml:space="preserve"> are sites according </w:t>
      </w:r>
      <w:r w:rsidR="00854616" w:rsidRPr="00465A25">
        <w:rPr>
          <w:rStyle w:val="cf01"/>
          <w:rFonts w:ascii="Arial" w:hAnsi="Arial" w:cs="Arial"/>
          <w:sz w:val="24"/>
          <w:szCs w:val="24"/>
        </w:rPr>
        <w:t xml:space="preserve">to their disturbance regime. </w:t>
      </w:r>
      <w:r w:rsidR="00854616" w:rsidRPr="00465A25">
        <w:rPr>
          <w:rStyle w:val="cf01"/>
          <w:rFonts w:ascii="Arial" w:hAnsi="Arial" w:cs="Arial"/>
          <w:sz w:val="24"/>
          <w:szCs w:val="24"/>
        </w:rPr>
        <w:lastRenderedPageBreak/>
        <w:t>LF and IU did not have</w:t>
      </w:r>
      <w:r w:rsidR="009C6C78" w:rsidRPr="00465A25">
        <w:rPr>
          <w:rStyle w:val="cf01"/>
          <w:rFonts w:ascii="Arial" w:hAnsi="Arial" w:cs="Arial"/>
          <w:sz w:val="24"/>
          <w:szCs w:val="24"/>
        </w:rPr>
        <w:t xml:space="preserve"> viable or</w:t>
      </w:r>
      <w:r w:rsidR="00854616" w:rsidRPr="00465A25">
        <w:rPr>
          <w:rStyle w:val="cf01"/>
          <w:rFonts w:ascii="Arial" w:hAnsi="Arial" w:cs="Arial"/>
          <w:sz w:val="24"/>
          <w:szCs w:val="24"/>
        </w:rPr>
        <w:t xml:space="preserve"> available</w:t>
      </w:r>
      <w:r w:rsidR="009C6C78" w:rsidRPr="00465A25">
        <w:rPr>
          <w:rStyle w:val="cf01"/>
          <w:rFonts w:ascii="Arial" w:hAnsi="Arial" w:cs="Arial"/>
          <w:sz w:val="24"/>
          <w:szCs w:val="24"/>
        </w:rPr>
        <w:t xml:space="preserve"> </w:t>
      </w:r>
      <w:r w:rsidR="00854616" w:rsidRPr="00465A25">
        <w:rPr>
          <w:rStyle w:val="cf01"/>
          <w:rFonts w:ascii="Arial" w:hAnsi="Arial" w:cs="Arial"/>
          <w:sz w:val="24"/>
          <w:szCs w:val="24"/>
        </w:rPr>
        <w:t>FDOM data.</w:t>
      </w:r>
      <w:r w:rsidR="00E94E57" w:rsidRPr="00465A25">
        <w:rPr>
          <w:rStyle w:val="cf01"/>
          <w:rFonts w:ascii="Arial" w:hAnsi="Arial" w:cs="Arial"/>
          <w:sz w:val="24"/>
          <w:szCs w:val="24"/>
        </w:rPr>
        <w:t xml:space="preserve"> </w:t>
      </w:r>
      <w:r w:rsidR="00011FFC" w:rsidRPr="00465A25">
        <w:rPr>
          <w:rStyle w:val="cf01"/>
          <w:rFonts w:ascii="Arial" w:hAnsi="Arial" w:cs="Arial"/>
          <w:sz w:val="24"/>
          <w:szCs w:val="24"/>
        </w:rPr>
        <w:t>Blue boxplots are high-stage events (</w:t>
      </w:r>
      <w:proofErr w:type="spellStart"/>
      <w:r w:rsidR="00011FFC" w:rsidRPr="00465A25">
        <w:rPr>
          <w:rStyle w:val="cf01"/>
          <w:rFonts w:ascii="Arial" w:hAnsi="Arial" w:cs="Arial"/>
          <w:sz w:val="24"/>
          <w:szCs w:val="24"/>
        </w:rPr>
        <w:t>h</w:t>
      </w:r>
      <w:r w:rsidR="00011FFC" w:rsidRPr="00465A25">
        <w:rPr>
          <w:rStyle w:val="cf01"/>
          <w:rFonts w:ascii="Arial" w:hAnsi="Arial" w:cs="Arial"/>
          <w:sz w:val="24"/>
          <w:szCs w:val="24"/>
          <w:vertAlign w:val="subscript"/>
        </w:rPr>
        <w:t>high</w:t>
      </w:r>
      <w:proofErr w:type="spellEnd"/>
      <w:r w:rsidR="00011FFC" w:rsidRPr="00465A25">
        <w:rPr>
          <w:rStyle w:val="cf01"/>
          <w:rFonts w:ascii="Arial" w:hAnsi="Arial" w:cs="Arial"/>
          <w:sz w:val="24"/>
          <w:szCs w:val="24"/>
        </w:rPr>
        <w:t xml:space="preserve">), brown boxplots are for brownouts </w:t>
      </w:r>
      <w:r w:rsidR="00D3114B" w:rsidRPr="00465A25">
        <w:rPr>
          <w:rStyle w:val="cf01"/>
          <w:rFonts w:ascii="Arial" w:hAnsi="Arial" w:cs="Arial"/>
          <w:sz w:val="24"/>
          <w:szCs w:val="24"/>
        </w:rPr>
        <w:t>(h</w:t>
      </w:r>
      <w:r w:rsidR="00D3114B" w:rsidRPr="00465A25">
        <w:rPr>
          <w:rStyle w:val="cf01"/>
          <w:rFonts w:ascii="Arial" w:hAnsi="Arial" w:cs="Arial"/>
          <w:sz w:val="24"/>
          <w:szCs w:val="24"/>
        </w:rPr>
        <w:softHyphen/>
      </w:r>
      <w:r w:rsidR="00D3114B" w:rsidRPr="00465A25">
        <w:rPr>
          <w:rStyle w:val="cf01"/>
          <w:rFonts w:ascii="Arial" w:hAnsi="Arial" w:cs="Arial"/>
          <w:sz w:val="24"/>
          <w:szCs w:val="24"/>
          <w:vertAlign w:val="subscript"/>
        </w:rPr>
        <w:t>brown</w:t>
      </w:r>
      <w:r w:rsidR="00D3114B" w:rsidRPr="00465A25">
        <w:rPr>
          <w:rStyle w:val="cf01"/>
          <w:rFonts w:ascii="Arial" w:hAnsi="Arial" w:cs="Arial"/>
          <w:sz w:val="24"/>
          <w:szCs w:val="24"/>
        </w:rPr>
        <w:t>), and gray boxplots are for flow reversals (</w:t>
      </w:r>
      <w:proofErr w:type="spellStart"/>
      <w:r w:rsidR="00D3114B" w:rsidRPr="00465A25">
        <w:rPr>
          <w:rStyle w:val="cf01"/>
          <w:rFonts w:ascii="Arial" w:hAnsi="Arial" w:cs="Arial"/>
          <w:sz w:val="24"/>
          <w:szCs w:val="24"/>
        </w:rPr>
        <w:t>h</w:t>
      </w:r>
      <w:r w:rsidR="00D3114B" w:rsidRPr="00465A25">
        <w:rPr>
          <w:rStyle w:val="cf01"/>
          <w:rFonts w:ascii="Arial" w:hAnsi="Arial" w:cs="Arial"/>
          <w:sz w:val="24"/>
          <w:szCs w:val="24"/>
        </w:rPr>
        <w:softHyphen/>
      </w:r>
      <w:r w:rsidR="00D3114B" w:rsidRPr="00465A25">
        <w:rPr>
          <w:rStyle w:val="cf01"/>
          <w:rFonts w:ascii="Arial" w:hAnsi="Arial" w:cs="Arial"/>
          <w:sz w:val="24"/>
          <w:szCs w:val="24"/>
          <w:vertAlign w:val="subscript"/>
        </w:rPr>
        <w:t>reversals</w:t>
      </w:r>
      <w:proofErr w:type="spellEnd"/>
      <w:r w:rsidR="00D3114B" w:rsidRPr="00465A25">
        <w:rPr>
          <w:rStyle w:val="cf01"/>
          <w:rFonts w:ascii="Arial" w:hAnsi="Arial" w:cs="Arial"/>
          <w:sz w:val="24"/>
          <w:szCs w:val="24"/>
        </w:rPr>
        <w:t>).</w:t>
      </w:r>
      <w:r w:rsidRPr="00465A25">
        <w:rPr>
          <w:rStyle w:val="cf01"/>
          <w:rFonts w:ascii="Arial" w:hAnsi="Arial" w:cs="Arial"/>
          <w:sz w:val="24"/>
          <w:szCs w:val="24"/>
        </w:rPr>
        <w:t xml:space="preserve"> During RR, conductivity decreased reflecting Suwannee River conductivity, and pH decreased due to the influx of acidic river water. FDOM increased due to the influx of river OM.</w:t>
      </w:r>
    </w:p>
    <w:p w14:paraId="3AC3EBCE" w14:textId="77777777" w:rsidR="00E549AB" w:rsidRPr="00465A25" w:rsidRDefault="00E549AB" w:rsidP="00E549AB">
      <w:pPr>
        <w:pStyle w:val="pf0"/>
        <w:spacing w:before="0" w:beforeAutospacing="0" w:after="0" w:afterAutospacing="0"/>
        <w:ind w:left="720" w:hanging="720"/>
        <w:rPr>
          <w:rStyle w:val="cf01"/>
          <w:rFonts w:ascii="Arial" w:hAnsi="Arial" w:cs="Arial"/>
          <w:sz w:val="24"/>
          <w:szCs w:val="24"/>
        </w:rPr>
      </w:pPr>
    </w:p>
    <w:p w14:paraId="0512B691" w14:textId="267E0E87" w:rsidR="003165E4" w:rsidRPr="00465A25" w:rsidRDefault="003165E4" w:rsidP="003165E4">
      <w:pPr>
        <w:pStyle w:val="pf0"/>
        <w:spacing w:line="480" w:lineRule="auto"/>
        <w:ind w:firstLine="720"/>
        <w:rPr>
          <w:rStyle w:val="cf01"/>
          <w:rFonts w:ascii="Arial" w:hAnsi="Arial" w:cs="Arial"/>
          <w:sz w:val="24"/>
          <w:szCs w:val="24"/>
        </w:rPr>
      </w:pPr>
      <w:r w:rsidRPr="00465A25">
        <w:rPr>
          <w:rFonts w:ascii="Arial" w:hAnsi="Arial" w:cs="Arial"/>
        </w:rPr>
        <w:t>During modest floods, the rise in stage and decline in velocity leads to declines in both the mean DO and the diurnal amplitude (Fig. 3-4, High Stage Events), a pattern that is inversely matched by the dynamics of CO</w:t>
      </w:r>
      <w:r w:rsidRPr="00465A25">
        <w:rPr>
          <w:rFonts w:ascii="Arial" w:hAnsi="Arial" w:cs="Arial"/>
          <w:vertAlign w:val="subscript"/>
        </w:rPr>
        <w:t>2</w:t>
      </w:r>
      <w:r w:rsidRPr="00465A25">
        <w:rPr>
          <w:rFonts w:ascii="Arial" w:hAnsi="Arial" w:cs="Arial"/>
        </w:rPr>
        <w:t>. At more significant floods (e.g., the brownout shown in Fig. 3-4, Brownout), the diurnal DO amplitude is eliminated, indicating the loss of primary production, and a prolonged period of hypoxia occurred (~20 days).  Notably, the most extreme floods yielded a different pattern. AM experienced a reversal during which tannic river water was observed displacing aquifer water, (Fig. 3-4, Flow Reversal) with negative flow velocities (-0.005 m s</w:t>
      </w:r>
      <w:r w:rsidRPr="00465A25">
        <w:rPr>
          <w:rFonts w:ascii="Arial" w:hAnsi="Arial" w:cs="Arial"/>
          <w:vertAlign w:val="superscript"/>
        </w:rPr>
        <w:t>-1</w:t>
      </w:r>
      <w:r w:rsidRPr="00465A25">
        <w:rPr>
          <w:rFonts w:ascii="Arial" w:hAnsi="Arial" w:cs="Arial"/>
        </w:rPr>
        <w:t>) and associated declines in specific conductance (data not shown). During the height of this reversal, spring oxygen levels spiked, signifying the entry of river water with higher average DO than spring water. I note that while OS also experienced a RR this 02/2022 flood, DO did not spike-and-fall there indicating that OS only experienced a brownout (h</w:t>
      </w:r>
      <w:r w:rsidRPr="00465A25">
        <w:rPr>
          <w:rFonts w:ascii="Arial" w:hAnsi="Arial" w:cs="Arial"/>
          <w:vertAlign w:val="subscript"/>
        </w:rPr>
        <w:t>brown</w:t>
      </w:r>
      <w:r w:rsidRPr="00465A25">
        <w:rPr>
          <w:rFonts w:ascii="Arial" w:hAnsi="Arial" w:cs="Arial"/>
        </w:rPr>
        <w:t>). The relative impact of true reversals (</w:t>
      </w:r>
      <w:proofErr w:type="spellStart"/>
      <w:r w:rsidRPr="00465A25">
        <w:rPr>
          <w:rFonts w:ascii="Arial" w:hAnsi="Arial" w:cs="Arial"/>
        </w:rPr>
        <w:t>h</w:t>
      </w:r>
      <w:r w:rsidRPr="00465A25">
        <w:rPr>
          <w:rFonts w:ascii="Arial" w:hAnsi="Arial" w:cs="Arial"/>
          <w:vertAlign w:val="subscript"/>
        </w:rPr>
        <w:t>reversal</w:t>
      </w:r>
      <w:proofErr w:type="spellEnd"/>
      <w:r w:rsidRPr="00465A25">
        <w:rPr>
          <w:rFonts w:ascii="Arial" w:hAnsi="Arial" w:cs="Arial"/>
        </w:rPr>
        <w:t>) vs. h</w:t>
      </w:r>
      <w:r w:rsidRPr="00465A25">
        <w:rPr>
          <w:rFonts w:ascii="Arial" w:hAnsi="Arial" w:cs="Arial"/>
          <w:vertAlign w:val="subscript"/>
        </w:rPr>
        <w:t>brown</w:t>
      </w:r>
      <w:r w:rsidRPr="00465A25">
        <w:rPr>
          <w:rFonts w:ascii="Arial" w:hAnsi="Arial" w:cs="Arial"/>
        </w:rPr>
        <w:t xml:space="preserve"> remains unclear, but I note that while reversals are hypothesized to be a more ecologically harmful since they usually last longer and completely shift the water source in the spring-run, the persistence of hypoxia was far longer during the brownout, which may have especially important detrimental consequences </w:t>
      </w:r>
      <w:sdt>
        <w:sdtPr>
          <w:rPr>
            <w:rFonts w:ascii="Arial" w:hAnsi="Arial" w:cs="Arial"/>
            <w:color w:val="000000"/>
          </w:rPr>
          <w:tag w:val="MENDELEY_CITATION_v3_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"/>
          <w:id w:val="-2100471965"/>
          <w:placeholder>
            <w:docPart w:val="31B28EB9FDEE4B3EAABE26B43BF04423"/>
          </w:placeholder>
        </w:sdtPr>
        <w:sdtContent>
          <w:r w:rsidR="00A31D13" w:rsidRPr="00465A25">
            <w:rPr>
              <w:rFonts w:ascii="Arial" w:hAnsi="Arial" w:cs="Arial"/>
            </w:rPr>
            <w:t>for ecosystem function (Hensley et al., 2019; Hensley &amp; Cohen, 2017, Donsky 2023)</w:t>
          </w:r>
        </w:sdtContent>
      </w:sdt>
      <w:r w:rsidRPr="00465A25">
        <w:rPr>
          <w:rFonts w:ascii="Arial" w:hAnsi="Arial" w:cs="Arial"/>
        </w:rPr>
        <w:t xml:space="preserve">.  </w:t>
      </w:r>
    </w:p>
    <w:p w14:paraId="39F27B98" w14:textId="552DB603" w:rsidR="003165E4" w:rsidRPr="00465A25" w:rsidRDefault="00F83D69" w:rsidP="00E549AB">
      <w:pPr>
        <w:pStyle w:val="pf0"/>
        <w:spacing w:before="0" w:beforeAutospacing="0" w:after="0" w:afterAutospacing="0"/>
        <w:jc w:val="center"/>
        <w:rPr>
          <w:rStyle w:val="cf01"/>
          <w:rFonts w:ascii="Arial" w:hAnsi="Arial" w:cs="Arial"/>
          <w:b/>
          <w:bCs/>
          <w:sz w:val="24"/>
          <w:szCs w:val="24"/>
        </w:rPr>
      </w:pPr>
      <w:r w:rsidRPr="00465A25">
        <w:rPr>
          <w:rStyle w:val="cf01"/>
          <w:rFonts w:ascii="Arial" w:hAnsi="Arial" w:cs="Arial"/>
          <w:b/>
          <w:bCs/>
          <w:noProof/>
          <w:sz w:val="24"/>
          <w:szCs w:val="24"/>
        </w:rPr>
        <w:lastRenderedPageBreak/>
        <w:drawing>
          <wp:inline distT="0" distB="0" distL="0" distR="0" wp14:anchorId="55AC7C03" wp14:editId="161F3CB4">
            <wp:extent cx="6313520" cy="3530502"/>
            <wp:effectExtent l="0" t="0" r="0" b="0"/>
            <wp:docPr id="1486121485" name="Picture 1486121485"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21485" name="Picture 1" descr="A group of graphs showing different types of data&#10;&#10;Description automatically generated with medium confidence"/>
                    <pic:cNvPicPr/>
                  </pic:nvPicPr>
                  <pic:blipFill rotWithShape="1">
                    <a:blip r:embed="rId13"/>
                    <a:srcRect b="1559"/>
                    <a:stretch/>
                  </pic:blipFill>
                  <pic:spPr bwMode="auto">
                    <a:xfrm>
                      <a:off x="0" y="0"/>
                      <a:ext cx="6332082" cy="3540882"/>
                    </a:xfrm>
                    <a:prstGeom prst="rect">
                      <a:avLst/>
                    </a:prstGeom>
                    <a:ln>
                      <a:noFill/>
                    </a:ln>
                    <a:extLst>
                      <a:ext uri="{53640926-AAD7-44D8-BBD7-CCE9431645EC}">
                        <a14:shadowObscured xmlns:a14="http://schemas.microsoft.com/office/drawing/2010/main"/>
                      </a:ext>
                    </a:extLst>
                  </pic:spPr>
                </pic:pic>
              </a:graphicData>
            </a:graphic>
          </wp:inline>
        </w:drawing>
      </w:r>
    </w:p>
    <w:p w14:paraId="1E83E73D" w14:textId="77777777" w:rsidR="00E549AB" w:rsidRPr="00465A25" w:rsidRDefault="00E549AB" w:rsidP="00E549AB">
      <w:pPr>
        <w:pStyle w:val="pf0"/>
        <w:spacing w:before="0" w:beforeAutospacing="0" w:after="0" w:afterAutospacing="0"/>
        <w:ind w:left="720" w:hanging="720"/>
        <w:rPr>
          <w:rStyle w:val="cf01"/>
          <w:rFonts w:ascii="Arial" w:hAnsi="Arial" w:cs="Arial"/>
          <w:sz w:val="24"/>
          <w:szCs w:val="24"/>
        </w:rPr>
      </w:pPr>
      <w:bookmarkStart w:id="41" w:name="f34"/>
    </w:p>
    <w:p w14:paraId="17E6C619" w14:textId="0125B456" w:rsidR="00BF32D4" w:rsidRPr="00465A25" w:rsidRDefault="003165E4" w:rsidP="00E549AB">
      <w:pPr>
        <w:pStyle w:val="pf0"/>
        <w:spacing w:before="0" w:beforeAutospacing="0" w:after="0" w:afterAutospacing="0"/>
        <w:ind w:left="720" w:hanging="720"/>
        <w:rPr>
          <w:rFonts w:ascii="Arial" w:hAnsi="Arial" w:cs="Arial"/>
        </w:rPr>
      </w:pPr>
      <w:r w:rsidRPr="00465A25">
        <w:rPr>
          <w:rStyle w:val="cf01"/>
          <w:rFonts w:ascii="Arial" w:hAnsi="Arial" w:cs="Arial"/>
          <w:sz w:val="24"/>
          <w:szCs w:val="24"/>
        </w:rPr>
        <w:t>Figure 3-4</w:t>
      </w:r>
      <w:bookmarkEnd w:id="41"/>
      <w:r w:rsidRPr="00465A25">
        <w:rPr>
          <w:rStyle w:val="cf01"/>
          <w:rFonts w:ascii="Arial" w:hAnsi="Arial" w:cs="Arial"/>
          <w:sz w:val="24"/>
          <w:szCs w:val="24"/>
        </w:rPr>
        <w:t xml:space="preserve">: Time series of DO </w:t>
      </w:r>
      <w:r w:rsidR="00F50CF4" w:rsidRPr="00465A25">
        <w:rPr>
          <w:rStyle w:val="cf01"/>
          <w:rFonts w:ascii="Arial" w:hAnsi="Arial" w:cs="Arial"/>
          <w:sz w:val="24"/>
          <w:szCs w:val="24"/>
        </w:rPr>
        <w:t>(black) a</w:t>
      </w:r>
      <w:r w:rsidRPr="00465A25">
        <w:rPr>
          <w:rStyle w:val="cf01"/>
          <w:rFonts w:ascii="Arial" w:hAnsi="Arial" w:cs="Arial"/>
          <w:sz w:val="24"/>
          <w:szCs w:val="24"/>
        </w:rPr>
        <w:t>nd CO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w:t>
      </w:r>
      <w:r w:rsidR="00F50CF4" w:rsidRPr="00465A25">
        <w:rPr>
          <w:rStyle w:val="cf01"/>
          <w:rFonts w:ascii="Arial" w:hAnsi="Arial" w:cs="Arial"/>
          <w:sz w:val="24"/>
          <w:szCs w:val="24"/>
        </w:rPr>
        <w:t xml:space="preserve">(purple) </w:t>
      </w:r>
      <w:r w:rsidRPr="00465A25">
        <w:rPr>
          <w:rStyle w:val="cf01"/>
          <w:rFonts w:ascii="Arial" w:hAnsi="Arial" w:cs="Arial"/>
          <w:sz w:val="24"/>
          <w:szCs w:val="24"/>
        </w:rPr>
        <w:t>through high-stage events of varying severity.  In all cases, as stage rises, DO amplitude decreases, DO levels decrease and CO</w:t>
      </w:r>
      <w:r w:rsidRPr="00465A25">
        <w:rPr>
          <w:rStyle w:val="cf01"/>
          <w:rFonts w:ascii="Arial" w:hAnsi="Arial" w:cs="Arial"/>
          <w:sz w:val="24"/>
          <w:szCs w:val="24"/>
          <w:vertAlign w:val="subscript"/>
        </w:rPr>
        <w:t xml:space="preserve">2 </w:t>
      </w:r>
      <w:r w:rsidRPr="00465A25">
        <w:rPr>
          <w:rFonts w:ascii="Arial" w:hAnsi="Arial" w:cs="Arial"/>
        </w:rPr>
        <w:t>concentrations increase implying strong coupling. At the peak of a flow reversal in AM (right panel), DO spikes and CO</w:t>
      </w:r>
      <w:r w:rsidRPr="00465A25">
        <w:rPr>
          <w:rFonts w:ascii="Arial" w:hAnsi="Arial" w:cs="Arial"/>
          <w:vertAlign w:val="subscript"/>
        </w:rPr>
        <w:t>2</w:t>
      </w:r>
      <w:r w:rsidRPr="00465A25">
        <w:rPr>
          <w:rFonts w:ascii="Arial" w:hAnsi="Arial" w:cs="Arial"/>
        </w:rPr>
        <w:t xml:space="preserve"> declines as river water completely displaces aquifer water in the spring-run.  Hypoxic conditions (DO &lt; 2 mg L</w:t>
      </w:r>
      <w:r w:rsidRPr="00465A25">
        <w:rPr>
          <w:rFonts w:ascii="Arial" w:hAnsi="Arial" w:cs="Arial"/>
          <w:vertAlign w:val="superscript"/>
        </w:rPr>
        <w:t>-1</w:t>
      </w:r>
      <w:r w:rsidRPr="00465A25">
        <w:rPr>
          <w:rFonts w:ascii="Arial" w:hAnsi="Arial" w:cs="Arial"/>
        </w:rPr>
        <w:t xml:space="preserve">) (red squares) that persist during brownouts, and after reversals are of ecological significance.  </w:t>
      </w:r>
    </w:p>
    <w:p w14:paraId="712E0256" w14:textId="77777777" w:rsidR="00E549AB" w:rsidRPr="00465A25" w:rsidRDefault="00E549AB" w:rsidP="00E549AB">
      <w:pPr>
        <w:pStyle w:val="pf0"/>
        <w:spacing w:before="0" w:beforeAutospacing="0" w:after="0" w:afterAutospacing="0"/>
        <w:ind w:left="720" w:hanging="720"/>
        <w:rPr>
          <w:rFonts w:ascii="Arial" w:hAnsi="Arial" w:cs="Arial"/>
        </w:rPr>
      </w:pPr>
    </w:p>
    <w:p w14:paraId="38423537" w14:textId="77777777" w:rsidR="00E549AB" w:rsidRPr="00465A25" w:rsidRDefault="00E549AB" w:rsidP="00E549AB">
      <w:pPr>
        <w:pStyle w:val="pf0"/>
        <w:spacing w:before="0" w:beforeAutospacing="0" w:after="0" w:afterAutospacing="0"/>
        <w:ind w:left="720" w:hanging="720"/>
        <w:rPr>
          <w:rFonts w:ascii="Arial" w:hAnsi="Arial" w:cs="Arial"/>
        </w:rPr>
      </w:pPr>
    </w:p>
    <w:p w14:paraId="080CF8A9" w14:textId="0E318EEC" w:rsidR="003165E4" w:rsidRPr="00465A25" w:rsidRDefault="003165E4" w:rsidP="003E16C7">
      <w:pPr>
        <w:spacing w:line="240" w:lineRule="auto"/>
        <w:jc w:val="center"/>
        <w:rPr>
          <w:rFonts w:ascii="Arial" w:hAnsi="Arial" w:cs="Arial"/>
          <w:b/>
          <w:bCs/>
          <w:sz w:val="24"/>
          <w:szCs w:val="24"/>
        </w:rPr>
      </w:pPr>
      <w:bookmarkStart w:id="42" w:name="results_met_responce"/>
      <w:r w:rsidRPr="00465A25">
        <w:rPr>
          <w:rFonts w:ascii="Arial" w:hAnsi="Arial" w:cs="Arial"/>
          <w:b/>
          <w:bCs/>
          <w:sz w:val="24"/>
          <w:szCs w:val="24"/>
        </w:rPr>
        <w:t>Metabolic Responses to Flood Events</w:t>
      </w:r>
    </w:p>
    <w:bookmarkEnd w:id="42"/>
    <w:p w14:paraId="74AC338C" w14:textId="03A88B91" w:rsidR="003165E4" w:rsidRPr="00465A25" w:rsidRDefault="003165E4" w:rsidP="00C430E0">
      <w:pPr>
        <w:spacing w:line="480" w:lineRule="auto"/>
        <w:ind w:firstLine="720"/>
        <w:rPr>
          <w:rFonts w:ascii="Arial" w:hAnsi="Arial" w:cs="Arial"/>
          <w:i/>
          <w:iCs/>
          <w:sz w:val="24"/>
          <w:szCs w:val="24"/>
        </w:rPr>
      </w:pPr>
      <w:r w:rsidRPr="00465A25">
        <w:rPr>
          <w:rFonts w:ascii="Arial" w:hAnsi="Arial" w:cs="Arial"/>
          <w:sz w:val="24"/>
          <w:szCs w:val="24"/>
        </w:rPr>
        <w:t>Overall, including normal (</w:t>
      </w:r>
      <w:proofErr w:type="spellStart"/>
      <w:r w:rsidRPr="00465A25">
        <w:rPr>
          <w:rFonts w:ascii="Arial" w:hAnsi="Arial" w:cs="Arial"/>
          <w:sz w:val="24"/>
          <w:szCs w:val="24"/>
        </w:rPr>
        <w:t>h</w:t>
      </w:r>
      <w:r w:rsidRPr="00465A25">
        <w:rPr>
          <w:rFonts w:ascii="Arial" w:hAnsi="Arial" w:cs="Arial"/>
          <w:sz w:val="24"/>
          <w:szCs w:val="24"/>
          <w:vertAlign w:val="subscript"/>
        </w:rPr>
        <w:t>nor</w:t>
      </w:r>
      <w:r w:rsidR="004226E8" w:rsidRPr="00465A25">
        <w:rPr>
          <w:rFonts w:ascii="Arial" w:hAnsi="Arial" w:cs="Arial"/>
          <w:sz w:val="24"/>
          <w:szCs w:val="24"/>
          <w:vertAlign w:val="subscript"/>
        </w:rPr>
        <w:t>m</w:t>
      </w:r>
      <w:proofErr w:type="spellEnd"/>
      <w:r w:rsidRPr="00465A25">
        <w:rPr>
          <w:rFonts w:ascii="Arial" w:hAnsi="Arial" w:cs="Arial"/>
          <w:sz w:val="24"/>
          <w:szCs w:val="24"/>
        </w:rPr>
        <w:t>) and high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stage, sites were heterotrophic with a GPP ~ 5 g O</w:t>
      </w:r>
      <w:r w:rsidRPr="00465A25">
        <w:rPr>
          <w:rFonts w:ascii="Arial" w:hAnsi="Arial" w:cs="Arial"/>
          <w:sz w:val="24"/>
          <w:szCs w:val="24"/>
          <w:vertAlign w:val="subscript"/>
        </w:rPr>
        <w:t>2</w:t>
      </w:r>
      <w:r w:rsidRPr="00465A25">
        <w:rPr>
          <w:rFonts w:ascii="Arial" w:hAnsi="Arial" w:cs="Arial"/>
          <w:sz w:val="24"/>
          <w:szCs w:val="24"/>
        </w:rPr>
        <w:t xml:space="preserve"> m</w:t>
      </w:r>
      <w:r w:rsidRPr="00465A25">
        <w:rPr>
          <w:rFonts w:ascii="Arial" w:hAnsi="Arial" w:cs="Arial"/>
          <w:sz w:val="24"/>
          <w:szCs w:val="24"/>
          <w:vertAlign w:val="superscript"/>
        </w:rPr>
        <w:t>-2</w:t>
      </w:r>
      <w:r w:rsidRPr="00465A25">
        <w:rPr>
          <w:rFonts w:ascii="Arial" w:hAnsi="Arial" w:cs="Arial"/>
          <w:sz w:val="24"/>
          <w:szCs w:val="24"/>
        </w:rPr>
        <w:t xml:space="preserve"> d</w:t>
      </w:r>
      <w:r w:rsidRPr="00465A25">
        <w:rPr>
          <w:rFonts w:ascii="Arial" w:hAnsi="Arial" w:cs="Arial"/>
          <w:sz w:val="24"/>
          <w:szCs w:val="24"/>
          <w:vertAlign w:val="superscript"/>
        </w:rPr>
        <w:t>-1</w:t>
      </w:r>
      <w:r w:rsidRPr="00465A25">
        <w:rPr>
          <w:rFonts w:ascii="Arial" w:hAnsi="Arial" w:cs="Arial"/>
          <w:sz w:val="24"/>
          <w:szCs w:val="24"/>
        </w:rPr>
        <w:t xml:space="preserve"> and an ER ~ −12 g O</w:t>
      </w:r>
      <w:r w:rsidRPr="00465A25">
        <w:rPr>
          <w:rFonts w:ascii="Arial" w:hAnsi="Arial" w:cs="Arial"/>
          <w:sz w:val="24"/>
          <w:szCs w:val="24"/>
          <w:vertAlign w:val="subscript"/>
        </w:rPr>
        <w:t>2</w:t>
      </w:r>
      <w:r w:rsidRPr="00465A25">
        <w:rPr>
          <w:rFonts w:ascii="Arial" w:hAnsi="Arial" w:cs="Arial"/>
          <w:sz w:val="24"/>
          <w:szCs w:val="24"/>
        </w:rPr>
        <w:t xml:space="preserve"> m</w:t>
      </w:r>
      <w:r w:rsidRPr="00465A25">
        <w:rPr>
          <w:rFonts w:ascii="Arial" w:hAnsi="Arial" w:cs="Arial"/>
          <w:sz w:val="24"/>
          <w:szCs w:val="24"/>
          <w:vertAlign w:val="superscript"/>
        </w:rPr>
        <w:t>-2</w:t>
      </w:r>
      <w:r w:rsidRPr="00465A25">
        <w:rPr>
          <w:rFonts w:ascii="Arial" w:hAnsi="Arial" w:cs="Arial"/>
          <w:sz w:val="24"/>
          <w:szCs w:val="24"/>
        </w:rPr>
        <w:t xml:space="preserve"> d</w:t>
      </w:r>
      <w:r w:rsidRPr="00465A25">
        <w:rPr>
          <w:rFonts w:ascii="Arial" w:hAnsi="Arial" w:cs="Arial"/>
          <w:sz w:val="24"/>
          <w:szCs w:val="24"/>
          <w:vertAlign w:val="superscript"/>
        </w:rPr>
        <w:t xml:space="preserve">-1 </w:t>
      </w:r>
      <w:r w:rsidRPr="00465A25">
        <w:rPr>
          <w:rFonts w:ascii="Arial" w:hAnsi="Arial" w:cs="Arial"/>
          <w:sz w:val="24"/>
          <w:szCs w:val="24"/>
        </w:rPr>
        <w:t xml:space="preserve">(IU, ID, AM, and OS) (Figure 3-5). </w:t>
      </w:r>
      <w:r w:rsidRPr="00465A25">
        <w:rPr>
          <w:rFonts w:ascii="Arial" w:hAnsi="Arial" w:cs="Arial"/>
          <w:sz w:val="24"/>
          <w:szCs w:val="24"/>
          <w:vertAlign w:val="subscript"/>
        </w:rPr>
        <w:t xml:space="preserve"> </w:t>
      </w:r>
      <w:r w:rsidRPr="00465A25">
        <w:rPr>
          <w:rFonts w:ascii="Arial" w:hAnsi="Arial" w:cs="Arial"/>
          <w:sz w:val="24"/>
          <w:szCs w:val="24"/>
        </w:rPr>
        <w:t>LF had the greatest variation despite no river water influence. IU, the chemostatic spring-run, had the least variability in its metabolic regime, remaining near a GPP ~ 5 g O</w:t>
      </w:r>
      <w:r w:rsidRPr="00465A25">
        <w:rPr>
          <w:rFonts w:ascii="Arial" w:hAnsi="Arial" w:cs="Arial"/>
          <w:sz w:val="24"/>
          <w:szCs w:val="24"/>
          <w:vertAlign w:val="subscript"/>
        </w:rPr>
        <w:t>2</w:t>
      </w:r>
      <w:r w:rsidRPr="00465A25">
        <w:rPr>
          <w:rFonts w:ascii="Arial" w:hAnsi="Arial" w:cs="Arial"/>
          <w:sz w:val="24"/>
          <w:szCs w:val="24"/>
        </w:rPr>
        <w:t xml:space="preserve"> m</w:t>
      </w:r>
      <w:r w:rsidRPr="00465A25">
        <w:rPr>
          <w:rFonts w:ascii="Arial" w:hAnsi="Arial" w:cs="Arial"/>
          <w:sz w:val="24"/>
          <w:szCs w:val="24"/>
          <w:vertAlign w:val="superscript"/>
        </w:rPr>
        <w:t>-2</w:t>
      </w:r>
      <w:r w:rsidRPr="00465A25">
        <w:rPr>
          <w:rFonts w:ascii="Arial" w:hAnsi="Arial" w:cs="Arial"/>
          <w:sz w:val="24"/>
          <w:szCs w:val="24"/>
        </w:rPr>
        <w:t xml:space="preserve"> d</w:t>
      </w:r>
      <w:r w:rsidRPr="00465A25">
        <w:rPr>
          <w:rFonts w:ascii="Arial" w:hAnsi="Arial" w:cs="Arial"/>
          <w:sz w:val="24"/>
          <w:szCs w:val="24"/>
          <w:vertAlign w:val="superscript"/>
        </w:rPr>
        <w:t>-1</w:t>
      </w:r>
      <w:r w:rsidRPr="00465A25">
        <w:rPr>
          <w:rFonts w:ascii="Arial" w:hAnsi="Arial" w:cs="Arial"/>
          <w:sz w:val="24"/>
          <w:szCs w:val="24"/>
        </w:rPr>
        <w:t xml:space="preserve"> with fluctuating stage. </w:t>
      </w:r>
    </w:p>
    <w:p w14:paraId="0D427EFE" w14:textId="2A711010" w:rsidR="003165E4" w:rsidRPr="00465A25" w:rsidRDefault="003165E4" w:rsidP="00C430E0">
      <w:pPr>
        <w:pStyle w:val="pf0"/>
        <w:spacing w:line="480" w:lineRule="auto"/>
        <w:ind w:firstLine="720"/>
        <w:rPr>
          <w:rFonts w:ascii="Arial" w:hAnsi="Arial" w:cs="Arial"/>
        </w:rPr>
      </w:pPr>
      <w:r w:rsidRPr="00465A25">
        <w:rPr>
          <w:rFonts w:ascii="Arial" w:hAnsi="Arial" w:cs="Arial"/>
        </w:rPr>
        <w:t xml:space="preserve">Regardless of blackwater influence, GPP had a significant, negative relationship with </w:t>
      </w:r>
      <w:r w:rsidRPr="00465A25">
        <w:rPr>
          <w:rFonts w:ascii="Arial" w:eastAsiaTheme="minorEastAsia" w:hAnsi="Arial" w:cs="Arial"/>
          <w:lang w:val="el-GR"/>
        </w:rPr>
        <w:t>Δ</w:t>
      </w:r>
      <w:r w:rsidRPr="00465A25">
        <w:rPr>
          <w:rFonts w:ascii="Arial" w:eastAsiaTheme="minorEastAsia" w:hAnsi="Arial" w:cs="Arial"/>
        </w:rPr>
        <w:t xml:space="preserve">h </w:t>
      </w:r>
      <w:r w:rsidRPr="00465A25">
        <w:rPr>
          <w:rFonts w:ascii="Arial" w:hAnsi="Arial" w:cs="Arial"/>
        </w:rPr>
        <w:t xml:space="preserve">(p-value&lt; 0.001), and ER had a significant positive relationship with </w:t>
      </w:r>
      <w:r w:rsidRPr="00465A25">
        <w:rPr>
          <w:rFonts w:ascii="Arial" w:eastAsiaTheme="minorEastAsia" w:hAnsi="Arial" w:cs="Arial"/>
          <w:lang w:val="el-GR"/>
        </w:rPr>
        <w:t>Δ</w:t>
      </w:r>
      <w:r w:rsidRPr="00465A25">
        <w:rPr>
          <w:rFonts w:ascii="Arial" w:eastAsiaTheme="minorEastAsia" w:hAnsi="Arial" w:cs="Arial"/>
        </w:rPr>
        <w:t xml:space="preserve">h </w:t>
      </w:r>
      <w:r w:rsidRPr="00465A25">
        <w:rPr>
          <w:rFonts w:ascii="Arial" w:hAnsi="Arial" w:cs="Arial"/>
        </w:rPr>
        <w:t>(p-</w:t>
      </w:r>
      <w:r w:rsidRPr="00465A25">
        <w:rPr>
          <w:rFonts w:ascii="Arial" w:hAnsi="Arial" w:cs="Arial"/>
        </w:rPr>
        <w:lastRenderedPageBreak/>
        <w:t>value&lt; 0.001) (Fig. 3-5), indicating NEP consistently declines with increasing stage.</w:t>
      </w:r>
      <w:r w:rsidRPr="00465A25">
        <w:rPr>
          <w:rFonts w:ascii="Arial" w:hAnsi="Arial" w:cs="Arial"/>
          <w:i/>
          <w:iCs/>
        </w:rPr>
        <w:t xml:space="preserve"> </w:t>
      </w:r>
      <w:r w:rsidRPr="00465A25">
        <w:rPr>
          <w:rFonts w:ascii="Arial" w:hAnsi="Arial" w:cs="Arial"/>
        </w:rPr>
        <w:t>However, the rate and extent in which each metabolic signal changed varied among the sites without obvious pattern.</w:t>
      </w:r>
      <w:r w:rsidRPr="00465A25">
        <w:rPr>
          <w:rFonts w:ascii="Arial" w:hAnsi="Arial" w:cs="Arial"/>
          <w:i/>
          <w:iCs/>
        </w:rPr>
        <w:t xml:space="preserve"> </w:t>
      </w:r>
      <w:r w:rsidRPr="00465A25">
        <w:rPr>
          <w:rFonts w:ascii="Arial" w:hAnsi="Arial" w:cs="Arial"/>
        </w:rPr>
        <w:t>For instance, GB and ID both rarely experience floods and have similar GPPs and ERs (5.1</w:t>
      </w:r>
      <w:r w:rsidR="004B6524" w:rsidRPr="00465A25">
        <w:rPr>
          <w:rFonts w:ascii="Arial" w:hAnsi="Arial" w:cs="Arial"/>
        </w:rPr>
        <w:t xml:space="preserve"> ±</w:t>
      </w:r>
      <w:r w:rsidR="00B02EB2" w:rsidRPr="00465A25">
        <w:rPr>
          <w:rFonts w:ascii="Arial" w:hAnsi="Arial" w:cs="Arial"/>
        </w:rPr>
        <w:t xml:space="preserve"> 3.3</w:t>
      </w:r>
      <w:r w:rsidRPr="00465A25">
        <w:rPr>
          <w:rFonts w:ascii="Arial" w:hAnsi="Arial" w:cs="Arial"/>
        </w:rPr>
        <w:t xml:space="preserve"> g O</w:t>
      </w:r>
      <w:r w:rsidRPr="00465A25">
        <w:rPr>
          <w:rFonts w:ascii="Arial" w:hAnsi="Arial" w:cs="Arial"/>
          <w:vertAlign w:val="subscript"/>
        </w:rPr>
        <w:t>2</w:t>
      </w:r>
      <w:r w:rsidRPr="00465A25">
        <w:rPr>
          <w:rFonts w:ascii="Arial" w:hAnsi="Arial" w:cs="Arial"/>
        </w:rPr>
        <w:t xml:space="preserve"> m</w:t>
      </w:r>
      <w:r w:rsidRPr="00465A25">
        <w:rPr>
          <w:rFonts w:ascii="Arial" w:hAnsi="Arial" w:cs="Arial"/>
          <w:vertAlign w:val="superscript"/>
        </w:rPr>
        <w:t>-2</w:t>
      </w:r>
      <w:r w:rsidRPr="00465A25">
        <w:rPr>
          <w:rFonts w:ascii="Arial" w:hAnsi="Arial" w:cs="Arial"/>
        </w:rPr>
        <w:t xml:space="preserve"> d</w:t>
      </w:r>
      <w:r w:rsidRPr="00465A25">
        <w:rPr>
          <w:rFonts w:ascii="Arial" w:hAnsi="Arial" w:cs="Arial"/>
          <w:vertAlign w:val="superscript"/>
        </w:rPr>
        <w:t>-1</w:t>
      </w:r>
      <w:r w:rsidR="004B6524" w:rsidRPr="00465A25">
        <w:rPr>
          <w:rFonts w:ascii="Arial" w:hAnsi="Arial" w:cs="Arial"/>
        </w:rPr>
        <w:t xml:space="preserve">, </w:t>
      </w:r>
      <w:r w:rsidRPr="00465A25">
        <w:rPr>
          <w:rFonts w:ascii="Arial" w:hAnsi="Arial" w:cs="Arial"/>
        </w:rPr>
        <w:t>and -11.6</w:t>
      </w:r>
      <w:r w:rsidR="004B6524" w:rsidRPr="00465A25">
        <w:rPr>
          <w:rFonts w:ascii="Arial" w:hAnsi="Arial" w:cs="Arial"/>
        </w:rPr>
        <w:t xml:space="preserve"> ±</w:t>
      </w:r>
      <w:r w:rsidRPr="00465A25">
        <w:rPr>
          <w:rFonts w:ascii="Arial" w:hAnsi="Arial" w:cs="Arial"/>
        </w:rPr>
        <w:t xml:space="preserve"> </w:t>
      </w:r>
      <w:r w:rsidR="00B02EB2" w:rsidRPr="00465A25">
        <w:rPr>
          <w:rFonts w:ascii="Arial" w:hAnsi="Arial" w:cs="Arial"/>
        </w:rPr>
        <w:t xml:space="preserve">4.6 </w:t>
      </w:r>
      <w:r w:rsidRPr="00465A25">
        <w:rPr>
          <w:rFonts w:ascii="Arial" w:hAnsi="Arial" w:cs="Arial"/>
        </w:rPr>
        <w:t>g O</w:t>
      </w:r>
      <w:r w:rsidRPr="00465A25">
        <w:rPr>
          <w:rFonts w:ascii="Arial" w:hAnsi="Arial" w:cs="Arial"/>
          <w:vertAlign w:val="subscript"/>
        </w:rPr>
        <w:t>2</w:t>
      </w:r>
      <w:r w:rsidRPr="00465A25">
        <w:rPr>
          <w:rFonts w:ascii="Arial" w:hAnsi="Arial" w:cs="Arial"/>
        </w:rPr>
        <w:t xml:space="preserve"> m</w:t>
      </w:r>
      <w:r w:rsidRPr="00465A25">
        <w:rPr>
          <w:rFonts w:ascii="Arial" w:hAnsi="Arial" w:cs="Arial"/>
          <w:vertAlign w:val="superscript"/>
        </w:rPr>
        <w:t>-2</w:t>
      </w:r>
      <w:r w:rsidRPr="00465A25">
        <w:rPr>
          <w:rFonts w:ascii="Arial" w:hAnsi="Arial" w:cs="Arial"/>
        </w:rPr>
        <w:t xml:space="preserve"> d</w:t>
      </w:r>
      <w:r w:rsidRPr="00465A25">
        <w:rPr>
          <w:rFonts w:ascii="Arial" w:hAnsi="Arial" w:cs="Arial"/>
          <w:vertAlign w:val="superscript"/>
        </w:rPr>
        <w:t>-1</w:t>
      </w:r>
      <w:r w:rsidR="004B6524" w:rsidRPr="00465A25">
        <w:rPr>
          <w:rFonts w:ascii="Arial" w:hAnsi="Arial" w:cs="Arial"/>
        </w:rPr>
        <w:t xml:space="preserve"> </w:t>
      </w:r>
      <w:r w:rsidRPr="00465A25">
        <w:rPr>
          <w:rFonts w:ascii="Arial" w:hAnsi="Arial" w:cs="Arial"/>
        </w:rPr>
        <w:t xml:space="preserve">for ID; and 7.1 </w:t>
      </w:r>
      <w:r w:rsidR="004B6524" w:rsidRPr="00465A25">
        <w:rPr>
          <w:rFonts w:ascii="Arial" w:hAnsi="Arial" w:cs="Arial"/>
        </w:rPr>
        <w:t xml:space="preserve">± </w:t>
      </w:r>
      <w:r w:rsidR="00B02EB2" w:rsidRPr="00465A25">
        <w:rPr>
          <w:rFonts w:ascii="Arial" w:hAnsi="Arial" w:cs="Arial"/>
        </w:rPr>
        <w:t xml:space="preserve">3.9 </w:t>
      </w:r>
      <w:r w:rsidRPr="00465A25">
        <w:rPr>
          <w:rFonts w:ascii="Arial" w:hAnsi="Arial" w:cs="Arial"/>
        </w:rPr>
        <w:t>g O</w:t>
      </w:r>
      <w:r w:rsidRPr="00465A25">
        <w:rPr>
          <w:rFonts w:ascii="Arial" w:hAnsi="Arial" w:cs="Arial"/>
          <w:vertAlign w:val="subscript"/>
        </w:rPr>
        <w:t>2</w:t>
      </w:r>
      <w:r w:rsidRPr="00465A25">
        <w:rPr>
          <w:rFonts w:ascii="Arial" w:hAnsi="Arial" w:cs="Arial"/>
        </w:rPr>
        <w:t xml:space="preserve"> m</w:t>
      </w:r>
      <w:r w:rsidRPr="00465A25">
        <w:rPr>
          <w:rFonts w:ascii="Arial" w:hAnsi="Arial" w:cs="Arial"/>
          <w:vertAlign w:val="superscript"/>
        </w:rPr>
        <w:t>-2</w:t>
      </w:r>
      <w:r w:rsidRPr="00465A25">
        <w:rPr>
          <w:rFonts w:ascii="Arial" w:hAnsi="Arial" w:cs="Arial"/>
        </w:rPr>
        <w:t xml:space="preserve"> d</w:t>
      </w:r>
      <w:r w:rsidRPr="00465A25">
        <w:rPr>
          <w:rFonts w:ascii="Arial" w:hAnsi="Arial" w:cs="Arial"/>
          <w:vertAlign w:val="superscript"/>
        </w:rPr>
        <w:t>-1</w:t>
      </w:r>
      <w:r w:rsidR="004B6524" w:rsidRPr="00465A25">
        <w:rPr>
          <w:rFonts w:ascii="Arial" w:hAnsi="Arial" w:cs="Arial"/>
        </w:rPr>
        <w:t xml:space="preserve"> </w:t>
      </w:r>
      <w:r w:rsidRPr="00465A25">
        <w:rPr>
          <w:rFonts w:ascii="Arial" w:hAnsi="Arial" w:cs="Arial"/>
        </w:rPr>
        <w:t>and -12.2</w:t>
      </w:r>
      <w:r w:rsidR="004B6524" w:rsidRPr="00465A25">
        <w:rPr>
          <w:rFonts w:ascii="Arial" w:hAnsi="Arial" w:cs="Arial"/>
        </w:rPr>
        <w:t xml:space="preserve"> ±</w:t>
      </w:r>
      <w:r w:rsidRPr="00465A25">
        <w:rPr>
          <w:rFonts w:ascii="Arial" w:hAnsi="Arial" w:cs="Arial"/>
        </w:rPr>
        <w:t xml:space="preserve"> </w:t>
      </w:r>
      <w:r w:rsidR="00B02EB2" w:rsidRPr="00465A25">
        <w:rPr>
          <w:rFonts w:ascii="Arial" w:hAnsi="Arial" w:cs="Arial"/>
        </w:rPr>
        <w:t xml:space="preserve">6.9 </w:t>
      </w:r>
      <w:r w:rsidRPr="00465A25">
        <w:rPr>
          <w:rFonts w:ascii="Arial" w:hAnsi="Arial" w:cs="Arial"/>
        </w:rPr>
        <w:t>g O</w:t>
      </w:r>
      <w:r w:rsidRPr="00465A25">
        <w:rPr>
          <w:rFonts w:ascii="Arial" w:hAnsi="Arial" w:cs="Arial"/>
          <w:vertAlign w:val="subscript"/>
        </w:rPr>
        <w:t>2</w:t>
      </w:r>
      <w:r w:rsidRPr="00465A25">
        <w:rPr>
          <w:rFonts w:ascii="Arial" w:hAnsi="Arial" w:cs="Arial"/>
        </w:rPr>
        <w:t xml:space="preserve"> m</w:t>
      </w:r>
      <w:r w:rsidRPr="00465A25">
        <w:rPr>
          <w:rFonts w:ascii="Arial" w:hAnsi="Arial" w:cs="Arial"/>
          <w:vertAlign w:val="superscript"/>
        </w:rPr>
        <w:t>-2</w:t>
      </w:r>
      <w:r w:rsidRPr="00465A25">
        <w:rPr>
          <w:rFonts w:ascii="Arial" w:hAnsi="Arial" w:cs="Arial"/>
        </w:rPr>
        <w:t xml:space="preserve"> d</w:t>
      </w:r>
      <w:r w:rsidRPr="00465A25">
        <w:rPr>
          <w:rFonts w:ascii="Arial" w:hAnsi="Arial" w:cs="Arial"/>
          <w:vertAlign w:val="superscript"/>
        </w:rPr>
        <w:t>-1</w:t>
      </w:r>
      <w:r w:rsidRPr="00465A25">
        <w:rPr>
          <w:rFonts w:ascii="Arial" w:hAnsi="Arial" w:cs="Arial"/>
        </w:rPr>
        <w:t xml:space="preserve"> for GB) yet ID’s NEP slope is</w:t>
      </w:r>
      <w:r w:rsidRPr="00465A25">
        <w:rPr>
          <w:rFonts w:ascii="Arial" w:eastAsiaTheme="minorEastAsia" w:hAnsi="Arial" w:cs="Arial"/>
          <w:color w:val="0000FF"/>
          <w:kern w:val="24"/>
          <w14:ligatures w14:val="standardContextual"/>
        </w:rPr>
        <w:t xml:space="preserve"> </w:t>
      </w:r>
      <w:r w:rsidRPr="00465A25">
        <w:rPr>
          <w:rFonts w:ascii="Arial" w:hAnsi="Arial" w:cs="Arial"/>
        </w:rPr>
        <w:t>-13.3</w:t>
      </w:r>
      <w:r w:rsidRPr="00465A25">
        <w:rPr>
          <w:rFonts w:ascii="Arial" w:hAnsi="Arial" w:cs="Arial"/>
          <w:lang w:val="el-GR"/>
        </w:rPr>
        <w:t xml:space="preserve"> </w:t>
      </w:r>
      <w:r w:rsidRPr="00465A25">
        <w:rPr>
          <w:rFonts w:ascii="Arial" w:hAnsi="Arial" w:cs="Arial"/>
        </w:rPr>
        <w:t>g O</w:t>
      </w:r>
      <w:r w:rsidRPr="00465A25">
        <w:rPr>
          <w:rFonts w:ascii="Arial" w:hAnsi="Arial" w:cs="Arial"/>
          <w:vertAlign w:val="subscript"/>
        </w:rPr>
        <w:t>2</w:t>
      </w:r>
      <w:r w:rsidRPr="00465A25">
        <w:rPr>
          <w:rFonts w:ascii="Arial" w:hAnsi="Arial" w:cs="Arial"/>
        </w:rPr>
        <w:t xml:space="preserve"> m</w:t>
      </w:r>
      <w:r w:rsidRPr="00465A25">
        <w:rPr>
          <w:rFonts w:ascii="Arial" w:hAnsi="Arial" w:cs="Arial"/>
          <w:vertAlign w:val="superscript"/>
        </w:rPr>
        <w:t>-3</w:t>
      </w:r>
      <w:r w:rsidRPr="00465A25">
        <w:rPr>
          <w:rFonts w:ascii="Arial" w:hAnsi="Arial" w:cs="Arial"/>
        </w:rPr>
        <w:t xml:space="preserve"> d</w:t>
      </w:r>
      <w:r w:rsidRPr="00465A25">
        <w:rPr>
          <w:rFonts w:ascii="Arial" w:hAnsi="Arial" w:cs="Arial"/>
          <w:vertAlign w:val="superscript"/>
        </w:rPr>
        <w:t>-1</w:t>
      </w:r>
      <w:r w:rsidRPr="00465A25">
        <w:rPr>
          <w:rFonts w:ascii="Arial" w:hAnsi="Arial" w:cs="Arial"/>
        </w:rPr>
        <w:t xml:space="preserve">  while GB is a massive -52.5</w:t>
      </w:r>
      <w:r w:rsidRPr="00465A25">
        <w:rPr>
          <w:rFonts w:ascii="Arial" w:hAnsi="Arial" w:cs="Arial"/>
          <w:lang w:val="el-GR"/>
        </w:rPr>
        <w:t xml:space="preserve"> </w:t>
      </w:r>
      <w:r w:rsidRPr="00465A25">
        <w:rPr>
          <w:rFonts w:ascii="Arial" w:hAnsi="Arial" w:cs="Arial"/>
        </w:rPr>
        <w:t>g O</w:t>
      </w:r>
      <w:r w:rsidRPr="00465A25">
        <w:rPr>
          <w:rFonts w:ascii="Arial" w:hAnsi="Arial" w:cs="Arial"/>
          <w:vertAlign w:val="subscript"/>
        </w:rPr>
        <w:t>2</w:t>
      </w:r>
      <w:r w:rsidRPr="00465A25">
        <w:rPr>
          <w:rFonts w:ascii="Arial" w:hAnsi="Arial" w:cs="Arial"/>
        </w:rPr>
        <w:t xml:space="preserve"> m</w:t>
      </w:r>
      <w:r w:rsidRPr="00465A25">
        <w:rPr>
          <w:rFonts w:ascii="Arial" w:hAnsi="Arial" w:cs="Arial"/>
          <w:vertAlign w:val="superscript"/>
        </w:rPr>
        <w:t>-3</w:t>
      </w:r>
      <w:r w:rsidRPr="00465A25">
        <w:rPr>
          <w:rFonts w:ascii="Arial" w:hAnsi="Arial" w:cs="Arial"/>
        </w:rPr>
        <w:t xml:space="preserve"> d</w:t>
      </w:r>
      <w:r w:rsidRPr="00465A25">
        <w:rPr>
          <w:rFonts w:ascii="Arial" w:hAnsi="Arial" w:cs="Arial"/>
          <w:vertAlign w:val="superscript"/>
        </w:rPr>
        <w:t>-1</w:t>
      </w:r>
      <w:r w:rsidRPr="00465A25">
        <w:rPr>
          <w:rFonts w:ascii="Arial" w:hAnsi="Arial" w:cs="Arial"/>
        </w:rPr>
        <w:t xml:space="preserve">. None the less, these strong correlations between </w:t>
      </w:r>
      <w:r w:rsidRPr="00465A25">
        <w:rPr>
          <w:rFonts w:ascii="Arial" w:hAnsi="Arial" w:cs="Arial"/>
          <w:lang w:val="el-GR"/>
        </w:rPr>
        <w:t>Δ</w:t>
      </w:r>
      <w:r w:rsidRPr="00465A25">
        <w:rPr>
          <w:rFonts w:ascii="Arial" w:hAnsi="Arial" w:cs="Arial"/>
        </w:rPr>
        <w:t xml:space="preserve">h and spring metabolism have important implications for future spring metabolic inferences, allowing these </w:t>
      </w:r>
      <w:r w:rsidRPr="00465A25">
        <w:rPr>
          <w:rFonts w:ascii="Arial" w:hAnsi="Arial" w:cs="Arial"/>
          <w:lang w:val="el-GR"/>
        </w:rPr>
        <w:t>Δ</w:t>
      </w:r>
      <w:r w:rsidRPr="00465A25">
        <w:rPr>
          <w:rFonts w:ascii="Arial" w:hAnsi="Arial" w:cs="Arial"/>
        </w:rPr>
        <w:t xml:space="preserve">h-NEP, </w:t>
      </w:r>
      <w:r w:rsidRPr="00465A25">
        <w:rPr>
          <w:rFonts w:ascii="Arial" w:hAnsi="Arial" w:cs="Arial"/>
          <w:lang w:val="el-GR"/>
        </w:rPr>
        <w:t>Δ</w:t>
      </w:r>
      <w:r w:rsidRPr="00465A25">
        <w:rPr>
          <w:rFonts w:ascii="Arial" w:hAnsi="Arial" w:cs="Arial"/>
        </w:rPr>
        <w:t xml:space="preserve">h-GPP, and </w:t>
      </w:r>
      <w:r w:rsidRPr="00465A25">
        <w:rPr>
          <w:rFonts w:ascii="Arial" w:hAnsi="Arial" w:cs="Arial"/>
          <w:lang w:val="el-GR"/>
        </w:rPr>
        <w:t>Δ</w:t>
      </w:r>
      <w:r w:rsidRPr="00465A25">
        <w:rPr>
          <w:rFonts w:ascii="Arial" w:hAnsi="Arial" w:cs="Arial"/>
        </w:rPr>
        <w:t xml:space="preserve">h-ER relationships to estimate future observations. As mentioned, each springs relationship with </w:t>
      </w:r>
      <w:proofErr w:type="spellStart"/>
      <w:r w:rsidRPr="00465A25">
        <w:rPr>
          <w:rFonts w:ascii="Arial" w:hAnsi="Arial" w:cs="Arial"/>
        </w:rPr>
        <w:t>Δh</w:t>
      </w:r>
      <w:proofErr w:type="spellEnd"/>
      <w:r w:rsidRPr="00465A25">
        <w:rPr>
          <w:rFonts w:ascii="Arial" w:hAnsi="Arial" w:cs="Arial"/>
        </w:rPr>
        <w:t xml:space="preserve"> varied without obvious pattern indicating a site-specific rating curve must be conducted across varying stage conditions</w:t>
      </w:r>
      <w:r w:rsidRPr="00465A25">
        <w:rPr>
          <w:rFonts w:ascii="Arial" w:hAnsi="Arial" w:cs="Arial"/>
          <w:i/>
          <w:iCs/>
        </w:rPr>
        <w:t xml:space="preserve"> </w:t>
      </w:r>
      <w:r w:rsidRPr="00465A25">
        <w:rPr>
          <w:rFonts w:ascii="Arial" w:hAnsi="Arial" w:cs="Arial"/>
        </w:rPr>
        <w:t xml:space="preserve">requiring energy intensive research at the forefront but allows spring-run NEP to be estimated for the entirety of public record (+5 years). </w:t>
      </w:r>
    </w:p>
    <w:p w14:paraId="392AE105" w14:textId="07A67BEE" w:rsidR="00F47C29" w:rsidRPr="00465A25" w:rsidRDefault="00F47C29" w:rsidP="00BF023D">
      <w:pPr>
        <w:pStyle w:val="pf0"/>
        <w:spacing w:after="0" w:afterAutospacing="0"/>
        <w:ind w:firstLine="360"/>
        <w:rPr>
          <w:rFonts w:ascii="Arial" w:hAnsi="Arial" w:cs="Arial"/>
        </w:rPr>
      </w:pPr>
      <w:r w:rsidRPr="00465A25">
        <w:rPr>
          <w:rFonts w:ascii="Arial" w:hAnsi="Arial" w:cs="Arial"/>
          <w:noProof/>
        </w:rPr>
        <w:drawing>
          <wp:inline distT="0" distB="0" distL="0" distR="0" wp14:anchorId="18ED1E3F" wp14:editId="78EE39F1">
            <wp:extent cx="5921591" cy="2594919"/>
            <wp:effectExtent l="0" t="0" r="3175" b="0"/>
            <wp:docPr id="1863376501" name="Picture 186337650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743" name="Picture 17" descr="A collage of graphs and diagrams&#10;&#10;Description automatically generated"/>
                    <pic:cNvPicPr/>
                  </pic:nvPicPr>
                  <pic:blipFill rotWithShape="1">
                    <a:blip r:embed="rId14" cstate="print">
                      <a:extLst>
                        <a:ext uri="{28A0092B-C50C-407E-A947-70E740481C1C}">
                          <a14:useLocalDpi xmlns:a14="http://schemas.microsoft.com/office/drawing/2010/main" val="0"/>
                        </a:ext>
                      </a:extLst>
                    </a:blip>
                    <a:srcRect t="63734"/>
                    <a:stretch/>
                  </pic:blipFill>
                  <pic:spPr bwMode="auto">
                    <a:xfrm>
                      <a:off x="0" y="0"/>
                      <a:ext cx="5937359" cy="2601829"/>
                    </a:xfrm>
                    <a:prstGeom prst="rect">
                      <a:avLst/>
                    </a:prstGeom>
                    <a:ln>
                      <a:noFill/>
                    </a:ln>
                    <a:extLst>
                      <a:ext uri="{53640926-AAD7-44D8-BBD7-CCE9431645EC}">
                        <a14:shadowObscured xmlns:a14="http://schemas.microsoft.com/office/drawing/2010/main"/>
                      </a:ext>
                    </a:extLst>
                  </pic:spPr>
                </pic:pic>
              </a:graphicData>
            </a:graphic>
          </wp:inline>
        </w:drawing>
      </w:r>
    </w:p>
    <w:p w14:paraId="1DEB8AE4" w14:textId="77777777" w:rsidR="00BF023D" w:rsidRPr="00465A25" w:rsidRDefault="00BF023D" w:rsidP="00BF023D">
      <w:pPr>
        <w:spacing w:after="0" w:line="240" w:lineRule="auto"/>
        <w:ind w:left="720" w:hanging="720"/>
        <w:rPr>
          <w:rFonts w:ascii="Arial" w:hAnsi="Arial" w:cs="Arial"/>
          <w:sz w:val="24"/>
          <w:szCs w:val="24"/>
        </w:rPr>
      </w:pPr>
    </w:p>
    <w:p w14:paraId="5CB71186" w14:textId="0A13352C" w:rsidR="00F47C29" w:rsidRPr="00465A25" w:rsidRDefault="0035231E" w:rsidP="00BF023D">
      <w:pPr>
        <w:spacing w:after="0" w:line="240" w:lineRule="auto"/>
        <w:ind w:left="720" w:hanging="720"/>
        <w:rPr>
          <w:rFonts w:ascii="Arial" w:hAnsi="Arial" w:cs="Arial"/>
          <w:sz w:val="24"/>
          <w:szCs w:val="24"/>
        </w:rPr>
      </w:pPr>
      <w:r w:rsidRPr="00465A25">
        <w:rPr>
          <w:rFonts w:ascii="Arial" w:hAnsi="Arial" w:cs="Arial"/>
          <w:sz w:val="24"/>
          <w:szCs w:val="24"/>
        </w:rPr>
        <w:t>Figure 3-5: Site-specific patterns of GPP (green), ER (red), NEP (blue) in response to changing stage (</w:t>
      </w:r>
      <w:r w:rsidRPr="00465A25">
        <w:rPr>
          <w:rFonts w:ascii="Arial" w:eastAsia="Times New Roman" w:hAnsi="Arial" w:cs="Arial"/>
          <w:sz w:val="24"/>
          <w:szCs w:val="24"/>
          <w:lang w:val="el-GR"/>
        </w:rPr>
        <w:t>Δ</w:t>
      </w:r>
      <w:r w:rsidRPr="00465A25">
        <w:rPr>
          <w:rFonts w:ascii="Arial" w:eastAsia="Times New Roman" w:hAnsi="Arial" w:cs="Arial"/>
          <w:sz w:val="24"/>
          <w:szCs w:val="24"/>
        </w:rPr>
        <w:t>h)</w:t>
      </w:r>
      <w:r w:rsidRPr="00465A25">
        <w:rPr>
          <w:rFonts w:ascii="Arial" w:hAnsi="Arial" w:cs="Arial"/>
          <w:sz w:val="24"/>
          <w:szCs w:val="24"/>
        </w:rPr>
        <w:t xml:space="preserve"> (reported here as departure from minimum stage). Overall, GPP decreased, and ER increased with increasing stage, resulting in consistent declines in NEP with decreasing velocity.</w:t>
      </w:r>
    </w:p>
    <w:p w14:paraId="464EAA90" w14:textId="60019348" w:rsidR="00451967" w:rsidRPr="00465A25" w:rsidRDefault="00D73F41" w:rsidP="00451967">
      <w:pPr>
        <w:spacing w:line="240" w:lineRule="auto"/>
        <w:ind w:left="720" w:hanging="720"/>
        <w:jc w:val="center"/>
        <w:rPr>
          <w:rStyle w:val="CommentReference"/>
          <w:rFonts w:ascii="Arial" w:eastAsia="Times New Roman" w:hAnsi="Arial" w:cs="Arial"/>
          <w:kern w:val="0"/>
          <w:sz w:val="24"/>
          <w:szCs w:val="24"/>
        </w:rPr>
      </w:pPr>
      <w:bookmarkStart w:id="43" w:name="f35"/>
      <w:r w:rsidRPr="00465A25">
        <w:rPr>
          <w:rFonts w:ascii="Arial" w:eastAsia="Times New Roman" w:hAnsi="Arial" w:cs="Arial"/>
          <w:noProof/>
          <w:kern w:val="0"/>
          <w:sz w:val="24"/>
          <w:szCs w:val="24"/>
        </w:rPr>
        <w:lastRenderedPageBreak/>
        <w:drawing>
          <wp:inline distT="0" distB="0" distL="0" distR="0" wp14:anchorId="377C2898" wp14:editId="480AB7BE">
            <wp:extent cx="5943600" cy="4556143"/>
            <wp:effectExtent l="0" t="0" r="0" b="0"/>
            <wp:docPr id="75661743" name="Picture 7566174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1743" name="Picture 17" descr="A collage of graphs and diagrams&#10;&#10;Description automatically generated"/>
                    <pic:cNvPicPr/>
                  </pic:nvPicPr>
                  <pic:blipFill rotWithShape="1">
                    <a:blip r:embed="rId14" cstate="print">
                      <a:extLst>
                        <a:ext uri="{28A0092B-C50C-407E-A947-70E740481C1C}">
                          <a14:useLocalDpi xmlns:a14="http://schemas.microsoft.com/office/drawing/2010/main" val="0"/>
                        </a:ext>
                      </a:extLst>
                    </a:blip>
                    <a:srcRect b="36560"/>
                    <a:stretch/>
                  </pic:blipFill>
                  <pic:spPr bwMode="auto">
                    <a:xfrm>
                      <a:off x="0" y="0"/>
                      <a:ext cx="5943600" cy="4556143"/>
                    </a:xfrm>
                    <a:prstGeom prst="rect">
                      <a:avLst/>
                    </a:prstGeom>
                    <a:ln>
                      <a:noFill/>
                    </a:ln>
                    <a:extLst>
                      <a:ext uri="{53640926-AAD7-44D8-BBD7-CCE9431645EC}">
                        <a14:shadowObscured xmlns:a14="http://schemas.microsoft.com/office/drawing/2010/main"/>
                      </a:ext>
                    </a:extLst>
                  </pic:spPr>
                </pic:pic>
              </a:graphicData>
            </a:graphic>
          </wp:inline>
        </w:drawing>
      </w:r>
    </w:p>
    <w:p w14:paraId="397549B1" w14:textId="77777777" w:rsidR="00BF023D" w:rsidRPr="00465A25" w:rsidRDefault="00BF023D" w:rsidP="00BF023D">
      <w:pPr>
        <w:spacing w:after="0" w:line="240" w:lineRule="auto"/>
        <w:ind w:left="720" w:hanging="720"/>
        <w:rPr>
          <w:rFonts w:ascii="Arial" w:hAnsi="Arial" w:cs="Arial"/>
          <w:sz w:val="24"/>
          <w:szCs w:val="24"/>
        </w:rPr>
      </w:pPr>
    </w:p>
    <w:p w14:paraId="5EF2095C" w14:textId="45FA96BA" w:rsidR="00371FAD" w:rsidRPr="00465A25" w:rsidRDefault="003165E4" w:rsidP="00BF023D">
      <w:pPr>
        <w:spacing w:after="0" w:line="240" w:lineRule="auto"/>
        <w:ind w:left="720" w:hanging="720"/>
        <w:rPr>
          <w:rFonts w:ascii="Arial" w:hAnsi="Arial" w:cs="Arial"/>
          <w:sz w:val="24"/>
          <w:szCs w:val="24"/>
        </w:rPr>
      </w:pPr>
      <w:r w:rsidRPr="00465A25">
        <w:rPr>
          <w:rFonts w:ascii="Arial" w:hAnsi="Arial" w:cs="Arial"/>
          <w:sz w:val="24"/>
          <w:szCs w:val="24"/>
        </w:rPr>
        <w:t>Figure 3-5</w:t>
      </w:r>
      <w:r w:rsidR="0035231E" w:rsidRPr="00465A25">
        <w:rPr>
          <w:rFonts w:ascii="Arial" w:hAnsi="Arial" w:cs="Arial"/>
          <w:sz w:val="24"/>
          <w:szCs w:val="24"/>
        </w:rPr>
        <w:t xml:space="preserve"> continued</w:t>
      </w:r>
      <w:r w:rsidRPr="00465A25">
        <w:rPr>
          <w:rFonts w:ascii="Arial" w:hAnsi="Arial" w:cs="Arial"/>
          <w:sz w:val="24"/>
          <w:szCs w:val="24"/>
        </w:rPr>
        <w:t xml:space="preserve">: </w:t>
      </w:r>
      <w:bookmarkEnd w:id="43"/>
      <w:r w:rsidRPr="00465A25">
        <w:rPr>
          <w:rFonts w:ascii="Arial" w:hAnsi="Arial" w:cs="Arial"/>
          <w:sz w:val="24"/>
          <w:szCs w:val="24"/>
        </w:rPr>
        <w:t>Site-specific patterns of GPP (green), ER (red), NEP (blue) in response to changing stage (</w:t>
      </w:r>
      <w:r w:rsidRPr="00465A25">
        <w:rPr>
          <w:rFonts w:ascii="Arial" w:eastAsia="Times New Roman" w:hAnsi="Arial" w:cs="Arial"/>
          <w:sz w:val="24"/>
          <w:szCs w:val="24"/>
          <w:lang w:val="el-GR"/>
        </w:rPr>
        <w:t>Δ</w:t>
      </w:r>
      <w:r w:rsidRPr="00465A25">
        <w:rPr>
          <w:rFonts w:ascii="Arial" w:eastAsia="Times New Roman" w:hAnsi="Arial" w:cs="Arial"/>
          <w:sz w:val="24"/>
          <w:szCs w:val="24"/>
        </w:rPr>
        <w:t>h)</w:t>
      </w:r>
      <w:r w:rsidRPr="00465A25">
        <w:rPr>
          <w:rFonts w:ascii="Arial" w:hAnsi="Arial" w:cs="Arial"/>
          <w:sz w:val="24"/>
          <w:szCs w:val="24"/>
        </w:rPr>
        <w:t xml:space="preserve"> (reported here as departure from minimum stage). Overall, GPP decreased, and ER increased with increasing stage, resulting in consistent declines in NEP with decreasing velocity.</w:t>
      </w:r>
    </w:p>
    <w:p w14:paraId="1CDBA45E" w14:textId="77777777" w:rsidR="00BF023D" w:rsidRPr="00465A25" w:rsidRDefault="00BF023D" w:rsidP="00BF023D">
      <w:pPr>
        <w:spacing w:after="0" w:line="240" w:lineRule="auto"/>
        <w:ind w:left="720" w:hanging="720"/>
        <w:rPr>
          <w:rFonts w:ascii="Arial" w:hAnsi="Arial" w:cs="Arial"/>
          <w:sz w:val="24"/>
          <w:szCs w:val="24"/>
        </w:rPr>
      </w:pPr>
    </w:p>
    <w:p w14:paraId="662DF6AC" w14:textId="77777777" w:rsidR="00BF023D" w:rsidRPr="00465A25" w:rsidRDefault="00BF023D" w:rsidP="00BF023D">
      <w:pPr>
        <w:spacing w:after="0" w:line="240" w:lineRule="auto"/>
        <w:ind w:left="720" w:hanging="720"/>
        <w:rPr>
          <w:rFonts w:ascii="Arial" w:hAnsi="Arial" w:cs="Arial"/>
          <w:sz w:val="24"/>
          <w:szCs w:val="24"/>
        </w:rPr>
      </w:pPr>
    </w:p>
    <w:p w14:paraId="5B018C62" w14:textId="70105645" w:rsidR="003E16C7" w:rsidRPr="00465A25" w:rsidRDefault="003165E4" w:rsidP="003E16C7">
      <w:pPr>
        <w:spacing w:line="240" w:lineRule="auto"/>
        <w:jc w:val="center"/>
        <w:rPr>
          <w:rFonts w:ascii="Arial" w:hAnsi="Arial" w:cs="Arial"/>
          <w:b/>
          <w:bCs/>
          <w:sz w:val="24"/>
          <w:szCs w:val="24"/>
        </w:rPr>
      </w:pPr>
      <w:bookmarkStart w:id="44" w:name="results_stoich"/>
      <w:bookmarkStart w:id="45" w:name="_Hlk148017655"/>
      <w:r w:rsidRPr="00465A25">
        <w:rPr>
          <w:rFonts w:ascii="Arial" w:hAnsi="Arial" w:cs="Arial"/>
          <w:b/>
          <w:bCs/>
          <w:sz w:val="24"/>
          <w:szCs w:val="24"/>
        </w:rPr>
        <w:t>Stoichiometry</w:t>
      </w:r>
    </w:p>
    <w:bookmarkEnd w:id="44"/>
    <w:p w14:paraId="2312BEBA" w14:textId="6BCB3345" w:rsidR="006B4B53" w:rsidRPr="00465A25" w:rsidRDefault="003165E4" w:rsidP="003812FD">
      <w:pPr>
        <w:spacing w:line="480" w:lineRule="auto"/>
        <w:ind w:firstLine="720"/>
        <w:rPr>
          <w:rFonts w:ascii="Arial" w:hAnsi="Arial" w:cs="Arial"/>
          <w:sz w:val="24"/>
          <w:szCs w:val="24"/>
        </w:rPr>
      </w:pPr>
      <w:r w:rsidRPr="00465A25">
        <w:rPr>
          <w:rFonts w:ascii="Arial" w:hAnsi="Arial" w:cs="Arial"/>
          <w:sz w:val="24"/>
          <w:szCs w:val="24"/>
        </w:rPr>
        <w:t>To analyze the stoichiometric response of springs, I calculated the hourly deviations of CO</w:t>
      </w:r>
      <w:r w:rsidRPr="00465A25">
        <w:rPr>
          <w:rFonts w:ascii="Arial" w:hAnsi="Arial" w:cs="Arial"/>
          <w:sz w:val="24"/>
          <w:szCs w:val="24"/>
          <w:vertAlign w:val="subscript"/>
        </w:rPr>
        <w:t>2</w:t>
      </w:r>
      <w:r w:rsidRPr="00465A25">
        <w:rPr>
          <w:rFonts w:ascii="Arial" w:hAnsi="Arial" w:cs="Arial"/>
          <w:sz w:val="24"/>
          <w:szCs w:val="24"/>
        </w:rPr>
        <w:t xml:space="preserve"> and O</w:t>
      </w:r>
      <w:r w:rsidRPr="00465A25">
        <w:rPr>
          <w:rFonts w:ascii="Arial" w:hAnsi="Arial" w:cs="Arial"/>
          <w:sz w:val="24"/>
          <w:szCs w:val="24"/>
          <w:vertAlign w:val="subscript"/>
        </w:rPr>
        <w:t>2</w:t>
      </w:r>
      <w:r w:rsidRPr="00465A25">
        <w:rPr>
          <w:rFonts w:ascii="Arial" w:hAnsi="Arial" w:cs="Arial"/>
          <w:sz w:val="24"/>
          <w:szCs w:val="24"/>
        </w:rPr>
        <w:t xml:space="preserve"> from their atmospheric equilibrium (as shown in Figure 3-6). Across all sites, an increase in stage corresponded to a shift towards greater CO</w:t>
      </w:r>
      <w:r w:rsidRPr="00465A25">
        <w:rPr>
          <w:rFonts w:ascii="Arial" w:hAnsi="Arial" w:cs="Arial"/>
          <w:sz w:val="24"/>
          <w:szCs w:val="24"/>
          <w:vertAlign w:val="subscript"/>
        </w:rPr>
        <w:t>2</w:t>
      </w:r>
      <w:r w:rsidRPr="00465A25">
        <w:rPr>
          <w:rFonts w:ascii="Arial" w:hAnsi="Arial" w:cs="Arial"/>
          <w:sz w:val="24"/>
          <w:szCs w:val="24"/>
        </w:rPr>
        <w:t xml:space="preserve"> production and O</w:t>
      </w:r>
      <w:r w:rsidRPr="00465A25">
        <w:rPr>
          <w:rFonts w:ascii="Arial" w:hAnsi="Arial" w:cs="Arial"/>
          <w:sz w:val="24"/>
          <w:szCs w:val="24"/>
          <w:vertAlign w:val="subscript"/>
        </w:rPr>
        <w:t>2</w:t>
      </w:r>
      <w:r w:rsidRPr="00465A25">
        <w:rPr>
          <w:rFonts w:ascii="Arial" w:hAnsi="Arial" w:cs="Arial"/>
          <w:sz w:val="24"/>
          <w:szCs w:val="24"/>
        </w:rPr>
        <w:t xml:space="preserve"> consumption. This change was noticeable even during high-stage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However, note that while although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shifted spring stoichiometry </w:t>
      </w:r>
      <w:r w:rsidRPr="00465A25">
        <w:rPr>
          <w:rFonts w:ascii="Arial" w:hAnsi="Arial" w:cs="Arial"/>
          <w:sz w:val="24"/>
          <w:szCs w:val="24"/>
        </w:rPr>
        <w:lastRenderedPageBreak/>
        <w:t>towards CO</w:t>
      </w:r>
      <w:r w:rsidRPr="00465A25">
        <w:rPr>
          <w:rFonts w:ascii="Arial" w:hAnsi="Arial" w:cs="Arial"/>
          <w:sz w:val="24"/>
          <w:szCs w:val="24"/>
          <w:vertAlign w:val="subscript"/>
        </w:rPr>
        <w:t>2</w:t>
      </w:r>
      <w:r w:rsidRPr="00465A25">
        <w:rPr>
          <w:rFonts w:ascii="Arial" w:hAnsi="Arial" w:cs="Arial"/>
          <w:sz w:val="24"/>
          <w:szCs w:val="24"/>
        </w:rPr>
        <w:t xml:space="preserve"> production, it did not reach the extent and magnitude seen during river reversals (h</w:t>
      </w:r>
      <w:r w:rsidRPr="00465A25">
        <w:rPr>
          <w:rFonts w:ascii="Arial" w:hAnsi="Arial" w:cs="Arial"/>
          <w:sz w:val="24"/>
          <w:szCs w:val="24"/>
          <w:vertAlign w:val="subscript"/>
        </w:rPr>
        <w:t>brown</w:t>
      </w:r>
      <w:r w:rsidRPr="00465A25">
        <w:rPr>
          <w:rFonts w:ascii="Arial" w:hAnsi="Arial" w:cs="Arial"/>
          <w:sz w:val="24"/>
          <w:szCs w:val="24"/>
        </w:rPr>
        <w:t xml:space="preserve"> and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which are indicated by their means.</w:t>
      </w:r>
      <w:bookmarkStart w:id="46" w:name="f36"/>
    </w:p>
    <w:p w14:paraId="1F0E78B1" w14:textId="5208DBD0" w:rsidR="00D65E62" w:rsidRPr="00465A25" w:rsidRDefault="00F83D69" w:rsidP="00BF023D">
      <w:pPr>
        <w:spacing w:after="0" w:line="240" w:lineRule="auto"/>
        <w:ind w:left="720" w:hanging="720"/>
        <w:jc w:val="center"/>
        <w:rPr>
          <w:rFonts w:ascii="Arial" w:hAnsi="Arial" w:cs="Arial"/>
          <w:sz w:val="24"/>
          <w:szCs w:val="24"/>
        </w:rPr>
      </w:pPr>
      <w:r w:rsidRPr="00465A25">
        <w:rPr>
          <w:rFonts w:ascii="Arial" w:hAnsi="Arial" w:cs="Arial"/>
          <w:noProof/>
          <w:sz w:val="24"/>
          <w:szCs w:val="24"/>
        </w:rPr>
        <w:drawing>
          <wp:inline distT="0" distB="0" distL="0" distR="0" wp14:anchorId="7DC7EDDC" wp14:editId="11927171">
            <wp:extent cx="5943600" cy="3437531"/>
            <wp:effectExtent l="0" t="0" r="0" b="0"/>
            <wp:docPr id="1380244579" name="Picture 1380244579" descr="A collage of images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44579" name="Picture 1" descr="A collage of images of a diagram&#10;&#10;Description automatically generated with medium confidence"/>
                    <pic:cNvPicPr/>
                  </pic:nvPicPr>
                  <pic:blipFill rotWithShape="1">
                    <a:blip r:embed="rId15"/>
                    <a:srcRect t="689"/>
                    <a:stretch/>
                  </pic:blipFill>
                  <pic:spPr bwMode="auto">
                    <a:xfrm>
                      <a:off x="0" y="0"/>
                      <a:ext cx="5943600" cy="3437531"/>
                    </a:xfrm>
                    <a:prstGeom prst="rect">
                      <a:avLst/>
                    </a:prstGeom>
                    <a:ln>
                      <a:noFill/>
                    </a:ln>
                    <a:extLst>
                      <a:ext uri="{53640926-AAD7-44D8-BBD7-CCE9431645EC}">
                        <a14:shadowObscured xmlns:a14="http://schemas.microsoft.com/office/drawing/2010/main"/>
                      </a:ext>
                    </a:extLst>
                  </pic:spPr>
                </pic:pic>
              </a:graphicData>
            </a:graphic>
          </wp:inline>
        </w:drawing>
      </w:r>
    </w:p>
    <w:p w14:paraId="4F926E2A" w14:textId="77777777" w:rsidR="00BF023D" w:rsidRPr="00465A25" w:rsidRDefault="00BF023D" w:rsidP="00BF023D">
      <w:pPr>
        <w:spacing w:after="0" w:line="240" w:lineRule="auto"/>
        <w:ind w:left="720" w:hanging="720"/>
        <w:rPr>
          <w:rFonts w:ascii="Arial" w:hAnsi="Arial" w:cs="Arial"/>
          <w:sz w:val="24"/>
          <w:szCs w:val="24"/>
        </w:rPr>
      </w:pPr>
    </w:p>
    <w:p w14:paraId="7F31770C" w14:textId="297A300F" w:rsidR="003165E4" w:rsidRPr="00465A25" w:rsidRDefault="003165E4" w:rsidP="00BF023D">
      <w:pPr>
        <w:spacing w:after="0" w:line="240" w:lineRule="auto"/>
        <w:ind w:left="720" w:hanging="720"/>
        <w:rPr>
          <w:rFonts w:ascii="Arial" w:hAnsi="Arial" w:cs="Arial"/>
          <w:sz w:val="24"/>
          <w:szCs w:val="24"/>
        </w:rPr>
      </w:pPr>
      <w:r w:rsidRPr="00465A25">
        <w:rPr>
          <w:rFonts w:ascii="Arial" w:hAnsi="Arial" w:cs="Arial"/>
          <w:sz w:val="24"/>
          <w:szCs w:val="24"/>
        </w:rPr>
        <w:t>Figure 3-6</w:t>
      </w:r>
      <w:bookmarkEnd w:id="46"/>
      <w:r w:rsidRPr="00465A25">
        <w:rPr>
          <w:rFonts w:ascii="Arial" w:hAnsi="Arial" w:cs="Arial"/>
          <w:sz w:val="24"/>
          <w:szCs w:val="24"/>
        </w:rPr>
        <w:t>: Site specific relationships between hourly CO</w:t>
      </w:r>
      <w:r w:rsidRPr="00465A25">
        <w:rPr>
          <w:rFonts w:ascii="Arial" w:hAnsi="Arial" w:cs="Arial"/>
          <w:sz w:val="24"/>
          <w:szCs w:val="24"/>
          <w:vertAlign w:val="subscript"/>
        </w:rPr>
        <w:t>2</w:t>
      </w:r>
      <w:r w:rsidRPr="00465A25">
        <w:rPr>
          <w:rFonts w:ascii="Arial" w:hAnsi="Arial" w:cs="Arial"/>
          <w:sz w:val="24"/>
          <w:szCs w:val="24"/>
        </w:rPr>
        <w:t xml:space="preserve"> and O</w:t>
      </w:r>
      <w:r w:rsidRPr="00465A25">
        <w:rPr>
          <w:rFonts w:ascii="Arial" w:hAnsi="Arial" w:cs="Arial"/>
          <w:sz w:val="24"/>
          <w:szCs w:val="24"/>
          <w:vertAlign w:val="subscript"/>
        </w:rPr>
        <w:t>2</w:t>
      </w:r>
      <w:r w:rsidRPr="00465A25">
        <w:rPr>
          <w:rFonts w:ascii="Arial" w:hAnsi="Arial" w:cs="Arial"/>
          <w:sz w:val="24"/>
          <w:szCs w:val="24"/>
        </w:rPr>
        <w:t xml:space="preserve"> departure from atmospheric equilibrium. Points above the 1:1 stoichiometric balance of metabolic fluxes (dashed line) indicate </w:t>
      </w:r>
      <w:r w:rsidRPr="00465A25">
        <w:rPr>
          <w:rFonts w:ascii="Arial" w:hAnsi="Arial" w:cs="Arial"/>
          <w:b/>
          <w:bCs/>
          <w:sz w:val="24"/>
          <w:szCs w:val="24"/>
        </w:rPr>
        <w:t>CO</w:t>
      </w:r>
      <w:r w:rsidRPr="00465A25">
        <w:rPr>
          <w:rFonts w:ascii="Arial" w:hAnsi="Arial" w:cs="Arial"/>
          <w:b/>
          <w:bCs/>
          <w:sz w:val="24"/>
          <w:szCs w:val="24"/>
          <w:vertAlign w:val="subscript"/>
        </w:rPr>
        <w:t>2</w:t>
      </w:r>
      <w:r w:rsidRPr="00465A25">
        <w:rPr>
          <w:rFonts w:ascii="Arial" w:hAnsi="Arial" w:cs="Arial"/>
          <w:b/>
          <w:bCs/>
          <w:sz w:val="24"/>
          <w:szCs w:val="24"/>
        </w:rPr>
        <w:t xml:space="preserve"> efflux &gt; O</w:t>
      </w:r>
      <w:r w:rsidRPr="00465A25">
        <w:rPr>
          <w:rFonts w:ascii="Arial" w:hAnsi="Arial" w:cs="Arial"/>
          <w:b/>
          <w:bCs/>
          <w:sz w:val="24"/>
          <w:szCs w:val="24"/>
          <w:vertAlign w:val="subscript"/>
        </w:rPr>
        <w:t>2</w:t>
      </w:r>
      <w:r w:rsidRPr="00465A25">
        <w:rPr>
          <w:rFonts w:ascii="Arial" w:hAnsi="Arial" w:cs="Arial"/>
          <w:b/>
          <w:bCs/>
          <w:sz w:val="24"/>
          <w:szCs w:val="24"/>
        </w:rPr>
        <w:t xml:space="preserve"> influx</w:t>
      </w:r>
      <w:r w:rsidRPr="00465A25">
        <w:rPr>
          <w:rFonts w:ascii="Arial" w:hAnsi="Arial" w:cs="Arial"/>
          <w:sz w:val="24"/>
          <w:szCs w:val="24"/>
        </w:rPr>
        <w:t xml:space="preserve"> and point below the line indicate </w:t>
      </w:r>
      <w:r w:rsidRPr="00465A25">
        <w:rPr>
          <w:rFonts w:ascii="Arial" w:hAnsi="Arial" w:cs="Arial"/>
          <w:b/>
          <w:bCs/>
          <w:sz w:val="24"/>
          <w:szCs w:val="24"/>
        </w:rPr>
        <w:t>O</w:t>
      </w:r>
      <w:r w:rsidRPr="00465A25">
        <w:rPr>
          <w:rFonts w:ascii="Arial" w:hAnsi="Arial" w:cs="Arial"/>
          <w:b/>
          <w:bCs/>
          <w:sz w:val="24"/>
          <w:szCs w:val="24"/>
          <w:vertAlign w:val="subscript"/>
        </w:rPr>
        <w:t>2</w:t>
      </w:r>
      <w:r w:rsidRPr="00465A25">
        <w:rPr>
          <w:rFonts w:ascii="Arial" w:hAnsi="Arial" w:cs="Arial"/>
          <w:b/>
          <w:bCs/>
          <w:sz w:val="24"/>
          <w:szCs w:val="24"/>
        </w:rPr>
        <w:t xml:space="preserve"> influx &gt; CO</w:t>
      </w:r>
      <w:r w:rsidRPr="00465A25">
        <w:rPr>
          <w:rFonts w:ascii="Arial" w:hAnsi="Arial" w:cs="Arial"/>
          <w:b/>
          <w:bCs/>
          <w:sz w:val="24"/>
          <w:szCs w:val="24"/>
          <w:vertAlign w:val="subscript"/>
        </w:rPr>
        <w:t>2</w:t>
      </w:r>
      <w:r w:rsidRPr="00465A25">
        <w:rPr>
          <w:rFonts w:ascii="Arial" w:hAnsi="Arial" w:cs="Arial"/>
          <w:b/>
          <w:bCs/>
          <w:sz w:val="24"/>
          <w:szCs w:val="24"/>
        </w:rPr>
        <w:t xml:space="preserve"> efflux. </w:t>
      </w:r>
      <w:r w:rsidRPr="00465A25">
        <w:rPr>
          <w:rFonts w:ascii="Arial" w:hAnsi="Arial" w:cs="Arial"/>
          <w:sz w:val="24"/>
          <w:szCs w:val="24"/>
        </w:rPr>
        <w:t xml:space="preserve">The points are color coded by the stage conditions. Point represents hourly data and red circles signify stage condition means. </w:t>
      </w:r>
    </w:p>
    <w:p w14:paraId="27B10684" w14:textId="77777777" w:rsidR="003165E4" w:rsidRPr="00465A25" w:rsidRDefault="003165E4" w:rsidP="00BF023D">
      <w:pPr>
        <w:spacing w:after="0" w:line="240" w:lineRule="auto"/>
        <w:ind w:firstLine="720"/>
        <w:rPr>
          <w:rFonts w:ascii="Arial" w:hAnsi="Arial" w:cs="Arial"/>
          <w:sz w:val="24"/>
          <w:szCs w:val="24"/>
        </w:rPr>
      </w:pPr>
    </w:p>
    <w:p w14:paraId="0C9B360D" w14:textId="77777777" w:rsidR="00BF023D" w:rsidRPr="00465A25" w:rsidRDefault="00BF023D" w:rsidP="00BF023D">
      <w:pPr>
        <w:spacing w:after="0" w:line="240" w:lineRule="auto"/>
        <w:ind w:firstLine="720"/>
        <w:rPr>
          <w:rFonts w:ascii="Arial" w:hAnsi="Arial" w:cs="Arial"/>
          <w:sz w:val="24"/>
          <w:szCs w:val="24"/>
        </w:rPr>
      </w:pPr>
    </w:p>
    <w:p w14:paraId="4D53B2DF" w14:textId="0EC3FE33" w:rsidR="003165E4"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If we assume one mole of CO</w:t>
      </w:r>
      <w:r w:rsidRPr="00465A25">
        <w:rPr>
          <w:rFonts w:ascii="Arial" w:hAnsi="Arial" w:cs="Arial"/>
          <w:sz w:val="24"/>
          <w:szCs w:val="24"/>
          <w:vertAlign w:val="subscript"/>
        </w:rPr>
        <w:t>2</w:t>
      </w:r>
      <w:r w:rsidRPr="00465A25">
        <w:rPr>
          <w:rFonts w:ascii="Arial" w:hAnsi="Arial" w:cs="Arial"/>
          <w:sz w:val="24"/>
          <w:szCs w:val="24"/>
        </w:rPr>
        <w:t xml:space="preserve"> is consumed for every mole of O</w:t>
      </w:r>
      <w:r w:rsidRPr="00465A25">
        <w:rPr>
          <w:rFonts w:ascii="Arial" w:hAnsi="Arial" w:cs="Arial"/>
          <w:sz w:val="24"/>
          <w:szCs w:val="24"/>
          <w:vertAlign w:val="subscript"/>
        </w:rPr>
        <w:t>2</w:t>
      </w:r>
      <w:r w:rsidRPr="00465A25">
        <w:rPr>
          <w:rFonts w:ascii="Arial" w:hAnsi="Arial" w:cs="Arial"/>
          <w:sz w:val="24"/>
          <w:szCs w:val="24"/>
        </w:rPr>
        <w:t xml:space="preserve"> produced, the O</w:t>
      </w:r>
      <w:r w:rsidRPr="00465A25">
        <w:rPr>
          <w:rFonts w:ascii="Arial" w:hAnsi="Arial" w:cs="Arial"/>
          <w:sz w:val="24"/>
          <w:szCs w:val="24"/>
          <w:vertAlign w:val="subscript"/>
        </w:rPr>
        <w:t>2</w:t>
      </w:r>
      <w:r w:rsidRPr="00465A25">
        <w:rPr>
          <w:rFonts w:ascii="Arial" w:hAnsi="Arial" w:cs="Arial"/>
          <w:sz w:val="24"/>
          <w:szCs w:val="24"/>
        </w:rPr>
        <w:t>: CO</w:t>
      </w:r>
      <w:r w:rsidRPr="00465A25">
        <w:rPr>
          <w:rFonts w:ascii="Arial" w:hAnsi="Arial" w:cs="Arial"/>
          <w:sz w:val="24"/>
          <w:szCs w:val="24"/>
          <w:vertAlign w:val="subscript"/>
        </w:rPr>
        <w:t>2</w:t>
      </w:r>
      <w:r w:rsidRPr="00465A25">
        <w:rPr>
          <w:rFonts w:ascii="Arial" w:hAnsi="Arial" w:cs="Arial"/>
          <w:sz w:val="24"/>
          <w:szCs w:val="24"/>
        </w:rPr>
        <w:t xml:space="preserve"> coupling over sub-daily time scales exhibits a slope of approximately -1. During high-stage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and river reversals (h</w:t>
      </w:r>
      <w:r w:rsidRPr="00465A25">
        <w:rPr>
          <w:rFonts w:ascii="Arial" w:hAnsi="Arial" w:cs="Arial"/>
          <w:sz w:val="24"/>
          <w:szCs w:val="24"/>
          <w:vertAlign w:val="subscript"/>
        </w:rPr>
        <w:t>brown</w:t>
      </w:r>
      <w:r w:rsidRPr="00465A25">
        <w:rPr>
          <w:rFonts w:ascii="Arial" w:hAnsi="Arial" w:cs="Arial"/>
          <w:sz w:val="24"/>
          <w:szCs w:val="24"/>
        </w:rPr>
        <w:t xml:space="preserve"> and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the gas coupling exhibited variations in direction and magnitude across sites. Both LF and ID had slopes that significantly decreased with increasing stage, although the change at ID was quite small (</w:t>
      </w:r>
      <w:proofErr w:type="spellStart"/>
      <w:r w:rsidRPr="00465A25">
        <w:rPr>
          <w:rFonts w:ascii="Arial" w:hAnsi="Arial" w:cs="Arial"/>
          <w:sz w:val="24"/>
          <w:szCs w:val="24"/>
        </w:rPr>
        <w:t>Δslope</w:t>
      </w:r>
      <w:proofErr w:type="spellEnd"/>
      <w:r w:rsidRPr="00465A25">
        <w:rPr>
          <w:rFonts w:ascii="Arial" w:hAnsi="Arial" w:cs="Arial"/>
          <w:sz w:val="24"/>
          <w:szCs w:val="24"/>
        </w:rPr>
        <w:t xml:space="preserve"> = -0.09) (Figure 3-7). In contrast, during flood conditions at LF, the slope significantly decreased, approaching ~ -1. For GB, AM, and OS, under flood conditions, </w:t>
      </w:r>
      <w:r w:rsidR="0056233D" w:rsidRPr="00465A25">
        <w:rPr>
          <w:rFonts w:ascii="Arial" w:hAnsi="Arial" w:cs="Arial"/>
          <w:sz w:val="24"/>
          <w:szCs w:val="24"/>
        </w:rPr>
        <w:lastRenderedPageBreak/>
        <w:t>had</w:t>
      </w:r>
      <w:r w:rsidRPr="00465A25">
        <w:rPr>
          <w:rFonts w:ascii="Arial" w:hAnsi="Arial" w:cs="Arial"/>
          <w:sz w:val="24"/>
          <w:szCs w:val="24"/>
        </w:rPr>
        <w:t xml:space="preserve"> a significant increase in slope (p &lt; 0.001). Notably, in OS and AM, the larger floods led to the entrainment of Suwannee River water into the spring-runs.</w:t>
      </w:r>
      <w:r w:rsidR="007E4A9A" w:rsidRPr="00465A25">
        <w:rPr>
          <w:rFonts w:ascii="Arial" w:hAnsi="Arial" w:cs="Arial"/>
          <w:noProof/>
          <w:sz w:val="24"/>
          <w:szCs w:val="24"/>
        </w:rPr>
        <w:t xml:space="preserve"> </w:t>
      </w:r>
    </w:p>
    <w:p w14:paraId="42BE3FFA" w14:textId="776CA817" w:rsidR="00B43DE0" w:rsidRPr="00465A25" w:rsidRDefault="00B43DE0" w:rsidP="00BF023D">
      <w:pPr>
        <w:spacing w:after="0" w:line="240" w:lineRule="auto"/>
        <w:ind w:left="720" w:hanging="720"/>
        <w:rPr>
          <w:rFonts w:ascii="Arial" w:hAnsi="Arial" w:cs="Arial"/>
          <w:sz w:val="24"/>
          <w:szCs w:val="24"/>
        </w:rPr>
      </w:pPr>
      <w:bookmarkStart w:id="47" w:name="f37"/>
      <w:r w:rsidRPr="00465A25">
        <w:rPr>
          <w:rFonts w:ascii="Arial" w:hAnsi="Arial" w:cs="Arial"/>
          <w:noProof/>
          <w:sz w:val="24"/>
          <w:szCs w:val="24"/>
        </w:rPr>
        <w:drawing>
          <wp:inline distT="0" distB="0" distL="0" distR="0" wp14:anchorId="1E797324" wp14:editId="02B28F55">
            <wp:extent cx="6342191" cy="3729162"/>
            <wp:effectExtent l="0" t="0" r="1905" b="5080"/>
            <wp:docPr id="1006417705"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7705" name="Picture 1" descr="A group of graphs with numbers&#10;&#10;Description automatically generated with medium confidence"/>
                    <pic:cNvPicPr/>
                  </pic:nvPicPr>
                  <pic:blipFill rotWithShape="1">
                    <a:blip r:embed="rId16"/>
                    <a:srcRect b="1049"/>
                    <a:stretch/>
                  </pic:blipFill>
                  <pic:spPr bwMode="auto">
                    <a:xfrm>
                      <a:off x="0" y="0"/>
                      <a:ext cx="6350250" cy="3733901"/>
                    </a:xfrm>
                    <a:prstGeom prst="rect">
                      <a:avLst/>
                    </a:prstGeom>
                    <a:ln>
                      <a:noFill/>
                    </a:ln>
                    <a:extLst>
                      <a:ext uri="{53640926-AAD7-44D8-BBD7-CCE9431645EC}">
                        <a14:shadowObscured xmlns:a14="http://schemas.microsoft.com/office/drawing/2010/main"/>
                      </a:ext>
                    </a:extLst>
                  </pic:spPr>
                </pic:pic>
              </a:graphicData>
            </a:graphic>
          </wp:inline>
        </w:drawing>
      </w:r>
    </w:p>
    <w:p w14:paraId="591A4BD4" w14:textId="77777777" w:rsidR="00BF023D" w:rsidRPr="00465A25" w:rsidRDefault="00BF023D" w:rsidP="00BF023D">
      <w:pPr>
        <w:spacing w:after="0" w:line="240" w:lineRule="auto"/>
        <w:ind w:left="720" w:hanging="720"/>
        <w:rPr>
          <w:rFonts w:ascii="Arial" w:hAnsi="Arial" w:cs="Arial"/>
          <w:sz w:val="24"/>
          <w:szCs w:val="24"/>
        </w:rPr>
      </w:pPr>
    </w:p>
    <w:p w14:paraId="781DD54A" w14:textId="4C399BC9" w:rsidR="00B141F9" w:rsidRPr="00465A25" w:rsidRDefault="003165E4" w:rsidP="00BF023D">
      <w:pPr>
        <w:spacing w:after="0" w:line="240" w:lineRule="auto"/>
        <w:ind w:left="720" w:hanging="720"/>
        <w:rPr>
          <w:rFonts w:ascii="Arial" w:hAnsi="Arial" w:cs="Arial"/>
          <w:sz w:val="24"/>
          <w:szCs w:val="24"/>
        </w:rPr>
      </w:pPr>
      <w:r w:rsidRPr="00465A25">
        <w:rPr>
          <w:rFonts w:ascii="Arial" w:hAnsi="Arial" w:cs="Arial"/>
          <w:sz w:val="24"/>
          <w:szCs w:val="24"/>
        </w:rPr>
        <w:t>Figure 3-7</w:t>
      </w:r>
      <w:bookmarkEnd w:id="47"/>
      <w:r w:rsidRPr="00465A25">
        <w:rPr>
          <w:rFonts w:ascii="Arial" w:hAnsi="Arial" w:cs="Arial"/>
          <w:sz w:val="24"/>
          <w:szCs w:val="24"/>
        </w:rPr>
        <w:t>. The site-specific relationship between the daily slope of metabolic coupling (CO</w:t>
      </w:r>
      <w:r w:rsidRPr="00465A25">
        <w:rPr>
          <w:rFonts w:ascii="Arial" w:hAnsi="Arial" w:cs="Arial"/>
          <w:sz w:val="24"/>
          <w:szCs w:val="24"/>
          <w:vertAlign w:val="subscript"/>
        </w:rPr>
        <w:t>2</w:t>
      </w:r>
      <w:r w:rsidRPr="00465A25">
        <w:rPr>
          <w:rFonts w:ascii="Arial" w:hAnsi="Arial" w:cs="Arial"/>
          <w:sz w:val="24"/>
          <w:szCs w:val="24"/>
        </w:rPr>
        <w:t xml:space="preserve"> vs. O</w:t>
      </w:r>
      <w:r w:rsidRPr="00465A25">
        <w:rPr>
          <w:rFonts w:ascii="Arial" w:hAnsi="Arial" w:cs="Arial"/>
          <w:sz w:val="24"/>
          <w:szCs w:val="24"/>
          <w:vertAlign w:val="subscript"/>
        </w:rPr>
        <w:t>2</w:t>
      </w:r>
      <w:r w:rsidRPr="00465A25">
        <w:rPr>
          <w:rFonts w:ascii="Arial" w:hAnsi="Arial" w:cs="Arial"/>
          <w:sz w:val="24"/>
          <w:szCs w:val="24"/>
        </w:rPr>
        <w:t>) and stage conditions, which, for the most part, increases during floods. LF is the exception with slope decreasing during floods. The DO vs. CO</w:t>
      </w:r>
      <w:r w:rsidRPr="00465A25">
        <w:rPr>
          <w:rFonts w:ascii="Arial" w:hAnsi="Arial" w:cs="Arial"/>
          <w:sz w:val="24"/>
          <w:szCs w:val="24"/>
          <w:vertAlign w:val="subscript"/>
        </w:rPr>
        <w:t>2</w:t>
      </w:r>
      <w:r w:rsidRPr="00465A25">
        <w:rPr>
          <w:rFonts w:ascii="Arial" w:hAnsi="Arial" w:cs="Arial"/>
          <w:sz w:val="24"/>
          <w:szCs w:val="24"/>
        </w:rPr>
        <w:t xml:space="preserve"> slopes </w:t>
      </w:r>
      <w:proofErr w:type="gramStart"/>
      <w:r w:rsidRPr="00465A25">
        <w:rPr>
          <w:rFonts w:ascii="Arial" w:hAnsi="Arial" w:cs="Arial"/>
          <w:sz w:val="24"/>
          <w:szCs w:val="24"/>
        </w:rPr>
        <w:t>are</w:t>
      </w:r>
      <w:proofErr w:type="gramEnd"/>
      <w:r w:rsidRPr="00465A25">
        <w:rPr>
          <w:rFonts w:ascii="Arial" w:hAnsi="Arial" w:cs="Arial"/>
          <w:sz w:val="24"/>
          <w:szCs w:val="24"/>
        </w:rPr>
        <w:t xml:space="preserve"> stable across most high 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but collapse near zero during RRs (h</w:t>
      </w:r>
      <w:r w:rsidRPr="00465A25">
        <w:rPr>
          <w:rFonts w:ascii="Arial" w:hAnsi="Arial" w:cs="Arial"/>
          <w:sz w:val="24"/>
          <w:szCs w:val="24"/>
          <w:vertAlign w:val="subscript"/>
        </w:rPr>
        <w:t xml:space="preserve">brown </w:t>
      </w:r>
      <w:r w:rsidRPr="00465A25">
        <w:rPr>
          <w:rFonts w:ascii="Arial" w:hAnsi="Arial" w:cs="Arial"/>
          <w:sz w:val="24"/>
          <w:szCs w:val="24"/>
        </w:rPr>
        <w:t xml:space="preserve">and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that induce spring-run hypoxia, shifting respiration to anerobic pathways.</w:t>
      </w:r>
      <w:bookmarkStart w:id="48" w:name="results_reduction"/>
      <w:bookmarkEnd w:id="45"/>
    </w:p>
    <w:p w14:paraId="6D30CF2C" w14:textId="77777777" w:rsidR="00652C37" w:rsidRPr="00465A25" w:rsidRDefault="00652C37" w:rsidP="00BF023D">
      <w:pPr>
        <w:spacing w:after="0" w:line="240" w:lineRule="auto"/>
        <w:ind w:left="720" w:hanging="720"/>
        <w:rPr>
          <w:rFonts w:ascii="Arial" w:hAnsi="Arial" w:cs="Arial"/>
          <w:sz w:val="24"/>
          <w:szCs w:val="24"/>
        </w:rPr>
      </w:pPr>
    </w:p>
    <w:p w14:paraId="06B1F2B2" w14:textId="77777777" w:rsidR="00BF023D" w:rsidRPr="00465A25" w:rsidRDefault="00BF023D" w:rsidP="00BF023D">
      <w:pPr>
        <w:spacing w:after="0" w:line="240" w:lineRule="auto"/>
        <w:ind w:left="720" w:hanging="720"/>
        <w:rPr>
          <w:rFonts w:ascii="Arial" w:hAnsi="Arial" w:cs="Arial"/>
          <w:sz w:val="24"/>
          <w:szCs w:val="24"/>
        </w:rPr>
      </w:pPr>
    </w:p>
    <w:p w14:paraId="2266F44D" w14:textId="5A146BED" w:rsidR="003165E4" w:rsidRPr="00465A25" w:rsidRDefault="003165E4" w:rsidP="00760F87">
      <w:pPr>
        <w:spacing w:line="240" w:lineRule="auto"/>
        <w:ind w:left="720" w:hanging="720"/>
        <w:jc w:val="center"/>
        <w:rPr>
          <w:rFonts w:ascii="Arial" w:hAnsi="Arial" w:cs="Arial"/>
          <w:sz w:val="24"/>
          <w:szCs w:val="24"/>
        </w:rPr>
      </w:pPr>
      <w:r w:rsidRPr="00465A25">
        <w:rPr>
          <w:rFonts w:ascii="Arial" w:hAnsi="Arial" w:cs="Arial"/>
          <w:b/>
          <w:bCs/>
          <w:sz w:val="24"/>
          <w:szCs w:val="24"/>
        </w:rPr>
        <w:t>GPP and ER Reduction During Floods</w:t>
      </w:r>
    </w:p>
    <w:p w14:paraId="62B6E3FF" w14:textId="0AD02FDF" w:rsidR="003165E4" w:rsidRPr="00465A25" w:rsidRDefault="003165E4" w:rsidP="00C430E0">
      <w:pPr>
        <w:spacing w:line="480" w:lineRule="auto"/>
        <w:ind w:firstLine="720"/>
        <w:rPr>
          <w:rFonts w:ascii="Arial" w:hAnsi="Arial" w:cs="Arial"/>
          <w:sz w:val="24"/>
          <w:szCs w:val="24"/>
        </w:rPr>
      </w:pPr>
      <w:bookmarkStart w:id="49" w:name="_Hlk146630040"/>
      <w:bookmarkEnd w:id="48"/>
      <w:r w:rsidRPr="00465A25">
        <w:rPr>
          <w:rFonts w:ascii="Arial" w:hAnsi="Arial" w:cs="Arial"/>
          <w:sz w:val="24"/>
          <w:szCs w:val="24"/>
        </w:rPr>
        <w:t xml:space="preserve">IU was exempt from this analysis since, as chemostatic spring-run, it is unaffected by fluctuating stage but is displayed in Figure 3-8 for reference (boxed). GPP and ER decreased during floods (GPP mean= 73%; ER mean= 63%) however only GPP’s relationship with </w:t>
      </w:r>
      <w:proofErr w:type="spellStart"/>
      <w:r w:rsidRPr="00465A25">
        <w:rPr>
          <w:rFonts w:ascii="Arial" w:hAnsi="Arial" w:cs="Arial"/>
          <w:sz w:val="24"/>
          <w:szCs w:val="24"/>
        </w:rPr>
        <w:t>Δh</w:t>
      </w:r>
      <w:proofErr w:type="spellEnd"/>
      <w:r w:rsidRPr="00465A25">
        <w:rPr>
          <w:rFonts w:ascii="Arial" w:hAnsi="Arial" w:cs="Arial"/>
          <w:sz w:val="24"/>
          <w:szCs w:val="24"/>
        </w:rPr>
        <w:t xml:space="preserve"> was significant, decreasing with increasing </w:t>
      </w:r>
      <w:proofErr w:type="spellStart"/>
      <w:r w:rsidRPr="00465A25">
        <w:rPr>
          <w:rFonts w:ascii="Arial" w:hAnsi="Arial" w:cs="Arial"/>
          <w:sz w:val="24"/>
          <w:szCs w:val="24"/>
        </w:rPr>
        <w:t>Δh</w:t>
      </w:r>
      <w:proofErr w:type="spellEnd"/>
      <w:r w:rsidRPr="00465A25">
        <w:rPr>
          <w:rFonts w:ascii="Arial" w:hAnsi="Arial" w:cs="Arial"/>
          <w:sz w:val="24"/>
          <w:szCs w:val="24"/>
        </w:rPr>
        <w:t xml:space="preserve"> (Figure 3-8).   </w:t>
      </w:r>
      <w:r w:rsidR="00A634F6" w:rsidRPr="00465A25">
        <w:rPr>
          <w:rFonts w:ascii="Arial" w:hAnsi="Arial" w:cs="Arial"/>
          <w:sz w:val="24"/>
          <w:szCs w:val="24"/>
        </w:rPr>
        <w:t xml:space="preserve">My </w:t>
      </w:r>
      <w:r w:rsidRPr="00465A25">
        <w:rPr>
          <w:rFonts w:ascii="Arial" w:hAnsi="Arial" w:cs="Arial"/>
          <w:sz w:val="24"/>
          <w:szCs w:val="24"/>
        </w:rPr>
        <w:t xml:space="preserve">hypothesis that disturbance magnitude will be reflected in spring-runs’ metabolic </w:t>
      </w:r>
      <w:r w:rsidRPr="00465A25">
        <w:rPr>
          <w:rFonts w:ascii="Arial" w:hAnsi="Arial" w:cs="Arial"/>
          <w:sz w:val="24"/>
          <w:szCs w:val="24"/>
        </w:rPr>
        <w:lastRenderedPageBreak/>
        <w:t xml:space="preserve">response with GPP and ER decreasing with increasing disturbance magnitude is partly correct. GPP decreased more for </w:t>
      </w:r>
      <w:r w:rsidR="00A634F6" w:rsidRPr="00465A25">
        <w:rPr>
          <w:rFonts w:ascii="Arial" w:hAnsi="Arial" w:cs="Arial"/>
          <w:sz w:val="24"/>
          <w:szCs w:val="24"/>
        </w:rPr>
        <w:t>river reversals (</w:t>
      </w:r>
      <w:r w:rsidRPr="00465A25">
        <w:rPr>
          <w:rFonts w:ascii="Arial" w:hAnsi="Arial" w:cs="Arial"/>
          <w:sz w:val="24"/>
          <w:szCs w:val="24"/>
        </w:rPr>
        <w:t>RR</w:t>
      </w:r>
      <w:r w:rsidR="00A634F6" w:rsidRPr="00465A25">
        <w:rPr>
          <w:rFonts w:ascii="Arial" w:hAnsi="Arial" w:cs="Arial"/>
          <w:sz w:val="24"/>
          <w:szCs w:val="24"/>
        </w:rPr>
        <w:t>)</w:t>
      </w:r>
      <w:r w:rsidRPr="00465A25">
        <w:rPr>
          <w:rFonts w:ascii="Arial" w:hAnsi="Arial" w:cs="Arial"/>
          <w:sz w:val="24"/>
          <w:szCs w:val="24"/>
        </w:rPr>
        <w:t xml:space="preserve"> than high 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and had the greatest decrease during flow reversals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However, my hypothesis cannot be applied to ER’s response which decreased with no obvious pattern. Furthermore, RR frequency is not a significant indicator of flood impacts with no trends between </w:t>
      </w:r>
      <w:r w:rsidR="00A634F6" w:rsidRPr="00465A25">
        <w:rPr>
          <w:rFonts w:ascii="Arial" w:hAnsi="Arial" w:cs="Arial"/>
          <w:sz w:val="24"/>
          <w:szCs w:val="24"/>
        </w:rPr>
        <w:t xml:space="preserve">the </w:t>
      </w:r>
      <w:r w:rsidRPr="00465A25">
        <w:rPr>
          <w:rFonts w:ascii="Arial" w:hAnsi="Arial" w:cs="Arial"/>
          <w:sz w:val="24"/>
          <w:szCs w:val="24"/>
        </w:rPr>
        <w:t>RR frequency gradient and ER and GPP reduction (Figure</w:t>
      </w:r>
      <w:r w:rsidR="00A634F6" w:rsidRPr="00465A25">
        <w:rPr>
          <w:rFonts w:ascii="Arial" w:hAnsi="Arial" w:cs="Arial"/>
          <w:sz w:val="24"/>
          <w:szCs w:val="24"/>
        </w:rPr>
        <w:t xml:space="preserve"> </w:t>
      </w:r>
      <w:r w:rsidRPr="00465A25">
        <w:rPr>
          <w:rFonts w:ascii="Arial" w:hAnsi="Arial" w:cs="Arial"/>
          <w:sz w:val="24"/>
          <w:szCs w:val="24"/>
        </w:rPr>
        <w:t>3-8).</w:t>
      </w:r>
    </w:p>
    <w:p w14:paraId="191AA758" w14:textId="3EF9A34A" w:rsidR="00E436D6" w:rsidRPr="00465A25" w:rsidRDefault="00736B9D" w:rsidP="00BF023D">
      <w:pPr>
        <w:spacing w:after="0" w:line="240" w:lineRule="auto"/>
        <w:ind w:left="720" w:hanging="720"/>
        <w:jc w:val="center"/>
        <w:rPr>
          <w:rFonts w:ascii="Arial" w:hAnsi="Arial" w:cs="Arial"/>
          <w:sz w:val="24"/>
          <w:szCs w:val="24"/>
        </w:rPr>
      </w:pPr>
      <w:bookmarkStart w:id="50" w:name="f38"/>
      <w:r w:rsidRPr="00465A25">
        <w:rPr>
          <w:rFonts w:ascii="Arial" w:hAnsi="Arial" w:cs="Arial"/>
          <w:noProof/>
          <w:sz w:val="24"/>
          <w:szCs w:val="24"/>
        </w:rPr>
        <w:drawing>
          <wp:inline distT="0" distB="0" distL="0" distR="0" wp14:anchorId="09FA1717" wp14:editId="57AF67F7">
            <wp:extent cx="5943600" cy="4610735"/>
            <wp:effectExtent l="0" t="0" r="0" b="0"/>
            <wp:docPr id="1891755326" name="Picture 1" descr="A diagram of a flood impa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55326" name="Picture 1" descr="A diagram of a flood impact&#10;&#10;Description automatically generated with medium confidence"/>
                    <pic:cNvPicPr/>
                  </pic:nvPicPr>
                  <pic:blipFill>
                    <a:blip r:embed="rId17"/>
                    <a:stretch>
                      <a:fillRect/>
                    </a:stretch>
                  </pic:blipFill>
                  <pic:spPr>
                    <a:xfrm>
                      <a:off x="0" y="0"/>
                      <a:ext cx="5943600" cy="4610735"/>
                    </a:xfrm>
                    <a:prstGeom prst="rect">
                      <a:avLst/>
                    </a:prstGeom>
                  </pic:spPr>
                </pic:pic>
              </a:graphicData>
            </a:graphic>
          </wp:inline>
        </w:drawing>
      </w:r>
    </w:p>
    <w:p w14:paraId="314CA3F3" w14:textId="77777777" w:rsidR="00BF023D" w:rsidRPr="00465A25" w:rsidRDefault="00BF023D" w:rsidP="00BF023D">
      <w:pPr>
        <w:spacing w:after="0" w:line="240" w:lineRule="auto"/>
        <w:ind w:left="720" w:hanging="720"/>
        <w:rPr>
          <w:rFonts w:ascii="Arial" w:hAnsi="Arial" w:cs="Arial"/>
          <w:sz w:val="24"/>
          <w:szCs w:val="24"/>
        </w:rPr>
      </w:pPr>
    </w:p>
    <w:p w14:paraId="4ED388BE" w14:textId="210E0117" w:rsidR="00E436D6" w:rsidRPr="00465A25" w:rsidRDefault="003165E4" w:rsidP="00BF023D">
      <w:pPr>
        <w:spacing w:after="0" w:line="240" w:lineRule="auto"/>
        <w:ind w:left="720" w:hanging="720"/>
        <w:rPr>
          <w:rFonts w:ascii="Arial" w:hAnsi="Arial" w:cs="Arial"/>
          <w:sz w:val="24"/>
          <w:szCs w:val="24"/>
        </w:rPr>
      </w:pPr>
      <w:r w:rsidRPr="00465A25">
        <w:rPr>
          <w:rFonts w:ascii="Arial" w:hAnsi="Arial" w:cs="Arial"/>
          <w:sz w:val="24"/>
          <w:szCs w:val="24"/>
        </w:rPr>
        <w:t xml:space="preserve">Figure 3-8. </w:t>
      </w:r>
      <w:bookmarkEnd w:id="50"/>
      <w:r w:rsidRPr="00465A25">
        <w:rPr>
          <w:rFonts w:ascii="Arial" w:hAnsi="Arial" w:cs="Arial"/>
          <w:sz w:val="24"/>
          <w:szCs w:val="24"/>
        </w:rPr>
        <w:t xml:space="preserve">Proportional metabolic responses (i.e., reduction in GPP (green) and ER (red) compared with normal flow conditions) as a function of the magnitude of discrete flood events, measured as the maximum stage increase. In all cases, GPP and ER decreased during the floods, but GPP was the only significant response with increasing </w:t>
      </w:r>
      <w:proofErr w:type="spellStart"/>
      <w:r w:rsidRPr="00465A25">
        <w:rPr>
          <w:rFonts w:ascii="Arial" w:hAnsi="Arial" w:cs="Arial"/>
          <w:sz w:val="24"/>
          <w:szCs w:val="24"/>
        </w:rPr>
        <w:t>Δh</w:t>
      </w:r>
      <w:proofErr w:type="spellEnd"/>
      <w:r w:rsidRPr="00465A25">
        <w:rPr>
          <w:rFonts w:ascii="Arial" w:hAnsi="Arial" w:cs="Arial"/>
          <w:sz w:val="24"/>
          <w:szCs w:val="24"/>
        </w:rPr>
        <w:t>. Note: IU is exempt from this analysis but is present for reference.</w:t>
      </w:r>
      <w:bookmarkStart w:id="51" w:name="results_recovery"/>
      <w:bookmarkEnd w:id="49"/>
    </w:p>
    <w:p w14:paraId="32FC5AC9" w14:textId="77777777" w:rsidR="00BF023D" w:rsidRPr="00465A25" w:rsidRDefault="00BF023D" w:rsidP="00760F87">
      <w:pPr>
        <w:spacing w:line="480" w:lineRule="auto"/>
        <w:jc w:val="center"/>
        <w:rPr>
          <w:rFonts w:ascii="Arial" w:hAnsi="Arial" w:cs="Arial"/>
          <w:b/>
          <w:bCs/>
          <w:sz w:val="24"/>
          <w:szCs w:val="24"/>
        </w:rPr>
      </w:pPr>
    </w:p>
    <w:p w14:paraId="1AFFC308" w14:textId="643A7DE3" w:rsidR="003165E4" w:rsidRPr="00465A25" w:rsidRDefault="003165E4" w:rsidP="003E16C7">
      <w:pPr>
        <w:spacing w:line="240" w:lineRule="auto"/>
        <w:jc w:val="center"/>
        <w:rPr>
          <w:rFonts w:ascii="Arial" w:hAnsi="Arial" w:cs="Arial"/>
          <w:b/>
          <w:bCs/>
          <w:sz w:val="24"/>
          <w:szCs w:val="24"/>
        </w:rPr>
      </w:pPr>
      <w:r w:rsidRPr="00465A25">
        <w:rPr>
          <w:rFonts w:ascii="Arial" w:hAnsi="Arial" w:cs="Arial"/>
          <w:b/>
          <w:bCs/>
          <w:sz w:val="24"/>
          <w:szCs w:val="24"/>
        </w:rPr>
        <w:lastRenderedPageBreak/>
        <w:t>Flood Recovery</w:t>
      </w:r>
    </w:p>
    <w:bookmarkEnd w:id="51"/>
    <w:p w14:paraId="60E9D582" w14:textId="714EB13C" w:rsidR="003165E4"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To determine whether disturbance magnitude influenced spring recovery, I estimated the time for GPP, ER, and stage to recover to pre-flood conditions following a flood event. The recovery ratio (</w:t>
      </w:r>
      <w:proofErr w:type="spellStart"/>
      <w:r w:rsidRPr="00465A25">
        <w:rPr>
          <w:rFonts w:ascii="Arial" w:hAnsi="Arial" w:cs="Arial"/>
          <w:sz w:val="24"/>
          <w:szCs w:val="24"/>
        </w:rPr>
        <w:t>Recovery</w:t>
      </w:r>
      <w:r w:rsidRPr="00465A25">
        <w:rPr>
          <w:rFonts w:ascii="Arial" w:hAnsi="Arial" w:cs="Arial"/>
          <w:sz w:val="24"/>
          <w:szCs w:val="24"/>
          <w:vertAlign w:val="subscript"/>
        </w:rPr>
        <w:t>stage</w:t>
      </w:r>
      <w:proofErr w:type="spellEnd"/>
      <w:r w:rsidRPr="00465A25">
        <w:rPr>
          <w:rFonts w:ascii="Arial" w:hAnsi="Arial" w:cs="Arial"/>
          <w:sz w:val="24"/>
          <w:szCs w:val="24"/>
        </w:rPr>
        <w:t xml:space="preserve"> / </w:t>
      </w:r>
      <w:proofErr w:type="spellStart"/>
      <w:r w:rsidRPr="00465A25">
        <w:rPr>
          <w:rFonts w:ascii="Arial" w:hAnsi="Arial" w:cs="Arial"/>
          <w:sz w:val="24"/>
          <w:szCs w:val="24"/>
        </w:rPr>
        <w:t>Recovery</w:t>
      </w:r>
      <w:r w:rsidRPr="00465A25">
        <w:rPr>
          <w:rFonts w:ascii="Arial" w:hAnsi="Arial" w:cs="Arial"/>
          <w:sz w:val="24"/>
          <w:szCs w:val="24"/>
          <w:vertAlign w:val="subscript"/>
        </w:rPr>
        <w:t>metabolic</w:t>
      </w:r>
      <w:proofErr w:type="spellEnd"/>
      <w:r w:rsidRPr="00465A25">
        <w:rPr>
          <w:rFonts w:ascii="Arial" w:hAnsi="Arial" w:cs="Arial"/>
          <w:sz w:val="24"/>
          <w:szCs w:val="24"/>
        </w:rPr>
        <w:t xml:space="preserve">) has values &gt;1 when metabolism recovers faster than stage, and values &lt;1 when metabolism recovers more slowly. At most springs and disturbances, GPP and ER recovered slightly faster (~5 days) than stage (mean recovery ratio across all springs and events = 1.33 for GPP and 1.1 for ER) indicating spring-run metabolic functions are resilient to flood events regardless of river influence or flood severity (Figure 3-9), though I note that </w:t>
      </w:r>
      <w:r w:rsidR="00A634F6" w:rsidRPr="00465A25">
        <w:rPr>
          <w:rFonts w:ascii="Arial" w:hAnsi="Arial" w:cs="Arial"/>
          <w:sz w:val="24"/>
          <w:szCs w:val="24"/>
        </w:rPr>
        <w:t>the</w:t>
      </w:r>
      <w:r w:rsidRPr="00465A25">
        <w:rPr>
          <w:rFonts w:ascii="Arial" w:hAnsi="Arial" w:cs="Arial"/>
          <w:sz w:val="24"/>
          <w:szCs w:val="24"/>
        </w:rPr>
        <w:t xml:space="preserve"> study period did not contain any flow reversals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The only exception was OS where metabolic recovery generally took longer than flood recession. OS has low discharge and the slowest velocity of </w:t>
      </w:r>
      <w:r w:rsidR="00A634F6" w:rsidRPr="00465A25">
        <w:rPr>
          <w:rFonts w:ascii="Arial" w:hAnsi="Arial" w:cs="Arial"/>
          <w:sz w:val="24"/>
          <w:szCs w:val="24"/>
        </w:rPr>
        <w:t>the</w:t>
      </w:r>
      <w:r w:rsidRPr="00465A25">
        <w:rPr>
          <w:rFonts w:ascii="Arial" w:hAnsi="Arial" w:cs="Arial"/>
          <w:sz w:val="24"/>
          <w:szCs w:val="24"/>
        </w:rPr>
        <w:t xml:space="preserve"> sites, suggesting limited capacity to expel intruded river water, likely allowing flood impacts to persist even after river stage abates. Overall, ER recovered more quickly than GPP likely due to comparatively smaller reductions in ER and the rate at which heterotrophic microbial communities can re-initiate their remineralization of stored OM, particularly since scour and removal of that stored OM is not a feature of floods in these rivers (Figure 3-6). </w:t>
      </w:r>
    </w:p>
    <w:p w14:paraId="05B0C0A2" w14:textId="77777777"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These results provide no support for the hypothesis that increasing disturbance magnitude will result in longer metabolic recoveries. The absence of a clear pattern between disturbance magnitude and recovery, and indeed the idea that metabolic recovery is, on average, faster than stage suggests that spring metabolic function is surprisingly resilient to these floods.</w:t>
      </w:r>
    </w:p>
    <w:p w14:paraId="68DAC99C" w14:textId="3CF14B2B" w:rsidR="003165E4" w:rsidRPr="00465A25" w:rsidRDefault="003165E4" w:rsidP="003165E4">
      <w:pPr>
        <w:spacing w:line="240" w:lineRule="auto"/>
        <w:rPr>
          <w:rFonts w:ascii="Arial" w:hAnsi="Arial" w:cs="Arial"/>
          <w:sz w:val="24"/>
          <w:szCs w:val="24"/>
        </w:rPr>
      </w:pPr>
    </w:p>
    <w:p w14:paraId="42B25FB0" w14:textId="418F9AC9" w:rsidR="00BF61F6" w:rsidRPr="00465A25" w:rsidRDefault="00B43DE0" w:rsidP="00BF023D">
      <w:pPr>
        <w:spacing w:after="0" w:line="240" w:lineRule="auto"/>
        <w:ind w:left="360" w:hanging="360"/>
        <w:jc w:val="center"/>
        <w:rPr>
          <w:rFonts w:ascii="Arial" w:hAnsi="Arial" w:cs="Arial"/>
          <w:sz w:val="24"/>
          <w:szCs w:val="24"/>
        </w:rPr>
      </w:pPr>
      <w:bookmarkStart w:id="52" w:name="f39"/>
      <w:r w:rsidRPr="00465A25">
        <w:rPr>
          <w:rFonts w:ascii="Arial" w:hAnsi="Arial" w:cs="Arial"/>
          <w:noProof/>
          <w:sz w:val="24"/>
          <w:szCs w:val="24"/>
        </w:rPr>
        <w:lastRenderedPageBreak/>
        <w:drawing>
          <wp:inline distT="0" distB="0" distL="0" distR="0" wp14:anchorId="3D31F114" wp14:editId="3F4AD7AC">
            <wp:extent cx="6229518" cy="3144217"/>
            <wp:effectExtent l="0" t="0" r="0" b="0"/>
            <wp:docPr id="12312143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14334" name="Picture 1" descr="A screenshot of a graph&#10;&#10;Description automatically generated"/>
                    <pic:cNvPicPr/>
                  </pic:nvPicPr>
                  <pic:blipFill rotWithShape="1">
                    <a:blip r:embed="rId18"/>
                    <a:srcRect t="2833"/>
                    <a:stretch/>
                  </pic:blipFill>
                  <pic:spPr bwMode="auto">
                    <a:xfrm>
                      <a:off x="0" y="0"/>
                      <a:ext cx="6238225" cy="3148611"/>
                    </a:xfrm>
                    <a:prstGeom prst="rect">
                      <a:avLst/>
                    </a:prstGeom>
                    <a:ln>
                      <a:noFill/>
                    </a:ln>
                    <a:extLst>
                      <a:ext uri="{53640926-AAD7-44D8-BBD7-CCE9431645EC}">
                        <a14:shadowObscured xmlns:a14="http://schemas.microsoft.com/office/drawing/2010/main"/>
                      </a:ext>
                    </a:extLst>
                  </pic:spPr>
                </pic:pic>
              </a:graphicData>
            </a:graphic>
          </wp:inline>
        </w:drawing>
      </w:r>
    </w:p>
    <w:p w14:paraId="66A408E4" w14:textId="77777777" w:rsidR="00BF023D" w:rsidRPr="00465A25" w:rsidRDefault="00BF023D" w:rsidP="00BF023D">
      <w:pPr>
        <w:spacing w:after="0" w:line="240" w:lineRule="auto"/>
        <w:ind w:left="360" w:hanging="360"/>
        <w:rPr>
          <w:rFonts w:ascii="Arial" w:hAnsi="Arial" w:cs="Arial"/>
          <w:sz w:val="24"/>
          <w:szCs w:val="24"/>
        </w:rPr>
      </w:pPr>
    </w:p>
    <w:p w14:paraId="2C755FCE" w14:textId="453A3F87" w:rsidR="003165E4" w:rsidRPr="00465A25" w:rsidRDefault="003165E4" w:rsidP="00BF023D">
      <w:pPr>
        <w:spacing w:after="0" w:line="240" w:lineRule="auto"/>
        <w:ind w:left="360" w:hanging="360"/>
        <w:rPr>
          <w:rFonts w:ascii="Arial" w:hAnsi="Arial" w:cs="Arial"/>
          <w:sz w:val="24"/>
          <w:szCs w:val="24"/>
        </w:rPr>
      </w:pPr>
      <w:r w:rsidRPr="00465A25">
        <w:rPr>
          <w:rFonts w:ascii="Arial" w:hAnsi="Arial" w:cs="Arial"/>
          <w:sz w:val="24"/>
          <w:szCs w:val="24"/>
        </w:rPr>
        <w:t xml:space="preserve">Figure 3-9: </w:t>
      </w:r>
      <w:bookmarkEnd w:id="52"/>
      <w:r w:rsidRPr="00465A25">
        <w:rPr>
          <w:rFonts w:ascii="Arial" w:hAnsi="Arial" w:cs="Arial"/>
          <w:sz w:val="24"/>
          <w:szCs w:val="24"/>
        </w:rPr>
        <w:t xml:space="preserve">GPP (green) and ER (red) recover more quickly than hydrological recession following floods. Both plots show the relationship between flood disturbance severity and the time for GPP and ER to recover to pre-disturbance levels, indexed to the time for flood recession recovery. At left, flood disturbance is measured as a function of peak stage, and in the </w:t>
      </w:r>
      <w:r w:rsidR="006B5489" w:rsidRPr="00465A25">
        <w:rPr>
          <w:rFonts w:ascii="Arial" w:hAnsi="Arial" w:cs="Arial"/>
          <w:sz w:val="24"/>
          <w:szCs w:val="24"/>
        </w:rPr>
        <w:t xml:space="preserve">middle, </w:t>
      </w:r>
      <w:r w:rsidRPr="00465A25">
        <w:rPr>
          <w:rFonts w:ascii="Arial" w:hAnsi="Arial" w:cs="Arial"/>
          <w:sz w:val="24"/>
          <w:szCs w:val="24"/>
        </w:rPr>
        <w:t>RR frequency gradient in ascending order. The plot on the right displays the distribution of recovery. There was not a significant relationship between spring-run recovery and disturbance magnitude nor its disturbance regime, suggesting spring-runs are highly resilient to flood disturbances.</w:t>
      </w:r>
    </w:p>
    <w:p w14:paraId="2DE93E86" w14:textId="77777777" w:rsidR="003165E4" w:rsidRPr="00465A25" w:rsidRDefault="003165E4" w:rsidP="00BF023D">
      <w:pPr>
        <w:spacing w:after="0" w:line="240" w:lineRule="auto"/>
        <w:ind w:left="360" w:hanging="360"/>
        <w:rPr>
          <w:rFonts w:ascii="Arial" w:hAnsi="Arial" w:cs="Arial"/>
          <w:sz w:val="24"/>
          <w:szCs w:val="24"/>
        </w:rPr>
      </w:pPr>
    </w:p>
    <w:p w14:paraId="401C3C56" w14:textId="77777777" w:rsidR="00BF023D" w:rsidRPr="00465A25" w:rsidRDefault="00BF023D" w:rsidP="00BF023D">
      <w:pPr>
        <w:spacing w:after="0" w:line="240" w:lineRule="auto"/>
        <w:ind w:left="360" w:hanging="360"/>
        <w:rPr>
          <w:rFonts w:ascii="Arial" w:hAnsi="Arial" w:cs="Arial"/>
          <w:sz w:val="24"/>
          <w:szCs w:val="24"/>
        </w:rPr>
      </w:pPr>
    </w:p>
    <w:p w14:paraId="6810689A" w14:textId="4C582C32" w:rsidR="003165E4" w:rsidRPr="00465A25" w:rsidRDefault="003165E4" w:rsidP="003E16C7">
      <w:pPr>
        <w:spacing w:line="240" w:lineRule="auto"/>
        <w:jc w:val="center"/>
        <w:rPr>
          <w:rFonts w:ascii="Arial" w:hAnsi="Arial" w:cs="Arial"/>
          <w:b/>
          <w:bCs/>
          <w:sz w:val="24"/>
          <w:szCs w:val="24"/>
        </w:rPr>
      </w:pPr>
      <w:bookmarkStart w:id="53" w:name="result_stab"/>
      <w:r w:rsidRPr="00465A25">
        <w:rPr>
          <w:rFonts w:ascii="Arial" w:hAnsi="Arial" w:cs="Arial"/>
          <w:b/>
          <w:bCs/>
          <w:sz w:val="24"/>
          <w:szCs w:val="24"/>
        </w:rPr>
        <w:t>Stability</w:t>
      </w:r>
    </w:p>
    <w:bookmarkEnd w:id="53"/>
    <w:p w14:paraId="3331C081" w14:textId="76A43DD7" w:rsidR="0090159F"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 xml:space="preserve">Among sites, GPP and ER displayed autocorrelations between approximately 0.9 and 0.6 for AR1, and around 0.85 to 0.1 for AR10. Interestingly, LF's GPP showed the lowest autocorrelation despite the absence of RRs. As anticipated, the autocorrelation between GPP and ER was most pronounced at AR1 and significantly decreased with AR10. Notably, this autocorrelation pattern closely mirrored </w:t>
      </w:r>
      <w:r w:rsidR="00DF77AA" w:rsidRPr="00465A25">
        <w:rPr>
          <w:rFonts w:ascii="Arial" w:hAnsi="Arial" w:cs="Arial"/>
          <w:sz w:val="24"/>
          <w:szCs w:val="24"/>
        </w:rPr>
        <w:t>the</w:t>
      </w:r>
      <w:r w:rsidRPr="00465A25">
        <w:rPr>
          <w:rFonts w:ascii="Arial" w:hAnsi="Arial" w:cs="Arial"/>
          <w:sz w:val="24"/>
          <w:szCs w:val="24"/>
        </w:rPr>
        <w:t xml:space="preserve"> RR frequency gradient. IU, ID, and GB exhibited the highest autocorrelation, followed by LF, OS, and AM. In comparison to the dataset in </w:t>
      </w:r>
      <w:sdt>
        <w:sdtPr>
          <w:rPr>
            <w:rFonts w:ascii="Arial" w:hAnsi="Arial" w:cs="Arial"/>
            <w:color w:val="000000"/>
            <w:sz w:val="24"/>
            <w:szCs w:val="24"/>
          </w:rPr>
          <w:tag w:val="MENDELEY_CITATION_v3_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"/>
          <w:id w:val="1056666639"/>
          <w:placeholder>
            <w:docPart w:val="158B3B92391E444180D9CD3C7686FCF4"/>
          </w:placeholder>
        </w:sdtPr>
        <w:sdtContent>
          <w:r w:rsidR="00A31D13" w:rsidRPr="00465A25">
            <w:rPr>
              <w:rFonts w:ascii="Arial" w:hAnsi="Arial" w:cs="Arial"/>
              <w:color w:val="000000"/>
              <w:sz w:val="24"/>
              <w:szCs w:val="24"/>
            </w:rPr>
            <w:t>Appling et al., (2018)</w:t>
          </w:r>
        </w:sdtContent>
      </w:sdt>
      <w:r w:rsidR="002C0E85" w:rsidRPr="00465A25">
        <w:rPr>
          <w:rFonts w:ascii="Arial" w:hAnsi="Arial" w:cs="Arial"/>
          <w:sz w:val="24"/>
          <w:szCs w:val="24"/>
        </w:rPr>
        <w:t>, these spring-rungs</w:t>
      </w:r>
      <w:r w:rsidRPr="00465A25">
        <w:rPr>
          <w:rFonts w:ascii="Arial" w:hAnsi="Arial" w:cs="Arial"/>
          <w:sz w:val="24"/>
          <w:szCs w:val="24"/>
        </w:rPr>
        <w:t xml:space="preserve"> generally displayed greater autocorrelation in GPP and ER, suggesting that spring-run metabolic </w:t>
      </w:r>
      <w:r w:rsidRPr="00465A25">
        <w:rPr>
          <w:rFonts w:ascii="Arial" w:hAnsi="Arial" w:cs="Arial"/>
          <w:sz w:val="24"/>
          <w:szCs w:val="24"/>
        </w:rPr>
        <w:lastRenderedPageBreak/>
        <w:t>regimes are comparatively more stable than those in typical flowing waters. It's worth noting that, unlike Appling et al. (2018), the decline in autocorrelation for GPP and ER over time in spring-runs was relatively small.</w:t>
      </w:r>
    </w:p>
    <w:p w14:paraId="5889D88D" w14:textId="4AAEA290" w:rsidR="003165E4" w:rsidRPr="00465A25" w:rsidRDefault="000D2D09" w:rsidP="00BF023D">
      <w:pPr>
        <w:spacing w:after="0" w:line="240" w:lineRule="auto"/>
        <w:rPr>
          <w:rFonts w:ascii="Arial" w:hAnsi="Arial" w:cs="Arial"/>
          <w:sz w:val="24"/>
          <w:szCs w:val="24"/>
        </w:rPr>
      </w:pPr>
      <w:bookmarkStart w:id="54" w:name="f310"/>
      <w:r w:rsidRPr="00465A25">
        <w:rPr>
          <w:rFonts w:ascii="Arial" w:hAnsi="Arial" w:cs="Arial"/>
          <w:noProof/>
          <w:sz w:val="24"/>
          <w:szCs w:val="24"/>
        </w:rPr>
        <w:drawing>
          <wp:inline distT="0" distB="0" distL="0" distR="0" wp14:anchorId="6DF400FF" wp14:editId="449E1A02">
            <wp:extent cx="6562090" cy="2735105"/>
            <wp:effectExtent l="0" t="0" r="0" b="8255"/>
            <wp:docPr id="123400627" name="Picture 123400627"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627" name="Picture 1" descr="A diagram of a number of data&#10;&#10;Description automatically generated with medium confidence"/>
                    <pic:cNvPicPr/>
                  </pic:nvPicPr>
                  <pic:blipFill rotWithShape="1">
                    <a:blip r:embed="rId19"/>
                    <a:srcRect l="1122" t="5600" r="1603" b="5834"/>
                    <a:stretch/>
                  </pic:blipFill>
                  <pic:spPr bwMode="auto">
                    <a:xfrm>
                      <a:off x="0" y="0"/>
                      <a:ext cx="6580719" cy="2742869"/>
                    </a:xfrm>
                    <a:prstGeom prst="rect">
                      <a:avLst/>
                    </a:prstGeom>
                    <a:ln>
                      <a:noFill/>
                    </a:ln>
                    <a:extLst>
                      <a:ext uri="{53640926-AAD7-44D8-BBD7-CCE9431645EC}">
                        <a14:shadowObscured xmlns:a14="http://schemas.microsoft.com/office/drawing/2010/main"/>
                      </a:ext>
                    </a:extLst>
                  </pic:spPr>
                </pic:pic>
              </a:graphicData>
            </a:graphic>
          </wp:inline>
        </w:drawing>
      </w:r>
    </w:p>
    <w:p w14:paraId="73E9CFE3" w14:textId="77777777" w:rsidR="00BF023D" w:rsidRPr="00465A25" w:rsidRDefault="00BF023D" w:rsidP="00BF023D">
      <w:pPr>
        <w:spacing w:after="0" w:line="240" w:lineRule="auto"/>
        <w:ind w:left="360" w:hanging="360"/>
        <w:rPr>
          <w:rFonts w:ascii="Arial" w:hAnsi="Arial" w:cs="Arial"/>
          <w:sz w:val="24"/>
          <w:szCs w:val="24"/>
        </w:rPr>
      </w:pPr>
    </w:p>
    <w:p w14:paraId="3B4575AF" w14:textId="4C870C25" w:rsidR="003165E4" w:rsidRPr="00465A25" w:rsidRDefault="003165E4" w:rsidP="00BF023D">
      <w:pPr>
        <w:spacing w:after="0" w:line="240" w:lineRule="auto"/>
        <w:ind w:left="360" w:hanging="360"/>
        <w:rPr>
          <w:rFonts w:ascii="Arial" w:hAnsi="Arial" w:cs="Arial"/>
          <w:sz w:val="24"/>
          <w:szCs w:val="24"/>
        </w:rPr>
      </w:pPr>
      <w:r w:rsidRPr="00465A25">
        <w:rPr>
          <w:rFonts w:ascii="Arial" w:hAnsi="Arial" w:cs="Arial"/>
          <w:sz w:val="24"/>
          <w:szCs w:val="24"/>
        </w:rPr>
        <w:t xml:space="preserve">Figure 3-10. Temporal autocorrelation (1 day lag, AR1 and 10-day lag, AR10) for each of the sites, sorted along the x-axis in order of increasing flood risk.  Rarely disturbed springs had greater metabolic stability (higher AR1 and AR10 for both ER and GPP) than frequently disturbed springs.  For reference, the AR1 and AR10 of sites in the Appling et al. (2018) synthesis of metabolism across the US are shown (density plots).  </w:t>
      </w:r>
    </w:p>
    <w:bookmarkEnd w:id="54"/>
    <w:p w14:paraId="72C099F5" w14:textId="77777777" w:rsidR="003165E4" w:rsidRPr="00465A25" w:rsidRDefault="003165E4" w:rsidP="00626EAD">
      <w:pPr>
        <w:spacing w:line="240" w:lineRule="auto"/>
        <w:rPr>
          <w:rFonts w:ascii="Arial" w:hAnsi="Arial" w:cs="Arial"/>
          <w:sz w:val="24"/>
          <w:szCs w:val="24"/>
        </w:rPr>
      </w:pPr>
      <w:r w:rsidRPr="00465A25">
        <w:rPr>
          <w:rFonts w:ascii="Arial" w:hAnsi="Arial" w:cs="Arial"/>
          <w:sz w:val="24"/>
          <w:szCs w:val="24"/>
        </w:rPr>
        <w:br w:type="page"/>
      </w:r>
    </w:p>
    <w:p w14:paraId="61DF2E9C" w14:textId="77777777" w:rsidR="003165E4" w:rsidRPr="00465A25" w:rsidRDefault="003165E4" w:rsidP="0091629B">
      <w:pPr>
        <w:spacing w:after="0" w:line="240" w:lineRule="auto"/>
        <w:jc w:val="center"/>
        <w:rPr>
          <w:rFonts w:ascii="Arial" w:hAnsi="Arial" w:cs="Arial"/>
          <w:sz w:val="24"/>
          <w:szCs w:val="24"/>
        </w:rPr>
      </w:pPr>
      <w:bookmarkStart w:id="55" w:name="Discussion"/>
      <w:r w:rsidRPr="00465A25">
        <w:rPr>
          <w:rFonts w:ascii="Arial" w:hAnsi="Arial" w:cs="Arial"/>
          <w:sz w:val="24"/>
          <w:szCs w:val="24"/>
        </w:rPr>
        <w:lastRenderedPageBreak/>
        <w:t>CHAPTER 4</w:t>
      </w:r>
    </w:p>
    <w:p w14:paraId="09310263" w14:textId="05CAEB99" w:rsidR="00BF023D" w:rsidRPr="00465A25" w:rsidRDefault="003165E4" w:rsidP="003E16C7">
      <w:pPr>
        <w:spacing w:after="0" w:line="240" w:lineRule="auto"/>
        <w:jc w:val="center"/>
        <w:rPr>
          <w:rFonts w:ascii="Arial" w:hAnsi="Arial" w:cs="Arial"/>
          <w:sz w:val="24"/>
          <w:szCs w:val="24"/>
        </w:rPr>
      </w:pPr>
      <w:bookmarkStart w:id="56" w:name="_Hlk147090656"/>
      <w:r w:rsidRPr="00465A25">
        <w:rPr>
          <w:rFonts w:ascii="Arial" w:hAnsi="Arial" w:cs="Arial"/>
          <w:sz w:val="24"/>
          <w:szCs w:val="24"/>
        </w:rPr>
        <w:t>DISCUSSION</w:t>
      </w:r>
    </w:p>
    <w:p w14:paraId="7ED64E38" w14:textId="77777777" w:rsidR="003E16C7" w:rsidRPr="00465A25" w:rsidRDefault="003E16C7" w:rsidP="003E16C7">
      <w:pPr>
        <w:spacing w:after="0" w:line="240" w:lineRule="auto"/>
        <w:jc w:val="center"/>
        <w:rPr>
          <w:rFonts w:ascii="Arial" w:hAnsi="Arial" w:cs="Arial"/>
          <w:sz w:val="24"/>
          <w:szCs w:val="24"/>
        </w:rPr>
      </w:pPr>
    </w:p>
    <w:p w14:paraId="60B4FEAE" w14:textId="1A9B5059" w:rsidR="003E16C7" w:rsidRPr="00465A25" w:rsidRDefault="003165E4" w:rsidP="003E16C7">
      <w:pPr>
        <w:spacing w:line="240" w:lineRule="auto"/>
        <w:jc w:val="center"/>
        <w:rPr>
          <w:rFonts w:ascii="Arial" w:hAnsi="Arial" w:cs="Arial"/>
          <w:b/>
          <w:bCs/>
          <w:sz w:val="24"/>
          <w:szCs w:val="24"/>
        </w:rPr>
      </w:pPr>
      <w:bookmarkStart w:id="57" w:name="disc_stage"/>
      <w:bookmarkEnd w:id="55"/>
      <w:r w:rsidRPr="00465A25">
        <w:rPr>
          <w:rFonts w:ascii="Arial" w:hAnsi="Arial" w:cs="Arial"/>
          <w:b/>
          <w:bCs/>
          <w:sz w:val="24"/>
          <w:szCs w:val="24"/>
        </w:rPr>
        <w:t>High Stage Events Consistently Impact Spring-Run Metabolism</w:t>
      </w:r>
      <w:bookmarkEnd w:id="57"/>
    </w:p>
    <w:p w14:paraId="6802608A" w14:textId="0F3EB36F"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As both stage and disturbance magnitude increased, I observed decreases in GPP and increases in ER, resulting in a significant decrease of NEP</w:t>
      </w:r>
      <w:r w:rsidR="00851AC3" w:rsidRPr="00465A25">
        <w:rPr>
          <w:rFonts w:ascii="Arial" w:hAnsi="Arial" w:cs="Arial"/>
          <w:sz w:val="24"/>
          <w:szCs w:val="24"/>
        </w:rPr>
        <w:t xml:space="preserve"> (Figure</w:t>
      </w:r>
      <w:r w:rsidR="00D85D9F" w:rsidRPr="00465A25">
        <w:rPr>
          <w:rFonts w:ascii="Arial" w:hAnsi="Arial" w:cs="Arial"/>
          <w:sz w:val="24"/>
          <w:szCs w:val="24"/>
        </w:rPr>
        <w:t xml:space="preserve"> 3-5)</w:t>
      </w:r>
      <w:r w:rsidRPr="00465A25">
        <w:rPr>
          <w:rFonts w:ascii="Arial" w:hAnsi="Arial" w:cs="Arial"/>
          <w:sz w:val="24"/>
          <w:szCs w:val="24"/>
        </w:rPr>
        <w:t>. Additionally, rising stage led to a significant increase in CO</w:t>
      </w:r>
      <w:r w:rsidRPr="00465A25">
        <w:rPr>
          <w:rFonts w:ascii="Arial" w:hAnsi="Arial" w:cs="Arial"/>
          <w:sz w:val="24"/>
          <w:szCs w:val="24"/>
          <w:vertAlign w:val="subscript"/>
        </w:rPr>
        <w:t>2</w:t>
      </w:r>
      <w:r w:rsidRPr="00465A25">
        <w:rPr>
          <w:rFonts w:ascii="Arial" w:hAnsi="Arial" w:cs="Arial"/>
          <w:sz w:val="24"/>
          <w:szCs w:val="24"/>
        </w:rPr>
        <w:t xml:space="preserve"> concentrations while DO concentrations significantly decreased</w:t>
      </w:r>
      <w:r w:rsidR="00D85D9F" w:rsidRPr="00465A25">
        <w:rPr>
          <w:rFonts w:ascii="Arial" w:hAnsi="Arial" w:cs="Arial"/>
          <w:sz w:val="24"/>
          <w:szCs w:val="24"/>
        </w:rPr>
        <w:t xml:space="preserve"> (Figure 3-4)</w:t>
      </w:r>
      <w:r w:rsidRPr="00465A25">
        <w:rPr>
          <w:rFonts w:ascii="Arial" w:hAnsi="Arial" w:cs="Arial"/>
          <w:sz w:val="24"/>
          <w:szCs w:val="24"/>
        </w:rPr>
        <w:t>. These flood impacts were consistent across all sites, including high-stage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which also exhibited significant effects. However, it's important to note that each site showed varying sensitivity to flood disturbances.</w:t>
      </w:r>
    </w:p>
    <w:p w14:paraId="3E3E8A37" w14:textId="1BB7C07E"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 xml:space="preserve">In spring-runs, floods are a consequence of downstream backwater effects that elevate stage and significantly reduce flow. This alteration in flow dynamics results in reduced water clarity, primarily through increased OM inputs </w:t>
      </w:r>
      <w:sdt>
        <w:sdtPr>
          <w:rPr>
            <w:rFonts w:ascii="Arial" w:hAnsi="Arial" w:cs="Arial"/>
            <w:sz w:val="24"/>
            <w:szCs w:val="24"/>
          </w:rPr>
          <w:tag w:val="MENDELEY_CITATION_v3_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"/>
          <w:id w:val="1570312260"/>
          <w:placeholder>
            <w:docPart w:val="B2FEC027D4BF4005A141BCFB81AAA70A"/>
          </w:placeholder>
        </w:sdtPr>
        <w:sdtContent>
          <w:r w:rsidR="00A31D13" w:rsidRPr="00465A25">
            <w:rPr>
              <w:rFonts w:ascii="Arial" w:eastAsia="Times New Roman" w:hAnsi="Arial" w:cs="Arial"/>
              <w:sz w:val="24"/>
              <w:szCs w:val="24"/>
            </w:rPr>
            <w:t>(Brown et al., 2014; Hensley &amp; Cohen, 2017)</w:t>
          </w:r>
        </w:sdtContent>
      </w:sdt>
      <w:r w:rsidRPr="00465A25">
        <w:rPr>
          <w:rFonts w:ascii="Arial" w:hAnsi="Arial" w:cs="Arial"/>
          <w:sz w:val="24"/>
          <w:szCs w:val="24"/>
        </w:rPr>
        <w:t xml:space="preserve">, and/or increased stage that hinders light penetration through the deeper water column </w:t>
      </w:r>
      <w:sdt>
        <w:sdtPr>
          <w:rPr>
            <w:rFonts w:ascii="Arial" w:hAnsi="Arial" w:cs="Arial"/>
            <w:color w:val="000000"/>
            <w:sz w:val="24"/>
            <w:szCs w:val="24"/>
          </w:rPr>
          <w:tag w:val="MENDELEY_CITATION_v3_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"/>
          <w:id w:val="-435761137"/>
          <w:placeholder>
            <w:docPart w:val="B728CBA39A8F4ECBA4FAB19DE6507E04"/>
          </w:placeholder>
        </w:sdtPr>
        <w:sdtContent>
          <w:r w:rsidR="00A31D13" w:rsidRPr="00465A25">
            <w:rPr>
              <w:rFonts w:ascii="Arial" w:hAnsi="Arial" w:cs="Arial"/>
              <w:color w:val="000000"/>
              <w:sz w:val="24"/>
              <w:szCs w:val="24"/>
            </w:rPr>
            <w:t>(Hosen et al., 2019; Julian et al., 2008)</w:t>
          </w:r>
        </w:sdtContent>
      </w:sdt>
      <w:r w:rsidRPr="00465A25">
        <w:rPr>
          <w:rFonts w:ascii="Arial" w:hAnsi="Arial" w:cs="Arial"/>
          <w:sz w:val="24"/>
          <w:szCs w:val="24"/>
        </w:rPr>
        <w:t xml:space="preserve">. In contrast, floods in streams also increase stage (like spring-runs), but induce bed scouring flow </w:t>
      </w:r>
      <w:sdt>
        <w:sdtPr>
          <w:rPr>
            <w:rFonts w:ascii="Arial" w:hAnsi="Arial" w:cs="Arial"/>
            <w:color w:val="000000"/>
            <w:sz w:val="24"/>
            <w:szCs w:val="24"/>
          </w:rPr>
          <w:tag w:val="MENDELEY_CITATION_v3_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"/>
          <w:id w:val="1292256566"/>
          <w:placeholder>
            <w:docPart w:val="B728CBA39A8F4ECBA4FAB19DE6507E04"/>
          </w:placeholder>
        </w:sdtPr>
        <w:sdtContent>
          <w:r w:rsidR="00A31D13" w:rsidRPr="00465A25">
            <w:rPr>
              <w:rFonts w:ascii="Arial" w:hAnsi="Arial" w:cs="Arial"/>
              <w:color w:val="000000"/>
              <w:sz w:val="24"/>
              <w:szCs w:val="24"/>
            </w:rPr>
            <w:t>(LeRoy Poff et al., 1997)</w:t>
          </w:r>
        </w:sdtContent>
      </w:sdt>
      <w:r w:rsidRPr="00465A25">
        <w:rPr>
          <w:rFonts w:ascii="Arial" w:hAnsi="Arial" w:cs="Arial"/>
          <w:sz w:val="24"/>
          <w:szCs w:val="24"/>
        </w:rPr>
        <w:t xml:space="preserve">. Unlike high flow in spring-runs, bed scour disturbs the benthic environment, increasing stream turbidity and removing organic matter and biomass from the channel, either exporting it out of the watershed or redepositing it downstream </w:t>
      </w:r>
      <w:sdt>
        <w:sdtPr>
          <w:rPr>
            <w:rFonts w:ascii="Arial" w:hAnsi="Arial" w:cs="Arial"/>
            <w:color w:val="000000"/>
            <w:sz w:val="24"/>
            <w:szCs w:val="24"/>
          </w:rPr>
          <w:tag w:val="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"/>
          <w:id w:val="705837874"/>
          <w:placeholder>
            <w:docPart w:val="AA13A354B32148E2A880CC50E687C23E"/>
          </w:placeholder>
        </w:sdtPr>
        <w:sdtContent>
          <w:r w:rsidR="00A31D13" w:rsidRPr="00465A25">
            <w:rPr>
              <w:rFonts w:ascii="Arial" w:hAnsi="Arial" w:cs="Arial"/>
              <w:color w:val="000000"/>
              <w:sz w:val="24"/>
              <w:szCs w:val="24"/>
            </w:rPr>
            <w:t xml:space="preserve">(Bernhardt et al., 2018; Hosen et al., 2019; LeRoy Poff et al., 1997; </w:t>
          </w:r>
          <w:proofErr w:type="spellStart"/>
          <w:r w:rsidR="00A31D13" w:rsidRPr="00465A25">
            <w:rPr>
              <w:rFonts w:ascii="Arial" w:hAnsi="Arial" w:cs="Arial"/>
              <w:color w:val="000000"/>
              <w:sz w:val="24"/>
              <w:szCs w:val="24"/>
            </w:rPr>
            <w:t>Uehlinger</w:t>
          </w:r>
          <w:proofErr w:type="spellEnd"/>
          <w:r w:rsidR="00A31D13" w:rsidRPr="00465A25">
            <w:rPr>
              <w:rFonts w:ascii="Arial" w:hAnsi="Arial" w:cs="Arial"/>
              <w:color w:val="000000"/>
              <w:sz w:val="24"/>
              <w:szCs w:val="24"/>
            </w:rPr>
            <w:t>, 2000)</w:t>
          </w:r>
        </w:sdtContent>
      </w:sdt>
      <w:r w:rsidRPr="00465A25">
        <w:rPr>
          <w:rFonts w:ascii="Arial" w:hAnsi="Arial" w:cs="Arial"/>
          <w:sz w:val="24"/>
          <w:szCs w:val="24"/>
        </w:rPr>
        <w:t xml:space="preserve">. Spring-run biomass is also affected by backwater floods </w:t>
      </w:r>
      <w:sdt>
        <w:sdtPr>
          <w:rPr>
            <w:rFonts w:ascii="Arial" w:hAnsi="Arial" w:cs="Arial"/>
            <w:color w:val="000000"/>
            <w:sz w:val="24"/>
            <w:szCs w:val="24"/>
          </w:rPr>
          <w:tag w:val="MENDELEY_CITATION_v3_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"/>
          <w:id w:val="1293015806"/>
          <w:placeholder>
            <w:docPart w:val="AA13A354B32148E2A880CC50E687C23E"/>
          </w:placeholder>
        </w:sdtPr>
        <w:sdtContent>
          <w:r w:rsidR="00A31D13" w:rsidRPr="00465A25">
            <w:rPr>
              <w:rFonts w:ascii="Arial" w:eastAsia="Times New Roman" w:hAnsi="Arial" w:cs="Arial"/>
              <w:sz w:val="24"/>
              <w:szCs w:val="24"/>
            </w:rPr>
            <w:t>(Albertin &amp; Stevenson, 2007; Stevenson et al., 2004)</w:t>
          </w:r>
        </w:sdtContent>
      </w:sdt>
      <w:r w:rsidRPr="00465A25">
        <w:rPr>
          <w:rFonts w:ascii="Arial" w:hAnsi="Arial" w:cs="Arial"/>
          <w:sz w:val="24"/>
          <w:szCs w:val="24"/>
        </w:rPr>
        <w:t xml:space="preserve">, however not to the extent of bed scour impacts. The absence of bed scour is a unique characteristic of spring-runs. In these environments where seasonal variations are relatively modest </w:t>
      </w:r>
      <w:sdt>
        <w:sdtPr>
          <w:rPr>
            <w:rFonts w:ascii="Arial" w:hAnsi="Arial" w:cs="Arial"/>
            <w:sz w:val="24"/>
            <w:szCs w:val="24"/>
          </w:rPr>
          <w:tag w:val="MENDELEY_CITATION_v3_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"/>
          <w:id w:val="1424609829"/>
          <w:placeholder>
            <w:docPart w:val="DefaultPlaceholder_-1854013440"/>
          </w:placeholder>
        </w:sdtPr>
        <w:sdtContent>
          <w:r w:rsidR="00A31D13" w:rsidRPr="00465A25">
            <w:rPr>
              <w:rFonts w:ascii="Arial" w:eastAsia="Times New Roman" w:hAnsi="Arial" w:cs="Arial"/>
              <w:sz w:val="24"/>
              <w:szCs w:val="24"/>
            </w:rPr>
            <w:t>(Fernald &amp; Purdum, 1998)</w:t>
          </w:r>
        </w:sdtContent>
      </w:sdt>
      <w:r w:rsidRPr="00465A25">
        <w:rPr>
          <w:rFonts w:ascii="Arial" w:hAnsi="Arial" w:cs="Arial"/>
          <w:sz w:val="24"/>
          <w:szCs w:val="24"/>
        </w:rPr>
        <w:t xml:space="preserve">, and nutrients </w:t>
      </w:r>
      <w:r w:rsidRPr="00465A25">
        <w:rPr>
          <w:rFonts w:ascii="Arial" w:hAnsi="Arial" w:cs="Arial"/>
          <w:sz w:val="24"/>
          <w:szCs w:val="24"/>
        </w:rPr>
        <w:lastRenderedPageBreak/>
        <w:t xml:space="preserve">remain consistently available (Brown et al., 2014), this emphasizes the significance of clarity and stage as a primary determinant of spring-run productivity. </w:t>
      </w:r>
    </w:p>
    <w:p w14:paraId="511A3E76" w14:textId="536638D4" w:rsidR="00641E1F" w:rsidRPr="00465A25" w:rsidRDefault="003165E4" w:rsidP="003E16C7">
      <w:pPr>
        <w:spacing w:line="480" w:lineRule="auto"/>
        <w:ind w:firstLine="720"/>
        <w:rPr>
          <w:rStyle w:val="cf01"/>
          <w:rFonts w:ascii="Arial" w:hAnsi="Arial" w:cs="Arial"/>
          <w:sz w:val="24"/>
          <w:szCs w:val="24"/>
        </w:rPr>
      </w:pPr>
      <w:r w:rsidRPr="00465A25">
        <w:rPr>
          <w:rFonts w:ascii="Arial" w:hAnsi="Arial" w:cs="Arial"/>
          <w:sz w:val="24"/>
          <w:szCs w:val="24"/>
        </w:rPr>
        <w:t xml:space="preserve"> </w:t>
      </w:r>
      <w:r w:rsidRPr="00465A25">
        <w:rPr>
          <w:rStyle w:val="cf01"/>
          <w:rFonts w:ascii="Arial" w:hAnsi="Arial" w:cs="Arial"/>
          <w:sz w:val="24"/>
          <w:szCs w:val="24"/>
        </w:rPr>
        <w:t xml:space="preserve">During </w:t>
      </w:r>
      <w:r w:rsidR="00A2122B" w:rsidRPr="00465A25">
        <w:rPr>
          <w:rStyle w:val="cf01"/>
          <w:rFonts w:ascii="Arial" w:hAnsi="Arial" w:cs="Arial"/>
          <w:sz w:val="24"/>
          <w:szCs w:val="24"/>
        </w:rPr>
        <w:t>the</w:t>
      </w:r>
      <w:r w:rsidRPr="00465A25">
        <w:rPr>
          <w:rStyle w:val="cf01"/>
          <w:rFonts w:ascii="Arial" w:hAnsi="Arial" w:cs="Arial"/>
          <w:sz w:val="24"/>
          <w:szCs w:val="24"/>
        </w:rPr>
        <w:t xml:space="preserve"> study period, I observed that DO concentrations fluctuated in tandem with stage variations, offering preliminary evidence that spring-run metabolism could be inferred with stage</w:t>
      </w:r>
      <w:r w:rsidR="006A6FA7" w:rsidRPr="00465A25">
        <w:rPr>
          <w:rStyle w:val="cf01"/>
          <w:rFonts w:ascii="Arial" w:hAnsi="Arial" w:cs="Arial"/>
          <w:sz w:val="24"/>
          <w:szCs w:val="24"/>
        </w:rPr>
        <w:t xml:space="preserve"> (Figure 3-4)</w:t>
      </w:r>
      <w:r w:rsidRPr="00465A25">
        <w:rPr>
          <w:rStyle w:val="cf01"/>
          <w:rFonts w:ascii="Arial" w:hAnsi="Arial" w:cs="Arial"/>
          <w:sz w:val="24"/>
          <w:szCs w:val="24"/>
        </w:rPr>
        <w:t>. However, it's important to note that evaluating spring-run GPP, ER, and NEP with stage would necessitate a site-specific evaluation of spring-run sensitivity to fluctuating stage across various spring-run disturbances.</w:t>
      </w:r>
      <w:r w:rsidRPr="00465A25">
        <w:rPr>
          <w:rStyle w:val="cf01"/>
          <w:rFonts w:ascii="Arial" w:hAnsi="Arial" w:cs="Arial"/>
          <w:i/>
          <w:iCs/>
          <w:sz w:val="24"/>
          <w:szCs w:val="24"/>
        </w:rPr>
        <w:t xml:space="preserve"> </w:t>
      </w:r>
      <w:r w:rsidRPr="00465A25">
        <w:rPr>
          <w:rStyle w:val="cf01"/>
          <w:rFonts w:ascii="Arial" w:hAnsi="Arial" w:cs="Arial"/>
          <w:sz w:val="24"/>
          <w:szCs w:val="24"/>
        </w:rPr>
        <w:t xml:space="preserve">Each of </w:t>
      </w:r>
      <w:r w:rsidR="00A2122B" w:rsidRPr="00465A25">
        <w:rPr>
          <w:rStyle w:val="cf01"/>
          <w:rFonts w:ascii="Arial" w:hAnsi="Arial" w:cs="Arial"/>
          <w:sz w:val="24"/>
          <w:szCs w:val="24"/>
        </w:rPr>
        <w:t>the</w:t>
      </w:r>
      <w:r w:rsidRPr="00465A25">
        <w:rPr>
          <w:rStyle w:val="cf01"/>
          <w:rFonts w:ascii="Arial" w:hAnsi="Arial" w:cs="Arial"/>
          <w:sz w:val="24"/>
          <w:szCs w:val="24"/>
        </w:rPr>
        <w:t xml:space="preserve"> study sites exhibited a unique relationship between stage and metabolism</w:t>
      </w:r>
      <w:r w:rsidR="006A6FA7" w:rsidRPr="00465A25">
        <w:rPr>
          <w:rStyle w:val="cf01"/>
          <w:rFonts w:ascii="Arial" w:hAnsi="Arial" w:cs="Arial"/>
          <w:sz w:val="24"/>
          <w:szCs w:val="24"/>
        </w:rPr>
        <w:t xml:space="preserve"> (Figure 3-5)</w:t>
      </w:r>
      <w:r w:rsidRPr="00465A25">
        <w:rPr>
          <w:rStyle w:val="cf01"/>
          <w:rFonts w:ascii="Arial" w:hAnsi="Arial" w:cs="Arial"/>
          <w:sz w:val="24"/>
          <w:szCs w:val="24"/>
        </w:rPr>
        <w:t>, likely influenced by site-specific geomorphic and hydrological conditions, as well as specific light constraints associated with seasonality and canopy cover.</w:t>
      </w:r>
      <w:r w:rsidRPr="00465A25">
        <w:rPr>
          <w:rStyle w:val="cf01"/>
          <w:rFonts w:ascii="Arial" w:hAnsi="Arial" w:cs="Arial"/>
          <w:i/>
          <w:iCs/>
          <w:sz w:val="24"/>
          <w:szCs w:val="24"/>
        </w:rPr>
        <w:t xml:space="preserve"> </w:t>
      </w:r>
      <w:r w:rsidRPr="00465A25">
        <w:rPr>
          <w:rStyle w:val="cf01"/>
          <w:rFonts w:ascii="Arial" w:hAnsi="Arial" w:cs="Arial"/>
          <w:sz w:val="24"/>
          <w:szCs w:val="24"/>
        </w:rPr>
        <w:t>For instance, sites with similar average stage (such as IU and ID), sites with comparable velocities (like GB and OS), and sites near each other (e.g., OS and LF) all displayed significantly different relationships between their stage and metabolism.</w:t>
      </w:r>
      <w:r w:rsidRPr="00465A25">
        <w:rPr>
          <w:rFonts w:ascii="Arial" w:hAnsi="Arial" w:cs="Arial"/>
          <w:sz w:val="24"/>
          <w:szCs w:val="24"/>
        </w:rPr>
        <w:t xml:space="preserve"> </w:t>
      </w:r>
      <w:r w:rsidRPr="00465A25">
        <w:rPr>
          <w:rStyle w:val="cf01"/>
          <w:rFonts w:ascii="Arial" w:hAnsi="Arial" w:cs="Arial"/>
          <w:sz w:val="24"/>
          <w:szCs w:val="24"/>
        </w:rPr>
        <w:t>Due to below-average precipitation during the study period, I was unable to capture the full spectrum of disturbance events that these spring-runs could potentially experience. This limitation prevented me from interpolating ER and GPP data for all available records across   sites. While further research is needed, this study clearly underscores the role of clarity and stage as a determinant of spring-run metabolic regimes. Moreover, it provides initial evidence of stage as a valuable tool for understanding historical spring-run metabolism.</w:t>
      </w:r>
    </w:p>
    <w:p w14:paraId="13110C6A" w14:textId="2C8D7401" w:rsidR="003165E4" w:rsidRPr="00465A25" w:rsidRDefault="003165E4" w:rsidP="003E16C7">
      <w:pPr>
        <w:spacing w:line="240" w:lineRule="auto"/>
        <w:jc w:val="center"/>
        <w:rPr>
          <w:rStyle w:val="cf01"/>
          <w:rFonts w:ascii="Arial" w:hAnsi="Arial" w:cs="Arial"/>
          <w:b/>
          <w:bCs/>
          <w:sz w:val="24"/>
          <w:szCs w:val="24"/>
        </w:rPr>
      </w:pPr>
      <w:bookmarkStart w:id="58" w:name="disc_BO_FR"/>
      <w:bookmarkStart w:id="59" w:name="disc_mag"/>
      <w:r w:rsidRPr="00465A25">
        <w:rPr>
          <w:rStyle w:val="cf01"/>
          <w:rFonts w:ascii="Arial" w:hAnsi="Arial" w:cs="Arial"/>
          <w:b/>
          <w:bCs/>
          <w:sz w:val="24"/>
          <w:szCs w:val="24"/>
        </w:rPr>
        <w:t>Brownouts are More Ecologically Significant than Flow Reversals</w:t>
      </w:r>
      <w:bookmarkEnd w:id="58"/>
    </w:p>
    <w:p w14:paraId="1015F822" w14:textId="4A632CFF" w:rsidR="003165E4" w:rsidRPr="00465A25" w:rsidRDefault="003165E4" w:rsidP="003165E4">
      <w:pPr>
        <w:spacing w:line="480" w:lineRule="auto"/>
        <w:ind w:firstLine="720"/>
        <w:rPr>
          <w:rStyle w:val="cf01"/>
          <w:rFonts w:ascii="Arial" w:hAnsi="Arial" w:cs="Arial"/>
          <w:sz w:val="24"/>
          <w:szCs w:val="24"/>
        </w:rPr>
      </w:pPr>
      <w:r w:rsidRPr="00465A25">
        <w:rPr>
          <w:rStyle w:val="cf01"/>
          <w:rFonts w:ascii="Arial" w:hAnsi="Arial" w:cs="Arial"/>
          <w:sz w:val="24"/>
          <w:szCs w:val="24"/>
        </w:rPr>
        <w:t>The RQ stoichiometry of spring-runs exhibited varying responses to fluctuating stage, but their reaction to river reversals (RRs) remained consistent</w:t>
      </w:r>
      <w:r w:rsidR="00907C80" w:rsidRPr="00465A25">
        <w:rPr>
          <w:rStyle w:val="cf01"/>
          <w:rFonts w:ascii="Arial" w:hAnsi="Arial" w:cs="Arial"/>
          <w:sz w:val="24"/>
          <w:szCs w:val="24"/>
        </w:rPr>
        <w:t xml:space="preserve"> (Figure 3</w:t>
      </w:r>
      <w:r w:rsidR="00031EE1" w:rsidRPr="00465A25">
        <w:rPr>
          <w:rStyle w:val="cf01"/>
          <w:rFonts w:ascii="Arial" w:hAnsi="Arial" w:cs="Arial"/>
          <w:sz w:val="24"/>
          <w:szCs w:val="24"/>
        </w:rPr>
        <w:t>-6)</w:t>
      </w:r>
      <w:r w:rsidRPr="00465A25">
        <w:rPr>
          <w:rStyle w:val="cf01"/>
          <w:rFonts w:ascii="Arial" w:hAnsi="Arial" w:cs="Arial"/>
          <w:sz w:val="24"/>
          <w:szCs w:val="24"/>
        </w:rPr>
        <w:t>. During high-stage events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h</w:t>
      </w:r>
      <w:r w:rsidR="001F7F9A" w:rsidRPr="00465A25">
        <w:rPr>
          <w:rStyle w:val="cf01"/>
          <w:rFonts w:ascii="Arial" w:hAnsi="Arial" w:cs="Arial"/>
          <w:sz w:val="24"/>
          <w:szCs w:val="24"/>
          <w:vertAlign w:val="subscript"/>
        </w:rPr>
        <w:t>igh</w:t>
      </w:r>
      <w:proofErr w:type="spellEnd"/>
      <w:r w:rsidRPr="00465A25">
        <w:rPr>
          <w:rStyle w:val="cf01"/>
          <w:rFonts w:ascii="Arial" w:hAnsi="Arial" w:cs="Arial"/>
          <w:sz w:val="24"/>
          <w:szCs w:val="24"/>
        </w:rPr>
        <w:t>), the spring-run slope (CO</w:t>
      </w:r>
      <w:r w:rsidRPr="00465A25">
        <w:rPr>
          <w:rStyle w:val="cf01"/>
          <w:rFonts w:ascii="Arial" w:hAnsi="Arial" w:cs="Arial"/>
          <w:sz w:val="24"/>
          <w:szCs w:val="24"/>
          <w:vertAlign w:val="subscript"/>
        </w:rPr>
        <w:t>2</w:t>
      </w:r>
      <w:r w:rsidRPr="00465A25">
        <w:rPr>
          <w:rStyle w:val="cf01"/>
          <w:rFonts w:ascii="Arial" w:hAnsi="Arial" w:cs="Arial"/>
          <w:sz w:val="24"/>
          <w:szCs w:val="24"/>
        </w:rPr>
        <w:t>: 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ratio), also known as the </w:t>
      </w:r>
      <w:r w:rsidRPr="00465A25">
        <w:rPr>
          <w:rStyle w:val="cf01"/>
          <w:rFonts w:ascii="Arial" w:hAnsi="Arial" w:cs="Arial"/>
          <w:sz w:val="24"/>
          <w:szCs w:val="24"/>
        </w:rPr>
        <w:lastRenderedPageBreak/>
        <w:t xml:space="preserve">respiration quotient (RQ), showed a site-specific response to stage.  </w:t>
      </w:r>
      <w:r w:rsidRPr="00465A25">
        <w:rPr>
          <w:rFonts w:ascii="Arial" w:hAnsi="Arial" w:cs="Arial"/>
          <w:sz w:val="24"/>
          <w:szCs w:val="24"/>
        </w:rPr>
        <w:t>At normal stage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rPr>
        <w:t>), I observed that GB, LF, and OS had slopes &gt;-1, near ~ -0.5, likely due to significant the oversaturation of CO</w:t>
      </w:r>
      <w:r w:rsidRPr="00465A25">
        <w:rPr>
          <w:rFonts w:ascii="Arial" w:hAnsi="Arial" w:cs="Arial"/>
          <w:sz w:val="24"/>
          <w:szCs w:val="24"/>
          <w:vertAlign w:val="subscript"/>
        </w:rPr>
        <w:t>2</w:t>
      </w:r>
      <w:r w:rsidRPr="00465A25">
        <w:rPr>
          <w:rFonts w:ascii="Arial" w:hAnsi="Arial" w:cs="Arial"/>
          <w:sz w:val="24"/>
          <w:szCs w:val="24"/>
        </w:rPr>
        <w:t xml:space="preserve"> in the spring water. Conversely, AM and ID had slopes consistently &gt;-1 at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vertAlign w:val="subscript"/>
        </w:rPr>
        <w:t xml:space="preserve">, </w:t>
      </w:r>
      <w:r w:rsidRPr="00465A25">
        <w:rPr>
          <w:rFonts w:ascii="Arial" w:hAnsi="Arial" w:cs="Arial"/>
          <w:sz w:val="24"/>
          <w:szCs w:val="24"/>
        </w:rPr>
        <w:t xml:space="preserve">possibly due to carbonate precipitation. (Figure 3-3, pH). </w:t>
      </w:r>
    </w:p>
    <w:p w14:paraId="35DCE5FC" w14:textId="3396C0FF" w:rsidR="003165E4" w:rsidRPr="00465A25" w:rsidRDefault="003165E4" w:rsidP="003165E4">
      <w:pPr>
        <w:spacing w:line="480" w:lineRule="auto"/>
        <w:ind w:firstLine="720"/>
        <w:rPr>
          <w:rStyle w:val="cf01"/>
          <w:rFonts w:ascii="Arial" w:hAnsi="Arial" w:cs="Arial"/>
          <w:sz w:val="24"/>
          <w:szCs w:val="24"/>
        </w:rPr>
      </w:pPr>
      <w:r w:rsidRPr="00465A25">
        <w:rPr>
          <w:rStyle w:val="cf01"/>
          <w:rFonts w:ascii="Arial" w:hAnsi="Arial" w:cs="Arial"/>
          <w:sz w:val="24"/>
          <w:szCs w:val="24"/>
        </w:rPr>
        <w:t xml:space="preserve">In contrast, during </w:t>
      </w:r>
      <w:r w:rsidR="00E223D6" w:rsidRPr="00465A25">
        <w:rPr>
          <w:rStyle w:val="cf01"/>
          <w:rFonts w:ascii="Arial" w:hAnsi="Arial" w:cs="Arial"/>
          <w:sz w:val="24"/>
          <w:szCs w:val="24"/>
        </w:rPr>
        <w:t>brownouts</w:t>
      </w:r>
      <w:r w:rsidRPr="00465A25">
        <w:rPr>
          <w:rStyle w:val="cf01"/>
          <w:rFonts w:ascii="Arial" w:hAnsi="Arial" w:cs="Arial"/>
          <w:sz w:val="24"/>
          <w:szCs w:val="24"/>
        </w:rPr>
        <w:t>, both OS and AM displayed a significant decrease in slope (CO</w:t>
      </w:r>
      <w:r w:rsidRPr="00465A25">
        <w:rPr>
          <w:rStyle w:val="cf01"/>
          <w:rFonts w:ascii="Arial" w:hAnsi="Arial" w:cs="Arial"/>
          <w:sz w:val="24"/>
          <w:szCs w:val="24"/>
          <w:vertAlign w:val="subscript"/>
        </w:rPr>
        <w:t xml:space="preserve">2 </w:t>
      </w:r>
      <w:r w:rsidRPr="00465A25">
        <w:rPr>
          <w:rStyle w:val="cf01"/>
          <w:rFonts w:ascii="Arial" w:hAnsi="Arial" w:cs="Arial"/>
          <w:sz w:val="24"/>
          <w:szCs w:val="24"/>
        </w:rPr>
        <w:t>production &gt; O</w:t>
      </w:r>
      <w:r w:rsidRPr="00465A25">
        <w:rPr>
          <w:rStyle w:val="cf01"/>
          <w:rFonts w:ascii="Arial" w:hAnsi="Arial" w:cs="Arial"/>
          <w:sz w:val="24"/>
          <w:szCs w:val="24"/>
          <w:vertAlign w:val="subscript"/>
        </w:rPr>
        <w:t xml:space="preserve">2 </w:t>
      </w:r>
      <w:r w:rsidRPr="00465A25">
        <w:rPr>
          <w:rStyle w:val="cf01"/>
          <w:rFonts w:ascii="Arial" w:hAnsi="Arial" w:cs="Arial"/>
          <w:sz w:val="24"/>
          <w:szCs w:val="24"/>
        </w:rPr>
        <w:t>consumption) with increasing stage. At the peak of RRs, the slope approached zero (CO</w:t>
      </w:r>
      <w:r w:rsidRPr="00465A25">
        <w:rPr>
          <w:rStyle w:val="cf01"/>
          <w:rFonts w:ascii="Arial" w:hAnsi="Arial" w:cs="Arial"/>
          <w:sz w:val="24"/>
          <w:szCs w:val="24"/>
          <w:vertAlign w:val="subscript"/>
        </w:rPr>
        <w:t>2</w:t>
      </w:r>
      <w:r w:rsidRPr="00465A25">
        <w:rPr>
          <w:rStyle w:val="cf01"/>
          <w:rFonts w:ascii="Arial" w:hAnsi="Arial" w:cs="Arial"/>
          <w:sz w:val="24"/>
          <w:szCs w:val="24"/>
        </w:rPr>
        <w:t>/O</w:t>
      </w:r>
      <w:r w:rsidRPr="00465A25">
        <w:rPr>
          <w:rStyle w:val="cf01"/>
          <w:rFonts w:ascii="Arial" w:hAnsi="Arial" w:cs="Arial"/>
          <w:sz w:val="24"/>
          <w:szCs w:val="24"/>
          <w:vertAlign w:val="subscript"/>
        </w:rPr>
        <w:t xml:space="preserve">2 </w:t>
      </w:r>
      <w:r w:rsidRPr="00465A25">
        <w:rPr>
          <w:rStyle w:val="cf01"/>
          <w:rFonts w:ascii="Arial" w:hAnsi="Arial" w:cs="Arial"/>
          <w:sz w:val="24"/>
          <w:szCs w:val="24"/>
        </w:rPr>
        <w:t>ratio), suggesting the cessation of photosynthesis, primarily due to greater depths and light occlusion from river-derived dissolved organic matter (DOM) (Bernal et al., 2022, and Vachon et al., 2020)</w:t>
      </w:r>
      <w:r w:rsidR="00786045" w:rsidRPr="00465A25">
        <w:rPr>
          <w:rStyle w:val="cf01"/>
          <w:rFonts w:ascii="Arial" w:hAnsi="Arial" w:cs="Arial"/>
          <w:sz w:val="24"/>
          <w:szCs w:val="24"/>
        </w:rPr>
        <w:t xml:space="preserve"> (Figure 3-7)</w:t>
      </w:r>
      <w:r w:rsidRPr="00465A25">
        <w:rPr>
          <w:rStyle w:val="cf01"/>
          <w:rFonts w:ascii="Arial" w:hAnsi="Arial" w:cs="Arial"/>
          <w:sz w:val="24"/>
          <w:szCs w:val="24"/>
        </w:rPr>
        <w:t>. Under these hypoxic conditions that prevail during RRs, aerobic respiration occurs. This implies that there is minimal variation in 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levels, resulting in conditions where only CO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concentrations change.</w:t>
      </w:r>
      <w:r w:rsidRPr="00465A25">
        <w:rPr>
          <w:rFonts w:ascii="Arial" w:hAnsi="Arial" w:cs="Arial"/>
          <w:sz w:val="24"/>
          <w:szCs w:val="24"/>
        </w:rPr>
        <w:t xml:space="preserve"> </w:t>
      </w:r>
      <w:r w:rsidRPr="00465A25">
        <w:rPr>
          <w:rStyle w:val="cf01"/>
          <w:rFonts w:ascii="Arial" w:hAnsi="Arial" w:cs="Arial"/>
          <w:sz w:val="24"/>
          <w:szCs w:val="24"/>
        </w:rPr>
        <w:t xml:space="preserve"> Notably, both AM and OS exhibited a hysteresis pattern in their post-recovery stoichiometry. During h</w:t>
      </w:r>
      <w:r w:rsidRPr="00465A25">
        <w:rPr>
          <w:rStyle w:val="cf01"/>
          <w:rFonts w:ascii="Arial" w:hAnsi="Arial" w:cs="Arial"/>
          <w:sz w:val="24"/>
          <w:szCs w:val="24"/>
          <w:vertAlign w:val="subscript"/>
        </w:rPr>
        <w:t>h</w:t>
      </w:r>
      <w:r w:rsidRPr="00465A25">
        <w:rPr>
          <w:rStyle w:val="cf01"/>
          <w:rFonts w:ascii="Arial" w:hAnsi="Arial" w:cs="Arial"/>
          <w:sz w:val="24"/>
          <w:szCs w:val="24"/>
        </w:rPr>
        <w:t xml:space="preserve"> events, reduced light availability leads to decreased photosynthesis. However, autotrophs in favorable locations continue to photosynthesize, albeit at a slower rate, resulting in O</w:t>
      </w:r>
      <w:r w:rsidRPr="00465A25">
        <w:rPr>
          <w:rStyle w:val="cf01"/>
          <w:rFonts w:ascii="Arial" w:hAnsi="Arial" w:cs="Arial"/>
          <w:sz w:val="24"/>
          <w:szCs w:val="24"/>
          <w:vertAlign w:val="subscript"/>
        </w:rPr>
        <w:t>2</w:t>
      </w:r>
      <w:r w:rsidRPr="00465A25">
        <w:rPr>
          <w:rStyle w:val="cf01"/>
          <w:rFonts w:ascii="Arial" w:hAnsi="Arial" w:cs="Arial"/>
          <w:sz w:val="24"/>
          <w:szCs w:val="24"/>
        </w:rPr>
        <w:t xml:space="preserve"> production (Acuña et al., 2011). In contrast, during brownouts (h</w:t>
      </w:r>
      <w:r w:rsidRPr="00465A25">
        <w:rPr>
          <w:rStyle w:val="cf01"/>
          <w:rFonts w:ascii="Arial" w:hAnsi="Arial" w:cs="Arial"/>
          <w:sz w:val="24"/>
          <w:szCs w:val="24"/>
          <w:vertAlign w:val="subscript"/>
        </w:rPr>
        <w:t>b</w:t>
      </w:r>
      <w:r w:rsidR="0091263B" w:rsidRPr="00465A25">
        <w:rPr>
          <w:rStyle w:val="cf01"/>
          <w:rFonts w:ascii="Arial" w:hAnsi="Arial" w:cs="Arial"/>
          <w:sz w:val="24"/>
          <w:szCs w:val="24"/>
          <w:vertAlign w:val="subscript"/>
        </w:rPr>
        <w:t>rown</w:t>
      </w:r>
      <w:r w:rsidRPr="00465A25">
        <w:rPr>
          <w:rStyle w:val="cf01"/>
          <w:rFonts w:ascii="Arial" w:hAnsi="Arial" w:cs="Arial"/>
          <w:sz w:val="24"/>
          <w:szCs w:val="24"/>
        </w:rPr>
        <w:t>) and flow reversals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rev</w:t>
      </w:r>
      <w:r w:rsidR="0091263B" w:rsidRPr="00465A25">
        <w:rPr>
          <w:rStyle w:val="cf01"/>
          <w:rFonts w:ascii="Arial" w:hAnsi="Arial" w:cs="Arial"/>
          <w:sz w:val="24"/>
          <w:szCs w:val="24"/>
          <w:vertAlign w:val="subscript"/>
        </w:rPr>
        <w:t>ersal</w:t>
      </w:r>
      <w:proofErr w:type="spellEnd"/>
      <w:r w:rsidRPr="00465A25">
        <w:rPr>
          <w:rStyle w:val="cf01"/>
          <w:rFonts w:ascii="Arial" w:hAnsi="Arial" w:cs="Arial"/>
          <w:sz w:val="24"/>
          <w:szCs w:val="24"/>
        </w:rPr>
        <w:t xml:space="preserve">), where light was completely occluded due to the presence of OM and elevated stage, these conditions favored higher levels of heterotrophic activity. Depending on the flood duration, hypoxia occurred, leading to a significant reduction in GPP. </w:t>
      </w:r>
      <w:r w:rsidRPr="00465A25">
        <w:rPr>
          <w:rFonts w:ascii="Arial" w:hAnsi="Arial" w:cs="Arial"/>
          <w:sz w:val="24"/>
          <w:szCs w:val="24"/>
        </w:rPr>
        <w:t xml:space="preserve">This decoupling is a hallmark feature of the flood effects on springs metabolic functions and appears to occur only with the most severe floods since the effects of less severe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are mixed and muted.  </w:t>
      </w:r>
    </w:p>
    <w:p w14:paraId="766FB1F7" w14:textId="23F968F7" w:rsidR="003165E4" w:rsidRPr="00465A25" w:rsidRDefault="003165E4" w:rsidP="003165E4">
      <w:pPr>
        <w:spacing w:line="480" w:lineRule="auto"/>
        <w:ind w:firstLine="720"/>
        <w:rPr>
          <w:rStyle w:val="cf01"/>
          <w:rFonts w:ascii="Arial" w:hAnsi="Arial" w:cs="Arial"/>
          <w:sz w:val="24"/>
          <w:szCs w:val="24"/>
        </w:rPr>
      </w:pPr>
      <w:r w:rsidRPr="00465A25">
        <w:rPr>
          <w:rStyle w:val="cf01"/>
          <w:rFonts w:ascii="Arial" w:hAnsi="Arial" w:cs="Arial"/>
          <w:sz w:val="24"/>
          <w:szCs w:val="24"/>
        </w:rPr>
        <w:t xml:space="preserve">Both types of RRs induced hypoxic conditions that persisted for 11 to 24 days, providing further evidence that light is the primary determining factor in spring-run </w:t>
      </w:r>
      <w:r w:rsidRPr="00465A25">
        <w:rPr>
          <w:rStyle w:val="cf01"/>
          <w:rFonts w:ascii="Arial" w:hAnsi="Arial" w:cs="Arial"/>
          <w:sz w:val="24"/>
          <w:szCs w:val="24"/>
        </w:rPr>
        <w:lastRenderedPageBreak/>
        <w:t xml:space="preserve">metabolism. Once light availability is diminished, the increased inflow of river water has no additional influence on GPP. This suggests that both </w:t>
      </w:r>
      <w:proofErr w:type="spellStart"/>
      <w:r w:rsidRPr="00465A25">
        <w:rPr>
          <w:rStyle w:val="cf01"/>
          <w:rFonts w:ascii="Arial" w:hAnsi="Arial" w:cs="Arial"/>
          <w:sz w:val="24"/>
          <w:szCs w:val="24"/>
        </w:rPr>
        <w:t>h</w:t>
      </w:r>
      <w:r w:rsidRPr="00465A25">
        <w:rPr>
          <w:rStyle w:val="cf01"/>
          <w:rFonts w:ascii="Arial" w:hAnsi="Arial" w:cs="Arial"/>
          <w:sz w:val="24"/>
          <w:szCs w:val="24"/>
          <w:vertAlign w:val="subscript"/>
        </w:rPr>
        <w:t>rev</w:t>
      </w:r>
      <w:r w:rsidR="0091263B" w:rsidRPr="00465A25">
        <w:rPr>
          <w:rStyle w:val="cf01"/>
          <w:rFonts w:ascii="Arial" w:hAnsi="Arial" w:cs="Arial"/>
          <w:sz w:val="24"/>
          <w:szCs w:val="24"/>
          <w:vertAlign w:val="subscript"/>
        </w:rPr>
        <w:t>ersal</w:t>
      </w:r>
      <w:proofErr w:type="spellEnd"/>
      <w:r w:rsidRPr="00465A25">
        <w:rPr>
          <w:rStyle w:val="cf01"/>
          <w:rFonts w:ascii="Arial" w:hAnsi="Arial" w:cs="Arial"/>
          <w:sz w:val="24"/>
          <w:szCs w:val="24"/>
        </w:rPr>
        <w:t xml:space="preserve"> and h</w:t>
      </w:r>
      <w:r w:rsidRPr="00465A25">
        <w:rPr>
          <w:rStyle w:val="cf01"/>
          <w:rFonts w:ascii="Arial" w:hAnsi="Arial" w:cs="Arial"/>
          <w:sz w:val="24"/>
          <w:szCs w:val="24"/>
          <w:vertAlign w:val="subscript"/>
        </w:rPr>
        <w:t>b</w:t>
      </w:r>
      <w:r w:rsidR="0091263B" w:rsidRPr="00465A25">
        <w:rPr>
          <w:rStyle w:val="cf01"/>
          <w:rFonts w:ascii="Arial" w:hAnsi="Arial" w:cs="Arial"/>
          <w:sz w:val="24"/>
          <w:szCs w:val="24"/>
          <w:vertAlign w:val="subscript"/>
        </w:rPr>
        <w:t>rown</w:t>
      </w:r>
      <w:r w:rsidRPr="00465A25">
        <w:rPr>
          <w:rStyle w:val="cf01"/>
          <w:rFonts w:ascii="Arial" w:hAnsi="Arial" w:cs="Arial"/>
          <w:sz w:val="24"/>
          <w:szCs w:val="24"/>
        </w:rPr>
        <w:t xml:space="preserve"> create similar metabolic impacts. Consequently, h</w:t>
      </w:r>
      <w:r w:rsidRPr="00465A25">
        <w:rPr>
          <w:rStyle w:val="cf01"/>
          <w:rFonts w:ascii="Arial" w:hAnsi="Arial" w:cs="Arial"/>
          <w:sz w:val="24"/>
          <w:szCs w:val="24"/>
          <w:vertAlign w:val="subscript"/>
        </w:rPr>
        <w:t>b</w:t>
      </w:r>
      <w:r w:rsidR="0091263B" w:rsidRPr="00465A25">
        <w:rPr>
          <w:rStyle w:val="cf01"/>
          <w:rFonts w:ascii="Arial" w:hAnsi="Arial" w:cs="Arial"/>
          <w:sz w:val="24"/>
          <w:szCs w:val="24"/>
          <w:vertAlign w:val="subscript"/>
        </w:rPr>
        <w:t>rown</w:t>
      </w:r>
      <w:r w:rsidRPr="00465A25">
        <w:rPr>
          <w:rStyle w:val="cf01"/>
          <w:rFonts w:ascii="Arial" w:hAnsi="Arial" w:cs="Arial"/>
          <w:sz w:val="24"/>
          <w:szCs w:val="24"/>
        </w:rPr>
        <w:t>, which occurred 2-3 times during the study period, are likely more ecologically significant due to their higher frequency, as they shade the spring-run with every event, potentially having a more profound impact on the ecosystem.</w:t>
      </w:r>
    </w:p>
    <w:p w14:paraId="360B56B4" w14:textId="4E881E58" w:rsidR="003165E4" w:rsidRPr="00465A25" w:rsidRDefault="003165E4" w:rsidP="003E16C7">
      <w:pPr>
        <w:spacing w:line="240" w:lineRule="auto"/>
        <w:jc w:val="center"/>
        <w:rPr>
          <w:rFonts w:ascii="Arial" w:hAnsi="Arial" w:cs="Arial"/>
          <w:sz w:val="24"/>
          <w:szCs w:val="24"/>
        </w:rPr>
      </w:pPr>
      <w:r w:rsidRPr="00465A25">
        <w:rPr>
          <w:rFonts w:ascii="Arial" w:hAnsi="Arial" w:cs="Arial"/>
          <w:b/>
          <w:bCs/>
          <w:sz w:val="24"/>
          <w:szCs w:val="24"/>
        </w:rPr>
        <w:t>Disturbance Magnitude Controls GPP but not ER</w:t>
      </w:r>
    </w:p>
    <w:bookmarkEnd w:id="59"/>
    <w:p w14:paraId="3400278D" w14:textId="77777777" w:rsidR="0055098A" w:rsidRPr="00465A25" w:rsidRDefault="003165E4" w:rsidP="0055098A">
      <w:pPr>
        <w:spacing w:line="480" w:lineRule="auto"/>
        <w:ind w:firstLine="720"/>
        <w:rPr>
          <w:rFonts w:ascii="Arial" w:hAnsi="Arial" w:cs="Arial"/>
          <w:sz w:val="24"/>
          <w:szCs w:val="24"/>
        </w:rPr>
      </w:pPr>
      <w:r w:rsidRPr="00465A25">
        <w:rPr>
          <w:rFonts w:ascii="Arial" w:hAnsi="Arial" w:cs="Arial"/>
          <w:sz w:val="24"/>
          <w:szCs w:val="24"/>
        </w:rPr>
        <w:t>In addition to the systematic changes in metabolism associated with backwater floods, the magnitude of disturbance had a notable and consequential impact on GPP. GPP exhibited a significant negative trend with increasing flood stage, decreasing as disturbance magnitude increased</w:t>
      </w:r>
      <w:r w:rsidR="00E64EE8" w:rsidRPr="00465A25">
        <w:rPr>
          <w:rFonts w:ascii="Arial" w:hAnsi="Arial" w:cs="Arial"/>
          <w:sz w:val="24"/>
          <w:szCs w:val="24"/>
        </w:rPr>
        <w:t xml:space="preserve"> (Figure 3-</w:t>
      </w:r>
      <w:r w:rsidR="000F55D7" w:rsidRPr="00465A25">
        <w:rPr>
          <w:rFonts w:ascii="Arial" w:hAnsi="Arial" w:cs="Arial"/>
          <w:sz w:val="24"/>
          <w:szCs w:val="24"/>
        </w:rPr>
        <w:t>8)</w:t>
      </w:r>
      <w:r w:rsidRPr="00465A25">
        <w:rPr>
          <w:rFonts w:ascii="Arial" w:hAnsi="Arial" w:cs="Arial"/>
          <w:sz w:val="24"/>
          <w:szCs w:val="24"/>
        </w:rPr>
        <w:t>. Notably, one exception to this trend was IU, representing a chemostatic spring-run, where GPP remained relatively stable due to minimal stage and clarity changes between normal periods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rPr>
        <w:t>) and high-stage events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The observed reductions in GPP during disturbances in spring-runs surpassed productivity losses seen in alpine floods and forested streams </w:t>
      </w:r>
      <w:sdt>
        <w:sdtPr>
          <w:rPr>
            <w:rFonts w:ascii="Arial" w:hAnsi="Arial" w:cs="Arial"/>
            <w:sz w:val="24"/>
            <w:szCs w:val="24"/>
          </w:rPr>
          <w:tag w:val="MENDELEY_CITATION_v3_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"/>
          <w:id w:val="2068605719"/>
          <w:placeholder>
            <w:docPart w:val="A5684BDA9BCF4096AB9557EA14CEA470"/>
          </w:placeholder>
        </w:sdtPr>
        <w:sdtContent>
          <w:r w:rsidR="00A31D13" w:rsidRPr="00465A25">
            <w:rPr>
              <w:rFonts w:ascii="Arial" w:eastAsia="Times New Roman" w:hAnsi="Arial" w:cs="Arial"/>
              <w:sz w:val="24"/>
              <w:szCs w:val="24"/>
            </w:rPr>
            <w:t xml:space="preserve">(Roberts &amp; Mulholland, 2007; </w:t>
          </w:r>
          <w:proofErr w:type="spellStart"/>
          <w:r w:rsidR="00A31D13" w:rsidRPr="00465A25">
            <w:rPr>
              <w:rFonts w:ascii="Arial" w:eastAsia="Times New Roman" w:hAnsi="Arial" w:cs="Arial"/>
              <w:sz w:val="24"/>
              <w:szCs w:val="24"/>
            </w:rPr>
            <w:t>Uehlinger</w:t>
          </w:r>
          <w:proofErr w:type="spellEnd"/>
          <w:r w:rsidR="00A31D13" w:rsidRPr="00465A25">
            <w:rPr>
              <w:rFonts w:ascii="Arial" w:eastAsia="Times New Roman" w:hAnsi="Arial" w:cs="Arial"/>
              <w:sz w:val="24"/>
              <w:szCs w:val="24"/>
            </w:rPr>
            <w:t>, 2000)</w:t>
          </w:r>
        </w:sdtContent>
      </w:sdt>
      <w:r w:rsidRPr="00465A25">
        <w:rPr>
          <w:rFonts w:ascii="Arial" w:hAnsi="Arial" w:cs="Arial"/>
          <w:sz w:val="24"/>
          <w:szCs w:val="24"/>
        </w:rPr>
        <w:t xml:space="preserve">  and were consistent with GPP reductions observed in urban streams </w:t>
      </w:r>
      <w:sdt>
        <w:sdtPr>
          <w:rPr>
            <w:rFonts w:ascii="Arial" w:hAnsi="Arial" w:cs="Arial"/>
            <w:color w:val="000000"/>
            <w:sz w:val="24"/>
            <w:szCs w:val="24"/>
          </w:rPr>
          <w:tag w:val="MENDELEY_CITATION_v3_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"/>
          <w:id w:val="1718077491"/>
          <w:placeholder>
            <w:docPart w:val="B728CBA39A8F4ECBA4FAB19DE6507E04"/>
          </w:placeholder>
        </w:sdtPr>
        <w:sdtContent>
          <w:r w:rsidR="00A31D13" w:rsidRPr="00465A25">
            <w:rPr>
              <w:rFonts w:ascii="Arial" w:hAnsi="Arial" w:cs="Arial"/>
              <w:color w:val="000000"/>
              <w:sz w:val="24"/>
              <w:szCs w:val="24"/>
            </w:rPr>
            <w:t>(Reisinger et al., 2017)</w:t>
          </w:r>
        </w:sdtContent>
      </w:sdt>
      <w:r w:rsidRPr="00465A25">
        <w:rPr>
          <w:rFonts w:ascii="Arial" w:hAnsi="Arial" w:cs="Arial"/>
          <w:sz w:val="24"/>
          <w:szCs w:val="24"/>
        </w:rPr>
        <w:t>,</w:t>
      </w:r>
    </w:p>
    <w:p w14:paraId="0AC642C4" w14:textId="77777777" w:rsidR="00465A25" w:rsidRPr="00465A25" w:rsidRDefault="003165E4" w:rsidP="00465A25">
      <w:pPr>
        <w:spacing w:line="480" w:lineRule="auto"/>
        <w:ind w:firstLine="720"/>
        <w:rPr>
          <w:rFonts w:ascii="Arial" w:hAnsi="Arial" w:cs="Arial"/>
          <w:sz w:val="24"/>
          <w:szCs w:val="24"/>
        </w:rPr>
      </w:pPr>
      <w:r w:rsidRPr="00465A25">
        <w:rPr>
          <w:rFonts w:ascii="Arial" w:hAnsi="Arial" w:cs="Arial"/>
          <w:sz w:val="24"/>
          <w:szCs w:val="24"/>
        </w:rPr>
        <w:t xml:space="preserve">In contrast, there was no discernible effect of disturbance magnitude on ER, suggesting that, while overall respiration increased during all floods, larger floods did not necessarily result in proportionally larger </w:t>
      </w:r>
      <w:r w:rsidR="00465A25" w:rsidRPr="00465A25">
        <w:rPr>
          <w:rFonts w:ascii="Arial" w:hAnsi="Arial" w:cs="Arial"/>
          <w:sz w:val="24"/>
          <w:szCs w:val="24"/>
        </w:rPr>
        <w:t xml:space="preserve">inputs frequently emerge as primary controls of ER, both having positive relationships, but the response varies depending on the ecosystem </w:t>
      </w:r>
      <w:sdt>
        <w:sdtPr>
          <w:rPr>
            <w:rFonts w:ascii="Arial" w:hAnsi="Arial" w:cs="Arial"/>
            <w:sz w:val="24"/>
            <w:szCs w:val="24"/>
          </w:rPr>
          <w:tag w:val="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"/>
          <w:id w:val="1043329662"/>
          <w:placeholder>
            <w:docPart w:val="5A71700F20EF49DE9BEC9D251AE5A5A6"/>
          </w:placeholder>
        </w:sdtPr>
        <w:sdtContent>
          <w:r w:rsidR="00465A25" w:rsidRPr="00465A25">
            <w:rPr>
              <w:rFonts w:ascii="Arial" w:hAnsi="Arial" w:cs="Arial"/>
              <w:sz w:val="24"/>
              <w:szCs w:val="24"/>
            </w:rPr>
            <w:t>(Acuña et al., 2004; Fuss &amp; Smock, 1996; Meyer &amp; Edwards, 1990; Mulholland et al., 2001; Shen et al., 2015; Sinsabaugh, 1997)</w:t>
          </w:r>
        </w:sdtContent>
      </w:sdt>
      <w:r w:rsidR="00465A25" w:rsidRPr="00465A25">
        <w:rPr>
          <w:rFonts w:ascii="Arial" w:hAnsi="Arial" w:cs="Arial"/>
          <w:sz w:val="24"/>
          <w:szCs w:val="24"/>
        </w:rPr>
        <w:t xml:space="preserve">. FDOM significantly </w:t>
      </w:r>
      <w:r w:rsidR="00465A25" w:rsidRPr="00465A25">
        <w:rPr>
          <w:rFonts w:ascii="Arial" w:hAnsi="Arial" w:cs="Arial"/>
          <w:sz w:val="24"/>
          <w:szCs w:val="24"/>
        </w:rPr>
        <w:lastRenderedPageBreak/>
        <w:t xml:space="preserve">increased between </w:t>
      </w:r>
      <w:proofErr w:type="spellStart"/>
      <w:r w:rsidR="00465A25" w:rsidRPr="00465A25">
        <w:rPr>
          <w:rFonts w:ascii="Arial" w:hAnsi="Arial" w:cs="Arial"/>
          <w:sz w:val="24"/>
          <w:szCs w:val="24"/>
        </w:rPr>
        <w:t>h</w:t>
      </w:r>
      <w:r w:rsidR="00465A25" w:rsidRPr="00465A25">
        <w:rPr>
          <w:rFonts w:ascii="Arial" w:hAnsi="Arial" w:cs="Arial"/>
          <w:sz w:val="24"/>
          <w:szCs w:val="24"/>
          <w:vertAlign w:val="subscript"/>
        </w:rPr>
        <w:t>high</w:t>
      </w:r>
      <w:proofErr w:type="spellEnd"/>
      <w:r w:rsidR="00465A25" w:rsidRPr="00465A25">
        <w:rPr>
          <w:rFonts w:ascii="Arial" w:hAnsi="Arial" w:cs="Arial"/>
          <w:sz w:val="24"/>
          <w:szCs w:val="24"/>
          <w:vertAlign w:val="subscript"/>
        </w:rPr>
        <w:t xml:space="preserve"> </w:t>
      </w:r>
      <w:r w:rsidR="00465A25" w:rsidRPr="00465A25">
        <w:rPr>
          <w:rFonts w:ascii="Arial" w:hAnsi="Arial" w:cs="Arial"/>
          <w:sz w:val="24"/>
          <w:szCs w:val="24"/>
        </w:rPr>
        <w:t>and brownouts (h</w:t>
      </w:r>
      <w:r w:rsidR="00465A25" w:rsidRPr="00465A25">
        <w:rPr>
          <w:rFonts w:ascii="Arial" w:hAnsi="Arial" w:cs="Arial"/>
          <w:sz w:val="24"/>
          <w:szCs w:val="24"/>
          <w:vertAlign w:val="subscript"/>
        </w:rPr>
        <w:t>brown</w:t>
      </w:r>
      <w:r w:rsidR="00465A25" w:rsidRPr="00465A25">
        <w:rPr>
          <w:rFonts w:ascii="Arial" w:hAnsi="Arial" w:cs="Arial"/>
          <w:sz w:val="24"/>
          <w:szCs w:val="24"/>
        </w:rPr>
        <w:t xml:space="preserve">) (Figure 3-3), yet </w:t>
      </w:r>
      <w:proofErr w:type="spellStart"/>
      <w:r w:rsidR="00465A25" w:rsidRPr="00465A25">
        <w:rPr>
          <w:rFonts w:ascii="Arial" w:hAnsi="Arial" w:cs="Arial"/>
          <w:sz w:val="24"/>
          <w:szCs w:val="24"/>
        </w:rPr>
        <w:t>h</w:t>
      </w:r>
      <w:r w:rsidR="00465A25" w:rsidRPr="00465A25">
        <w:rPr>
          <w:rFonts w:ascii="Arial" w:hAnsi="Arial" w:cs="Arial"/>
          <w:sz w:val="24"/>
          <w:szCs w:val="24"/>
          <w:vertAlign w:val="subscript"/>
        </w:rPr>
        <w:t>high</w:t>
      </w:r>
      <w:proofErr w:type="spellEnd"/>
      <w:r w:rsidR="00465A25" w:rsidRPr="00465A25">
        <w:rPr>
          <w:rFonts w:ascii="Arial" w:hAnsi="Arial" w:cs="Arial"/>
          <w:sz w:val="24"/>
          <w:szCs w:val="24"/>
          <w:vertAlign w:val="subscript"/>
        </w:rPr>
        <w:t xml:space="preserve"> </w:t>
      </w:r>
      <w:r w:rsidR="00465A25" w:rsidRPr="00465A25">
        <w:rPr>
          <w:rFonts w:ascii="Arial" w:hAnsi="Arial" w:cs="Arial"/>
          <w:sz w:val="24"/>
          <w:szCs w:val="24"/>
        </w:rPr>
        <w:t>experienced ER increases like those observed during h</w:t>
      </w:r>
      <w:r w:rsidR="00465A25" w:rsidRPr="00465A25">
        <w:rPr>
          <w:rFonts w:ascii="Arial" w:hAnsi="Arial" w:cs="Arial"/>
          <w:sz w:val="24"/>
          <w:szCs w:val="24"/>
          <w:vertAlign w:val="subscript"/>
        </w:rPr>
        <w:t>brown</w:t>
      </w:r>
      <w:r w:rsidR="00465A25" w:rsidRPr="00465A25">
        <w:rPr>
          <w:rFonts w:ascii="Arial" w:hAnsi="Arial" w:cs="Arial"/>
          <w:sz w:val="24"/>
          <w:szCs w:val="24"/>
        </w:rPr>
        <w:t>. Flow reversals (</w:t>
      </w:r>
      <w:proofErr w:type="spellStart"/>
      <w:r w:rsidR="00465A25" w:rsidRPr="00465A25">
        <w:rPr>
          <w:rFonts w:ascii="Arial" w:hAnsi="Arial" w:cs="Arial"/>
          <w:sz w:val="24"/>
          <w:szCs w:val="24"/>
        </w:rPr>
        <w:t>h</w:t>
      </w:r>
      <w:r w:rsidR="00465A25" w:rsidRPr="00465A25">
        <w:rPr>
          <w:rFonts w:ascii="Arial" w:hAnsi="Arial" w:cs="Arial"/>
          <w:sz w:val="24"/>
          <w:szCs w:val="24"/>
          <w:vertAlign w:val="subscript"/>
        </w:rPr>
        <w:t>reversal</w:t>
      </w:r>
      <w:proofErr w:type="spellEnd"/>
      <w:r w:rsidR="00465A25" w:rsidRPr="00465A25">
        <w:rPr>
          <w:rFonts w:ascii="Arial" w:hAnsi="Arial" w:cs="Arial"/>
          <w:sz w:val="24"/>
          <w:szCs w:val="24"/>
        </w:rPr>
        <w:t xml:space="preserve">) showed a slight decrease in FDOM, but due to the limited data available (approximately 7 days of </w:t>
      </w:r>
      <w:proofErr w:type="spellStart"/>
      <w:r w:rsidR="00465A25" w:rsidRPr="00465A25">
        <w:rPr>
          <w:rFonts w:ascii="Arial" w:hAnsi="Arial" w:cs="Arial"/>
          <w:sz w:val="24"/>
          <w:szCs w:val="24"/>
        </w:rPr>
        <w:t>h</w:t>
      </w:r>
      <w:r w:rsidR="00465A25" w:rsidRPr="00465A25">
        <w:rPr>
          <w:rFonts w:ascii="Arial" w:hAnsi="Arial" w:cs="Arial"/>
          <w:sz w:val="24"/>
          <w:szCs w:val="24"/>
          <w:vertAlign w:val="subscript"/>
        </w:rPr>
        <w:t>reversal</w:t>
      </w:r>
      <w:proofErr w:type="spellEnd"/>
      <w:r w:rsidR="00465A25" w:rsidRPr="00465A25">
        <w:rPr>
          <w:rFonts w:ascii="Arial" w:hAnsi="Arial" w:cs="Arial"/>
          <w:sz w:val="24"/>
          <w:szCs w:val="24"/>
        </w:rPr>
        <w:t xml:space="preserve">), drawing conclusions about </w:t>
      </w:r>
      <w:proofErr w:type="spellStart"/>
      <w:r w:rsidR="00465A25" w:rsidRPr="00465A25">
        <w:rPr>
          <w:rFonts w:ascii="Arial" w:hAnsi="Arial" w:cs="Arial"/>
          <w:sz w:val="24"/>
          <w:szCs w:val="24"/>
        </w:rPr>
        <w:t>h</w:t>
      </w:r>
      <w:r w:rsidR="00465A25" w:rsidRPr="00465A25">
        <w:rPr>
          <w:rFonts w:ascii="Arial" w:hAnsi="Arial" w:cs="Arial"/>
          <w:sz w:val="24"/>
          <w:szCs w:val="24"/>
          <w:vertAlign w:val="subscript"/>
        </w:rPr>
        <w:t>reversal</w:t>
      </w:r>
      <w:proofErr w:type="spellEnd"/>
      <w:r w:rsidR="00465A25" w:rsidRPr="00465A25">
        <w:rPr>
          <w:rFonts w:ascii="Arial" w:hAnsi="Arial" w:cs="Arial"/>
          <w:sz w:val="24"/>
          <w:szCs w:val="24"/>
        </w:rPr>
        <w:t xml:space="preserve"> impacts on ER remains challenging. Temperature, which influences the rate of respiration, did not significantly change with increasing disturbance magnitude, however, its impact on ER is not universally consistent across the literature </w:t>
      </w:r>
      <w:sdt>
        <w:sdtPr>
          <w:rPr>
            <w:rFonts w:ascii="Arial" w:hAnsi="Arial" w:cs="Arial"/>
            <w:sz w:val="24"/>
            <w:szCs w:val="24"/>
          </w:rPr>
          <w:tag w:val="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"/>
          <w:id w:val="-656141871"/>
          <w:placeholder>
            <w:docPart w:val="C066BA9DE08C40B2B923DED70629D16D"/>
          </w:placeholder>
        </w:sdtPr>
        <w:sdtContent>
          <w:r w:rsidR="00465A25" w:rsidRPr="00465A25">
            <w:rPr>
              <w:rFonts w:ascii="Arial" w:hAnsi="Arial" w:cs="Arial"/>
              <w:sz w:val="24"/>
              <w:szCs w:val="24"/>
            </w:rPr>
            <w:t>(Acuña et al., 2004; Bernhardt et al., 2018; Meyer &amp; Edwards, 1990; Sinsabaugh, 1997)</w:t>
          </w:r>
        </w:sdtContent>
      </w:sdt>
      <w:r w:rsidR="00465A25" w:rsidRPr="00465A25">
        <w:rPr>
          <w:rFonts w:ascii="Arial" w:hAnsi="Arial" w:cs="Arial"/>
          <w:sz w:val="24"/>
          <w:szCs w:val="24"/>
        </w:rPr>
        <w:t xml:space="preserve">. Another possibility for the observed ER trend may be related to DO becoming more limiting with increasing disturbance magnitude, hindering both GPP and ER and shifting spring-runs towards anaerobic reactions. The increase in FDOM during </w:t>
      </w:r>
      <w:proofErr w:type="spellStart"/>
      <w:r w:rsidR="00465A25" w:rsidRPr="00465A25">
        <w:rPr>
          <w:rFonts w:ascii="Arial" w:hAnsi="Arial" w:cs="Arial"/>
          <w:sz w:val="24"/>
          <w:szCs w:val="24"/>
        </w:rPr>
        <w:t>h</w:t>
      </w:r>
      <w:r w:rsidR="00465A25" w:rsidRPr="00465A25">
        <w:rPr>
          <w:rFonts w:ascii="Arial" w:hAnsi="Arial" w:cs="Arial"/>
          <w:sz w:val="24"/>
          <w:szCs w:val="24"/>
          <w:vertAlign w:val="subscript"/>
        </w:rPr>
        <w:t>high</w:t>
      </w:r>
      <w:proofErr w:type="spellEnd"/>
      <w:r w:rsidR="00465A25" w:rsidRPr="00465A25">
        <w:rPr>
          <w:rFonts w:ascii="Arial" w:hAnsi="Arial" w:cs="Arial"/>
          <w:sz w:val="24"/>
          <w:szCs w:val="24"/>
        </w:rPr>
        <w:t xml:space="preserve"> may have stimulated greater ER, while hypoxia during h</w:t>
      </w:r>
      <w:r w:rsidR="00465A25" w:rsidRPr="00465A25">
        <w:rPr>
          <w:rFonts w:ascii="Arial" w:hAnsi="Arial" w:cs="Arial"/>
          <w:sz w:val="24"/>
          <w:szCs w:val="24"/>
          <w:vertAlign w:val="subscript"/>
        </w:rPr>
        <w:t>brown</w:t>
      </w:r>
      <w:r w:rsidR="00465A25" w:rsidRPr="00465A25">
        <w:rPr>
          <w:rFonts w:ascii="Arial" w:hAnsi="Arial" w:cs="Arial"/>
          <w:sz w:val="24"/>
          <w:szCs w:val="24"/>
        </w:rPr>
        <w:t xml:space="preserve"> may have limited respiration, contributing to the lack of a significant trend in ER.</w:t>
      </w:r>
    </w:p>
    <w:p w14:paraId="72FBFF57" w14:textId="77777777" w:rsidR="00465A25" w:rsidRPr="00465A25" w:rsidRDefault="00465A25" w:rsidP="00465A25">
      <w:pPr>
        <w:pStyle w:val="pf0"/>
        <w:rPr>
          <w:rFonts w:ascii="Arial" w:eastAsiaTheme="minorHAnsi" w:hAnsi="Arial" w:cs="Arial"/>
          <w:b/>
          <w:bCs/>
          <w:kern w:val="2"/>
          <w14:ligatures w14:val="standardContextual"/>
        </w:rPr>
      </w:pPr>
      <w:bookmarkStart w:id="60" w:name="disc_light_bedscour"/>
      <w:r w:rsidRPr="00465A25">
        <w:rPr>
          <w:rFonts w:ascii="Arial" w:eastAsiaTheme="minorHAnsi" w:hAnsi="Arial" w:cs="Arial"/>
          <w:b/>
          <w:bCs/>
          <w:kern w:val="2"/>
          <w14:ligatures w14:val="standardContextual"/>
        </w:rPr>
        <w:t>Light as a Determinant of Disturbance Magnitude, While Bed Scour Shapes Lotic Resilience</w:t>
      </w:r>
      <w:bookmarkEnd w:id="60"/>
    </w:p>
    <w:p w14:paraId="57F6651B" w14:textId="487F97E7" w:rsidR="00465A25" w:rsidRPr="00465A25" w:rsidRDefault="00465A25" w:rsidP="00465A25">
      <w:pPr>
        <w:spacing w:line="480" w:lineRule="auto"/>
        <w:ind w:firstLine="720"/>
        <w:rPr>
          <w:rFonts w:ascii="Arial" w:hAnsi="Arial" w:cs="Arial"/>
          <w:sz w:val="24"/>
          <w:szCs w:val="24"/>
        </w:rPr>
      </w:pPr>
      <w:r w:rsidRPr="00465A25">
        <w:rPr>
          <w:rFonts w:ascii="Arial" w:hAnsi="Arial" w:cs="Arial"/>
          <w:sz w:val="24"/>
          <w:szCs w:val="24"/>
        </w:rPr>
        <w:t xml:space="preserve">The post-flood recovery of spring-runs provides evidence that </w:t>
      </w:r>
      <w:bookmarkStart w:id="61" w:name="_Hlk148016889"/>
      <w:r w:rsidRPr="00465A25">
        <w:rPr>
          <w:rFonts w:ascii="Arial" w:hAnsi="Arial" w:cs="Arial"/>
          <w:sz w:val="24"/>
          <w:szCs w:val="24"/>
        </w:rPr>
        <w:t xml:space="preserve">while light may influence the response in GPP and ER, </w:t>
      </w:r>
      <w:bookmarkEnd w:id="61"/>
      <w:r w:rsidRPr="00465A25">
        <w:rPr>
          <w:rFonts w:ascii="Arial" w:hAnsi="Arial" w:cs="Arial"/>
          <w:sz w:val="24"/>
          <w:szCs w:val="24"/>
        </w:rPr>
        <w:t xml:space="preserve">the primary determinant of lotic resilience is bed scour. Commonalities between RRs and typical stream floods include channel shading, increased depths, and the introduction of organic nutrients. As mentioned, in streams, bed-scouring flows disturb the benthos, increase stream turbidity, and export biomass </w:t>
      </w:r>
      <w:r w:rsidR="003165E4" w:rsidRPr="00465A25">
        <w:rPr>
          <w:rFonts w:ascii="Arial" w:hAnsi="Arial" w:cs="Arial"/>
          <w:sz w:val="24"/>
          <w:szCs w:val="24"/>
        </w:rPr>
        <w:t>effects on ER</w:t>
      </w:r>
      <w:r w:rsidR="005D7C21" w:rsidRPr="00465A25">
        <w:rPr>
          <w:rFonts w:ascii="Arial" w:hAnsi="Arial" w:cs="Arial"/>
          <w:sz w:val="24"/>
          <w:szCs w:val="24"/>
        </w:rPr>
        <w:t xml:space="preserve"> (Figure 3-8)</w:t>
      </w:r>
      <w:r w:rsidR="003165E4" w:rsidRPr="00465A25">
        <w:rPr>
          <w:rFonts w:ascii="Arial" w:hAnsi="Arial" w:cs="Arial"/>
          <w:sz w:val="24"/>
          <w:szCs w:val="24"/>
        </w:rPr>
        <w:t xml:space="preserve">. On average, ER increased 63% during floods, whether a river reversal (RR) or </w:t>
      </w:r>
      <w:proofErr w:type="spellStart"/>
      <w:r w:rsidR="003165E4" w:rsidRPr="00465A25">
        <w:rPr>
          <w:rFonts w:ascii="Arial" w:hAnsi="Arial" w:cs="Arial"/>
          <w:sz w:val="24"/>
          <w:szCs w:val="24"/>
        </w:rPr>
        <w:t>h</w:t>
      </w:r>
      <w:r w:rsidR="003165E4" w:rsidRPr="00465A25">
        <w:rPr>
          <w:rFonts w:ascii="Arial" w:hAnsi="Arial" w:cs="Arial"/>
          <w:sz w:val="24"/>
          <w:szCs w:val="24"/>
          <w:vertAlign w:val="subscript"/>
        </w:rPr>
        <w:t>high</w:t>
      </w:r>
      <w:proofErr w:type="spellEnd"/>
      <w:r w:rsidR="003165E4" w:rsidRPr="00465A25">
        <w:rPr>
          <w:rFonts w:ascii="Arial" w:hAnsi="Arial" w:cs="Arial"/>
          <w:sz w:val="24"/>
          <w:szCs w:val="24"/>
        </w:rPr>
        <w:t xml:space="preserve">. The reasons for the seemingly random yet positive ER reaction with disturbance magnitude is largely speculative. ER constraints are less clear than GPP constraints. Temperature and OM </w:t>
      </w:r>
    </w:p>
    <w:p w14:paraId="48E811F9" w14:textId="7A6886CE" w:rsidR="003165E4" w:rsidRPr="00465A25" w:rsidRDefault="003165E4" w:rsidP="00B141F9">
      <w:pPr>
        <w:pStyle w:val="pf0"/>
        <w:spacing w:line="480" w:lineRule="auto"/>
        <w:ind w:firstLine="720"/>
        <w:rPr>
          <w:rFonts w:ascii="Arial" w:eastAsiaTheme="minorHAnsi" w:hAnsi="Arial" w:cs="Arial"/>
          <w:b/>
          <w:bCs/>
          <w:kern w:val="2"/>
          <w14:ligatures w14:val="standardContextual"/>
        </w:rPr>
      </w:pPr>
      <w:r w:rsidRPr="00465A25">
        <w:rPr>
          <w:rFonts w:ascii="Arial" w:hAnsi="Arial" w:cs="Arial"/>
        </w:rPr>
        <w:lastRenderedPageBreak/>
        <w:t>from the channel, potentially even from the watershed entirely (Hensley et al., 2019; LeRoy Poff et al., 1997). Consequently, both RRs and stream floods drive flowing waters toward hypoxia (Martí et al., 1997), with a notable difference being the absence of bed scour in RRs.</w:t>
      </w:r>
    </w:p>
    <w:p w14:paraId="76041169" w14:textId="43CE1A37" w:rsidR="0055098A" w:rsidRPr="00465A25" w:rsidRDefault="003165E4" w:rsidP="003E16C7">
      <w:pPr>
        <w:spacing w:line="480" w:lineRule="auto"/>
        <w:ind w:firstLine="720"/>
        <w:rPr>
          <w:rFonts w:ascii="Arial" w:hAnsi="Arial" w:cs="Arial"/>
          <w:sz w:val="24"/>
          <w:szCs w:val="24"/>
        </w:rPr>
      </w:pPr>
      <w:bookmarkStart w:id="62" w:name="_Hlk148388690"/>
      <w:r w:rsidRPr="00465A25">
        <w:rPr>
          <w:rFonts w:ascii="Arial" w:hAnsi="Arial" w:cs="Arial"/>
          <w:sz w:val="24"/>
          <w:szCs w:val="24"/>
        </w:rPr>
        <w:t xml:space="preserve">In </w:t>
      </w:r>
      <w:r w:rsidR="00284B89" w:rsidRPr="00465A25">
        <w:rPr>
          <w:rFonts w:ascii="Arial" w:hAnsi="Arial" w:cs="Arial"/>
          <w:sz w:val="24"/>
          <w:szCs w:val="24"/>
        </w:rPr>
        <w:t xml:space="preserve">this </w:t>
      </w:r>
      <w:r w:rsidRPr="00465A25">
        <w:rPr>
          <w:rFonts w:ascii="Arial" w:hAnsi="Arial" w:cs="Arial"/>
          <w:sz w:val="24"/>
          <w:szCs w:val="24"/>
        </w:rPr>
        <w:t xml:space="preserve">study, I observed that </w:t>
      </w:r>
      <w:r w:rsidR="00C869F7" w:rsidRPr="00465A25">
        <w:rPr>
          <w:rFonts w:ascii="Arial" w:hAnsi="Arial" w:cs="Arial"/>
          <w:sz w:val="24"/>
          <w:szCs w:val="24"/>
        </w:rPr>
        <w:t>backwater floods</w:t>
      </w:r>
      <w:r w:rsidRPr="00465A25">
        <w:rPr>
          <w:rFonts w:ascii="Arial" w:hAnsi="Arial" w:cs="Arial"/>
          <w:sz w:val="24"/>
          <w:szCs w:val="24"/>
        </w:rPr>
        <w:t xml:space="preserve"> do not significantly impact spring recovery. </w:t>
      </w:r>
      <w:bookmarkEnd w:id="62"/>
      <w:r w:rsidRPr="00465A25">
        <w:rPr>
          <w:rFonts w:ascii="Arial" w:hAnsi="Arial" w:cs="Arial"/>
          <w:sz w:val="24"/>
          <w:szCs w:val="24"/>
        </w:rPr>
        <w:t>Following nearly every flood event, GPP and ER rebounded faster than stage, indicating high resilience of spring-run metabolism</w:t>
      </w:r>
      <w:r w:rsidR="00A6188D" w:rsidRPr="00465A25">
        <w:rPr>
          <w:rFonts w:ascii="Arial" w:hAnsi="Arial" w:cs="Arial"/>
          <w:sz w:val="24"/>
          <w:szCs w:val="24"/>
        </w:rPr>
        <w:t xml:space="preserve"> (Figure 3-9)</w:t>
      </w:r>
      <w:r w:rsidRPr="00465A25">
        <w:rPr>
          <w:rFonts w:ascii="Arial" w:hAnsi="Arial" w:cs="Arial"/>
          <w:sz w:val="24"/>
          <w:szCs w:val="24"/>
        </w:rPr>
        <w:t xml:space="preserve">. The exception was OS, characterized by slower flow, lacking the force to flush river water from the spring-run post-flood, which allowed metabolic impacts to persist. In contrast, streams affected by floods may require up to a decade for vegetation and taxa to recover (Woodward et al., 2015), particularly when these floods occur in close succession, potentially altering ecosystem function over time (Baker &amp; Walford, 1995; </w:t>
      </w:r>
      <w:proofErr w:type="spellStart"/>
      <w:r w:rsidRPr="00465A25">
        <w:rPr>
          <w:rFonts w:ascii="Arial" w:hAnsi="Arial" w:cs="Arial"/>
          <w:sz w:val="24"/>
          <w:szCs w:val="24"/>
        </w:rPr>
        <w:t>Uehlinger</w:t>
      </w:r>
      <w:proofErr w:type="spellEnd"/>
      <w:r w:rsidRPr="00465A25">
        <w:rPr>
          <w:rFonts w:ascii="Arial" w:hAnsi="Arial" w:cs="Arial"/>
          <w:sz w:val="24"/>
          <w:szCs w:val="24"/>
        </w:rPr>
        <w:t xml:space="preserve">, 2000). While disturbance is recognized as a fundamental aspect of flowing metabolic regimes, defining characteristics of a lotic disturbance regime remain poorly understood. Light, like stream metabolism, influences disturbance magnitude, but resilience and function are primarily governed by bed scour, involving the extensive removal of channel biomass. </w:t>
      </w:r>
      <w:bookmarkStart w:id="63" w:name="_Hlk147869406"/>
      <w:r w:rsidRPr="00465A25">
        <w:rPr>
          <w:rFonts w:ascii="Arial" w:hAnsi="Arial" w:cs="Arial"/>
          <w:sz w:val="24"/>
          <w:szCs w:val="24"/>
        </w:rPr>
        <w:t>This suggests that spring-run productivity is not solely attributed to their chemostatic nature but also to the absence of scouring floods.</w:t>
      </w:r>
      <w:bookmarkStart w:id="64" w:name="disc_type"/>
      <w:bookmarkEnd w:id="63"/>
    </w:p>
    <w:p w14:paraId="30B18BE3" w14:textId="12738D65" w:rsidR="003165E4" w:rsidRPr="00465A25" w:rsidRDefault="003165E4" w:rsidP="003E16C7">
      <w:pPr>
        <w:spacing w:after="0" w:line="480" w:lineRule="auto"/>
        <w:jc w:val="center"/>
        <w:rPr>
          <w:rFonts w:ascii="Arial" w:hAnsi="Arial" w:cs="Arial"/>
          <w:b/>
          <w:bCs/>
          <w:sz w:val="24"/>
          <w:szCs w:val="24"/>
        </w:rPr>
      </w:pPr>
      <w:r w:rsidRPr="00465A25">
        <w:rPr>
          <w:rFonts w:ascii="Arial" w:hAnsi="Arial" w:cs="Arial"/>
          <w:b/>
          <w:bCs/>
          <w:sz w:val="24"/>
          <w:szCs w:val="24"/>
        </w:rPr>
        <w:t>Disturbance as a Key Driver of Spring-run Metabolic Regimes and Typology</w:t>
      </w:r>
    </w:p>
    <w:bookmarkEnd w:id="64"/>
    <w:p w14:paraId="265043D5" w14:textId="75F53D31" w:rsidR="003165E4" w:rsidRPr="00465A25" w:rsidRDefault="003165E4" w:rsidP="003165E4">
      <w:pPr>
        <w:spacing w:line="480" w:lineRule="auto"/>
        <w:ind w:firstLine="720"/>
        <w:rPr>
          <w:rFonts w:ascii="Arial" w:hAnsi="Arial" w:cs="Arial"/>
          <w:sz w:val="24"/>
          <w:szCs w:val="24"/>
        </w:rPr>
      </w:pPr>
      <w:r w:rsidRPr="00465A25">
        <w:rPr>
          <w:rFonts w:ascii="Arial" w:hAnsi="Arial" w:cs="Arial"/>
          <w:sz w:val="24"/>
          <w:szCs w:val="24"/>
        </w:rPr>
        <w:t>Frequently disturbed springs exhibited higher metabolic variability compared to rarely disturbed springs, emphasizing the fundamental role of disturbance in shaping ecosystem function, especially in systems where disturbances have traditionally received less attention</w:t>
      </w:r>
      <w:r w:rsidR="00146E08" w:rsidRPr="00465A25">
        <w:rPr>
          <w:rFonts w:ascii="Arial" w:hAnsi="Arial" w:cs="Arial"/>
          <w:sz w:val="24"/>
          <w:szCs w:val="24"/>
        </w:rPr>
        <w:t xml:space="preserve"> (Figure 3-10)</w:t>
      </w:r>
      <w:r w:rsidRPr="00465A25">
        <w:rPr>
          <w:rFonts w:ascii="Arial" w:hAnsi="Arial" w:cs="Arial"/>
          <w:sz w:val="24"/>
          <w:szCs w:val="24"/>
        </w:rPr>
        <w:t xml:space="preserve">. These findings </w:t>
      </w:r>
      <w:r w:rsidR="0055098A" w:rsidRPr="00465A25">
        <w:rPr>
          <w:rFonts w:ascii="Arial" w:hAnsi="Arial" w:cs="Arial"/>
          <w:sz w:val="24"/>
          <w:szCs w:val="24"/>
        </w:rPr>
        <w:t>display the</w:t>
      </w:r>
      <w:r w:rsidRPr="00465A25">
        <w:rPr>
          <w:rFonts w:ascii="Arial" w:hAnsi="Arial" w:cs="Arial"/>
          <w:sz w:val="24"/>
          <w:szCs w:val="24"/>
        </w:rPr>
        <w:t xml:space="preserve"> significant distinctions </w:t>
      </w:r>
      <w:r w:rsidRPr="00465A25">
        <w:rPr>
          <w:rFonts w:ascii="Arial" w:hAnsi="Arial" w:cs="Arial"/>
          <w:sz w:val="24"/>
          <w:szCs w:val="24"/>
        </w:rPr>
        <w:lastRenderedPageBreak/>
        <w:t xml:space="preserve">between frequently disturbed and rarely disturbed springs. Frequently disturbed springs tend to be located near their receiving blackwater rivers, whereas rarely disturbed springs feature longer runs that are more distant from downstream rivers. This aligns with </w:t>
      </w:r>
      <w:r w:rsidR="0055098A" w:rsidRPr="00465A25">
        <w:rPr>
          <w:rFonts w:ascii="Arial" w:hAnsi="Arial" w:cs="Arial"/>
          <w:sz w:val="24"/>
          <w:szCs w:val="24"/>
        </w:rPr>
        <w:t>the</w:t>
      </w:r>
      <w:r w:rsidRPr="00465A25">
        <w:rPr>
          <w:rFonts w:ascii="Arial" w:hAnsi="Arial" w:cs="Arial"/>
          <w:sz w:val="24"/>
          <w:szCs w:val="24"/>
        </w:rPr>
        <w:t xml:space="preserve"> overarching hypothesis that Florida Springs' "chemostatic" archetype may apply to springs distant from rivers but not to those in proximity. This research suggests that spring flood disturbances play a defining role in the metabolic regimes of these systems. Disturbance has emerged as a key factor in lotic metabolic regimes in general, and   results suggest springs are no exception. </w:t>
      </w:r>
      <w:r w:rsidR="0055098A" w:rsidRPr="00465A25">
        <w:rPr>
          <w:rFonts w:ascii="Arial" w:hAnsi="Arial" w:cs="Arial"/>
          <w:sz w:val="24"/>
          <w:szCs w:val="24"/>
        </w:rPr>
        <w:t>Furthermore, this</w:t>
      </w:r>
      <w:r w:rsidRPr="00465A25">
        <w:rPr>
          <w:rFonts w:ascii="Arial" w:hAnsi="Arial" w:cs="Arial"/>
          <w:sz w:val="24"/>
          <w:szCs w:val="24"/>
        </w:rPr>
        <w:t xml:space="preserve"> </w:t>
      </w:r>
      <w:r w:rsidR="0055098A" w:rsidRPr="00465A25">
        <w:rPr>
          <w:rFonts w:ascii="Arial" w:hAnsi="Arial" w:cs="Arial"/>
          <w:sz w:val="24"/>
          <w:szCs w:val="24"/>
        </w:rPr>
        <w:t>research</w:t>
      </w:r>
      <w:r w:rsidRPr="00465A25">
        <w:rPr>
          <w:rFonts w:ascii="Arial" w:hAnsi="Arial" w:cs="Arial"/>
          <w:sz w:val="24"/>
          <w:szCs w:val="24"/>
        </w:rPr>
        <w:t xml:space="preserve"> underscore</w:t>
      </w:r>
      <w:r w:rsidR="00A71EFD" w:rsidRPr="00465A25">
        <w:rPr>
          <w:rFonts w:ascii="Arial" w:hAnsi="Arial" w:cs="Arial"/>
          <w:sz w:val="24"/>
          <w:szCs w:val="24"/>
        </w:rPr>
        <w:t>s</w:t>
      </w:r>
      <w:r w:rsidRPr="00465A25">
        <w:rPr>
          <w:rFonts w:ascii="Arial" w:hAnsi="Arial" w:cs="Arial"/>
          <w:sz w:val="24"/>
          <w:szCs w:val="24"/>
        </w:rPr>
        <w:t xml:space="preserve"> the importance of considering spring ecosystems as spanning a gradient of natural flow regimes that include the large chemostatic springs that never flood, which represent the archetypal metabolic regime often adopted for Florida’s springs, but also those springs that are subject to prolonged and highly consequential flooding that dramatically impact metabolism. Only by accurately establishing the expected metabolic regime can we hope to manage and restore the ecosystem functions of our precious springs.</w:t>
      </w:r>
    </w:p>
    <w:p w14:paraId="7046F6FA" w14:textId="77777777" w:rsidR="003165E4" w:rsidRPr="00465A25" w:rsidRDefault="003165E4" w:rsidP="003165E4">
      <w:pPr>
        <w:rPr>
          <w:rFonts w:ascii="Arial" w:hAnsi="Arial" w:cs="Arial"/>
          <w:sz w:val="24"/>
          <w:szCs w:val="24"/>
        </w:rPr>
      </w:pPr>
      <w:r w:rsidRPr="00465A25">
        <w:rPr>
          <w:rFonts w:ascii="Arial" w:hAnsi="Arial" w:cs="Arial"/>
          <w:sz w:val="24"/>
          <w:szCs w:val="24"/>
        </w:rPr>
        <w:br w:type="page"/>
      </w:r>
    </w:p>
    <w:p w14:paraId="6D7DC24A" w14:textId="77777777" w:rsidR="003165E4" w:rsidRPr="00465A25" w:rsidRDefault="003165E4" w:rsidP="0091629B">
      <w:pPr>
        <w:spacing w:after="0" w:line="240" w:lineRule="auto"/>
        <w:jc w:val="center"/>
        <w:rPr>
          <w:rFonts w:ascii="Arial" w:hAnsi="Arial" w:cs="Arial"/>
          <w:sz w:val="24"/>
          <w:szCs w:val="24"/>
        </w:rPr>
      </w:pPr>
      <w:bookmarkStart w:id="65" w:name="Challenges"/>
      <w:r w:rsidRPr="00465A25">
        <w:rPr>
          <w:rFonts w:ascii="Arial" w:hAnsi="Arial" w:cs="Arial"/>
          <w:sz w:val="24"/>
          <w:szCs w:val="24"/>
        </w:rPr>
        <w:lastRenderedPageBreak/>
        <w:t>CHAPTER 5</w:t>
      </w:r>
    </w:p>
    <w:p w14:paraId="74505923" w14:textId="4014086E" w:rsidR="00BF023D" w:rsidRPr="00465A25" w:rsidRDefault="003165E4" w:rsidP="003E16C7">
      <w:pPr>
        <w:spacing w:after="0" w:line="240" w:lineRule="auto"/>
        <w:jc w:val="center"/>
        <w:rPr>
          <w:rFonts w:ascii="Arial" w:hAnsi="Arial" w:cs="Arial"/>
          <w:sz w:val="24"/>
          <w:szCs w:val="24"/>
        </w:rPr>
      </w:pPr>
      <w:r w:rsidRPr="00465A25">
        <w:rPr>
          <w:rFonts w:ascii="Arial" w:hAnsi="Arial" w:cs="Arial"/>
          <w:sz w:val="24"/>
          <w:szCs w:val="24"/>
        </w:rPr>
        <w:t>CHALLENGES AND IMPLICATIONS</w:t>
      </w:r>
    </w:p>
    <w:p w14:paraId="4B041E3A" w14:textId="77777777" w:rsidR="003E16C7" w:rsidRPr="00465A25" w:rsidRDefault="003E16C7" w:rsidP="003E16C7">
      <w:pPr>
        <w:spacing w:after="0" w:line="240" w:lineRule="auto"/>
        <w:jc w:val="center"/>
        <w:rPr>
          <w:rFonts w:ascii="Arial" w:hAnsi="Arial" w:cs="Arial"/>
          <w:sz w:val="24"/>
          <w:szCs w:val="24"/>
        </w:rPr>
      </w:pPr>
    </w:p>
    <w:p w14:paraId="109FB3DE" w14:textId="14609A56" w:rsidR="003165E4" w:rsidRPr="00465A25" w:rsidRDefault="003165E4" w:rsidP="003E16C7">
      <w:pPr>
        <w:spacing w:line="240" w:lineRule="auto"/>
        <w:jc w:val="center"/>
        <w:rPr>
          <w:rFonts w:ascii="Arial" w:hAnsi="Arial" w:cs="Arial"/>
          <w:b/>
          <w:bCs/>
          <w:sz w:val="24"/>
          <w:szCs w:val="24"/>
        </w:rPr>
      </w:pPr>
      <w:bookmarkStart w:id="66" w:name="nav_challenges"/>
      <w:bookmarkEnd w:id="65"/>
      <w:r w:rsidRPr="00465A25">
        <w:rPr>
          <w:rFonts w:ascii="Arial" w:hAnsi="Arial" w:cs="Arial"/>
          <w:b/>
          <w:bCs/>
          <w:sz w:val="24"/>
          <w:szCs w:val="24"/>
        </w:rPr>
        <w:t>Navigating Challenges in Modeling North Florida's Spring-Run Metabolism</w:t>
      </w:r>
    </w:p>
    <w:bookmarkEnd w:id="66"/>
    <w:p w14:paraId="59C40BC9" w14:textId="58DD345B" w:rsidR="003165E4"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 xml:space="preserve">Along with </w:t>
      </w:r>
      <w:r w:rsidR="00C869F7" w:rsidRPr="00465A25">
        <w:rPr>
          <w:rFonts w:ascii="Arial" w:hAnsi="Arial" w:cs="Arial"/>
          <w:sz w:val="24"/>
          <w:szCs w:val="24"/>
        </w:rPr>
        <w:t>technical</w:t>
      </w:r>
      <w:r w:rsidRPr="00465A25">
        <w:rPr>
          <w:rFonts w:ascii="Arial" w:hAnsi="Arial" w:cs="Arial"/>
          <w:sz w:val="24"/>
          <w:szCs w:val="24"/>
        </w:rPr>
        <w:t xml:space="preserve"> challenges, modeling North Florida's spring-runs presented unique obstacles. One prominent challenge was the inadequacy of the two-station metabolism method in representing boundary conditions, particularly in porous, karst flowing waters where locating suitable headwaters for an upstream station could be quite challenging. This challenge became evident at AM and LF, where I had to search for the correct vents to serve as the upstream station. In the case of AM, I encountered three vents, while at LF, I found two vents before finally settling on vents closer to   sensor deployments. Conversely, for GB and Ichetucknee (IU and ID), the headspring was readily identifiable. </w:t>
      </w:r>
    </w:p>
    <w:p w14:paraId="51050A71" w14:textId="26F5EFDC" w:rsidR="003165E4"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 xml:space="preserve">Additionally, it's important to note a limitation of </w:t>
      </w:r>
      <w:r w:rsidR="00A71EFD" w:rsidRPr="00465A25">
        <w:rPr>
          <w:rFonts w:ascii="Arial" w:hAnsi="Arial" w:cs="Arial"/>
          <w:sz w:val="24"/>
          <w:szCs w:val="24"/>
        </w:rPr>
        <w:t>the</w:t>
      </w:r>
      <w:r w:rsidRPr="00465A25">
        <w:rPr>
          <w:rFonts w:ascii="Arial" w:hAnsi="Arial" w:cs="Arial"/>
          <w:sz w:val="24"/>
          <w:szCs w:val="24"/>
        </w:rPr>
        <w:t xml:space="preserve"> one-station metabolism model, </w:t>
      </w:r>
      <w:proofErr w:type="spellStart"/>
      <w:r w:rsidRPr="00465A25">
        <w:rPr>
          <w:rFonts w:ascii="Arial" w:hAnsi="Arial" w:cs="Arial"/>
          <w:i/>
          <w:iCs/>
          <w:sz w:val="24"/>
          <w:szCs w:val="24"/>
        </w:rPr>
        <w:t>streamMetabolizer</w:t>
      </w:r>
      <w:proofErr w:type="spellEnd"/>
      <w:r w:rsidRPr="00465A25">
        <w:rPr>
          <w:rFonts w:ascii="Arial" w:hAnsi="Arial" w:cs="Arial"/>
          <w:sz w:val="24"/>
          <w:szCs w:val="24"/>
        </w:rPr>
        <w:t>, which may have led to overestimations of GPP and ER during flow reversals (</w:t>
      </w:r>
      <w:proofErr w:type="spellStart"/>
      <w:r w:rsidRPr="00465A25">
        <w:rPr>
          <w:rFonts w:ascii="Arial" w:hAnsi="Arial" w:cs="Arial"/>
          <w:sz w:val="24"/>
          <w:szCs w:val="24"/>
        </w:rPr>
        <w:t>hreversal</w:t>
      </w:r>
      <w:proofErr w:type="spellEnd"/>
      <w:r w:rsidRPr="00465A25">
        <w:rPr>
          <w:rFonts w:ascii="Arial" w:hAnsi="Arial" w:cs="Arial"/>
          <w:sz w:val="24"/>
          <w:szCs w:val="24"/>
        </w:rPr>
        <w:t xml:space="preserve">). </w:t>
      </w:r>
      <w:proofErr w:type="spellStart"/>
      <w:r w:rsidRPr="00465A25">
        <w:rPr>
          <w:rFonts w:ascii="Arial" w:hAnsi="Arial" w:cs="Arial"/>
          <w:i/>
          <w:iCs/>
          <w:sz w:val="24"/>
          <w:szCs w:val="24"/>
        </w:rPr>
        <w:t>StreamMetabolizer</w:t>
      </w:r>
      <w:proofErr w:type="spellEnd"/>
      <w:r w:rsidRPr="00465A25">
        <w:rPr>
          <w:rFonts w:ascii="Arial" w:hAnsi="Arial" w:cs="Arial"/>
          <w:sz w:val="24"/>
          <w:szCs w:val="24"/>
        </w:rPr>
        <w:t xml:space="preserve"> interprets any increase in DO as a sign of increased productivity. While this interpretation is generally valid for typical stream disturbances, during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intruding river water with higher DO levels can raise DO concentrations within the reversed spring-run. Consequently, </w:t>
      </w:r>
      <w:proofErr w:type="spellStart"/>
      <w:r w:rsidRPr="00465A25">
        <w:rPr>
          <w:rFonts w:ascii="Arial" w:hAnsi="Arial" w:cs="Arial"/>
          <w:i/>
          <w:iCs/>
          <w:sz w:val="24"/>
          <w:szCs w:val="24"/>
        </w:rPr>
        <w:t>StreamMetabolizer</w:t>
      </w:r>
      <w:proofErr w:type="spellEnd"/>
      <w:r w:rsidRPr="00465A25">
        <w:rPr>
          <w:rFonts w:ascii="Arial" w:hAnsi="Arial" w:cs="Arial"/>
          <w:sz w:val="24"/>
          <w:szCs w:val="24"/>
        </w:rPr>
        <w:t xml:space="preserve"> misinterprets this DO spike as a productivity increase rather than an introduction of a new end member.</w:t>
      </w:r>
      <w:r w:rsidR="00A71EFD" w:rsidRPr="00465A25">
        <w:rPr>
          <w:rFonts w:ascii="Arial" w:hAnsi="Arial" w:cs="Arial"/>
          <w:sz w:val="24"/>
          <w:szCs w:val="24"/>
        </w:rPr>
        <w:t xml:space="preserve"> D</w:t>
      </w:r>
      <w:r w:rsidRPr="00465A25">
        <w:rPr>
          <w:rFonts w:ascii="Arial" w:hAnsi="Arial" w:cs="Arial"/>
          <w:sz w:val="24"/>
          <w:szCs w:val="24"/>
        </w:rPr>
        <w:t xml:space="preserve">ata collection during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was limited to approximately seven days. Therefore, the extent to which </w:t>
      </w:r>
      <w:proofErr w:type="spellStart"/>
      <w:r w:rsidRPr="00465A25">
        <w:rPr>
          <w:rFonts w:ascii="Arial" w:hAnsi="Arial" w:cs="Arial"/>
          <w:i/>
          <w:iCs/>
          <w:sz w:val="24"/>
          <w:szCs w:val="24"/>
        </w:rPr>
        <w:t>StreamMetabolizer</w:t>
      </w:r>
      <w:proofErr w:type="spellEnd"/>
      <w:r w:rsidRPr="00465A25">
        <w:rPr>
          <w:rFonts w:ascii="Arial" w:hAnsi="Arial" w:cs="Arial"/>
          <w:sz w:val="24"/>
          <w:szCs w:val="24"/>
        </w:rPr>
        <w:t xml:space="preserve"> overestimated GPP and ER remains unclear. Nevertheless, based on direct observations of the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at AM, where stage reached its maximum and the spring-run exhibited blackwater conditions,</w:t>
      </w:r>
      <w:bookmarkStart w:id="67" w:name="_Hlk147869743"/>
      <w:r w:rsidRPr="00465A25">
        <w:rPr>
          <w:rFonts w:ascii="Arial" w:hAnsi="Arial" w:cs="Arial"/>
          <w:sz w:val="24"/>
          <w:szCs w:val="24"/>
        </w:rPr>
        <w:t xml:space="preserve"> it is </w:t>
      </w:r>
      <w:r w:rsidRPr="00465A25">
        <w:rPr>
          <w:rFonts w:ascii="Arial" w:hAnsi="Arial" w:cs="Arial"/>
          <w:sz w:val="24"/>
          <w:szCs w:val="24"/>
        </w:rPr>
        <w:lastRenderedPageBreak/>
        <w:t>highly unlikely that primary producers were actively photosynthesizing, and the observed increases in DO were primarily attributed to the intruding river water.</w:t>
      </w:r>
      <w:bookmarkEnd w:id="67"/>
    </w:p>
    <w:p w14:paraId="496E6485" w14:textId="6B97AC14" w:rsidR="003165E4"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 xml:space="preserve">Lastly, it's worth noting that </w:t>
      </w:r>
      <w:r w:rsidR="00A71EFD" w:rsidRPr="00465A25">
        <w:rPr>
          <w:rFonts w:ascii="Arial" w:hAnsi="Arial" w:cs="Arial"/>
          <w:sz w:val="24"/>
          <w:szCs w:val="24"/>
        </w:rPr>
        <w:t>the</w:t>
      </w:r>
      <w:r w:rsidRPr="00465A25">
        <w:rPr>
          <w:rFonts w:ascii="Arial" w:hAnsi="Arial" w:cs="Arial"/>
          <w:sz w:val="24"/>
          <w:szCs w:val="24"/>
        </w:rPr>
        <w:t xml:space="preserve"> study took place during a period of atypically dry conditions in the Suwannee and Santa Fe Basin, resulting in only one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being observed. While </w:t>
      </w:r>
      <w:r w:rsidR="00A71EFD" w:rsidRPr="00465A25">
        <w:rPr>
          <w:rFonts w:ascii="Arial" w:hAnsi="Arial" w:cs="Arial"/>
          <w:sz w:val="24"/>
          <w:szCs w:val="24"/>
        </w:rPr>
        <w:t>this</w:t>
      </w:r>
      <w:r w:rsidRPr="00465A25">
        <w:rPr>
          <w:rFonts w:ascii="Arial" w:hAnsi="Arial" w:cs="Arial"/>
          <w:sz w:val="24"/>
          <w:szCs w:val="24"/>
        </w:rPr>
        <w:t xml:space="preserve"> research clearly demonstrates the ecological significance of brownouts (h</w:t>
      </w:r>
      <w:r w:rsidRPr="00465A25">
        <w:rPr>
          <w:rFonts w:ascii="Arial" w:hAnsi="Arial" w:cs="Arial"/>
          <w:sz w:val="24"/>
          <w:szCs w:val="24"/>
          <w:vertAlign w:val="subscript"/>
        </w:rPr>
        <w:t>brown</w:t>
      </w:r>
      <w:r w:rsidRPr="00465A25">
        <w:rPr>
          <w:rFonts w:ascii="Arial" w:hAnsi="Arial" w:cs="Arial"/>
          <w:sz w:val="24"/>
          <w:szCs w:val="24"/>
        </w:rPr>
        <w:t xml:space="preserve">) compared to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capturing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conditions at sites like GB and OS would provide a more comprehensive understanding of spring-run disturbances. Nonetheless, findings offer valuable insights into the metabolic implications of river reversals (RRs).</w:t>
      </w:r>
    </w:p>
    <w:p w14:paraId="2B13297F" w14:textId="590D8F63" w:rsidR="003165E4" w:rsidRPr="00465A25" w:rsidRDefault="003165E4" w:rsidP="003E16C7">
      <w:pPr>
        <w:spacing w:line="240" w:lineRule="auto"/>
        <w:jc w:val="center"/>
        <w:rPr>
          <w:rFonts w:ascii="Arial" w:hAnsi="Arial" w:cs="Arial"/>
          <w:sz w:val="24"/>
          <w:szCs w:val="24"/>
        </w:rPr>
      </w:pPr>
      <w:bookmarkStart w:id="68" w:name="_Hlk147869254"/>
      <w:bookmarkStart w:id="69" w:name="implications"/>
      <w:r w:rsidRPr="00465A25">
        <w:rPr>
          <w:rFonts w:ascii="Arial" w:hAnsi="Arial" w:cs="Arial"/>
          <w:b/>
          <w:bCs/>
          <w:sz w:val="24"/>
          <w:szCs w:val="24"/>
        </w:rPr>
        <w:t>Future Implications in Metabolism Modeling for North Florida's Spring-Run</w:t>
      </w:r>
      <w:bookmarkEnd w:id="68"/>
      <w:bookmarkEnd w:id="69"/>
    </w:p>
    <w:p w14:paraId="192BA530" w14:textId="055FFA86" w:rsidR="003165E4"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 xml:space="preserve">Throughout </w:t>
      </w:r>
      <w:r w:rsidR="00641E1F" w:rsidRPr="00465A25">
        <w:rPr>
          <w:rFonts w:ascii="Arial" w:hAnsi="Arial" w:cs="Arial"/>
          <w:sz w:val="24"/>
          <w:szCs w:val="24"/>
        </w:rPr>
        <w:t>the</w:t>
      </w:r>
      <w:r w:rsidRPr="00465A25">
        <w:rPr>
          <w:rFonts w:ascii="Arial" w:hAnsi="Arial" w:cs="Arial"/>
          <w:sz w:val="24"/>
          <w:szCs w:val="24"/>
        </w:rPr>
        <w:t xml:space="preserve"> study, I employed both two-station and one-station metabolism methods to model spring-run metabolism, depending on the prevailing conditions. The transition between these methods posed certain challenges. During normal flow and flood conditions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rPr>
        <w:t xml:space="preserve">), I felt confident in </w:t>
      </w:r>
      <w:r w:rsidR="00A71EFD" w:rsidRPr="00465A25">
        <w:rPr>
          <w:rFonts w:ascii="Arial" w:hAnsi="Arial" w:cs="Arial"/>
          <w:sz w:val="24"/>
          <w:szCs w:val="24"/>
        </w:rPr>
        <w:t>the</w:t>
      </w:r>
      <w:r w:rsidRPr="00465A25">
        <w:rPr>
          <w:rFonts w:ascii="Arial" w:hAnsi="Arial" w:cs="Arial"/>
          <w:sz w:val="24"/>
          <w:szCs w:val="24"/>
        </w:rPr>
        <w:t xml:space="preserve"> estimation of GPP, ER and NEP. However, during the transitional period (</w:t>
      </w:r>
      <w:proofErr w:type="spellStart"/>
      <w:r w:rsidRPr="00465A25">
        <w:rPr>
          <w:rFonts w:ascii="Arial" w:hAnsi="Arial" w:cs="Arial"/>
          <w:sz w:val="24"/>
          <w:szCs w:val="24"/>
        </w:rPr>
        <w:t>h</w:t>
      </w:r>
      <w:r w:rsidRPr="00465A25">
        <w:rPr>
          <w:rFonts w:ascii="Arial" w:hAnsi="Arial" w:cs="Arial"/>
          <w:sz w:val="24"/>
          <w:szCs w:val="24"/>
          <w:vertAlign w:val="subscript"/>
        </w:rPr>
        <w:t>high</w:t>
      </w:r>
      <w:proofErr w:type="spellEnd"/>
      <w:r w:rsidRPr="00465A25">
        <w:rPr>
          <w:rFonts w:ascii="Arial" w:hAnsi="Arial" w:cs="Arial"/>
          <w:sz w:val="24"/>
          <w:szCs w:val="24"/>
        </w:rPr>
        <w:t xml:space="preserve"> &lt; transitional period &gt; </w:t>
      </w:r>
      <w:proofErr w:type="spellStart"/>
      <w:r w:rsidR="00F00D87" w:rsidRPr="00465A25">
        <w:rPr>
          <w:rFonts w:ascii="Arial" w:hAnsi="Arial" w:cs="Arial"/>
          <w:sz w:val="24"/>
          <w:szCs w:val="24"/>
        </w:rPr>
        <w:t>h</w:t>
      </w:r>
      <w:r w:rsidR="00F00D87" w:rsidRPr="00465A25">
        <w:rPr>
          <w:rFonts w:ascii="Arial" w:hAnsi="Arial" w:cs="Arial"/>
          <w:sz w:val="24"/>
          <w:szCs w:val="24"/>
          <w:vertAlign w:val="subscript"/>
        </w:rPr>
        <w:t>norm</w:t>
      </w:r>
      <w:proofErr w:type="spellEnd"/>
      <w:r w:rsidRPr="00465A25">
        <w:rPr>
          <w:rFonts w:ascii="Arial" w:hAnsi="Arial" w:cs="Arial"/>
          <w:sz w:val="24"/>
          <w:szCs w:val="24"/>
        </w:rPr>
        <w:t>), where stage fluctuated and chemical responses were notable, there may be some uncertainty in the accuracy of the models. This transitional phase warrants further investigation to better understand its dynamics.</w:t>
      </w:r>
    </w:p>
    <w:p w14:paraId="3A6CD0D2" w14:textId="19BDC7CD" w:rsidR="003165E4" w:rsidRPr="00465A25" w:rsidRDefault="003165E4" w:rsidP="00C430E0">
      <w:pPr>
        <w:spacing w:line="480" w:lineRule="auto"/>
        <w:ind w:firstLine="720"/>
        <w:rPr>
          <w:rFonts w:ascii="Arial" w:hAnsi="Arial" w:cs="Arial"/>
          <w:sz w:val="24"/>
          <w:szCs w:val="24"/>
        </w:rPr>
      </w:pPr>
      <w:r w:rsidRPr="00465A25">
        <w:rPr>
          <w:rFonts w:ascii="Arial" w:hAnsi="Arial" w:cs="Arial"/>
          <w:sz w:val="24"/>
          <w:szCs w:val="24"/>
        </w:rPr>
        <w:t xml:space="preserve">Moreover, for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where the upstream boundary shifts from the spring vent to the receiving river, complications arise when using the two-station methods. The source waters essentially reverse and DO concentrations in the river typically exceed those in the now "downstream" spring-run, potentially resulting in unrealistic ER rates. </w:t>
      </w:r>
      <w:r w:rsidR="00A71EFD" w:rsidRPr="00465A25">
        <w:rPr>
          <w:rFonts w:ascii="Arial" w:hAnsi="Arial" w:cs="Arial"/>
          <w:sz w:val="24"/>
          <w:szCs w:val="24"/>
        </w:rPr>
        <w:t xml:space="preserve">For the one observed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the flow velocity violated the </w:t>
      </w:r>
      <w:r w:rsidRPr="00465A25">
        <w:rPr>
          <w:rFonts w:ascii="Arial" w:hAnsi="Arial" w:cs="Arial"/>
          <w:i/>
          <w:iCs/>
          <w:sz w:val="24"/>
          <w:szCs w:val="24"/>
        </w:rPr>
        <w:t>0.4u k</w:t>
      </w:r>
      <w:r w:rsidRPr="00465A25">
        <w:rPr>
          <w:rFonts w:ascii="Arial" w:hAnsi="Arial" w:cs="Arial"/>
          <w:i/>
          <w:iCs/>
          <w:sz w:val="24"/>
          <w:szCs w:val="24"/>
          <w:vertAlign w:val="subscript"/>
        </w:rPr>
        <w:softHyphen/>
      </w:r>
      <w:r w:rsidRPr="00465A25">
        <w:rPr>
          <w:rFonts w:ascii="Arial" w:hAnsi="Arial" w:cs="Arial"/>
          <w:i/>
          <w:iCs/>
          <w:sz w:val="24"/>
          <w:szCs w:val="24"/>
        </w:rPr>
        <w:softHyphen/>
      </w:r>
      <w:r w:rsidRPr="00465A25">
        <w:rPr>
          <w:rFonts w:ascii="Arial" w:hAnsi="Arial" w:cs="Arial"/>
          <w:i/>
          <w:iCs/>
          <w:sz w:val="24"/>
          <w:szCs w:val="24"/>
          <w:vertAlign w:val="superscript"/>
        </w:rPr>
        <w:t>-1</w:t>
      </w:r>
      <w:r w:rsidRPr="00465A25">
        <w:rPr>
          <w:rFonts w:ascii="Arial" w:hAnsi="Arial" w:cs="Arial"/>
          <w:i/>
          <w:iCs/>
          <w:sz w:val="24"/>
          <w:szCs w:val="24"/>
        </w:rPr>
        <w:t xml:space="preserve"> &gt; L</w:t>
      </w:r>
      <w:r w:rsidRPr="00465A25">
        <w:rPr>
          <w:rFonts w:ascii="Arial" w:hAnsi="Arial" w:cs="Arial"/>
          <w:sz w:val="24"/>
          <w:szCs w:val="24"/>
        </w:rPr>
        <w:t xml:space="preserve"> threshold, requiring one-</w:t>
      </w:r>
      <w:r w:rsidRPr="00465A25">
        <w:rPr>
          <w:rFonts w:ascii="Arial" w:hAnsi="Arial" w:cs="Arial"/>
          <w:sz w:val="24"/>
          <w:szCs w:val="24"/>
        </w:rPr>
        <w:lastRenderedPageBreak/>
        <w:t>station methods. Furthermore, considering the locations of</w:t>
      </w:r>
      <w:r w:rsidR="00A71EFD" w:rsidRPr="00465A25">
        <w:rPr>
          <w:rFonts w:ascii="Arial" w:hAnsi="Arial" w:cs="Arial"/>
          <w:sz w:val="24"/>
          <w:szCs w:val="24"/>
        </w:rPr>
        <w:t xml:space="preserve"> the </w:t>
      </w:r>
      <w:r w:rsidRPr="00465A25">
        <w:rPr>
          <w:rFonts w:ascii="Arial" w:hAnsi="Arial" w:cs="Arial"/>
          <w:sz w:val="24"/>
          <w:szCs w:val="24"/>
        </w:rPr>
        <w:t xml:space="preserve">study sites at the confluence of the spring-run with the downstream river, the use of one-station methods was deemed sufficient. However, it's important to acknowledge that for sites like IU, where metabolism is modeled closer to the spring vent, </w:t>
      </w:r>
      <w:proofErr w:type="spellStart"/>
      <w:r w:rsidRPr="00465A25">
        <w:rPr>
          <w:rFonts w:ascii="Arial" w:hAnsi="Arial" w:cs="Arial"/>
          <w:sz w:val="24"/>
          <w:szCs w:val="24"/>
        </w:rPr>
        <w:t>h</w:t>
      </w:r>
      <w:r w:rsidRPr="00465A25">
        <w:rPr>
          <w:rFonts w:ascii="Arial" w:hAnsi="Arial" w:cs="Arial"/>
          <w:sz w:val="24"/>
          <w:szCs w:val="24"/>
          <w:vertAlign w:val="subscript"/>
        </w:rPr>
        <w:t>reversal</w:t>
      </w:r>
      <w:proofErr w:type="spellEnd"/>
      <w:r w:rsidRPr="00465A25">
        <w:rPr>
          <w:rFonts w:ascii="Arial" w:hAnsi="Arial" w:cs="Arial"/>
          <w:sz w:val="24"/>
          <w:szCs w:val="24"/>
        </w:rPr>
        <w:t xml:space="preserve"> events may present unique challenges that require in-depth investigation and tailored methodologies.</w:t>
      </w:r>
    </w:p>
    <w:p w14:paraId="7B93CC78" w14:textId="77777777" w:rsidR="003165E4" w:rsidRPr="00465A25" w:rsidRDefault="003165E4" w:rsidP="003165E4">
      <w:pPr>
        <w:spacing w:line="480" w:lineRule="auto"/>
        <w:ind w:firstLine="360"/>
        <w:rPr>
          <w:rFonts w:ascii="Arial" w:hAnsi="Arial" w:cs="Arial"/>
          <w:sz w:val="24"/>
          <w:szCs w:val="24"/>
        </w:rPr>
      </w:pPr>
    </w:p>
    <w:p w14:paraId="70182308" w14:textId="77777777" w:rsidR="003165E4" w:rsidRPr="00465A25" w:rsidRDefault="003165E4" w:rsidP="003165E4">
      <w:pPr>
        <w:spacing w:line="480" w:lineRule="auto"/>
        <w:ind w:firstLine="360"/>
        <w:rPr>
          <w:rFonts w:ascii="Arial" w:hAnsi="Arial" w:cs="Arial"/>
          <w:sz w:val="24"/>
          <w:szCs w:val="24"/>
        </w:rPr>
      </w:pPr>
    </w:p>
    <w:p w14:paraId="6904EB75" w14:textId="77777777" w:rsidR="003165E4" w:rsidRPr="00465A25" w:rsidRDefault="003165E4" w:rsidP="003165E4">
      <w:pPr>
        <w:spacing w:line="480" w:lineRule="auto"/>
        <w:ind w:firstLine="360"/>
        <w:rPr>
          <w:rFonts w:ascii="Arial" w:hAnsi="Arial" w:cs="Arial"/>
          <w:sz w:val="24"/>
          <w:szCs w:val="24"/>
        </w:rPr>
      </w:pPr>
    </w:p>
    <w:p w14:paraId="7CC9C396" w14:textId="77777777" w:rsidR="003165E4" w:rsidRPr="00465A25" w:rsidRDefault="003165E4" w:rsidP="003165E4">
      <w:pPr>
        <w:spacing w:line="480" w:lineRule="auto"/>
        <w:ind w:firstLine="360"/>
        <w:rPr>
          <w:rFonts w:ascii="Arial" w:hAnsi="Arial" w:cs="Arial"/>
          <w:sz w:val="24"/>
          <w:szCs w:val="24"/>
        </w:rPr>
      </w:pPr>
    </w:p>
    <w:p w14:paraId="63615AC2" w14:textId="77777777" w:rsidR="003165E4" w:rsidRPr="00465A25" w:rsidRDefault="003165E4" w:rsidP="003165E4">
      <w:pPr>
        <w:spacing w:line="480" w:lineRule="auto"/>
        <w:ind w:firstLine="360"/>
        <w:rPr>
          <w:rFonts w:ascii="Arial" w:hAnsi="Arial" w:cs="Arial"/>
          <w:sz w:val="24"/>
          <w:szCs w:val="24"/>
        </w:rPr>
      </w:pPr>
    </w:p>
    <w:p w14:paraId="28E3BBB0" w14:textId="77777777" w:rsidR="003165E4" w:rsidRPr="00465A25" w:rsidRDefault="003165E4" w:rsidP="003165E4">
      <w:pPr>
        <w:spacing w:line="480" w:lineRule="auto"/>
        <w:ind w:firstLine="360"/>
        <w:rPr>
          <w:rFonts w:ascii="Arial" w:hAnsi="Arial" w:cs="Arial"/>
          <w:sz w:val="24"/>
          <w:szCs w:val="24"/>
        </w:rPr>
      </w:pPr>
    </w:p>
    <w:p w14:paraId="43A42867" w14:textId="77777777" w:rsidR="003165E4" w:rsidRPr="00465A25" w:rsidRDefault="003165E4" w:rsidP="003165E4">
      <w:pPr>
        <w:spacing w:line="480" w:lineRule="auto"/>
        <w:ind w:firstLine="360"/>
        <w:rPr>
          <w:rFonts w:ascii="Arial" w:hAnsi="Arial" w:cs="Arial"/>
          <w:sz w:val="24"/>
          <w:szCs w:val="24"/>
        </w:rPr>
      </w:pPr>
    </w:p>
    <w:p w14:paraId="0BAECC9D" w14:textId="77777777" w:rsidR="003165E4" w:rsidRPr="00465A25" w:rsidRDefault="003165E4" w:rsidP="003165E4">
      <w:pPr>
        <w:spacing w:line="480" w:lineRule="auto"/>
        <w:ind w:firstLine="360"/>
        <w:rPr>
          <w:rFonts w:ascii="Arial" w:hAnsi="Arial" w:cs="Arial"/>
          <w:sz w:val="24"/>
          <w:szCs w:val="24"/>
        </w:rPr>
      </w:pPr>
    </w:p>
    <w:p w14:paraId="4BEC6AAB" w14:textId="77777777" w:rsidR="003165E4" w:rsidRPr="00465A25" w:rsidRDefault="003165E4" w:rsidP="003165E4">
      <w:pPr>
        <w:spacing w:line="480" w:lineRule="auto"/>
        <w:ind w:firstLine="720"/>
        <w:rPr>
          <w:rFonts w:ascii="Arial" w:hAnsi="Arial" w:cs="Arial"/>
          <w:b/>
          <w:bCs/>
          <w:i/>
          <w:iCs/>
          <w:sz w:val="24"/>
          <w:szCs w:val="24"/>
        </w:rPr>
      </w:pPr>
    </w:p>
    <w:p w14:paraId="47C4EE79" w14:textId="77777777" w:rsidR="003165E4" w:rsidRPr="00465A25" w:rsidRDefault="003165E4" w:rsidP="003165E4">
      <w:pPr>
        <w:spacing w:line="480" w:lineRule="auto"/>
        <w:rPr>
          <w:rFonts w:ascii="Arial" w:hAnsi="Arial" w:cs="Arial"/>
          <w:sz w:val="24"/>
          <w:szCs w:val="24"/>
        </w:rPr>
      </w:pPr>
    </w:p>
    <w:p w14:paraId="68FD7551" w14:textId="77777777" w:rsidR="003165E4" w:rsidRPr="00465A25" w:rsidRDefault="003165E4" w:rsidP="003165E4">
      <w:pPr>
        <w:rPr>
          <w:rFonts w:ascii="Arial" w:hAnsi="Arial" w:cs="Arial"/>
          <w:sz w:val="24"/>
          <w:szCs w:val="24"/>
        </w:rPr>
      </w:pPr>
      <w:r w:rsidRPr="00465A25">
        <w:rPr>
          <w:rFonts w:ascii="Arial" w:hAnsi="Arial" w:cs="Arial"/>
          <w:sz w:val="24"/>
          <w:szCs w:val="24"/>
        </w:rPr>
        <w:br w:type="page"/>
      </w:r>
    </w:p>
    <w:p w14:paraId="5E8A8AB4" w14:textId="7842A101" w:rsidR="003165E4" w:rsidRPr="00465A25" w:rsidRDefault="003165E4" w:rsidP="003E16C7">
      <w:pPr>
        <w:spacing w:line="240" w:lineRule="auto"/>
        <w:jc w:val="center"/>
        <w:rPr>
          <w:rFonts w:ascii="Arial" w:hAnsi="Arial" w:cs="Arial"/>
          <w:sz w:val="24"/>
          <w:szCs w:val="24"/>
        </w:rPr>
      </w:pPr>
      <w:bookmarkStart w:id="70" w:name="Workcited"/>
      <w:bookmarkStart w:id="71" w:name="References"/>
      <w:bookmarkEnd w:id="56"/>
      <w:r w:rsidRPr="00465A25">
        <w:rPr>
          <w:rFonts w:ascii="Arial" w:hAnsi="Arial" w:cs="Arial"/>
          <w:sz w:val="24"/>
          <w:szCs w:val="24"/>
        </w:rPr>
        <w:lastRenderedPageBreak/>
        <w:t>LIST OF REFERENCES</w:t>
      </w:r>
    </w:p>
    <w:sdt>
      <w:sdtPr>
        <w:rPr>
          <w:rFonts w:ascii="Arial" w:hAnsi="Arial" w:cs="Arial"/>
          <w:sz w:val="24"/>
          <w:szCs w:val="24"/>
        </w:rPr>
        <w:tag w:val="MENDELEY_BIBLIOGRAPHY"/>
        <w:id w:val="-1501027342"/>
        <w:placeholder>
          <w:docPart w:val="158B3B92391E444180D9CD3C7686FCF4"/>
        </w:placeholder>
      </w:sdtPr>
      <w:sdtContent>
        <w:p w14:paraId="481B15C2" w14:textId="77777777" w:rsidR="00A31D13" w:rsidRPr="00465A25" w:rsidRDefault="00A31D13">
          <w:pPr>
            <w:autoSpaceDE w:val="0"/>
            <w:autoSpaceDN w:val="0"/>
            <w:ind w:hanging="480"/>
            <w:divId w:val="1935627627"/>
            <w:rPr>
              <w:rFonts w:ascii="Arial" w:eastAsia="Times New Roman" w:hAnsi="Arial" w:cs="Arial"/>
              <w:kern w:val="0"/>
              <w:sz w:val="24"/>
              <w:szCs w:val="24"/>
              <w14:ligatures w14:val="none"/>
            </w:rPr>
          </w:pPr>
          <w:r w:rsidRPr="00465A25">
            <w:rPr>
              <w:rFonts w:ascii="Arial" w:eastAsia="Times New Roman" w:hAnsi="Arial" w:cs="Arial"/>
              <w:sz w:val="24"/>
              <w:szCs w:val="24"/>
            </w:rPr>
            <w:t xml:space="preserve">Acuña, V., Giorgi, A., Muñoz, I., </w:t>
          </w:r>
          <w:proofErr w:type="spellStart"/>
          <w:r w:rsidRPr="00465A25">
            <w:rPr>
              <w:rFonts w:ascii="Arial" w:eastAsia="Times New Roman" w:hAnsi="Arial" w:cs="Arial"/>
              <w:sz w:val="24"/>
              <w:szCs w:val="24"/>
            </w:rPr>
            <w:t>Uehlinger</w:t>
          </w:r>
          <w:proofErr w:type="spellEnd"/>
          <w:r w:rsidRPr="00465A25">
            <w:rPr>
              <w:rFonts w:ascii="Arial" w:eastAsia="Times New Roman" w:hAnsi="Arial" w:cs="Arial"/>
              <w:sz w:val="24"/>
              <w:szCs w:val="24"/>
            </w:rPr>
            <w:t xml:space="preserve">, U., &amp; Sabater, S. (2004). Flow extremes and benthic organic matter shape the metabolism of a headwater Mediterranean stream. </w:t>
          </w:r>
          <w:r w:rsidRPr="00465A25">
            <w:rPr>
              <w:rFonts w:ascii="Arial" w:eastAsia="Times New Roman" w:hAnsi="Arial" w:cs="Arial"/>
              <w:i/>
              <w:iCs/>
              <w:sz w:val="24"/>
              <w:szCs w:val="24"/>
            </w:rPr>
            <w:t>Freshwater Biology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49</w:t>
          </w:r>
          <w:r w:rsidRPr="00465A25">
            <w:rPr>
              <w:rFonts w:ascii="Arial" w:eastAsia="Times New Roman" w:hAnsi="Arial" w:cs="Arial"/>
              <w:sz w:val="24"/>
              <w:szCs w:val="24"/>
            </w:rPr>
            <w:t>(7), 960–971. https://doi.org/10.1111/j.1365-2427.2004.01239.x</w:t>
          </w:r>
        </w:p>
        <w:p w14:paraId="521E885F" w14:textId="65521E95" w:rsidR="00A31D13" w:rsidRPr="00465A25" w:rsidRDefault="00A31D13">
          <w:pPr>
            <w:autoSpaceDE w:val="0"/>
            <w:autoSpaceDN w:val="0"/>
            <w:ind w:hanging="480"/>
            <w:divId w:val="2066833687"/>
            <w:rPr>
              <w:rFonts w:ascii="Arial" w:eastAsia="Times New Roman" w:hAnsi="Arial" w:cs="Arial"/>
              <w:sz w:val="24"/>
              <w:szCs w:val="24"/>
            </w:rPr>
          </w:pPr>
          <w:r w:rsidRPr="00465A25">
            <w:rPr>
              <w:rFonts w:ascii="Arial" w:eastAsia="Times New Roman" w:hAnsi="Arial" w:cs="Arial"/>
              <w:sz w:val="24"/>
              <w:szCs w:val="24"/>
            </w:rPr>
            <w:t>Albertin, A., &amp; Stevenson, R. J. (</w:t>
          </w:r>
          <w:r w:rsidR="00AE62E2" w:rsidRPr="00465A25">
            <w:rPr>
              <w:rFonts w:ascii="Arial" w:eastAsia="Times New Roman" w:hAnsi="Arial" w:cs="Arial"/>
              <w:sz w:val="24"/>
              <w:szCs w:val="24"/>
            </w:rPr>
            <w:t>2007</w:t>
          </w:r>
          <w:r w:rsidRPr="00465A25">
            <w:rPr>
              <w:rFonts w:ascii="Arial" w:eastAsia="Times New Roman" w:hAnsi="Arial" w:cs="Arial"/>
              <w:sz w:val="24"/>
              <w:szCs w:val="24"/>
            </w:rPr>
            <w:t>).</w:t>
          </w:r>
          <w:r w:rsidR="00AE62E2" w:rsidRPr="00465A25">
            <w:rPr>
              <w:rFonts w:ascii="Arial" w:eastAsia="Times New Roman" w:hAnsi="Arial" w:cs="Arial"/>
              <w:sz w:val="24"/>
              <w:szCs w:val="24"/>
            </w:rPr>
            <w:t xml:space="preserve"> Estimation of Autochthonous Sources of C, N, and P </w:t>
          </w:r>
          <w:r w:rsidR="00953E3C" w:rsidRPr="00465A25">
            <w:rPr>
              <w:rFonts w:ascii="Arial" w:eastAsia="Times New Roman" w:hAnsi="Arial" w:cs="Arial"/>
              <w:sz w:val="24"/>
              <w:szCs w:val="24"/>
            </w:rPr>
            <w:t xml:space="preserve">in Florida Springs. </w:t>
          </w:r>
          <w:r w:rsidRPr="00465A25">
            <w:rPr>
              <w:rFonts w:ascii="Arial" w:eastAsia="Times New Roman" w:hAnsi="Arial" w:cs="Arial"/>
              <w:sz w:val="24"/>
              <w:szCs w:val="24"/>
            </w:rPr>
            <w:t>https://www.researchgate.net/publication/242605073</w:t>
          </w:r>
          <w:r w:rsidR="00953E3C" w:rsidRPr="00465A25">
            <w:rPr>
              <w:rFonts w:ascii="Arial" w:eastAsia="Times New Roman" w:hAnsi="Arial" w:cs="Arial"/>
              <w:sz w:val="24"/>
              <w:szCs w:val="24"/>
            </w:rPr>
            <w:t>.</w:t>
          </w:r>
        </w:p>
        <w:p w14:paraId="786276A1" w14:textId="77777777" w:rsidR="00A31D13" w:rsidRPr="00465A25" w:rsidRDefault="00A31D13">
          <w:pPr>
            <w:autoSpaceDE w:val="0"/>
            <w:autoSpaceDN w:val="0"/>
            <w:ind w:hanging="480"/>
            <w:divId w:val="1552039211"/>
            <w:rPr>
              <w:rFonts w:ascii="Arial" w:eastAsia="Times New Roman" w:hAnsi="Arial" w:cs="Arial"/>
              <w:sz w:val="24"/>
              <w:szCs w:val="24"/>
            </w:rPr>
          </w:pPr>
          <w:r w:rsidRPr="00465A25">
            <w:rPr>
              <w:rFonts w:ascii="Arial" w:eastAsia="Times New Roman" w:hAnsi="Arial" w:cs="Arial"/>
              <w:sz w:val="24"/>
              <w:szCs w:val="24"/>
            </w:rPr>
            <w:t xml:space="preserve">Appling, A. P., Hall, R. O., </w:t>
          </w:r>
          <w:proofErr w:type="spellStart"/>
          <w:r w:rsidRPr="00465A25">
            <w:rPr>
              <w:rFonts w:ascii="Arial" w:eastAsia="Times New Roman" w:hAnsi="Arial" w:cs="Arial"/>
              <w:sz w:val="24"/>
              <w:szCs w:val="24"/>
            </w:rPr>
            <w:t>Yackulic</w:t>
          </w:r>
          <w:proofErr w:type="spellEnd"/>
          <w:r w:rsidRPr="00465A25">
            <w:rPr>
              <w:rFonts w:ascii="Arial" w:eastAsia="Times New Roman" w:hAnsi="Arial" w:cs="Arial"/>
              <w:sz w:val="24"/>
              <w:szCs w:val="24"/>
            </w:rPr>
            <w:t xml:space="preserve">, C. B., &amp; </w:t>
          </w:r>
          <w:proofErr w:type="spellStart"/>
          <w:r w:rsidRPr="00465A25">
            <w:rPr>
              <w:rFonts w:ascii="Arial" w:eastAsia="Times New Roman" w:hAnsi="Arial" w:cs="Arial"/>
              <w:sz w:val="24"/>
              <w:szCs w:val="24"/>
            </w:rPr>
            <w:t>Arroita</w:t>
          </w:r>
          <w:proofErr w:type="spellEnd"/>
          <w:r w:rsidRPr="00465A25">
            <w:rPr>
              <w:rFonts w:ascii="Arial" w:eastAsia="Times New Roman" w:hAnsi="Arial" w:cs="Arial"/>
              <w:sz w:val="24"/>
              <w:szCs w:val="24"/>
            </w:rPr>
            <w:t xml:space="preserve">, M. (2018). Overcoming Equifinality: Leveraging Long Time Series for Stream Metabolism Estimation. </w:t>
          </w:r>
          <w:r w:rsidRPr="00465A25">
            <w:rPr>
              <w:rFonts w:ascii="Arial" w:eastAsia="Times New Roman" w:hAnsi="Arial" w:cs="Arial"/>
              <w:i/>
              <w:iCs/>
              <w:sz w:val="24"/>
              <w:szCs w:val="24"/>
            </w:rPr>
            <w:t xml:space="preserve">Journal of Geophysical Research: </w:t>
          </w:r>
          <w:proofErr w:type="spellStart"/>
          <w:r w:rsidRPr="00465A25">
            <w:rPr>
              <w:rFonts w:ascii="Arial" w:eastAsia="Times New Roman" w:hAnsi="Arial" w:cs="Arial"/>
              <w:i/>
              <w:iCs/>
              <w:sz w:val="24"/>
              <w:szCs w:val="24"/>
            </w:rPr>
            <w:t>Biogeosciences</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123</w:t>
          </w:r>
          <w:r w:rsidRPr="00465A25">
            <w:rPr>
              <w:rFonts w:ascii="Arial" w:eastAsia="Times New Roman" w:hAnsi="Arial" w:cs="Arial"/>
              <w:sz w:val="24"/>
              <w:szCs w:val="24"/>
            </w:rPr>
            <w:t>(2), 624–645. https://doi.org/10.1002/2017JG004140</w:t>
          </w:r>
        </w:p>
        <w:p w14:paraId="746E01AF" w14:textId="77777777" w:rsidR="00A31D13" w:rsidRPr="00465A25" w:rsidRDefault="00A31D13">
          <w:pPr>
            <w:autoSpaceDE w:val="0"/>
            <w:autoSpaceDN w:val="0"/>
            <w:ind w:hanging="480"/>
            <w:divId w:val="708067537"/>
            <w:rPr>
              <w:rFonts w:ascii="Arial" w:eastAsia="Times New Roman" w:hAnsi="Arial" w:cs="Arial"/>
              <w:sz w:val="24"/>
              <w:szCs w:val="24"/>
            </w:rPr>
          </w:pPr>
          <w:r w:rsidRPr="00465A25">
            <w:rPr>
              <w:rFonts w:ascii="Arial" w:eastAsia="Times New Roman" w:hAnsi="Arial" w:cs="Arial"/>
              <w:sz w:val="24"/>
              <w:szCs w:val="24"/>
            </w:rPr>
            <w:t xml:space="preserve">Appling, A. P., Read, J. S., Winslow, L. A., </w:t>
          </w:r>
          <w:proofErr w:type="spellStart"/>
          <w:r w:rsidRPr="00465A25">
            <w:rPr>
              <w:rFonts w:ascii="Arial" w:eastAsia="Times New Roman" w:hAnsi="Arial" w:cs="Arial"/>
              <w:sz w:val="24"/>
              <w:szCs w:val="24"/>
            </w:rPr>
            <w:t>Arroita</w:t>
          </w:r>
          <w:proofErr w:type="spellEnd"/>
          <w:r w:rsidRPr="00465A25">
            <w:rPr>
              <w:rFonts w:ascii="Arial" w:eastAsia="Times New Roman" w:hAnsi="Arial" w:cs="Arial"/>
              <w:sz w:val="24"/>
              <w:szCs w:val="24"/>
            </w:rPr>
            <w:t xml:space="preserve">, M., Bernhardt, E. S., Griffiths, N. A., Hall, R. O., Harvey, J. W., Heffernan, J. B., Stanley, E. H., Stets, E. G., &amp; </w:t>
          </w:r>
          <w:proofErr w:type="spellStart"/>
          <w:r w:rsidRPr="00465A25">
            <w:rPr>
              <w:rFonts w:ascii="Arial" w:eastAsia="Times New Roman" w:hAnsi="Arial" w:cs="Arial"/>
              <w:sz w:val="24"/>
              <w:szCs w:val="24"/>
            </w:rPr>
            <w:t>Yackulic</w:t>
          </w:r>
          <w:proofErr w:type="spellEnd"/>
          <w:r w:rsidRPr="00465A25">
            <w:rPr>
              <w:rFonts w:ascii="Arial" w:eastAsia="Times New Roman" w:hAnsi="Arial" w:cs="Arial"/>
              <w:sz w:val="24"/>
              <w:szCs w:val="24"/>
            </w:rPr>
            <w:t xml:space="preserve">, C. B. (2018). Data descriptor: The metabolic regimes of 356 rivers in the United States. </w:t>
          </w:r>
          <w:r w:rsidRPr="00465A25">
            <w:rPr>
              <w:rFonts w:ascii="Arial" w:eastAsia="Times New Roman" w:hAnsi="Arial" w:cs="Arial"/>
              <w:i/>
              <w:iCs/>
              <w:sz w:val="24"/>
              <w:szCs w:val="24"/>
            </w:rPr>
            <w:t>Scientific Data</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5</w:t>
          </w:r>
          <w:r w:rsidRPr="00465A25">
            <w:rPr>
              <w:rFonts w:ascii="Arial" w:eastAsia="Times New Roman" w:hAnsi="Arial" w:cs="Arial"/>
              <w:sz w:val="24"/>
              <w:szCs w:val="24"/>
            </w:rPr>
            <w:t>. https://doi.org/10.1038/sdata.2018.292</w:t>
          </w:r>
        </w:p>
        <w:p w14:paraId="37DB2642" w14:textId="77777777" w:rsidR="00953E3C" w:rsidRPr="00465A25" w:rsidRDefault="00953E3C">
          <w:pPr>
            <w:autoSpaceDE w:val="0"/>
            <w:autoSpaceDN w:val="0"/>
            <w:ind w:hanging="480"/>
            <w:divId w:val="1171409470"/>
            <w:rPr>
              <w:rFonts w:ascii="Arial" w:eastAsia="Times New Roman" w:hAnsi="Arial" w:cs="Arial"/>
              <w:sz w:val="24"/>
              <w:szCs w:val="24"/>
            </w:rPr>
          </w:pPr>
          <w:r w:rsidRPr="00465A25">
            <w:rPr>
              <w:rFonts w:ascii="Arial" w:eastAsia="Times New Roman" w:hAnsi="Arial" w:cs="Arial"/>
              <w:sz w:val="24"/>
              <w:szCs w:val="24"/>
            </w:rPr>
            <w:t xml:space="preserve">Odum, H. T. (1957). Trophic structure and productivity of Silver Springs, Florida. </w:t>
          </w:r>
          <w:r w:rsidRPr="00465A25">
            <w:rPr>
              <w:rFonts w:ascii="Arial" w:eastAsia="Times New Roman" w:hAnsi="Arial" w:cs="Arial"/>
              <w:i/>
              <w:iCs/>
              <w:sz w:val="24"/>
              <w:szCs w:val="24"/>
            </w:rPr>
            <w:t>Ecological monographs</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27</w:t>
          </w:r>
          <w:r w:rsidRPr="00465A25">
            <w:rPr>
              <w:rFonts w:ascii="Arial" w:eastAsia="Times New Roman" w:hAnsi="Arial" w:cs="Arial"/>
              <w:sz w:val="24"/>
              <w:szCs w:val="24"/>
            </w:rPr>
            <w:t>(1), 55-112.</w:t>
          </w:r>
        </w:p>
        <w:p w14:paraId="4F059D07" w14:textId="77777777" w:rsidR="00953E3C" w:rsidRPr="00465A25" w:rsidRDefault="00953E3C">
          <w:pPr>
            <w:autoSpaceDE w:val="0"/>
            <w:autoSpaceDN w:val="0"/>
            <w:ind w:hanging="480"/>
            <w:divId w:val="934480495"/>
            <w:rPr>
              <w:rFonts w:ascii="Arial" w:eastAsia="Times New Roman" w:hAnsi="Arial" w:cs="Arial"/>
              <w:sz w:val="24"/>
              <w:szCs w:val="24"/>
            </w:rPr>
          </w:pPr>
          <w:r w:rsidRPr="00465A25">
            <w:rPr>
              <w:rFonts w:ascii="Arial" w:eastAsia="Times New Roman" w:hAnsi="Arial" w:cs="Arial"/>
              <w:sz w:val="24"/>
              <w:szCs w:val="24"/>
            </w:rPr>
            <w:t xml:space="preserve">Baker, W. L., &amp; Walford, G. M. (1995). Multiple stable states and models of riparian vegetation succession on the Animas River, Colorado. </w:t>
          </w:r>
          <w:r w:rsidRPr="00465A25">
            <w:rPr>
              <w:rFonts w:ascii="Arial" w:eastAsia="Times New Roman" w:hAnsi="Arial" w:cs="Arial"/>
              <w:i/>
              <w:iCs/>
              <w:sz w:val="24"/>
              <w:szCs w:val="24"/>
            </w:rPr>
            <w:t>Annals of the Association of American Geographers, 85</w:t>
          </w:r>
          <w:r w:rsidRPr="00465A25">
            <w:rPr>
              <w:rFonts w:ascii="Arial" w:eastAsia="Times New Roman" w:hAnsi="Arial" w:cs="Arial"/>
              <w:sz w:val="24"/>
              <w:szCs w:val="24"/>
            </w:rPr>
            <w:t>(2), 320-338.</w:t>
          </w:r>
        </w:p>
        <w:p w14:paraId="35664EEE" w14:textId="3116B409" w:rsidR="00A31D13" w:rsidRPr="00465A25" w:rsidRDefault="00A31D13">
          <w:pPr>
            <w:autoSpaceDE w:val="0"/>
            <w:autoSpaceDN w:val="0"/>
            <w:ind w:hanging="480"/>
            <w:divId w:val="934480495"/>
            <w:rPr>
              <w:rFonts w:ascii="Arial" w:eastAsia="Times New Roman" w:hAnsi="Arial" w:cs="Arial"/>
              <w:sz w:val="24"/>
              <w:szCs w:val="24"/>
            </w:rPr>
          </w:pPr>
          <w:r w:rsidRPr="00465A25">
            <w:rPr>
              <w:rFonts w:ascii="Arial" w:eastAsia="Times New Roman" w:hAnsi="Arial" w:cs="Arial"/>
              <w:sz w:val="24"/>
              <w:szCs w:val="24"/>
            </w:rPr>
            <w:t xml:space="preserve">Bernal, S., Cohen, M. J., Ledesma, J. L. J., Kirk, L., Martí, E., &amp; </w:t>
          </w:r>
          <w:proofErr w:type="spellStart"/>
          <w:r w:rsidRPr="00465A25">
            <w:rPr>
              <w:rFonts w:ascii="Arial" w:eastAsia="Times New Roman" w:hAnsi="Arial" w:cs="Arial"/>
              <w:sz w:val="24"/>
              <w:szCs w:val="24"/>
            </w:rPr>
            <w:t>Lupon</w:t>
          </w:r>
          <w:proofErr w:type="spellEnd"/>
          <w:r w:rsidRPr="00465A25">
            <w:rPr>
              <w:rFonts w:ascii="Arial" w:eastAsia="Times New Roman" w:hAnsi="Arial" w:cs="Arial"/>
              <w:sz w:val="24"/>
              <w:szCs w:val="24"/>
            </w:rPr>
            <w:t xml:space="preserve">, A. (2022). Stream metabolism sources a large fraction of carbon dioxide to the atmosphere in two hydrologically contrasting headwater streams. </w:t>
          </w:r>
          <w:r w:rsidRPr="00465A25">
            <w:rPr>
              <w:rFonts w:ascii="Arial" w:eastAsia="Times New Roman" w:hAnsi="Arial" w:cs="Arial"/>
              <w:i/>
              <w:iCs/>
              <w:sz w:val="24"/>
              <w:szCs w:val="24"/>
            </w:rPr>
            <w:t>Limnology and Oceanography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67</w:t>
          </w:r>
          <w:r w:rsidRPr="00465A25">
            <w:rPr>
              <w:rFonts w:ascii="Arial" w:eastAsia="Times New Roman" w:hAnsi="Arial" w:cs="Arial"/>
              <w:sz w:val="24"/>
              <w:szCs w:val="24"/>
            </w:rPr>
            <w:t>(12), 2621–2634. https://doi.org/10.1002/lno.12226</w:t>
          </w:r>
        </w:p>
        <w:p w14:paraId="30EED50E" w14:textId="77777777" w:rsidR="00A31D13" w:rsidRPr="00465A25" w:rsidRDefault="00A31D13">
          <w:pPr>
            <w:autoSpaceDE w:val="0"/>
            <w:autoSpaceDN w:val="0"/>
            <w:ind w:hanging="480"/>
            <w:divId w:val="1315136242"/>
            <w:rPr>
              <w:rFonts w:ascii="Arial" w:eastAsia="Times New Roman" w:hAnsi="Arial" w:cs="Arial"/>
              <w:sz w:val="24"/>
              <w:szCs w:val="24"/>
            </w:rPr>
          </w:pPr>
          <w:r w:rsidRPr="00465A25">
            <w:rPr>
              <w:rFonts w:ascii="Arial" w:eastAsia="Times New Roman" w:hAnsi="Arial" w:cs="Arial"/>
              <w:sz w:val="24"/>
              <w:szCs w:val="24"/>
            </w:rPr>
            <w:t xml:space="preserve">Bernhardt, E. S., Heffernan, J. B., Grimm, N. B., Stanley, E. H., Harvey, J. W., </w:t>
          </w:r>
          <w:proofErr w:type="spellStart"/>
          <w:r w:rsidRPr="00465A25">
            <w:rPr>
              <w:rFonts w:ascii="Arial" w:eastAsia="Times New Roman" w:hAnsi="Arial" w:cs="Arial"/>
              <w:sz w:val="24"/>
              <w:szCs w:val="24"/>
            </w:rPr>
            <w:t>Arroita</w:t>
          </w:r>
          <w:proofErr w:type="spellEnd"/>
          <w:r w:rsidRPr="00465A25">
            <w:rPr>
              <w:rFonts w:ascii="Arial" w:eastAsia="Times New Roman" w:hAnsi="Arial" w:cs="Arial"/>
              <w:sz w:val="24"/>
              <w:szCs w:val="24"/>
            </w:rPr>
            <w:t xml:space="preserve">, M., Appling, A. P., Cohen, M. J., McDowell, W. H., Hall, R. O., Read, J. S., Roberts, B. J., Stets, E. G., &amp; </w:t>
          </w:r>
          <w:proofErr w:type="spellStart"/>
          <w:r w:rsidRPr="00465A25">
            <w:rPr>
              <w:rFonts w:ascii="Arial" w:eastAsia="Times New Roman" w:hAnsi="Arial" w:cs="Arial"/>
              <w:sz w:val="24"/>
              <w:szCs w:val="24"/>
            </w:rPr>
            <w:t>Yackulic</w:t>
          </w:r>
          <w:proofErr w:type="spellEnd"/>
          <w:r w:rsidRPr="00465A25">
            <w:rPr>
              <w:rFonts w:ascii="Arial" w:eastAsia="Times New Roman" w:hAnsi="Arial" w:cs="Arial"/>
              <w:sz w:val="24"/>
              <w:szCs w:val="24"/>
            </w:rPr>
            <w:t xml:space="preserve">, C. B. (2018). The metabolic regimes of flowing waters. In </w:t>
          </w:r>
          <w:r w:rsidRPr="00465A25">
            <w:rPr>
              <w:rFonts w:ascii="Arial" w:eastAsia="Times New Roman" w:hAnsi="Arial" w:cs="Arial"/>
              <w:i/>
              <w:iCs/>
              <w:sz w:val="24"/>
              <w:szCs w:val="24"/>
            </w:rPr>
            <w:t>Limnology and Oceanography</w:t>
          </w:r>
          <w:r w:rsidRPr="00465A25">
            <w:rPr>
              <w:rFonts w:ascii="Arial" w:eastAsia="Times New Roman" w:hAnsi="Arial" w:cs="Arial"/>
              <w:sz w:val="24"/>
              <w:szCs w:val="24"/>
            </w:rPr>
            <w:t xml:space="preserve"> (Vol. 63, pp. S99–S118). Wiley Blackwell. https://doi.org/10.1002/lno.10726</w:t>
          </w:r>
        </w:p>
        <w:p w14:paraId="01DC6EAE" w14:textId="6D578B24" w:rsidR="003E16C7" w:rsidRPr="00465A25" w:rsidRDefault="00A31D13" w:rsidP="00953E3C">
          <w:pPr>
            <w:autoSpaceDE w:val="0"/>
            <w:autoSpaceDN w:val="0"/>
            <w:ind w:hanging="480"/>
            <w:divId w:val="177931246"/>
            <w:rPr>
              <w:rFonts w:ascii="Arial" w:eastAsia="Times New Roman" w:hAnsi="Arial" w:cs="Arial"/>
              <w:sz w:val="24"/>
              <w:szCs w:val="24"/>
            </w:rPr>
          </w:pPr>
          <w:r w:rsidRPr="00465A25">
            <w:rPr>
              <w:rFonts w:ascii="Arial" w:eastAsia="Times New Roman" w:hAnsi="Arial" w:cs="Arial"/>
              <w:sz w:val="24"/>
              <w:szCs w:val="24"/>
            </w:rPr>
            <w:t xml:space="preserve">Bernhardt, E. S., Savoy, P., </w:t>
          </w:r>
          <w:proofErr w:type="spellStart"/>
          <w:r w:rsidRPr="00465A25">
            <w:rPr>
              <w:rFonts w:ascii="Arial" w:eastAsia="Times New Roman" w:hAnsi="Arial" w:cs="Arial"/>
              <w:sz w:val="24"/>
              <w:szCs w:val="24"/>
            </w:rPr>
            <w:t>Vlah</w:t>
          </w:r>
          <w:proofErr w:type="spellEnd"/>
          <w:r w:rsidRPr="00465A25">
            <w:rPr>
              <w:rFonts w:ascii="Arial" w:eastAsia="Times New Roman" w:hAnsi="Arial" w:cs="Arial"/>
              <w:sz w:val="24"/>
              <w:szCs w:val="24"/>
            </w:rPr>
            <w:t xml:space="preserve">, M. J., Appling, A. P., Koenig, L. E., Hall, R. O. E., </w:t>
          </w:r>
          <w:proofErr w:type="spellStart"/>
          <w:r w:rsidRPr="00465A25">
            <w:rPr>
              <w:rFonts w:ascii="Arial" w:eastAsia="Times New Roman" w:hAnsi="Arial" w:cs="Arial"/>
              <w:sz w:val="24"/>
              <w:szCs w:val="24"/>
            </w:rPr>
            <w:t>Arroita</w:t>
          </w:r>
          <w:proofErr w:type="spellEnd"/>
          <w:r w:rsidRPr="00465A25">
            <w:rPr>
              <w:rFonts w:ascii="Arial" w:eastAsia="Times New Roman" w:hAnsi="Arial" w:cs="Arial"/>
              <w:sz w:val="24"/>
              <w:szCs w:val="24"/>
            </w:rPr>
            <w:t xml:space="preserve">, M., Blaszczak, J. R., Carter, A. M., Cohen, M., Harvey, J. W., Heffernan, J. B., Helton, A. M., Hosen, J. D., Kirk, L., </w:t>
          </w:r>
          <w:proofErr w:type="spellStart"/>
          <w:r w:rsidRPr="00465A25">
            <w:rPr>
              <w:rFonts w:ascii="Arial" w:eastAsia="Times New Roman" w:hAnsi="Arial" w:cs="Arial"/>
              <w:sz w:val="24"/>
              <w:szCs w:val="24"/>
            </w:rPr>
            <w:t>Mcdowell</w:t>
          </w:r>
          <w:proofErr w:type="spellEnd"/>
          <w:r w:rsidRPr="00465A25">
            <w:rPr>
              <w:rFonts w:ascii="Arial" w:eastAsia="Times New Roman" w:hAnsi="Arial" w:cs="Arial"/>
              <w:sz w:val="24"/>
              <w:szCs w:val="24"/>
            </w:rPr>
            <w:t xml:space="preserve">, W. H., Stanley, E. H., </w:t>
          </w:r>
          <w:proofErr w:type="spellStart"/>
          <w:r w:rsidRPr="00465A25">
            <w:rPr>
              <w:rFonts w:ascii="Arial" w:eastAsia="Times New Roman" w:hAnsi="Arial" w:cs="Arial"/>
              <w:sz w:val="24"/>
              <w:szCs w:val="24"/>
            </w:rPr>
            <w:t>Yackulic</w:t>
          </w:r>
          <w:proofErr w:type="spellEnd"/>
          <w:r w:rsidRPr="00465A25">
            <w:rPr>
              <w:rFonts w:ascii="Arial" w:eastAsia="Times New Roman" w:hAnsi="Arial" w:cs="Arial"/>
              <w:sz w:val="24"/>
              <w:szCs w:val="24"/>
            </w:rPr>
            <w:t xml:space="preserve">, C. B., &amp; Grimm, N. B. (2019). </w:t>
          </w:r>
          <w:r w:rsidRPr="00465A25">
            <w:rPr>
              <w:rFonts w:ascii="Arial" w:eastAsia="Times New Roman" w:hAnsi="Arial" w:cs="Arial"/>
              <w:i/>
              <w:iCs/>
              <w:sz w:val="24"/>
              <w:szCs w:val="24"/>
            </w:rPr>
            <w:t>Light and flow regimes regulate the metabolism of rivers</w:t>
          </w:r>
          <w:r w:rsidRPr="00465A25">
            <w:rPr>
              <w:rFonts w:ascii="Arial" w:eastAsia="Times New Roman" w:hAnsi="Arial" w:cs="Arial"/>
              <w:sz w:val="24"/>
              <w:szCs w:val="24"/>
            </w:rPr>
            <w:t>. https://doi.org/10.1073/pnas.2121976119/-/DCSupplemental</w:t>
          </w:r>
        </w:p>
        <w:p w14:paraId="573FE808" w14:textId="77777777" w:rsidR="00953E3C" w:rsidRPr="00465A25" w:rsidRDefault="00953E3C">
          <w:pPr>
            <w:autoSpaceDE w:val="0"/>
            <w:autoSpaceDN w:val="0"/>
            <w:ind w:hanging="480"/>
            <w:divId w:val="1521435325"/>
            <w:rPr>
              <w:rFonts w:ascii="Arial" w:eastAsia="Times New Roman" w:hAnsi="Arial" w:cs="Arial"/>
              <w:sz w:val="24"/>
              <w:szCs w:val="24"/>
            </w:rPr>
          </w:pPr>
        </w:p>
        <w:p w14:paraId="4B4D62E5" w14:textId="77777777" w:rsidR="00953E3C" w:rsidRPr="00465A25" w:rsidRDefault="00953E3C">
          <w:pPr>
            <w:autoSpaceDE w:val="0"/>
            <w:autoSpaceDN w:val="0"/>
            <w:ind w:hanging="480"/>
            <w:divId w:val="1521435325"/>
            <w:rPr>
              <w:rFonts w:ascii="Arial" w:eastAsia="Times New Roman" w:hAnsi="Arial" w:cs="Arial"/>
              <w:sz w:val="24"/>
              <w:szCs w:val="24"/>
            </w:rPr>
          </w:pPr>
        </w:p>
        <w:p w14:paraId="51BAD7FC" w14:textId="49B54CBA" w:rsidR="00A31D13" w:rsidRPr="00465A25" w:rsidRDefault="00A31D13">
          <w:pPr>
            <w:autoSpaceDE w:val="0"/>
            <w:autoSpaceDN w:val="0"/>
            <w:ind w:hanging="480"/>
            <w:divId w:val="1521435325"/>
            <w:rPr>
              <w:rFonts w:ascii="Arial" w:eastAsia="Times New Roman" w:hAnsi="Arial" w:cs="Arial"/>
              <w:sz w:val="24"/>
              <w:szCs w:val="24"/>
            </w:rPr>
          </w:pPr>
          <w:proofErr w:type="spellStart"/>
          <w:r w:rsidRPr="00465A25">
            <w:rPr>
              <w:rFonts w:ascii="Arial" w:eastAsia="Times New Roman" w:hAnsi="Arial" w:cs="Arial"/>
              <w:sz w:val="24"/>
              <w:szCs w:val="24"/>
            </w:rPr>
            <w:lastRenderedPageBreak/>
            <w:t>Bertuzzo</w:t>
          </w:r>
          <w:proofErr w:type="spellEnd"/>
          <w:r w:rsidRPr="00465A25">
            <w:rPr>
              <w:rFonts w:ascii="Arial" w:eastAsia="Times New Roman" w:hAnsi="Arial" w:cs="Arial"/>
              <w:sz w:val="24"/>
              <w:szCs w:val="24"/>
            </w:rPr>
            <w:t xml:space="preserve">, E., Hotchkiss, E. R., Argerich, A., </w:t>
          </w:r>
          <w:proofErr w:type="spellStart"/>
          <w:r w:rsidRPr="00465A25">
            <w:rPr>
              <w:rFonts w:ascii="Arial" w:eastAsia="Times New Roman" w:hAnsi="Arial" w:cs="Arial"/>
              <w:sz w:val="24"/>
              <w:szCs w:val="24"/>
            </w:rPr>
            <w:t>Kominoski</w:t>
          </w:r>
          <w:proofErr w:type="spellEnd"/>
          <w:r w:rsidRPr="00465A25">
            <w:rPr>
              <w:rFonts w:ascii="Arial" w:eastAsia="Times New Roman" w:hAnsi="Arial" w:cs="Arial"/>
              <w:sz w:val="24"/>
              <w:szCs w:val="24"/>
            </w:rPr>
            <w:t xml:space="preserve">, J. S., Oviedo-Vargas, D., Savoy, P., Scarlett, R., von Schiller, D., &amp; Heffernan, J. B. (2022). Respiration regimes in rivers: Partitioning source-specific respiration from metabolism time series. </w:t>
          </w:r>
          <w:r w:rsidRPr="00465A25">
            <w:rPr>
              <w:rFonts w:ascii="Arial" w:eastAsia="Times New Roman" w:hAnsi="Arial" w:cs="Arial"/>
              <w:i/>
              <w:iCs/>
              <w:sz w:val="24"/>
              <w:szCs w:val="24"/>
            </w:rPr>
            <w:t>Limnology and Oceanography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67</w:t>
          </w:r>
          <w:r w:rsidRPr="00465A25">
            <w:rPr>
              <w:rFonts w:ascii="Arial" w:eastAsia="Times New Roman" w:hAnsi="Arial" w:cs="Arial"/>
              <w:sz w:val="24"/>
              <w:szCs w:val="24"/>
            </w:rPr>
            <w:t>(11), 2374–2388. https://doi.org/10.1002/lno.12207</w:t>
          </w:r>
        </w:p>
        <w:p w14:paraId="07FCB8EA" w14:textId="77777777" w:rsidR="00A31D13" w:rsidRPr="00465A25" w:rsidRDefault="00A31D13">
          <w:pPr>
            <w:autoSpaceDE w:val="0"/>
            <w:autoSpaceDN w:val="0"/>
            <w:ind w:hanging="480"/>
            <w:divId w:val="1691103781"/>
            <w:rPr>
              <w:rFonts w:ascii="Arial" w:eastAsia="Times New Roman" w:hAnsi="Arial" w:cs="Arial"/>
              <w:sz w:val="24"/>
              <w:szCs w:val="24"/>
            </w:rPr>
          </w:pPr>
          <w:r w:rsidRPr="00465A25">
            <w:rPr>
              <w:rFonts w:ascii="Arial" w:eastAsia="Times New Roman" w:hAnsi="Arial" w:cs="Arial"/>
              <w:sz w:val="24"/>
              <w:szCs w:val="24"/>
            </w:rPr>
            <w:t xml:space="preserve">Brown, A. L., Martin, J. B., </w:t>
          </w:r>
          <w:proofErr w:type="spellStart"/>
          <w:r w:rsidRPr="00465A25">
            <w:rPr>
              <w:rFonts w:ascii="Arial" w:eastAsia="Times New Roman" w:hAnsi="Arial" w:cs="Arial"/>
              <w:sz w:val="24"/>
              <w:szCs w:val="24"/>
            </w:rPr>
            <w:t>Screaton</w:t>
          </w:r>
          <w:proofErr w:type="spellEnd"/>
          <w:r w:rsidRPr="00465A25">
            <w:rPr>
              <w:rFonts w:ascii="Arial" w:eastAsia="Times New Roman" w:hAnsi="Arial" w:cs="Arial"/>
              <w:sz w:val="24"/>
              <w:szCs w:val="24"/>
            </w:rPr>
            <w:t xml:space="preserve">, E. J., Ezell, J. E., Spellman, P., &amp; Gulley, J. (2014). Bank storage in karst aquifers: The impact of temporary intrusion of river water on carbonate dissolution and trace metal mobility. </w:t>
          </w:r>
          <w:r w:rsidRPr="00465A25">
            <w:rPr>
              <w:rFonts w:ascii="Arial" w:eastAsia="Times New Roman" w:hAnsi="Arial" w:cs="Arial"/>
              <w:i/>
              <w:iCs/>
              <w:sz w:val="24"/>
              <w:szCs w:val="24"/>
            </w:rPr>
            <w:t>Chemical Geology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385</w:t>
          </w:r>
          <w:r w:rsidRPr="00465A25">
            <w:rPr>
              <w:rFonts w:ascii="Arial" w:eastAsia="Times New Roman" w:hAnsi="Arial" w:cs="Arial"/>
              <w:sz w:val="24"/>
              <w:szCs w:val="24"/>
            </w:rPr>
            <w:t>, 56–69. https://doi.org/10.1016/j.chemgeo.2014.06.015</w:t>
          </w:r>
        </w:p>
        <w:p w14:paraId="054E9EBC" w14:textId="04D44103" w:rsidR="00A31D13" w:rsidRPr="00465A25" w:rsidRDefault="00A31D13">
          <w:pPr>
            <w:autoSpaceDE w:val="0"/>
            <w:autoSpaceDN w:val="0"/>
            <w:ind w:hanging="480"/>
            <w:divId w:val="1351374340"/>
            <w:rPr>
              <w:rFonts w:ascii="Arial" w:eastAsia="Times New Roman" w:hAnsi="Arial" w:cs="Arial"/>
              <w:sz w:val="24"/>
              <w:szCs w:val="24"/>
            </w:rPr>
          </w:pPr>
          <w:r w:rsidRPr="00465A25">
            <w:rPr>
              <w:rFonts w:ascii="Arial" w:eastAsia="Times New Roman" w:hAnsi="Arial" w:cs="Arial"/>
              <w:sz w:val="24"/>
              <w:szCs w:val="24"/>
            </w:rPr>
            <w:t xml:space="preserve">Copeland, B. J., &amp; Duffer, W. R. (1964). Use of a Clear Plastic Dome </w:t>
          </w:r>
          <w:r w:rsidR="00AE62E2" w:rsidRPr="00465A25">
            <w:rPr>
              <w:rFonts w:ascii="Arial" w:eastAsia="Times New Roman" w:hAnsi="Arial" w:cs="Arial"/>
              <w:sz w:val="24"/>
              <w:szCs w:val="24"/>
            </w:rPr>
            <w:t>to</w:t>
          </w:r>
          <w:r w:rsidRPr="00465A25">
            <w:rPr>
              <w:rFonts w:ascii="Arial" w:eastAsia="Times New Roman" w:hAnsi="Arial" w:cs="Arial"/>
              <w:sz w:val="24"/>
              <w:szCs w:val="24"/>
            </w:rPr>
            <w:t xml:space="preserve"> Measure Gaseous Diffusion Rates in Natural Waters. </w:t>
          </w:r>
          <w:r w:rsidRPr="00465A25">
            <w:rPr>
              <w:rFonts w:ascii="Arial" w:eastAsia="Times New Roman" w:hAnsi="Arial" w:cs="Arial"/>
              <w:i/>
              <w:iCs/>
              <w:sz w:val="24"/>
              <w:szCs w:val="24"/>
            </w:rPr>
            <w:t>Limnology and Oceanography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9</w:t>
          </w:r>
          <w:r w:rsidRPr="00465A25">
            <w:rPr>
              <w:rFonts w:ascii="Arial" w:eastAsia="Times New Roman" w:hAnsi="Arial" w:cs="Arial"/>
              <w:sz w:val="24"/>
              <w:szCs w:val="24"/>
            </w:rPr>
            <w:t>(4), 494–499. https://doi.org/10.4319/lo.1964.9.4.0494</w:t>
          </w:r>
        </w:p>
        <w:p w14:paraId="342C4ED7" w14:textId="77777777" w:rsidR="00A31D13" w:rsidRPr="00465A25" w:rsidRDefault="00A31D13">
          <w:pPr>
            <w:autoSpaceDE w:val="0"/>
            <w:autoSpaceDN w:val="0"/>
            <w:ind w:hanging="480"/>
            <w:divId w:val="1943296199"/>
            <w:rPr>
              <w:rFonts w:ascii="Arial" w:eastAsia="Times New Roman" w:hAnsi="Arial" w:cs="Arial"/>
              <w:sz w:val="24"/>
              <w:szCs w:val="24"/>
            </w:rPr>
          </w:pPr>
          <w:r w:rsidRPr="00465A25">
            <w:rPr>
              <w:rFonts w:ascii="Arial" w:eastAsia="Times New Roman" w:hAnsi="Arial" w:cs="Arial"/>
              <w:sz w:val="24"/>
              <w:szCs w:val="24"/>
            </w:rPr>
            <w:t xml:space="preserve">Demars, B. O. L., Thompson, J., &amp; Manson, J. R. (2015). Stream metabolism and the open diel oxygen method: Principles, practice, and perspectives. </w:t>
          </w:r>
          <w:r w:rsidRPr="00465A25">
            <w:rPr>
              <w:rFonts w:ascii="Arial" w:eastAsia="Times New Roman" w:hAnsi="Arial" w:cs="Arial"/>
              <w:i/>
              <w:iCs/>
              <w:sz w:val="24"/>
              <w:szCs w:val="24"/>
            </w:rPr>
            <w:t>Limnology and Oceanography: Methods</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13</w:t>
          </w:r>
          <w:r w:rsidRPr="00465A25">
            <w:rPr>
              <w:rFonts w:ascii="Arial" w:eastAsia="Times New Roman" w:hAnsi="Arial" w:cs="Arial"/>
              <w:sz w:val="24"/>
              <w:szCs w:val="24"/>
            </w:rPr>
            <w:t>(7), 356–374. https://doi.org/10.1002/lom3.10030</w:t>
          </w:r>
        </w:p>
        <w:p w14:paraId="22D95EF5" w14:textId="77777777" w:rsidR="00A31D13" w:rsidRPr="00465A25" w:rsidRDefault="00A31D13">
          <w:pPr>
            <w:autoSpaceDE w:val="0"/>
            <w:autoSpaceDN w:val="0"/>
            <w:ind w:hanging="480"/>
            <w:divId w:val="1548296934"/>
            <w:rPr>
              <w:rFonts w:ascii="Arial" w:eastAsia="Times New Roman" w:hAnsi="Arial" w:cs="Arial"/>
              <w:sz w:val="24"/>
              <w:szCs w:val="24"/>
            </w:rPr>
          </w:pPr>
          <w:r w:rsidRPr="00465A25">
            <w:rPr>
              <w:rFonts w:ascii="Arial" w:eastAsia="Times New Roman" w:hAnsi="Arial" w:cs="Arial"/>
              <w:sz w:val="24"/>
              <w:szCs w:val="24"/>
            </w:rPr>
            <w:t xml:space="preserve">Duarte, C. M., Prairie, Y. T., Frazer, T. K., Hoyer, M. v., </w:t>
          </w:r>
          <w:proofErr w:type="spellStart"/>
          <w:r w:rsidRPr="00465A25">
            <w:rPr>
              <w:rFonts w:ascii="Arial" w:eastAsia="Times New Roman" w:hAnsi="Arial" w:cs="Arial"/>
              <w:sz w:val="24"/>
              <w:szCs w:val="24"/>
            </w:rPr>
            <w:t>Notestein</w:t>
          </w:r>
          <w:proofErr w:type="spellEnd"/>
          <w:r w:rsidRPr="00465A25">
            <w:rPr>
              <w:rFonts w:ascii="Arial" w:eastAsia="Times New Roman" w:hAnsi="Arial" w:cs="Arial"/>
              <w:sz w:val="24"/>
              <w:szCs w:val="24"/>
            </w:rPr>
            <w:t xml:space="preserve">, S. K., Martínez, R., Dorsett, A., &amp; Canfield, D. E. (2010). Rapid accretion of dissolved organic carbon in the springs of Florida: The most organic-poor natural waters. </w:t>
          </w:r>
          <w:proofErr w:type="spellStart"/>
          <w:r w:rsidRPr="00465A25">
            <w:rPr>
              <w:rFonts w:ascii="Arial" w:eastAsia="Times New Roman" w:hAnsi="Arial" w:cs="Arial"/>
              <w:i/>
              <w:iCs/>
              <w:sz w:val="24"/>
              <w:szCs w:val="24"/>
            </w:rPr>
            <w:t>Biogeosciences</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7</w:t>
          </w:r>
          <w:r w:rsidRPr="00465A25">
            <w:rPr>
              <w:rFonts w:ascii="Arial" w:eastAsia="Times New Roman" w:hAnsi="Arial" w:cs="Arial"/>
              <w:sz w:val="24"/>
              <w:szCs w:val="24"/>
            </w:rPr>
            <w:t>(12), 4051–4057. https://doi.org/10.5194/bg-7-4051-2010</w:t>
          </w:r>
        </w:p>
        <w:p w14:paraId="081C901C" w14:textId="77777777" w:rsidR="00A31D13" w:rsidRPr="00465A25" w:rsidRDefault="00A31D13">
          <w:pPr>
            <w:autoSpaceDE w:val="0"/>
            <w:autoSpaceDN w:val="0"/>
            <w:ind w:hanging="480"/>
            <w:divId w:val="1980762111"/>
            <w:rPr>
              <w:rFonts w:ascii="Arial" w:eastAsia="Times New Roman" w:hAnsi="Arial" w:cs="Arial"/>
              <w:sz w:val="24"/>
              <w:szCs w:val="24"/>
            </w:rPr>
          </w:pPr>
          <w:r w:rsidRPr="00465A25">
            <w:rPr>
              <w:rFonts w:ascii="Arial" w:eastAsia="Times New Roman" w:hAnsi="Arial" w:cs="Arial"/>
              <w:sz w:val="24"/>
              <w:szCs w:val="24"/>
            </w:rPr>
            <w:t xml:space="preserve">Fernald, E. A., &amp; Purdum, E. D. (1998). Water Resources Atlas of Florida. Florida State University. </w:t>
          </w:r>
          <w:r w:rsidRPr="00465A25">
            <w:rPr>
              <w:rFonts w:ascii="Arial" w:eastAsia="Times New Roman" w:hAnsi="Arial" w:cs="Arial"/>
              <w:i/>
              <w:iCs/>
              <w:sz w:val="24"/>
              <w:szCs w:val="24"/>
            </w:rPr>
            <w:t>Library of Congress Catalog</w:t>
          </w:r>
          <w:r w:rsidRPr="00465A25">
            <w:rPr>
              <w:rFonts w:ascii="Arial" w:eastAsia="Times New Roman" w:hAnsi="Arial" w:cs="Arial"/>
              <w:sz w:val="24"/>
              <w:szCs w:val="24"/>
            </w:rPr>
            <w:t>, 38–63.</w:t>
          </w:r>
        </w:p>
        <w:p w14:paraId="4AD13100" w14:textId="77777777" w:rsidR="00A31D13" w:rsidRPr="00465A25" w:rsidRDefault="00A31D13">
          <w:pPr>
            <w:autoSpaceDE w:val="0"/>
            <w:autoSpaceDN w:val="0"/>
            <w:ind w:hanging="480"/>
            <w:divId w:val="1476221003"/>
            <w:rPr>
              <w:rFonts w:ascii="Arial" w:eastAsia="Times New Roman" w:hAnsi="Arial" w:cs="Arial"/>
              <w:sz w:val="24"/>
              <w:szCs w:val="24"/>
            </w:rPr>
          </w:pPr>
          <w:r w:rsidRPr="00465A25">
            <w:rPr>
              <w:rFonts w:ascii="Arial" w:eastAsia="Times New Roman" w:hAnsi="Arial" w:cs="Arial"/>
              <w:sz w:val="24"/>
              <w:szCs w:val="24"/>
            </w:rPr>
            <w:t xml:space="preserve">Fuss, C. L., &amp; Smock, L. A. (1996). Spatial and temporal variation of microbial respiration rates in a blackwater stream. </w:t>
          </w:r>
          <w:r w:rsidRPr="00465A25">
            <w:rPr>
              <w:rFonts w:ascii="Arial" w:eastAsia="Times New Roman" w:hAnsi="Arial" w:cs="Arial"/>
              <w:i/>
              <w:iCs/>
              <w:sz w:val="24"/>
              <w:szCs w:val="24"/>
            </w:rPr>
            <w:t>Freshwater Biology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36</w:t>
          </w:r>
          <w:r w:rsidRPr="00465A25">
            <w:rPr>
              <w:rFonts w:ascii="Arial" w:eastAsia="Times New Roman" w:hAnsi="Arial" w:cs="Arial"/>
              <w:sz w:val="24"/>
              <w:szCs w:val="24"/>
            </w:rPr>
            <w:t>(2), 339–349. https://doi.org/10.1046/j.1365-2427.1996.00095.x</w:t>
          </w:r>
        </w:p>
        <w:p w14:paraId="5651BAFE" w14:textId="62594A84" w:rsidR="00A31D13" w:rsidRPr="00465A25" w:rsidRDefault="00A31D13">
          <w:pPr>
            <w:autoSpaceDE w:val="0"/>
            <w:autoSpaceDN w:val="0"/>
            <w:ind w:hanging="480"/>
            <w:divId w:val="1315452561"/>
            <w:rPr>
              <w:rFonts w:ascii="Arial" w:eastAsia="Times New Roman" w:hAnsi="Arial" w:cs="Arial"/>
              <w:sz w:val="24"/>
              <w:szCs w:val="24"/>
            </w:rPr>
          </w:pPr>
          <w:r w:rsidRPr="00465A25">
            <w:rPr>
              <w:rFonts w:ascii="Arial" w:eastAsia="Times New Roman" w:hAnsi="Arial" w:cs="Arial"/>
              <w:sz w:val="24"/>
              <w:szCs w:val="24"/>
            </w:rPr>
            <w:t xml:space="preserve">Gulley, J. D., Martin, J. B., Spellman, P., Moore, P. J., &amp; </w:t>
          </w:r>
          <w:proofErr w:type="spellStart"/>
          <w:r w:rsidRPr="00465A25">
            <w:rPr>
              <w:rFonts w:ascii="Arial" w:eastAsia="Times New Roman" w:hAnsi="Arial" w:cs="Arial"/>
              <w:sz w:val="24"/>
              <w:szCs w:val="24"/>
            </w:rPr>
            <w:t>Screaton</w:t>
          </w:r>
          <w:proofErr w:type="spellEnd"/>
          <w:r w:rsidRPr="00465A25">
            <w:rPr>
              <w:rFonts w:ascii="Arial" w:eastAsia="Times New Roman" w:hAnsi="Arial" w:cs="Arial"/>
              <w:sz w:val="24"/>
              <w:szCs w:val="24"/>
            </w:rPr>
            <w:t xml:space="preserve">, E. J. (2014). Influence of partial confinement and </w:t>
          </w:r>
          <w:r w:rsidR="00AE62E2" w:rsidRPr="00465A25">
            <w:rPr>
              <w:rFonts w:ascii="Arial" w:eastAsia="Times New Roman" w:hAnsi="Arial" w:cs="Arial"/>
              <w:sz w:val="24"/>
              <w:szCs w:val="24"/>
            </w:rPr>
            <w:t>Holocene River</w:t>
          </w:r>
          <w:r w:rsidRPr="00465A25">
            <w:rPr>
              <w:rFonts w:ascii="Arial" w:eastAsia="Times New Roman" w:hAnsi="Arial" w:cs="Arial"/>
              <w:sz w:val="24"/>
              <w:szCs w:val="24"/>
            </w:rPr>
            <w:t xml:space="preserve"> formation on groundwater flow and dissolution in the Florida carbonate platform. </w:t>
          </w:r>
          <w:r w:rsidRPr="00465A25">
            <w:rPr>
              <w:rFonts w:ascii="Arial" w:eastAsia="Times New Roman" w:hAnsi="Arial" w:cs="Arial"/>
              <w:i/>
              <w:iCs/>
              <w:sz w:val="24"/>
              <w:szCs w:val="24"/>
            </w:rPr>
            <w:t>Hydrological Processes</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28</w:t>
          </w:r>
          <w:r w:rsidRPr="00465A25">
            <w:rPr>
              <w:rFonts w:ascii="Arial" w:eastAsia="Times New Roman" w:hAnsi="Arial" w:cs="Arial"/>
              <w:sz w:val="24"/>
              <w:szCs w:val="24"/>
            </w:rPr>
            <w:t>(3), 705–717. https://doi.org/10.1002/hyp.9601</w:t>
          </w:r>
        </w:p>
        <w:p w14:paraId="187F94FE" w14:textId="77777777" w:rsidR="00A31D13" w:rsidRPr="00465A25" w:rsidRDefault="00A31D13">
          <w:pPr>
            <w:autoSpaceDE w:val="0"/>
            <w:autoSpaceDN w:val="0"/>
            <w:ind w:hanging="480"/>
            <w:divId w:val="2003895475"/>
            <w:rPr>
              <w:rFonts w:ascii="Arial" w:eastAsia="Times New Roman" w:hAnsi="Arial" w:cs="Arial"/>
              <w:sz w:val="24"/>
              <w:szCs w:val="24"/>
            </w:rPr>
          </w:pPr>
          <w:r w:rsidRPr="00465A25">
            <w:rPr>
              <w:rFonts w:ascii="Arial" w:eastAsia="Times New Roman" w:hAnsi="Arial" w:cs="Arial"/>
              <w:sz w:val="24"/>
              <w:szCs w:val="24"/>
            </w:rPr>
            <w:t xml:space="preserve">Gulley, J., Martin, J. B., </w:t>
          </w:r>
          <w:proofErr w:type="spellStart"/>
          <w:r w:rsidRPr="00465A25">
            <w:rPr>
              <w:rFonts w:ascii="Arial" w:eastAsia="Times New Roman" w:hAnsi="Arial" w:cs="Arial"/>
              <w:sz w:val="24"/>
              <w:szCs w:val="24"/>
            </w:rPr>
            <w:t>Screaton</w:t>
          </w:r>
          <w:proofErr w:type="spellEnd"/>
          <w:r w:rsidRPr="00465A25">
            <w:rPr>
              <w:rFonts w:ascii="Arial" w:eastAsia="Times New Roman" w:hAnsi="Arial" w:cs="Arial"/>
              <w:sz w:val="24"/>
              <w:szCs w:val="24"/>
            </w:rPr>
            <w:t xml:space="preserve">, E., &amp; Moore, P. J. (2011). River reversals into karst springs: A model for cave enlargement in </w:t>
          </w:r>
          <w:proofErr w:type="spellStart"/>
          <w:r w:rsidRPr="00465A25">
            <w:rPr>
              <w:rFonts w:ascii="Arial" w:eastAsia="Times New Roman" w:hAnsi="Arial" w:cs="Arial"/>
              <w:sz w:val="24"/>
              <w:szCs w:val="24"/>
            </w:rPr>
            <w:t>eogenetic</w:t>
          </w:r>
          <w:proofErr w:type="spellEnd"/>
          <w:r w:rsidRPr="00465A25">
            <w:rPr>
              <w:rFonts w:ascii="Arial" w:eastAsia="Times New Roman" w:hAnsi="Arial" w:cs="Arial"/>
              <w:sz w:val="24"/>
              <w:szCs w:val="24"/>
            </w:rPr>
            <w:t xml:space="preserve"> karst aquifers. </w:t>
          </w:r>
          <w:r w:rsidRPr="00465A25">
            <w:rPr>
              <w:rFonts w:ascii="Arial" w:eastAsia="Times New Roman" w:hAnsi="Arial" w:cs="Arial"/>
              <w:i/>
              <w:iCs/>
              <w:sz w:val="24"/>
              <w:szCs w:val="24"/>
            </w:rPr>
            <w:t>Bulletin of the Geological Society of America</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123</w:t>
          </w:r>
          <w:r w:rsidRPr="00465A25">
            <w:rPr>
              <w:rFonts w:ascii="Arial" w:eastAsia="Times New Roman" w:hAnsi="Arial" w:cs="Arial"/>
              <w:sz w:val="24"/>
              <w:szCs w:val="24"/>
            </w:rPr>
            <w:t>(3–4), 457–467. https://doi.org/10.1130/B30254.1</w:t>
          </w:r>
        </w:p>
        <w:p w14:paraId="71838B45" w14:textId="77777777" w:rsidR="00A31D13" w:rsidRPr="00465A25" w:rsidRDefault="00A31D13">
          <w:pPr>
            <w:autoSpaceDE w:val="0"/>
            <w:autoSpaceDN w:val="0"/>
            <w:ind w:hanging="480"/>
            <w:divId w:val="1214275103"/>
            <w:rPr>
              <w:rFonts w:ascii="Arial" w:eastAsia="Times New Roman" w:hAnsi="Arial" w:cs="Arial"/>
              <w:sz w:val="24"/>
              <w:szCs w:val="24"/>
            </w:rPr>
          </w:pPr>
          <w:r w:rsidRPr="00465A25">
            <w:rPr>
              <w:rFonts w:ascii="Arial" w:eastAsia="Times New Roman" w:hAnsi="Arial" w:cs="Arial"/>
              <w:sz w:val="24"/>
              <w:szCs w:val="24"/>
            </w:rPr>
            <w:t xml:space="preserve">Hall, R. O., &amp; Ulseth, A. J. (2020). Gas exchange in streams and rivers. In </w:t>
          </w:r>
          <w:r w:rsidRPr="00465A25">
            <w:rPr>
              <w:rFonts w:ascii="Arial" w:eastAsia="Times New Roman" w:hAnsi="Arial" w:cs="Arial"/>
              <w:i/>
              <w:iCs/>
              <w:sz w:val="24"/>
              <w:szCs w:val="24"/>
            </w:rPr>
            <w:t>Wiley Interdisciplinary Reviews: Water</w:t>
          </w:r>
          <w:r w:rsidRPr="00465A25">
            <w:rPr>
              <w:rFonts w:ascii="Arial" w:eastAsia="Times New Roman" w:hAnsi="Arial" w:cs="Arial"/>
              <w:sz w:val="24"/>
              <w:szCs w:val="24"/>
            </w:rPr>
            <w:t xml:space="preserve"> (Vol. 7, Issue 1). John Wiley and Sons Inc. https://doi.org/10.1002/WAT2.1391</w:t>
          </w:r>
        </w:p>
        <w:p w14:paraId="54D36EB8" w14:textId="77777777" w:rsidR="006C4236" w:rsidRPr="00465A25" w:rsidRDefault="006C4236">
          <w:pPr>
            <w:autoSpaceDE w:val="0"/>
            <w:autoSpaceDN w:val="0"/>
            <w:ind w:hanging="480"/>
            <w:divId w:val="2124302094"/>
            <w:rPr>
              <w:rFonts w:ascii="Arial" w:eastAsia="Times New Roman" w:hAnsi="Arial" w:cs="Arial"/>
              <w:sz w:val="24"/>
              <w:szCs w:val="24"/>
            </w:rPr>
          </w:pPr>
        </w:p>
        <w:p w14:paraId="5E82BC58" w14:textId="4C32D2F2" w:rsidR="00A31D13" w:rsidRPr="00465A25" w:rsidRDefault="00A31D13">
          <w:pPr>
            <w:autoSpaceDE w:val="0"/>
            <w:autoSpaceDN w:val="0"/>
            <w:ind w:hanging="480"/>
            <w:divId w:val="2124302094"/>
            <w:rPr>
              <w:rFonts w:ascii="Arial" w:eastAsia="Times New Roman" w:hAnsi="Arial" w:cs="Arial"/>
              <w:sz w:val="24"/>
              <w:szCs w:val="24"/>
            </w:rPr>
          </w:pPr>
          <w:r w:rsidRPr="00465A25">
            <w:rPr>
              <w:rFonts w:ascii="Arial" w:eastAsia="Times New Roman" w:hAnsi="Arial" w:cs="Arial"/>
              <w:sz w:val="24"/>
              <w:szCs w:val="24"/>
            </w:rPr>
            <w:lastRenderedPageBreak/>
            <w:t xml:space="preserve">Hall, R. O., </w:t>
          </w:r>
          <w:proofErr w:type="spellStart"/>
          <w:r w:rsidRPr="00465A25">
            <w:rPr>
              <w:rFonts w:ascii="Arial" w:eastAsia="Times New Roman" w:hAnsi="Arial" w:cs="Arial"/>
              <w:sz w:val="24"/>
              <w:szCs w:val="24"/>
            </w:rPr>
            <w:t>Yackulic</w:t>
          </w:r>
          <w:proofErr w:type="spellEnd"/>
          <w:r w:rsidRPr="00465A25">
            <w:rPr>
              <w:rFonts w:ascii="Arial" w:eastAsia="Times New Roman" w:hAnsi="Arial" w:cs="Arial"/>
              <w:sz w:val="24"/>
              <w:szCs w:val="24"/>
            </w:rPr>
            <w:t xml:space="preserve">, C. B., Kennedy, T. A., Yard, M. D., Rosi-Marshall, E. J., </w:t>
          </w:r>
          <w:proofErr w:type="spellStart"/>
          <w:r w:rsidRPr="00465A25">
            <w:rPr>
              <w:rFonts w:ascii="Arial" w:eastAsia="Times New Roman" w:hAnsi="Arial" w:cs="Arial"/>
              <w:sz w:val="24"/>
              <w:szCs w:val="24"/>
            </w:rPr>
            <w:t>Voichick</w:t>
          </w:r>
          <w:proofErr w:type="spellEnd"/>
          <w:r w:rsidRPr="00465A25">
            <w:rPr>
              <w:rFonts w:ascii="Arial" w:eastAsia="Times New Roman" w:hAnsi="Arial" w:cs="Arial"/>
              <w:sz w:val="24"/>
              <w:szCs w:val="24"/>
            </w:rPr>
            <w:t xml:space="preserve">, N., &amp; Behn, K. E. (2015). Turbidity, light, temperature, and hydropeaking control primary productivity in the Colorado River, Grand Canyon. </w:t>
          </w:r>
          <w:r w:rsidRPr="00465A25">
            <w:rPr>
              <w:rFonts w:ascii="Arial" w:eastAsia="Times New Roman" w:hAnsi="Arial" w:cs="Arial"/>
              <w:i/>
              <w:iCs/>
              <w:sz w:val="24"/>
              <w:szCs w:val="24"/>
            </w:rPr>
            <w:t>Limnology and Oceanography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60</w:t>
          </w:r>
          <w:r w:rsidRPr="00465A25">
            <w:rPr>
              <w:rFonts w:ascii="Arial" w:eastAsia="Times New Roman" w:hAnsi="Arial" w:cs="Arial"/>
              <w:sz w:val="24"/>
              <w:szCs w:val="24"/>
            </w:rPr>
            <w:t>(2), 512–526. https://doi.org/10.1002/lno.10031</w:t>
          </w:r>
        </w:p>
        <w:p w14:paraId="5880538F" w14:textId="77777777" w:rsidR="00A31D13" w:rsidRPr="00465A25" w:rsidRDefault="00A31D13">
          <w:pPr>
            <w:autoSpaceDE w:val="0"/>
            <w:autoSpaceDN w:val="0"/>
            <w:ind w:hanging="480"/>
            <w:divId w:val="96994059"/>
            <w:rPr>
              <w:rFonts w:ascii="Arial" w:eastAsia="Times New Roman" w:hAnsi="Arial" w:cs="Arial"/>
              <w:sz w:val="24"/>
              <w:szCs w:val="24"/>
            </w:rPr>
          </w:pPr>
          <w:r w:rsidRPr="00465A25">
            <w:rPr>
              <w:rFonts w:ascii="Arial" w:eastAsia="Times New Roman" w:hAnsi="Arial" w:cs="Arial"/>
              <w:sz w:val="24"/>
              <w:szCs w:val="24"/>
            </w:rPr>
            <w:t xml:space="preserve">Heffernan, J. B. (2008). Wetlands as an alternative stable state in desert streams. </w:t>
          </w:r>
          <w:r w:rsidRPr="00465A25">
            <w:rPr>
              <w:rFonts w:ascii="Arial" w:eastAsia="Times New Roman" w:hAnsi="Arial" w:cs="Arial"/>
              <w:i/>
              <w:iCs/>
              <w:sz w:val="24"/>
              <w:szCs w:val="24"/>
            </w:rPr>
            <w:t>Ecology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89</w:t>
          </w:r>
          <w:r w:rsidRPr="00465A25">
            <w:rPr>
              <w:rFonts w:ascii="Arial" w:eastAsia="Times New Roman" w:hAnsi="Arial" w:cs="Arial"/>
              <w:sz w:val="24"/>
              <w:szCs w:val="24"/>
            </w:rPr>
            <w:t>(5), 1261–1271. https://doi.org/10.1890/07-0915.1</w:t>
          </w:r>
        </w:p>
        <w:p w14:paraId="4E127BC0" w14:textId="77777777" w:rsidR="00A31D13" w:rsidRPr="00465A25" w:rsidRDefault="00A31D13">
          <w:pPr>
            <w:autoSpaceDE w:val="0"/>
            <w:autoSpaceDN w:val="0"/>
            <w:ind w:hanging="480"/>
            <w:divId w:val="1045955443"/>
            <w:rPr>
              <w:rFonts w:ascii="Arial" w:eastAsia="Times New Roman" w:hAnsi="Arial" w:cs="Arial"/>
              <w:sz w:val="24"/>
              <w:szCs w:val="24"/>
            </w:rPr>
          </w:pPr>
          <w:r w:rsidRPr="00465A25">
            <w:rPr>
              <w:rFonts w:ascii="Arial" w:eastAsia="Times New Roman" w:hAnsi="Arial" w:cs="Arial"/>
              <w:sz w:val="24"/>
              <w:szCs w:val="24"/>
            </w:rPr>
            <w:t xml:space="preserve">Hensley, R. T., &amp; Cohen, M. J. (2017). Flow reversals as a driver of ecosystem transition in Florida’s springs. </w:t>
          </w:r>
          <w:r w:rsidRPr="00465A25">
            <w:rPr>
              <w:rFonts w:ascii="Arial" w:eastAsia="Times New Roman" w:hAnsi="Arial" w:cs="Arial"/>
              <w:i/>
              <w:iCs/>
              <w:sz w:val="24"/>
              <w:szCs w:val="24"/>
            </w:rPr>
            <w:t>Freshwater Science</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36</w:t>
          </w:r>
          <w:r w:rsidRPr="00465A25">
            <w:rPr>
              <w:rFonts w:ascii="Arial" w:eastAsia="Times New Roman" w:hAnsi="Arial" w:cs="Arial"/>
              <w:sz w:val="24"/>
              <w:szCs w:val="24"/>
            </w:rPr>
            <w:t>(1), 14–25. https://doi.org/10.1086/690558</w:t>
          </w:r>
        </w:p>
        <w:p w14:paraId="362256AF" w14:textId="77777777" w:rsidR="00A31D13" w:rsidRPr="00465A25" w:rsidRDefault="00A31D13">
          <w:pPr>
            <w:autoSpaceDE w:val="0"/>
            <w:autoSpaceDN w:val="0"/>
            <w:ind w:hanging="480"/>
            <w:divId w:val="1291204896"/>
            <w:rPr>
              <w:rFonts w:ascii="Arial" w:eastAsia="Times New Roman" w:hAnsi="Arial" w:cs="Arial"/>
              <w:sz w:val="24"/>
              <w:szCs w:val="24"/>
            </w:rPr>
          </w:pPr>
          <w:r w:rsidRPr="00465A25">
            <w:rPr>
              <w:rFonts w:ascii="Arial" w:eastAsia="Times New Roman" w:hAnsi="Arial" w:cs="Arial"/>
              <w:sz w:val="24"/>
              <w:szCs w:val="24"/>
            </w:rPr>
            <w:t xml:space="preserve">Hensley, R. T., Cohen, M. J., &amp; </w:t>
          </w:r>
          <w:proofErr w:type="spellStart"/>
          <w:r w:rsidRPr="00465A25">
            <w:rPr>
              <w:rFonts w:ascii="Arial" w:eastAsia="Times New Roman" w:hAnsi="Arial" w:cs="Arial"/>
              <w:sz w:val="24"/>
              <w:szCs w:val="24"/>
            </w:rPr>
            <w:t>Korhnak</w:t>
          </w:r>
          <w:proofErr w:type="spellEnd"/>
          <w:r w:rsidRPr="00465A25">
            <w:rPr>
              <w:rFonts w:ascii="Arial" w:eastAsia="Times New Roman" w:hAnsi="Arial" w:cs="Arial"/>
              <w:sz w:val="24"/>
              <w:szCs w:val="24"/>
            </w:rPr>
            <w:t xml:space="preserve">, L. V. (2015). Hydraulic effects on nitrogen removal in a tidal spring-fed river. </w:t>
          </w:r>
          <w:r w:rsidRPr="00465A25">
            <w:rPr>
              <w:rFonts w:ascii="Arial" w:eastAsia="Times New Roman" w:hAnsi="Arial" w:cs="Arial"/>
              <w:i/>
              <w:iCs/>
              <w:sz w:val="24"/>
              <w:szCs w:val="24"/>
            </w:rPr>
            <w:t>Water Resources Research</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51</w:t>
          </w:r>
          <w:r w:rsidRPr="00465A25">
            <w:rPr>
              <w:rFonts w:ascii="Arial" w:eastAsia="Times New Roman" w:hAnsi="Arial" w:cs="Arial"/>
              <w:sz w:val="24"/>
              <w:szCs w:val="24"/>
            </w:rPr>
            <w:t>(3), 1443–1456. https://doi.org/10.1002/2014WR016178</w:t>
          </w:r>
        </w:p>
        <w:p w14:paraId="5E643A8F" w14:textId="77777777" w:rsidR="00A31D13" w:rsidRPr="00465A25" w:rsidRDefault="00A31D13">
          <w:pPr>
            <w:autoSpaceDE w:val="0"/>
            <w:autoSpaceDN w:val="0"/>
            <w:ind w:hanging="480"/>
            <w:divId w:val="214003924"/>
            <w:rPr>
              <w:rFonts w:ascii="Arial" w:eastAsia="Times New Roman" w:hAnsi="Arial" w:cs="Arial"/>
              <w:sz w:val="24"/>
              <w:szCs w:val="24"/>
            </w:rPr>
          </w:pPr>
          <w:r w:rsidRPr="00465A25">
            <w:rPr>
              <w:rFonts w:ascii="Arial" w:eastAsia="Times New Roman" w:hAnsi="Arial" w:cs="Arial"/>
              <w:sz w:val="24"/>
              <w:szCs w:val="24"/>
            </w:rPr>
            <w:t xml:space="preserve">Hensley, R. T., Kirk, L., Spangler, M., </w:t>
          </w:r>
          <w:proofErr w:type="spellStart"/>
          <w:r w:rsidRPr="00465A25">
            <w:rPr>
              <w:rFonts w:ascii="Arial" w:eastAsia="Times New Roman" w:hAnsi="Arial" w:cs="Arial"/>
              <w:sz w:val="24"/>
              <w:szCs w:val="24"/>
            </w:rPr>
            <w:t>Gooseff</w:t>
          </w:r>
          <w:proofErr w:type="spellEnd"/>
          <w:r w:rsidRPr="00465A25">
            <w:rPr>
              <w:rFonts w:ascii="Arial" w:eastAsia="Times New Roman" w:hAnsi="Arial" w:cs="Arial"/>
              <w:sz w:val="24"/>
              <w:szCs w:val="24"/>
            </w:rPr>
            <w:t xml:space="preserve">, M. N., &amp; Cohen, M. J. (2019). Flow Extremes as Spatiotemporal Control Points on River Solute Fluxes and Metabolism. </w:t>
          </w:r>
          <w:r w:rsidRPr="00465A25">
            <w:rPr>
              <w:rFonts w:ascii="Arial" w:eastAsia="Times New Roman" w:hAnsi="Arial" w:cs="Arial"/>
              <w:i/>
              <w:iCs/>
              <w:sz w:val="24"/>
              <w:szCs w:val="24"/>
            </w:rPr>
            <w:t xml:space="preserve">Journal of Geophysical Research: </w:t>
          </w:r>
          <w:proofErr w:type="spellStart"/>
          <w:r w:rsidRPr="00465A25">
            <w:rPr>
              <w:rFonts w:ascii="Arial" w:eastAsia="Times New Roman" w:hAnsi="Arial" w:cs="Arial"/>
              <w:i/>
              <w:iCs/>
              <w:sz w:val="24"/>
              <w:szCs w:val="24"/>
            </w:rPr>
            <w:t>Biogeosciences</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124</w:t>
          </w:r>
          <w:r w:rsidRPr="00465A25">
            <w:rPr>
              <w:rFonts w:ascii="Arial" w:eastAsia="Times New Roman" w:hAnsi="Arial" w:cs="Arial"/>
              <w:sz w:val="24"/>
              <w:szCs w:val="24"/>
            </w:rPr>
            <w:t>(3), 537–555. https://doi.org/10.1029/2018JG004738</w:t>
          </w:r>
        </w:p>
        <w:p w14:paraId="462768A0" w14:textId="77777777" w:rsidR="00A31D13" w:rsidRPr="00465A25" w:rsidRDefault="00A31D13">
          <w:pPr>
            <w:autoSpaceDE w:val="0"/>
            <w:autoSpaceDN w:val="0"/>
            <w:ind w:hanging="480"/>
            <w:divId w:val="382293491"/>
            <w:rPr>
              <w:rFonts w:ascii="Arial" w:eastAsia="Times New Roman" w:hAnsi="Arial" w:cs="Arial"/>
              <w:sz w:val="24"/>
              <w:szCs w:val="24"/>
            </w:rPr>
          </w:pPr>
          <w:r w:rsidRPr="00465A25">
            <w:rPr>
              <w:rFonts w:ascii="Arial" w:eastAsia="Times New Roman" w:hAnsi="Arial" w:cs="Arial"/>
              <w:sz w:val="24"/>
              <w:szCs w:val="24"/>
            </w:rPr>
            <w:t xml:space="preserve">Hosen, J. D., Aho, K. S., Appling, A. P., Creech, E. C., Fair, J. H., Hall, R. O., </w:t>
          </w:r>
          <w:proofErr w:type="spellStart"/>
          <w:r w:rsidRPr="00465A25">
            <w:rPr>
              <w:rFonts w:ascii="Arial" w:eastAsia="Times New Roman" w:hAnsi="Arial" w:cs="Arial"/>
              <w:sz w:val="24"/>
              <w:szCs w:val="24"/>
            </w:rPr>
            <w:t>Kyzivat</w:t>
          </w:r>
          <w:proofErr w:type="spellEnd"/>
          <w:r w:rsidRPr="00465A25">
            <w:rPr>
              <w:rFonts w:ascii="Arial" w:eastAsia="Times New Roman" w:hAnsi="Arial" w:cs="Arial"/>
              <w:sz w:val="24"/>
              <w:szCs w:val="24"/>
            </w:rPr>
            <w:t xml:space="preserve">, E. D., Lowenthal, R. S., Matt, S., Morrison, J., </w:t>
          </w:r>
          <w:proofErr w:type="spellStart"/>
          <w:r w:rsidRPr="00465A25">
            <w:rPr>
              <w:rFonts w:ascii="Arial" w:eastAsia="Times New Roman" w:hAnsi="Arial" w:cs="Arial"/>
              <w:sz w:val="24"/>
              <w:szCs w:val="24"/>
            </w:rPr>
            <w:t>Saiers</w:t>
          </w:r>
          <w:proofErr w:type="spellEnd"/>
          <w:r w:rsidRPr="00465A25">
            <w:rPr>
              <w:rFonts w:ascii="Arial" w:eastAsia="Times New Roman" w:hAnsi="Arial" w:cs="Arial"/>
              <w:sz w:val="24"/>
              <w:szCs w:val="24"/>
            </w:rPr>
            <w:t xml:space="preserve">, J. E., Shanley, J. B., Weber, L. C., Yoon, B., &amp; Raymond, P. A. (2019). Enhancement of primary production during drought in a temperate watershed is greater in larger rivers than headwater streams. </w:t>
          </w:r>
          <w:r w:rsidRPr="00465A25">
            <w:rPr>
              <w:rFonts w:ascii="Arial" w:eastAsia="Times New Roman" w:hAnsi="Arial" w:cs="Arial"/>
              <w:i/>
              <w:iCs/>
              <w:sz w:val="24"/>
              <w:szCs w:val="24"/>
            </w:rPr>
            <w:t>Limnology and Oceanography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64</w:t>
          </w:r>
          <w:r w:rsidRPr="00465A25">
            <w:rPr>
              <w:rFonts w:ascii="Arial" w:eastAsia="Times New Roman" w:hAnsi="Arial" w:cs="Arial"/>
              <w:sz w:val="24"/>
              <w:szCs w:val="24"/>
            </w:rPr>
            <w:t>(4), 1458–1472. https://doi.org/10.1002/lno.11127</w:t>
          </w:r>
        </w:p>
        <w:p w14:paraId="70E59272" w14:textId="77777777" w:rsidR="00A31D13" w:rsidRPr="00465A25" w:rsidRDefault="00A31D13">
          <w:pPr>
            <w:autoSpaceDE w:val="0"/>
            <w:autoSpaceDN w:val="0"/>
            <w:ind w:hanging="480"/>
            <w:divId w:val="1833988301"/>
            <w:rPr>
              <w:rFonts w:ascii="Arial" w:eastAsia="Times New Roman" w:hAnsi="Arial" w:cs="Arial"/>
              <w:sz w:val="24"/>
              <w:szCs w:val="24"/>
            </w:rPr>
          </w:pPr>
          <w:r w:rsidRPr="00465A25">
            <w:rPr>
              <w:rFonts w:ascii="Arial" w:eastAsia="Times New Roman" w:hAnsi="Arial" w:cs="Arial"/>
              <w:sz w:val="24"/>
              <w:szCs w:val="24"/>
            </w:rPr>
            <w:t xml:space="preserve">Jawitz, J. W., &amp; Mitchell, J. (2011). Temporal inequality in catchment discharge and solute export. </w:t>
          </w:r>
          <w:r w:rsidRPr="00465A25">
            <w:rPr>
              <w:rFonts w:ascii="Arial" w:eastAsia="Times New Roman" w:hAnsi="Arial" w:cs="Arial"/>
              <w:i/>
              <w:iCs/>
              <w:sz w:val="24"/>
              <w:szCs w:val="24"/>
            </w:rPr>
            <w:t>Water Resources Research</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47</w:t>
          </w:r>
          <w:r w:rsidRPr="00465A25">
            <w:rPr>
              <w:rFonts w:ascii="Arial" w:eastAsia="Times New Roman" w:hAnsi="Arial" w:cs="Arial"/>
              <w:sz w:val="24"/>
              <w:szCs w:val="24"/>
            </w:rPr>
            <w:t>(10). https://doi.org/10.1029/2010WR010197</w:t>
          </w:r>
        </w:p>
        <w:p w14:paraId="323014D4" w14:textId="77777777" w:rsidR="00A31D13" w:rsidRPr="00465A25" w:rsidRDefault="00A31D13">
          <w:pPr>
            <w:autoSpaceDE w:val="0"/>
            <w:autoSpaceDN w:val="0"/>
            <w:ind w:hanging="480"/>
            <w:divId w:val="569313829"/>
            <w:rPr>
              <w:rFonts w:ascii="Arial" w:eastAsia="Times New Roman" w:hAnsi="Arial" w:cs="Arial"/>
              <w:sz w:val="24"/>
              <w:szCs w:val="24"/>
            </w:rPr>
          </w:pPr>
          <w:r w:rsidRPr="00465A25">
            <w:rPr>
              <w:rFonts w:ascii="Arial" w:eastAsia="Times New Roman" w:hAnsi="Arial" w:cs="Arial"/>
              <w:sz w:val="24"/>
              <w:szCs w:val="24"/>
            </w:rPr>
            <w:t xml:space="preserve">Julian, J. P., Doyle, M. W., &amp; Stanley, E. H. (2008). Empirical modeling of light availability in rivers. </w:t>
          </w:r>
          <w:r w:rsidRPr="00465A25">
            <w:rPr>
              <w:rFonts w:ascii="Arial" w:eastAsia="Times New Roman" w:hAnsi="Arial" w:cs="Arial"/>
              <w:i/>
              <w:iCs/>
              <w:sz w:val="24"/>
              <w:szCs w:val="24"/>
            </w:rPr>
            <w:t xml:space="preserve">Journal of Geophysical Research: </w:t>
          </w:r>
          <w:proofErr w:type="spellStart"/>
          <w:r w:rsidRPr="00465A25">
            <w:rPr>
              <w:rFonts w:ascii="Arial" w:eastAsia="Times New Roman" w:hAnsi="Arial" w:cs="Arial"/>
              <w:i/>
              <w:iCs/>
              <w:sz w:val="24"/>
              <w:szCs w:val="24"/>
            </w:rPr>
            <w:t>Biogeosciences</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113</w:t>
          </w:r>
          <w:r w:rsidRPr="00465A25">
            <w:rPr>
              <w:rFonts w:ascii="Arial" w:eastAsia="Times New Roman" w:hAnsi="Arial" w:cs="Arial"/>
              <w:sz w:val="24"/>
              <w:szCs w:val="24"/>
            </w:rPr>
            <w:t>(3). https://doi.org/10.1029/2007JG000601</w:t>
          </w:r>
        </w:p>
        <w:p w14:paraId="799BD4C4" w14:textId="77777777" w:rsidR="00A31D13" w:rsidRPr="00465A25" w:rsidRDefault="00A31D13">
          <w:pPr>
            <w:autoSpaceDE w:val="0"/>
            <w:autoSpaceDN w:val="0"/>
            <w:ind w:hanging="480"/>
            <w:divId w:val="1211569925"/>
            <w:rPr>
              <w:rFonts w:ascii="Arial" w:eastAsia="Times New Roman" w:hAnsi="Arial" w:cs="Arial"/>
              <w:sz w:val="24"/>
              <w:szCs w:val="24"/>
            </w:rPr>
          </w:pPr>
          <w:r w:rsidRPr="00465A25">
            <w:rPr>
              <w:rFonts w:ascii="Arial" w:eastAsia="Times New Roman" w:hAnsi="Arial" w:cs="Arial"/>
              <w:sz w:val="24"/>
              <w:szCs w:val="24"/>
            </w:rPr>
            <w:t xml:space="preserve">Khadka, M. B., Martin, J. B., &amp; Jin, J. (2014). Transport of dissolved carbon and CO2 degassing from a river system in a mixed silicate and carbonate catchment. </w:t>
          </w:r>
          <w:r w:rsidRPr="00465A25">
            <w:rPr>
              <w:rFonts w:ascii="Arial" w:eastAsia="Times New Roman" w:hAnsi="Arial" w:cs="Arial"/>
              <w:i/>
              <w:iCs/>
              <w:sz w:val="24"/>
              <w:szCs w:val="24"/>
            </w:rPr>
            <w:t>Journal of Hydrology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513</w:t>
          </w:r>
          <w:r w:rsidRPr="00465A25">
            <w:rPr>
              <w:rFonts w:ascii="Arial" w:eastAsia="Times New Roman" w:hAnsi="Arial" w:cs="Arial"/>
              <w:sz w:val="24"/>
              <w:szCs w:val="24"/>
            </w:rPr>
            <w:t>, 391–402. https://doi.org/10.1016/j.jhydrol.2014.03.070</w:t>
          </w:r>
        </w:p>
        <w:p w14:paraId="6A3E558B" w14:textId="77777777" w:rsidR="00A31D13" w:rsidRPr="00465A25" w:rsidRDefault="00A31D13">
          <w:pPr>
            <w:autoSpaceDE w:val="0"/>
            <w:autoSpaceDN w:val="0"/>
            <w:ind w:hanging="480"/>
            <w:divId w:val="932203834"/>
            <w:rPr>
              <w:rFonts w:ascii="Arial" w:eastAsia="Times New Roman" w:hAnsi="Arial" w:cs="Arial"/>
              <w:sz w:val="24"/>
              <w:szCs w:val="24"/>
            </w:rPr>
          </w:pPr>
          <w:r w:rsidRPr="00465A25">
            <w:rPr>
              <w:rFonts w:ascii="Arial" w:eastAsia="Times New Roman" w:hAnsi="Arial" w:cs="Arial"/>
              <w:sz w:val="24"/>
              <w:szCs w:val="24"/>
            </w:rPr>
            <w:t xml:space="preserve">King, S. A. (2014). Hydrodynamic control of filamentous macroalgae in a sub-tropical spring-fed river in Florida, USA. </w:t>
          </w:r>
          <w:proofErr w:type="spellStart"/>
          <w:r w:rsidRPr="00465A25">
            <w:rPr>
              <w:rFonts w:ascii="Arial" w:eastAsia="Times New Roman" w:hAnsi="Arial" w:cs="Arial"/>
              <w:i/>
              <w:iCs/>
              <w:sz w:val="24"/>
              <w:szCs w:val="24"/>
            </w:rPr>
            <w:t>Hydrobiologia</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734</w:t>
          </w:r>
          <w:r w:rsidRPr="00465A25">
            <w:rPr>
              <w:rFonts w:ascii="Arial" w:eastAsia="Times New Roman" w:hAnsi="Arial" w:cs="Arial"/>
              <w:sz w:val="24"/>
              <w:szCs w:val="24"/>
            </w:rPr>
            <w:t>(1), 27–37. https://doi.org/10.1007/s10750-014-1860-2</w:t>
          </w:r>
        </w:p>
        <w:p w14:paraId="74649686" w14:textId="6D8B6603" w:rsidR="00A31D13" w:rsidRPr="00465A25" w:rsidRDefault="00A31D13">
          <w:pPr>
            <w:autoSpaceDE w:val="0"/>
            <w:autoSpaceDN w:val="0"/>
            <w:ind w:hanging="480"/>
            <w:divId w:val="1537616543"/>
            <w:rPr>
              <w:rFonts w:ascii="Arial" w:eastAsia="Times New Roman" w:hAnsi="Arial" w:cs="Arial"/>
              <w:sz w:val="24"/>
              <w:szCs w:val="24"/>
            </w:rPr>
          </w:pPr>
          <w:r w:rsidRPr="00465A25">
            <w:rPr>
              <w:rFonts w:ascii="Arial" w:eastAsia="Times New Roman" w:hAnsi="Arial" w:cs="Arial"/>
              <w:sz w:val="24"/>
              <w:szCs w:val="24"/>
            </w:rPr>
            <w:t xml:space="preserve">Kirk, L. (2020). </w:t>
          </w:r>
          <w:r w:rsidR="00AE62E2" w:rsidRPr="00465A25">
            <w:rPr>
              <w:rFonts w:ascii="Arial" w:eastAsia="Times New Roman" w:hAnsi="Arial" w:cs="Arial"/>
              <w:sz w:val="24"/>
              <w:szCs w:val="24"/>
            </w:rPr>
            <w:t>Metabolism in Subtropical Lowland Rivers.</w:t>
          </w:r>
        </w:p>
        <w:p w14:paraId="2B009F5A" w14:textId="77777777" w:rsidR="006B7C4F" w:rsidRPr="00465A25" w:rsidRDefault="006B7C4F">
          <w:pPr>
            <w:autoSpaceDE w:val="0"/>
            <w:autoSpaceDN w:val="0"/>
            <w:ind w:hanging="480"/>
            <w:divId w:val="1537616543"/>
            <w:rPr>
              <w:rFonts w:ascii="Arial" w:eastAsia="Times New Roman" w:hAnsi="Arial" w:cs="Arial"/>
              <w:sz w:val="24"/>
              <w:szCs w:val="24"/>
            </w:rPr>
          </w:pPr>
        </w:p>
        <w:p w14:paraId="51EF9B7F" w14:textId="77777777" w:rsidR="00A31D13" w:rsidRPr="00465A25" w:rsidRDefault="00A31D13">
          <w:pPr>
            <w:autoSpaceDE w:val="0"/>
            <w:autoSpaceDN w:val="0"/>
            <w:ind w:hanging="480"/>
            <w:divId w:val="639502701"/>
            <w:rPr>
              <w:rFonts w:ascii="Arial" w:eastAsia="Times New Roman" w:hAnsi="Arial" w:cs="Arial"/>
              <w:sz w:val="24"/>
              <w:szCs w:val="24"/>
            </w:rPr>
          </w:pPr>
          <w:r w:rsidRPr="00465A25">
            <w:rPr>
              <w:rFonts w:ascii="Arial" w:eastAsia="Times New Roman" w:hAnsi="Arial" w:cs="Arial"/>
              <w:sz w:val="24"/>
              <w:szCs w:val="24"/>
            </w:rPr>
            <w:lastRenderedPageBreak/>
            <w:t xml:space="preserve">Kirk, L., Hensley, R. T., Savoy, P., Heffernan, J. B., &amp; Cohen, M. J. (2021). Estimating Benthic Light Regimes Improves Predictions of Primary Production and constrains Light-Use Efficiency in Streams and Rivers. </w:t>
          </w:r>
          <w:r w:rsidRPr="00465A25">
            <w:rPr>
              <w:rFonts w:ascii="Arial" w:eastAsia="Times New Roman" w:hAnsi="Arial" w:cs="Arial"/>
              <w:i/>
              <w:iCs/>
              <w:sz w:val="24"/>
              <w:szCs w:val="24"/>
            </w:rPr>
            <w:t>Ecosystems</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24</w:t>
          </w:r>
          <w:r w:rsidRPr="00465A25">
            <w:rPr>
              <w:rFonts w:ascii="Arial" w:eastAsia="Times New Roman" w:hAnsi="Arial" w:cs="Arial"/>
              <w:sz w:val="24"/>
              <w:szCs w:val="24"/>
            </w:rPr>
            <w:t>(4), 825–839. https://doi.org/10.1007/s10021-020-00552-1</w:t>
          </w:r>
        </w:p>
        <w:p w14:paraId="086BFAFB" w14:textId="77777777" w:rsidR="00953E3C" w:rsidRPr="00465A25" w:rsidRDefault="00953E3C">
          <w:pPr>
            <w:autoSpaceDE w:val="0"/>
            <w:autoSpaceDN w:val="0"/>
            <w:ind w:hanging="480"/>
            <w:divId w:val="217671930"/>
            <w:rPr>
              <w:rFonts w:ascii="Arial" w:eastAsia="Times New Roman" w:hAnsi="Arial" w:cs="Arial"/>
              <w:sz w:val="24"/>
              <w:szCs w:val="24"/>
            </w:rPr>
          </w:pPr>
          <w:r w:rsidRPr="00465A25">
            <w:rPr>
              <w:rFonts w:ascii="Arial" w:eastAsia="Times New Roman" w:hAnsi="Arial" w:cs="Arial"/>
              <w:sz w:val="24"/>
              <w:szCs w:val="24"/>
            </w:rPr>
            <w:t xml:space="preserve">LeRoy, N., J. David Allan, M. B. Bain, J. R. Karr, K. L. Prestegaard, B. D. Richter, R. E. Sparks, and J. C. Stromberg. "The natural flow regime." </w:t>
          </w:r>
          <w:proofErr w:type="spellStart"/>
          <w:r w:rsidRPr="00465A25">
            <w:rPr>
              <w:rFonts w:ascii="Arial" w:eastAsia="Times New Roman" w:hAnsi="Arial" w:cs="Arial"/>
              <w:i/>
              <w:iCs/>
              <w:sz w:val="24"/>
              <w:szCs w:val="24"/>
            </w:rPr>
            <w:t>BioScience</w:t>
          </w:r>
          <w:proofErr w:type="spellEnd"/>
          <w:r w:rsidRPr="00465A25">
            <w:rPr>
              <w:rFonts w:ascii="Arial" w:eastAsia="Times New Roman" w:hAnsi="Arial" w:cs="Arial"/>
              <w:sz w:val="24"/>
              <w:szCs w:val="24"/>
            </w:rPr>
            <w:t xml:space="preserve"> 47, no. 11 (1997): 769-784.</w:t>
          </w:r>
        </w:p>
        <w:p w14:paraId="63890F64" w14:textId="77777777" w:rsidR="00953E3C" w:rsidRPr="00465A25" w:rsidRDefault="00953E3C">
          <w:pPr>
            <w:autoSpaceDE w:val="0"/>
            <w:autoSpaceDN w:val="0"/>
            <w:ind w:hanging="480"/>
            <w:divId w:val="1432162746"/>
            <w:rPr>
              <w:rFonts w:ascii="Arial" w:eastAsia="Times New Roman" w:hAnsi="Arial" w:cs="Arial"/>
              <w:sz w:val="24"/>
              <w:szCs w:val="24"/>
            </w:rPr>
          </w:pPr>
          <w:r w:rsidRPr="00465A25">
            <w:rPr>
              <w:rFonts w:ascii="Arial" w:eastAsia="Times New Roman" w:hAnsi="Arial" w:cs="Arial"/>
              <w:sz w:val="24"/>
              <w:szCs w:val="24"/>
            </w:rPr>
            <w:t>Martí, E., Grimm, N. B., &amp; Fisher, S. G. (1997). Pre-and post-flood retention efficiency of nitrogen in a Sonoran Desert stream</w:t>
          </w:r>
          <w:r w:rsidRPr="00465A25">
            <w:rPr>
              <w:rFonts w:ascii="Arial" w:eastAsia="Times New Roman" w:hAnsi="Arial" w:cs="Arial"/>
              <w:i/>
              <w:iCs/>
              <w:sz w:val="24"/>
              <w:szCs w:val="24"/>
            </w:rPr>
            <w:t xml:space="preserve">. Journal of the North American </w:t>
          </w:r>
          <w:proofErr w:type="spellStart"/>
          <w:r w:rsidRPr="00465A25">
            <w:rPr>
              <w:rFonts w:ascii="Arial" w:eastAsia="Times New Roman" w:hAnsi="Arial" w:cs="Arial"/>
              <w:i/>
              <w:iCs/>
              <w:sz w:val="24"/>
              <w:szCs w:val="24"/>
            </w:rPr>
            <w:t>Benthological</w:t>
          </w:r>
          <w:proofErr w:type="spellEnd"/>
          <w:r w:rsidRPr="00465A25">
            <w:rPr>
              <w:rFonts w:ascii="Arial" w:eastAsia="Times New Roman" w:hAnsi="Arial" w:cs="Arial"/>
              <w:i/>
              <w:iCs/>
              <w:sz w:val="24"/>
              <w:szCs w:val="24"/>
            </w:rPr>
            <w:t xml:space="preserve"> Society, 16</w:t>
          </w:r>
          <w:r w:rsidRPr="00465A25">
            <w:rPr>
              <w:rFonts w:ascii="Arial" w:eastAsia="Times New Roman" w:hAnsi="Arial" w:cs="Arial"/>
              <w:sz w:val="24"/>
              <w:szCs w:val="24"/>
            </w:rPr>
            <w:t>(4), 805-819.</w:t>
          </w:r>
        </w:p>
        <w:p w14:paraId="1AB68544" w14:textId="3D6840C1" w:rsidR="00A31D13" w:rsidRPr="00465A25" w:rsidRDefault="00A31D13">
          <w:pPr>
            <w:autoSpaceDE w:val="0"/>
            <w:autoSpaceDN w:val="0"/>
            <w:ind w:hanging="480"/>
            <w:divId w:val="1432162746"/>
            <w:rPr>
              <w:rFonts w:ascii="Arial" w:eastAsia="Times New Roman" w:hAnsi="Arial" w:cs="Arial"/>
              <w:sz w:val="24"/>
              <w:szCs w:val="24"/>
            </w:rPr>
          </w:pPr>
          <w:r w:rsidRPr="00465A25">
            <w:rPr>
              <w:rFonts w:ascii="Arial" w:eastAsia="Times New Roman" w:hAnsi="Arial" w:cs="Arial"/>
              <w:sz w:val="24"/>
              <w:szCs w:val="24"/>
            </w:rPr>
            <w:t xml:space="preserve">McDowell, M. J., &amp; Johnson, M. S. (2018). Gas Transfer Velocities Evaluated Using Carbon Dioxide as a Tracer Show High Streamflow to Be a Major Driver of Total CO2 Evasion Flux for a Headwater Stream. </w:t>
          </w:r>
          <w:r w:rsidRPr="00465A25">
            <w:rPr>
              <w:rFonts w:ascii="Arial" w:eastAsia="Times New Roman" w:hAnsi="Arial" w:cs="Arial"/>
              <w:i/>
              <w:iCs/>
              <w:sz w:val="24"/>
              <w:szCs w:val="24"/>
            </w:rPr>
            <w:t xml:space="preserve">Journal of Geophysical Research: </w:t>
          </w:r>
          <w:proofErr w:type="spellStart"/>
          <w:r w:rsidRPr="00465A25">
            <w:rPr>
              <w:rFonts w:ascii="Arial" w:eastAsia="Times New Roman" w:hAnsi="Arial" w:cs="Arial"/>
              <w:i/>
              <w:iCs/>
              <w:sz w:val="24"/>
              <w:szCs w:val="24"/>
            </w:rPr>
            <w:t>Biogeosciences</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123</w:t>
          </w:r>
          <w:r w:rsidRPr="00465A25">
            <w:rPr>
              <w:rFonts w:ascii="Arial" w:eastAsia="Times New Roman" w:hAnsi="Arial" w:cs="Arial"/>
              <w:sz w:val="24"/>
              <w:szCs w:val="24"/>
            </w:rPr>
            <w:t>(7), 2183–2197. https://doi.org/10.1029/2018JG004388</w:t>
          </w:r>
        </w:p>
        <w:p w14:paraId="7AAAB6D3" w14:textId="77777777" w:rsidR="00AE62E2" w:rsidRPr="00465A25" w:rsidRDefault="00AE62E2">
          <w:pPr>
            <w:autoSpaceDE w:val="0"/>
            <w:autoSpaceDN w:val="0"/>
            <w:ind w:hanging="480"/>
            <w:divId w:val="762654676"/>
            <w:rPr>
              <w:rFonts w:ascii="Arial" w:eastAsia="Times New Roman" w:hAnsi="Arial" w:cs="Arial"/>
              <w:sz w:val="24"/>
              <w:szCs w:val="24"/>
            </w:rPr>
          </w:pPr>
          <w:r w:rsidRPr="00465A25">
            <w:rPr>
              <w:rFonts w:ascii="Arial" w:eastAsia="Times New Roman" w:hAnsi="Arial" w:cs="Arial"/>
              <w:sz w:val="24"/>
              <w:szCs w:val="24"/>
            </w:rPr>
            <w:t xml:space="preserve">Meyer, J. L., &amp; Edwards, R. T. (1990). Ecosystem metabolism and turnover of organic carbon along a blackwater river continuum. </w:t>
          </w:r>
          <w:r w:rsidRPr="00465A25">
            <w:rPr>
              <w:rFonts w:ascii="Arial" w:eastAsia="Times New Roman" w:hAnsi="Arial" w:cs="Arial"/>
              <w:i/>
              <w:iCs/>
              <w:sz w:val="24"/>
              <w:szCs w:val="24"/>
            </w:rPr>
            <w:t>Ecology</w:t>
          </w:r>
          <w:r w:rsidRPr="00465A25">
            <w:rPr>
              <w:rFonts w:ascii="Arial" w:eastAsia="Times New Roman" w:hAnsi="Arial" w:cs="Arial"/>
              <w:sz w:val="24"/>
              <w:szCs w:val="24"/>
            </w:rPr>
            <w:t>, 71(2), 668-677.</w:t>
          </w:r>
        </w:p>
        <w:p w14:paraId="4F5F78FE" w14:textId="70474EE6" w:rsidR="00A31D13" w:rsidRPr="00465A25" w:rsidRDefault="00A31D13">
          <w:pPr>
            <w:autoSpaceDE w:val="0"/>
            <w:autoSpaceDN w:val="0"/>
            <w:ind w:hanging="480"/>
            <w:divId w:val="762654676"/>
            <w:rPr>
              <w:rFonts w:ascii="Arial" w:eastAsia="Times New Roman" w:hAnsi="Arial" w:cs="Arial"/>
              <w:sz w:val="24"/>
              <w:szCs w:val="24"/>
            </w:rPr>
          </w:pPr>
          <w:r w:rsidRPr="00465A25">
            <w:rPr>
              <w:rFonts w:ascii="Arial" w:eastAsia="Times New Roman" w:hAnsi="Arial" w:cs="Arial"/>
              <w:sz w:val="24"/>
              <w:szCs w:val="24"/>
            </w:rPr>
            <w:t xml:space="preserve">Mulholland, P. J., Fellows, C. S., Tank, J. L., Grimm, N. B., Webster, J. R., Hamilton, S. K., Martí, E., </w:t>
          </w:r>
          <w:proofErr w:type="spellStart"/>
          <w:r w:rsidRPr="00465A25">
            <w:rPr>
              <w:rFonts w:ascii="Arial" w:eastAsia="Times New Roman" w:hAnsi="Arial" w:cs="Arial"/>
              <w:sz w:val="24"/>
              <w:szCs w:val="24"/>
            </w:rPr>
            <w:t>Ashkenas</w:t>
          </w:r>
          <w:proofErr w:type="spellEnd"/>
          <w:r w:rsidRPr="00465A25">
            <w:rPr>
              <w:rFonts w:ascii="Arial" w:eastAsia="Times New Roman" w:hAnsi="Arial" w:cs="Arial"/>
              <w:sz w:val="24"/>
              <w:szCs w:val="24"/>
            </w:rPr>
            <w:t xml:space="preserve">, L., Bowden, W. B., Dodds, W. K., </w:t>
          </w:r>
          <w:proofErr w:type="spellStart"/>
          <w:r w:rsidRPr="00465A25">
            <w:rPr>
              <w:rFonts w:ascii="Arial" w:eastAsia="Times New Roman" w:hAnsi="Arial" w:cs="Arial"/>
              <w:sz w:val="24"/>
              <w:szCs w:val="24"/>
            </w:rPr>
            <w:t>Mcdowell</w:t>
          </w:r>
          <w:proofErr w:type="spellEnd"/>
          <w:r w:rsidRPr="00465A25">
            <w:rPr>
              <w:rFonts w:ascii="Arial" w:eastAsia="Times New Roman" w:hAnsi="Arial" w:cs="Arial"/>
              <w:sz w:val="24"/>
              <w:szCs w:val="24"/>
            </w:rPr>
            <w:t xml:space="preserve">, W. H., Paul, M. J., &amp; Peterson, B. J. (2001). Inter-biome comparison of factors controlling stream metabolism. </w:t>
          </w:r>
          <w:r w:rsidRPr="00465A25">
            <w:rPr>
              <w:rFonts w:ascii="Arial" w:eastAsia="Times New Roman" w:hAnsi="Arial" w:cs="Arial"/>
              <w:i/>
              <w:iCs/>
              <w:sz w:val="24"/>
              <w:szCs w:val="24"/>
            </w:rPr>
            <w:t>Freshwater Biology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46</w:t>
          </w:r>
          <w:r w:rsidRPr="00465A25">
            <w:rPr>
              <w:rFonts w:ascii="Arial" w:eastAsia="Times New Roman" w:hAnsi="Arial" w:cs="Arial"/>
              <w:sz w:val="24"/>
              <w:szCs w:val="24"/>
            </w:rPr>
            <w:t>(11), 1503–1517. https://doi.org/10.1046/j.1365-2427.2001.00773.x</w:t>
          </w:r>
        </w:p>
        <w:p w14:paraId="1CB1784D" w14:textId="4D20BA44" w:rsidR="00A31D13" w:rsidRPr="00465A25" w:rsidRDefault="00A31D13">
          <w:pPr>
            <w:autoSpaceDE w:val="0"/>
            <w:autoSpaceDN w:val="0"/>
            <w:ind w:hanging="480"/>
            <w:divId w:val="2011104129"/>
            <w:rPr>
              <w:rFonts w:ascii="Arial" w:eastAsia="Times New Roman" w:hAnsi="Arial" w:cs="Arial"/>
              <w:sz w:val="24"/>
              <w:szCs w:val="24"/>
            </w:rPr>
          </w:pPr>
          <w:r w:rsidRPr="00465A25">
            <w:rPr>
              <w:rFonts w:ascii="Arial" w:eastAsia="Times New Roman" w:hAnsi="Arial" w:cs="Arial"/>
              <w:sz w:val="24"/>
              <w:szCs w:val="24"/>
            </w:rPr>
            <w:t>O</w:t>
          </w:r>
          <w:r w:rsidR="00AE62E2" w:rsidRPr="00465A25">
            <w:rPr>
              <w:rFonts w:ascii="Arial" w:eastAsia="Times New Roman" w:hAnsi="Arial" w:cs="Arial"/>
              <w:sz w:val="24"/>
              <w:szCs w:val="24"/>
            </w:rPr>
            <w:t>dum</w:t>
          </w:r>
          <w:r w:rsidRPr="00465A25">
            <w:rPr>
              <w:rFonts w:ascii="Arial" w:eastAsia="Times New Roman" w:hAnsi="Arial" w:cs="Arial"/>
              <w:sz w:val="24"/>
              <w:szCs w:val="24"/>
            </w:rPr>
            <w:t xml:space="preserve">, H. T. (1956). Primary Production in Flowing Waters. </w:t>
          </w:r>
          <w:r w:rsidRPr="00465A25">
            <w:rPr>
              <w:rFonts w:ascii="Arial" w:eastAsia="Times New Roman" w:hAnsi="Arial" w:cs="Arial"/>
              <w:i/>
              <w:iCs/>
              <w:sz w:val="24"/>
              <w:szCs w:val="24"/>
            </w:rPr>
            <w:t>Limnology and Oceanography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1</w:t>
          </w:r>
          <w:r w:rsidRPr="00465A25">
            <w:rPr>
              <w:rFonts w:ascii="Arial" w:eastAsia="Times New Roman" w:hAnsi="Arial" w:cs="Arial"/>
              <w:sz w:val="24"/>
              <w:szCs w:val="24"/>
            </w:rPr>
            <w:t>(2), 102–117. https://doi.org/10.4319/lo.1956.1.2.0102</w:t>
          </w:r>
        </w:p>
        <w:p w14:paraId="5F60D526" w14:textId="77777777" w:rsidR="00A31D13" w:rsidRPr="00465A25" w:rsidRDefault="00A31D13">
          <w:pPr>
            <w:autoSpaceDE w:val="0"/>
            <w:autoSpaceDN w:val="0"/>
            <w:ind w:hanging="480"/>
            <w:divId w:val="131678859"/>
            <w:rPr>
              <w:rFonts w:ascii="Arial" w:eastAsia="Times New Roman" w:hAnsi="Arial" w:cs="Arial"/>
              <w:sz w:val="24"/>
              <w:szCs w:val="24"/>
            </w:rPr>
          </w:pPr>
          <w:r w:rsidRPr="00465A25">
            <w:rPr>
              <w:rFonts w:ascii="Arial" w:eastAsia="Times New Roman" w:hAnsi="Arial" w:cs="Arial"/>
              <w:sz w:val="24"/>
              <w:szCs w:val="24"/>
            </w:rPr>
            <w:t xml:space="preserve">Reichert, P., </w:t>
          </w:r>
          <w:proofErr w:type="spellStart"/>
          <w:r w:rsidRPr="00465A25">
            <w:rPr>
              <w:rFonts w:ascii="Arial" w:eastAsia="Times New Roman" w:hAnsi="Arial" w:cs="Arial"/>
              <w:sz w:val="24"/>
              <w:szCs w:val="24"/>
            </w:rPr>
            <w:t>Uehlinger</w:t>
          </w:r>
          <w:proofErr w:type="spellEnd"/>
          <w:r w:rsidRPr="00465A25">
            <w:rPr>
              <w:rFonts w:ascii="Arial" w:eastAsia="Times New Roman" w:hAnsi="Arial" w:cs="Arial"/>
              <w:sz w:val="24"/>
              <w:szCs w:val="24"/>
            </w:rPr>
            <w:t xml:space="preserve">, U., &amp; Acuña, V. (2009). Estimating stream metabolism from oxygen concentrations: Effect of spatial heterogeneity. </w:t>
          </w:r>
          <w:r w:rsidRPr="00465A25">
            <w:rPr>
              <w:rFonts w:ascii="Arial" w:eastAsia="Times New Roman" w:hAnsi="Arial" w:cs="Arial"/>
              <w:i/>
              <w:iCs/>
              <w:sz w:val="24"/>
              <w:szCs w:val="24"/>
            </w:rPr>
            <w:t xml:space="preserve">Journal of Geophysical Research: </w:t>
          </w:r>
          <w:proofErr w:type="spellStart"/>
          <w:r w:rsidRPr="00465A25">
            <w:rPr>
              <w:rFonts w:ascii="Arial" w:eastAsia="Times New Roman" w:hAnsi="Arial" w:cs="Arial"/>
              <w:i/>
              <w:iCs/>
              <w:sz w:val="24"/>
              <w:szCs w:val="24"/>
            </w:rPr>
            <w:t>Biogeosciences</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114</w:t>
          </w:r>
          <w:r w:rsidRPr="00465A25">
            <w:rPr>
              <w:rFonts w:ascii="Arial" w:eastAsia="Times New Roman" w:hAnsi="Arial" w:cs="Arial"/>
              <w:sz w:val="24"/>
              <w:szCs w:val="24"/>
            </w:rPr>
            <w:t>(3). https://doi.org/10.1029/2008JG000917</w:t>
          </w:r>
        </w:p>
        <w:p w14:paraId="20DDEEF8" w14:textId="77777777" w:rsidR="00A31D13" w:rsidRPr="00465A25" w:rsidRDefault="00A31D13">
          <w:pPr>
            <w:autoSpaceDE w:val="0"/>
            <w:autoSpaceDN w:val="0"/>
            <w:ind w:hanging="480"/>
            <w:divId w:val="1793523944"/>
            <w:rPr>
              <w:rFonts w:ascii="Arial" w:eastAsia="Times New Roman" w:hAnsi="Arial" w:cs="Arial"/>
              <w:sz w:val="24"/>
              <w:szCs w:val="24"/>
            </w:rPr>
          </w:pPr>
          <w:r w:rsidRPr="00465A25">
            <w:rPr>
              <w:rFonts w:ascii="Arial" w:eastAsia="Times New Roman" w:hAnsi="Arial" w:cs="Arial"/>
              <w:sz w:val="24"/>
              <w:szCs w:val="24"/>
            </w:rPr>
            <w:t xml:space="preserve">Reisinger, A. J., Rosi, E. J., Bechtold, H. A., Doody, T. R., Kaushal, S. S., &amp; </w:t>
          </w:r>
          <w:proofErr w:type="spellStart"/>
          <w:r w:rsidRPr="00465A25">
            <w:rPr>
              <w:rFonts w:ascii="Arial" w:eastAsia="Times New Roman" w:hAnsi="Arial" w:cs="Arial"/>
              <w:sz w:val="24"/>
              <w:szCs w:val="24"/>
            </w:rPr>
            <w:t>Groffman</w:t>
          </w:r>
          <w:proofErr w:type="spellEnd"/>
          <w:r w:rsidRPr="00465A25">
            <w:rPr>
              <w:rFonts w:ascii="Arial" w:eastAsia="Times New Roman" w:hAnsi="Arial" w:cs="Arial"/>
              <w:sz w:val="24"/>
              <w:szCs w:val="24"/>
            </w:rPr>
            <w:t xml:space="preserve">, P. M. (2017). Recovery and resilience of urban stream metabolism following Superstorm Sandy and other floods. </w:t>
          </w:r>
          <w:r w:rsidRPr="00465A25">
            <w:rPr>
              <w:rFonts w:ascii="Arial" w:eastAsia="Times New Roman" w:hAnsi="Arial" w:cs="Arial"/>
              <w:i/>
              <w:iCs/>
              <w:sz w:val="24"/>
              <w:szCs w:val="24"/>
            </w:rPr>
            <w:t>Ecosphere</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8</w:t>
          </w:r>
          <w:r w:rsidRPr="00465A25">
            <w:rPr>
              <w:rFonts w:ascii="Arial" w:eastAsia="Times New Roman" w:hAnsi="Arial" w:cs="Arial"/>
              <w:sz w:val="24"/>
              <w:szCs w:val="24"/>
            </w:rPr>
            <w:t>(4). https://doi.org/10.1002/ecs2.1776</w:t>
          </w:r>
        </w:p>
        <w:p w14:paraId="7D25639A" w14:textId="77777777" w:rsidR="00A31D13" w:rsidRPr="00465A25" w:rsidRDefault="00A31D13">
          <w:pPr>
            <w:autoSpaceDE w:val="0"/>
            <w:autoSpaceDN w:val="0"/>
            <w:ind w:hanging="480"/>
            <w:divId w:val="1146316007"/>
            <w:rPr>
              <w:rFonts w:ascii="Arial" w:eastAsia="Times New Roman" w:hAnsi="Arial" w:cs="Arial"/>
              <w:sz w:val="24"/>
              <w:szCs w:val="24"/>
            </w:rPr>
          </w:pPr>
          <w:r w:rsidRPr="00465A25">
            <w:rPr>
              <w:rFonts w:ascii="Arial" w:eastAsia="Times New Roman" w:hAnsi="Arial" w:cs="Arial"/>
              <w:sz w:val="24"/>
              <w:szCs w:val="24"/>
            </w:rPr>
            <w:t xml:space="preserve">Riley, A. J., &amp; Dodds, W. K. (2013). Whole-stream metabolism: Strategies for measuring and modeling diel trends of dissolved oxygen. </w:t>
          </w:r>
          <w:r w:rsidRPr="00465A25">
            <w:rPr>
              <w:rFonts w:ascii="Arial" w:eastAsia="Times New Roman" w:hAnsi="Arial" w:cs="Arial"/>
              <w:i/>
              <w:iCs/>
              <w:sz w:val="24"/>
              <w:szCs w:val="24"/>
            </w:rPr>
            <w:t>Freshwater Science</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32</w:t>
          </w:r>
          <w:r w:rsidRPr="00465A25">
            <w:rPr>
              <w:rFonts w:ascii="Arial" w:eastAsia="Times New Roman" w:hAnsi="Arial" w:cs="Arial"/>
              <w:sz w:val="24"/>
              <w:szCs w:val="24"/>
            </w:rPr>
            <w:t>(1), 56–69. https://doi.org/10.1899/12-058.1</w:t>
          </w:r>
        </w:p>
        <w:p w14:paraId="1E6AFE0A" w14:textId="77777777" w:rsidR="00A31D13" w:rsidRPr="00465A25" w:rsidRDefault="00A31D13">
          <w:pPr>
            <w:autoSpaceDE w:val="0"/>
            <w:autoSpaceDN w:val="0"/>
            <w:ind w:hanging="480"/>
            <w:divId w:val="184365599"/>
            <w:rPr>
              <w:rFonts w:ascii="Arial" w:eastAsia="Times New Roman" w:hAnsi="Arial" w:cs="Arial"/>
              <w:sz w:val="24"/>
              <w:szCs w:val="24"/>
            </w:rPr>
          </w:pPr>
          <w:r w:rsidRPr="00465A25">
            <w:rPr>
              <w:rFonts w:ascii="Arial" w:eastAsia="Times New Roman" w:hAnsi="Arial" w:cs="Arial"/>
              <w:sz w:val="24"/>
              <w:szCs w:val="24"/>
            </w:rPr>
            <w:t xml:space="preserve">Roberts, B. J., &amp; Mulholland, P. J. (2007). In-stream biotic control on nutrient biogeochemistry in a forested stream, West Fork of Walker Branch. </w:t>
          </w:r>
          <w:r w:rsidRPr="00465A25">
            <w:rPr>
              <w:rFonts w:ascii="Arial" w:eastAsia="Times New Roman" w:hAnsi="Arial" w:cs="Arial"/>
              <w:i/>
              <w:iCs/>
              <w:sz w:val="24"/>
              <w:szCs w:val="24"/>
            </w:rPr>
            <w:t xml:space="preserve">Journal of Geophysical Research: </w:t>
          </w:r>
          <w:proofErr w:type="spellStart"/>
          <w:r w:rsidRPr="00465A25">
            <w:rPr>
              <w:rFonts w:ascii="Arial" w:eastAsia="Times New Roman" w:hAnsi="Arial" w:cs="Arial"/>
              <w:i/>
              <w:iCs/>
              <w:sz w:val="24"/>
              <w:szCs w:val="24"/>
            </w:rPr>
            <w:t>Biogeosciences</w:t>
          </w:r>
          <w:proofErr w:type="spellEnd"/>
          <w:r w:rsidRPr="00465A25">
            <w:rPr>
              <w:rFonts w:ascii="Arial" w:eastAsia="Times New Roman" w:hAnsi="Arial" w:cs="Arial"/>
              <w:sz w:val="24"/>
              <w:szCs w:val="24"/>
            </w:rPr>
            <w:t xml:space="preserve">, </w:t>
          </w:r>
          <w:r w:rsidRPr="00465A25">
            <w:rPr>
              <w:rFonts w:ascii="Arial" w:eastAsia="Times New Roman" w:hAnsi="Arial" w:cs="Arial"/>
              <w:i/>
              <w:iCs/>
              <w:sz w:val="24"/>
              <w:szCs w:val="24"/>
            </w:rPr>
            <w:t>112</w:t>
          </w:r>
          <w:r w:rsidRPr="00465A25">
            <w:rPr>
              <w:rFonts w:ascii="Arial" w:eastAsia="Times New Roman" w:hAnsi="Arial" w:cs="Arial"/>
              <w:sz w:val="24"/>
              <w:szCs w:val="24"/>
            </w:rPr>
            <w:t>(4). https://doi.org/10.1029/2007JG000422</w:t>
          </w:r>
        </w:p>
        <w:p w14:paraId="09A0791D" w14:textId="77777777" w:rsidR="00A31D13" w:rsidRPr="00465A25" w:rsidRDefault="00A31D13">
          <w:pPr>
            <w:autoSpaceDE w:val="0"/>
            <w:autoSpaceDN w:val="0"/>
            <w:ind w:hanging="480"/>
            <w:divId w:val="1986542323"/>
            <w:rPr>
              <w:rFonts w:ascii="Arial" w:eastAsia="Times New Roman" w:hAnsi="Arial" w:cs="Arial"/>
              <w:sz w:val="24"/>
              <w:szCs w:val="24"/>
            </w:rPr>
          </w:pPr>
          <w:r w:rsidRPr="00465A25">
            <w:rPr>
              <w:rFonts w:ascii="Arial" w:eastAsia="Times New Roman" w:hAnsi="Arial" w:cs="Arial"/>
              <w:sz w:val="24"/>
              <w:szCs w:val="24"/>
            </w:rPr>
            <w:lastRenderedPageBreak/>
            <w:t xml:space="preserve">Shen, X., Sun, T., Liu, F., Xu, J., &amp; Pang, A. (2015). Aquatic metabolism response to the hydrologic alteration in the Yellow River estuary, China. </w:t>
          </w:r>
          <w:r w:rsidRPr="00465A25">
            <w:rPr>
              <w:rFonts w:ascii="Arial" w:eastAsia="Times New Roman" w:hAnsi="Arial" w:cs="Arial"/>
              <w:i/>
              <w:iCs/>
              <w:sz w:val="24"/>
              <w:szCs w:val="24"/>
            </w:rPr>
            <w:t>Journal of Hydrology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525</w:t>
          </w:r>
          <w:r w:rsidRPr="00465A25">
            <w:rPr>
              <w:rFonts w:ascii="Arial" w:eastAsia="Times New Roman" w:hAnsi="Arial" w:cs="Arial"/>
              <w:sz w:val="24"/>
              <w:szCs w:val="24"/>
            </w:rPr>
            <w:t>, 42–54. https://doi.org/10.1016/j.jhydrol.2015.03.013</w:t>
          </w:r>
        </w:p>
        <w:p w14:paraId="6C52F8D7" w14:textId="77777777" w:rsidR="00A31D13" w:rsidRPr="00465A25" w:rsidRDefault="00A31D13">
          <w:pPr>
            <w:autoSpaceDE w:val="0"/>
            <w:autoSpaceDN w:val="0"/>
            <w:ind w:hanging="480"/>
            <w:divId w:val="276524562"/>
            <w:rPr>
              <w:rFonts w:ascii="Arial" w:eastAsia="Times New Roman" w:hAnsi="Arial" w:cs="Arial"/>
              <w:sz w:val="24"/>
              <w:szCs w:val="24"/>
            </w:rPr>
          </w:pPr>
          <w:r w:rsidRPr="00465A25">
            <w:rPr>
              <w:rFonts w:ascii="Arial" w:eastAsia="Times New Roman" w:hAnsi="Arial" w:cs="Arial"/>
              <w:sz w:val="24"/>
              <w:szCs w:val="24"/>
            </w:rPr>
            <w:t xml:space="preserve">Sinsabaugh, R. L. (1997). Large-Scale Trends for Stream Benthic Respiration. In </w:t>
          </w:r>
          <w:r w:rsidRPr="00465A25">
            <w:rPr>
              <w:rFonts w:ascii="Arial" w:eastAsia="Times New Roman" w:hAnsi="Arial" w:cs="Arial"/>
              <w:i/>
              <w:iCs/>
              <w:sz w:val="24"/>
              <w:szCs w:val="24"/>
            </w:rPr>
            <w:t xml:space="preserve">Source: Journal of the North American </w:t>
          </w:r>
          <w:proofErr w:type="spellStart"/>
          <w:r w:rsidRPr="00465A25">
            <w:rPr>
              <w:rFonts w:ascii="Arial" w:eastAsia="Times New Roman" w:hAnsi="Arial" w:cs="Arial"/>
              <w:i/>
              <w:iCs/>
              <w:sz w:val="24"/>
              <w:szCs w:val="24"/>
            </w:rPr>
            <w:t>Benthological</w:t>
          </w:r>
          <w:proofErr w:type="spellEnd"/>
          <w:r w:rsidRPr="00465A25">
            <w:rPr>
              <w:rFonts w:ascii="Arial" w:eastAsia="Times New Roman" w:hAnsi="Arial" w:cs="Arial"/>
              <w:i/>
              <w:iCs/>
              <w:sz w:val="24"/>
              <w:szCs w:val="24"/>
            </w:rPr>
            <w:t xml:space="preserve"> Society</w:t>
          </w:r>
          <w:r w:rsidRPr="00465A25">
            <w:rPr>
              <w:rFonts w:ascii="Arial" w:eastAsia="Times New Roman" w:hAnsi="Arial" w:cs="Arial"/>
              <w:sz w:val="24"/>
              <w:szCs w:val="24"/>
            </w:rPr>
            <w:t xml:space="preserve"> (Vol. 16, Issue 1). https://about.jstor.org/terms</w:t>
          </w:r>
        </w:p>
        <w:p w14:paraId="120489E7" w14:textId="77777777" w:rsidR="00AE62E2" w:rsidRPr="00465A25" w:rsidRDefault="00AE62E2">
          <w:pPr>
            <w:autoSpaceDE w:val="0"/>
            <w:autoSpaceDN w:val="0"/>
            <w:ind w:hanging="480"/>
            <w:divId w:val="1568342491"/>
            <w:rPr>
              <w:rFonts w:ascii="Arial" w:eastAsia="Times New Roman" w:hAnsi="Arial" w:cs="Arial"/>
              <w:sz w:val="24"/>
              <w:szCs w:val="24"/>
            </w:rPr>
          </w:pPr>
          <w:r w:rsidRPr="00465A25">
            <w:rPr>
              <w:rFonts w:ascii="Arial" w:eastAsia="Times New Roman" w:hAnsi="Arial" w:cs="Arial"/>
              <w:sz w:val="24"/>
              <w:szCs w:val="24"/>
            </w:rPr>
            <w:t xml:space="preserve">Stevenson, R. J., </w:t>
          </w:r>
          <w:proofErr w:type="spellStart"/>
          <w:r w:rsidRPr="00465A25">
            <w:rPr>
              <w:rFonts w:ascii="Arial" w:eastAsia="Times New Roman" w:hAnsi="Arial" w:cs="Arial"/>
              <w:sz w:val="24"/>
              <w:szCs w:val="24"/>
            </w:rPr>
            <w:t>Pinowska</w:t>
          </w:r>
          <w:proofErr w:type="spellEnd"/>
          <w:r w:rsidRPr="00465A25">
            <w:rPr>
              <w:rFonts w:ascii="Arial" w:eastAsia="Times New Roman" w:hAnsi="Arial" w:cs="Arial"/>
              <w:sz w:val="24"/>
              <w:szCs w:val="24"/>
            </w:rPr>
            <w:t xml:space="preserve">, A., &amp; Wang, Y. K. (2004). </w:t>
          </w:r>
          <w:r w:rsidRPr="00465A25">
            <w:rPr>
              <w:rFonts w:ascii="Arial" w:eastAsia="Times New Roman" w:hAnsi="Arial" w:cs="Arial"/>
              <w:i/>
              <w:iCs/>
              <w:sz w:val="24"/>
              <w:szCs w:val="24"/>
            </w:rPr>
            <w:t>Ecological condition of algae and nutrients in Florida springs.</w:t>
          </w:r>
          <w:r w:rsidRPr="00465A25">
            <w:rPr>
              <w:rFonts w:ascii="Arial" w:eastAsia="Times New Roman" w:hAnsi="Arial" w:cs="Arial"/>
              <w:sz w:val="24"/>
              <w:szCs w:val="24"/>
            </w:rPr>
            <w:t xml:space="preserve"> Tallahassee: Florida Department of Environmental Protection.</w:t>
          </w:r>
        </w:p>
        <w:p w14:paraId="0701793A" w14:textId="0766E8FB" w:rsidR="00A31D13" w:rsidRPr="00465A25" w:rsidRDefault="00A31D13">
          <w:pPr>
            <w:autoSpaceDE w:val="0"/>
            <w:autoSpaceDN w:val="0"/>
            <w:ind w:hanging="480"/>
            <w:divId w:val="1568342491"/>
            <w:rPr>
              <w:rFonts w:ascii="Arial" w:eastAsia="Times New Roman" w:hAnsi="Arial" w:cs="Arial"/>
              <w:sz w:val="24"/>
              <w:szCs w:val="24"/>
            </w:rPr>
          </w:pPr>
          <w:proofErr w:type="spellStart"/>
          <w:r w:rsidRPr="00465A25">
            <w:rPr>
              <w:rFonts w:ascii="Arial" w:eastAsia="Times New Roman" w:hAnsi="Arial" w:cs="Arial"/>
              <w:sz w:val="24"/>
              <w:szCs w:val="24"/>
            </w:rPr>
            <w:t>Uehlinger</w:t>
          </w:r>
          <w:proofErr w:type="spellEnd"/>
          <w:r w:rsidRPr="00465A25">
            <w:rPr>
              <w:rFonts w:ascii="Arial" w:eastAsia="Times New Roman" w:hAnsi="Arial" w:cs="Arial"/>
              <w:sz w:val="24"/>
              <w:szCs w:val="24"/>
            </w:rPr>
            <w:t xml:space="preserve">, U. (2000). Resistance and resilience of ecosystem metabolism in a flood-prone river system. </w:t>
          </w:r>
          <w:r w:rsidRPr="00465A25">
            <w:rPr>
              <w:rFonts w:ascii="Arial" w:eastAsia="Times New Roman" w:hAnsi="Arial" w:cs="Arial"/>
              <w:i/>
              <w:iCs/>
              <w:sz w:val="24"/>
              <w:szCs w:val="24"/>
            </w:rPr>
            <w:t>Freshwater Biology</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45</w:t>
          </w:r>
          <w:r w:rsidRPr="00465A25">
            <w:rPr>
              <w:rFonts w:ascii="Arial" w:eastAsia="Times New Roman" w:hAnsi="Arial" w:cs="Arial"/>
              <w:sz w:val="24"/>
              <w:szCs w:val="24"/>
            </w:rPr>
            <w:t>(3), 319–332. https://doi.org/10.1111/j.1365-2427.2000.00620.x</w:t>
          </w:r>
        </w:p>
        <w:p w14:paraId="5E94526D" w14:textId="77777777" w:rsidR="00A31D13" w:rsidRPr="00465A25" w:rsidRDefault="00A31D13">
          <w:pPr>
            <w:autoSpaceDE w:val="0"/>
            <w:autoSpaceDN w:val="0"/>
            <w:ind w:hanging="480"/>
            <w:divId w:val="622425172"/>
            <w:rPr>
              <w:rFonts w:ascii="Arial" w:eastAsia="Times New Roman" w:hAnsi="Arial" w:cs="Arial"/>
              <w:sz w:val="24"/>
              <w:szCs w:val="24"/>
            </w:rPr>
          </w:pPr>
          <w:r w:rsidRPr="00465A25">
            <w:rPr>
              <w:rFonts w:ascii="Arial" w:eastAsia="Times New Roman" w:hAnsi="Arial" w:cs="Arial"/>
              <w:sz w:val="24"/>
              <w:szCs w:val="24"/>
            </w:rPr>
            <w:t xml:space="preserve">Vachon, D., Sadro, S., Bogard, M. J., Lapierre, J. F., Baulch, H. M., Rusak, J. A., Denfeld, B. A., Laas, A., Klaus, M., Karlsson, J., </w:t>
          </w:r>
          <w:proofErr w:type="spellStart"/>
          <w:r w:rsidRPr="00465A25">
            <w:rPr>
              <w:rFonts w:ascii="Arial" w:eastAsia="Times New Roman" w:hAnsi="Arial" w:cs="Arial"/>
              <w:sz w:val="24"/>
              <w:szCs w:val="24"/>
            </w:rPr>
            <w:t>Weyhenmeyer</w:t>
          </w:r>
          <w:proofErr w:type="spellEnd"/>
          <w:r w:rsidRPr="00465A25">
            <w:rPr>
              <w:rFonts w:ascii="Arial" w:eastAsia="Times New Roman" w:hAnsi="Arial" w:cs="Arial"/>
              <w:sz w:val="24"/>
              <w:szCs w:val="24"/>
            </w:rPr>
            <w:t xml:space="preserve">, G. A., &amp; del Giorgio, P. A. (2020). Paired O2–CO2 measurements provide emergent insights into aquatic ecosystem function. </w:t>
          </w:r>
          <w:r w:rsidRPr="00465A25">
            <w:rPr>
              <w:rFonts w:ascii="Arial" w:eastAsia="Times New Roman" w:hAnsi="Arial" w:cs="Arial"/>
              <w:i/>
              <w:iCs/>
              <w:sz w:val="24"/>
              <w:szCs w:val="24"/>
            </w:rPr>
            <w:t>Limnology And Oceanography Letters</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5</w:t>
          </w:r>
          <w:r w:rsidRPr="00465A25">
            <w:rPr>
              <w:rFonts w:ascii="Arial" w:eastAsia="Times New Roman" w:hAnsi="Arial" w:cs="Arial"/>
              <w:sz w:val="24"/>
              <w:szCs w:val="24"/>
            </w:rPr>
            <w:t>(4), 287–294. https://doi.org/10.1002/lol2.10135</w:t>
          </w:r>
        </w:p>
        <w:p w14:paraId="7B2B0DD0" w14:textId="77777777" w:rsidR="00A31D13" w:rsidRPr="00465A25" w:rsidRDefault="00A31D13">
          <w:pPr>
            <w:autoSpaceDE w:val="0"/>
            <w:autoSpaceDN w:val="0"/>
            <w:ind w:hanging="480"/>
            <w:divId w:val="1926301815"/>
            <w:rPr>
              <w:rFonts w:ascii="Arial" w:eastAsia="Times New Roman" w:hAnsi="Arial" w:cs="Arial"/>
              <w:sz w:val="24"/>
              <w:szCs w:val="24"/>
            </w:rPr>
          </w:pPr>
          <w:r w:rsidRPr="00465A25">
            <w:rPr>
              <w:rFonts w:ascii="Arial" w:eastAsia="Times New Roman" w:hAnsi="Arial" w:cs="Arial"/>
              <w:sz w:val="24"/>
              <w:szCs w:val="24"/>
            </w:rPr>
            <w:t xml:space="preserve">Young, R. G., Huryn, A. D., Marzolf, E. R., Mulholland, P. J., &amp; Steinman, A. D. (1998). Comment: Improvements to the diurnal upstream-downstream dissolved oxygen change technique for determining whole-stream metabolism in small streams. </w:t>
          </w:r>
          <w:r w:rsidRPr="00465A25">
            <w:rPr>
              <w:rFonts w:ascii="Arial" w:eastAsia="Times New Roman" w:hAnsi="Arial" w:cs="Arial"/>
              <w:i/>
              <w:iCs/>
              <w:sz w:val="24"/>
              <w:szCs w:val="24"/>
            </w:rPr>
            <w:t>Canadian Journal of Fisheries and Aquatic Sciences</w:t>
          </w:r>
          <w:r w:rsidRPr="00465A25">
            <w:rPr>
              <w:rFonts w:ascii="Arial" w:eastAsia="Times New Roman" w:hAnsi="Arial" w:cs="Arial"/>
              <w:sz w:val="24"/>
              <w:szCs w:val="24"/>
            </w:rPr>
            <w:t xml:space="preserve">, </w:t>
          </w:r>
          <w:r w:rsidRPr="00465A25">
            <w:rPr>
              <w:rFonts w:ascii="Arial" w:eastAsia="Times New Roman" w:hAnsi="Arial" w:cs="Arial"/>
              <w:i/>
              <w:iCs/>
              <w:sz w:val="24"/>
              <w:szCs w:val="24"/>
            </w:rPr>
            <w:t>55</w:t>
          </w:r>
          <w:r w:rsidRPr="00465A25">
            <w:rPr>
              <w:rFonts w:ascii="Arial" w:eastAsia="Times New Roman" w:hAnsi="Arial" w:cs="Arial"/>
              <w:sz w:val="24"/>
              <w:szCs w:val="24"/>
            </w:rPr>
            <w:t>(7), 1784–1787. https://doi.org/10.1139/f98-052</w:t>
          </w:r>
        </w:p>
        <w:p w14:paraId="402810C2" w14:textId="3DBDEC2F" w:rsidR="003165E4" w:rsidRPr="00465A25" w:rsidRDefault="00A31D13" w:rsidP="003165E4">
          <w:pPr>
            <w:spacing w:line="480" w:lineRule="auto"/>
            <w:rPr>
              <w:rFonts w:ascii="Arial" w:hAnsi="Arial" w:cs="Arial"/>
              <w:sz w:val="24"/>
              <w:szCs w:val="24"/>
            </w:rPr>
          </w:pPr>
          <w:r w:rsidRPr="00465A25">
            <w:rPr>
              <w:rFonts w:ascii="Arial" w:eastAsia="Times New Roman" w:hAnsi="Arial" w:cs="Arial"/>
              <w:sz w:val="24"/>
              <w:szCs w:val="24"/>
            </w:rPr>
            <w:t> </w:t>
          </w:r>
        </w:p>
      </w:sdtContent>
    </w:sdt>
    <w:bookmarkEnd w:id="70"/>
    <w:bookmarkEnd w:id="71"/>
    <w:p w14:paraId="5C17C109" w14:textId="1E48EC04" w:rsidR="008A25B5" w:rsidRPr="00465A25" w:rsidRDefault="008A25B5">
      <w:pPr>
        <w:rPr>
          <w:rFonts w:ascii="Arial" w:hAnsi="Arial" w:cs="Arial"/>
          <w:sz w:val="24"/>
          <w:szCs w:val="24"/>
        </w:rPr>
      </w:pPr>
      <w:r w:rsidRPr="00465A25">
        <w:rPr>
          <w:rFonts w:ascii="Arial" w:hAnsi="Arial" w:cs="Arial"/>
          <w:sz w:val="24"/>
          <w:szCs w:val="24"/>
        </w:rPr>
        <w:br w:type="page"/>
      </w:r>
    </w:p>
    <w:p w14:paraId="1AF556AF" w14:textId="77777777" w:rsidR="008A25B5" w:rsidRPr="00465A25" w:rsidRDefault="008A25B5" w:rsidP="008A25B5">
      <w:pPr>
        <w:pStyle w:val="002CHAPTERTITLE"/>
        <w:rPr>
          <w:rFonts w:cs="Arial"/>
        </w:rPr>
      </w:pPr>
      <w:bookmarkStart w:id="72" w:name="_Toc508097492"/>
      <w:bookmarkStart w:id="73" w:name="BioSketch"/>
      <w:r w:rsidRPr="00465A25">
        <w:rPr>
          <w:rFonts w:cs="Arial"/>
        </w:rPr>
        <w:lastRenderedPageBreak/>
        <w:t>BIOGRAPHICAL SKETCH</w:t>
      </w:r>
      <w:bookmarkEnd w:id="72"/>
    </w:p>
    <w:bookmarkEnd w:id="73"/>
    <w:p w14:paraId="0B00EBEF" w14:textId="77777777" w:rsidR="00B74D83" w:rsidRPr="00465A25" w:rsidRDefault="00B74D83" w:rsidP="00B74D83">
      <w:pPr>
        <w:spacing w:line="480" w:lineRule="auto"/>
        <w:rPr>
          <w:rFonts w:ascii="Arial" w:eastAsia="Calibri" w:hAnsi="Arial" w:cs="Arial"/>
          <w:kern w:val="0"/>
          <w:sz w:val="24"/>
          <w:szCs w:val="24"/>
          <w14:ligatures w14:val="none"/>
        </w:rPr>
      </w:pPr>
    </w:p>
    <w:p w14:paraId="6E9310B8" w14:textId="3D67DC55" w:rsidR="003165E4" w:rsidRPr="00465A25" w:rsidRDefault="00B74D83" w:rsidP="00B74D83">
      <w:pPr>
        <w:spacing w:line="480" w:lineRule="auto"/>
        <w:rPr>
          <w:rFonts w:ascii="Arial" w:hAnsi="Arial" w:cs="Arial"/>
          <w:sz w:val="24"/>
          <w:szCs w:val="24"/>
        </w:rPr>
      </w:pPr>
      <w:r w:rsidRPr="00465A25">
        <w:rPr>
          <w:rFonts w:ascii="Arial" w:eastAsia="Calibri" w:hAnsi="Arial" w:cs="Arial"/>
          <w:kern w:val="0"/>
          <w:sz w:val="24"/>
          <w:szCs w:val="24"/>
          <w14:ligatures w14:val="none"/>
        </w:rPr>
        <w:t>Samantha (Sam) Howley graduated from the University of Florida with a B.S. in Environmental Science, where she discovered her passion for ecohydrology while working as a field technician in Dr. AJ Reisinger's Urban Hydrology Lab. She continued her education by earning a Master of Science in Interdisciplinary Ecology at the University of Florida, where she studied the impacts of disturbances on stream metabolism in North Florida Springs. Sam is committed to becoming a "Triple Gator" as she embarks on her Ph.D. journey at the University of Florida, conducting research on carbon transport and storage in flatwood streams in Matt Cohen's Ecohydrology Lab.</w:t>
      </w:r>
    </w:p>
    <w:p w14:paraId="165558F4" w14:textId="77777777" w:rsidR="003165E4" w:rsidRPr="00465A25" w:rsidRDefault="003165E4" w:rsidP="003165E4">
      <w:pPr>
        <w:rPr>
          <w:rFonts w:ascii="Arial" w:hAnsi="Arial" w:cs="Arial"/>
          <w:sz w:val="24"/>
          <w:szCs w:val="24"/>
        </w:rPr>
      </w:pPr>
    </w:p>
    <w:p w14:paraId="7CA8B804" w14:textId="77777777" w:rsidR="00115E90" w:rsidRPr="00465A25" w:rsidRDefault="00115E90">
      <w:pPr>
        <w:rPr>
          <w:rFonts w:ascii="Arial" w:hAnsi="Arial" w:cs="Arial"/>
          <w:sz w:val="24"/>
          <w:szCs w:val="24"/>
        </w:rPr>
      </w:pPr>
    </w:p>
    <w:p w14:paraId="0F5DD6B5" w14:textId="77777777" w:rsidR="0079477D" w:rsidRPr="00465A25" w:rsidRDefault="0079477D">
      <w:pPr>
        <w:rPr>
          <w:rFonts w:ascii="Arial" w:hAnsi="Arial" w:cs="Arial"/>
          <w:sz w:val="24"/>
          <w:szCs w:val="24"/>
        </w:rPr>
      </w:pPr>
    </w:p>
    <w:sectPr w:rsidR="0079477D" w:rsidRPr="00465A25">
      <w:headerReference w:type="default" r:id="rId20"/>
      <w:footerReference w:type="even" r:id="rId21"/>
      <w:footerReference w:type="defaul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0FD96" w14:textId="77777777" w:rsidR="00787661" w:rsidRDefault="00787661">
      <w:pPr>
        <w:spacing w:after="0" w:line="240" w:lineRule="auto"/>
      </w:pPr>
      <w:r>
        <w:separator/>
      </w:r>
    </w:p>
  </w:endnote>
  <w:endnote w:type="continuationSeparator" w:id="0">
    <w:p w14:paraId="3454D070" w14:textId="77777777" w:rsidR="00787661" w:rsidRDefault="00787661">
      <w:pPr>
        <w:spacing w:after="0" w:line="240" w:lineRule="auto"/>
      </w:pPr>
      <w:r>
        <w:continuationSeparator/>
      </w:r>
    </w:p>
  </w:endnote>
  <w:endnote w:type="continuationNotice" w:id="1">
    <w:p w14:paraId="3F8E116A" w14:textId="77777777" w:rsidR="00787661" w:rsidRDefault="007876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68463" w14:textId="77777777" w:rsidR="00E608A6" w:rsidRDefault="00E608A6"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B197F8" w14:textId="77777777" w:rsidR="00E608A6" w:rsidRDefault="00E608A6"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2607503"/>
      <w:docPartObj>
        <w:docPartGallery w:val="Page Numbers (Bottom of Page)"/>
        <w:docPartUnique/>
      </w:docPartObj>
    </w:sdtPr>
    <w:sdtEndPr>
      <w:rPr>
        <w:noProof/>
      </w:rPr>
    </w:sdtEndPr>
    <w:sdtContent>
      <w:p w14:paraId="6879E4E4" w14:textId="77777777" w:rsidR="00E608A6" w:rsidRDefault="00E60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EDEAA" w14:textId="77777777" w:rsidR="00E608A6" w:rsidRDefault="00E608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0163" w14:textId="77777777" w:rsidR="00E608A6" w:rsidRDefault="00E608A6">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F7C8B" w14:textId="77777777" w:rsidR="00787661" w:rsidRDefault="00787661">
      <w:pPr>
        <w:spacing w:after="0" w:line="240" w:lineRule="auto"/>
      </w:pPr>
      <w:r>
        <w:separator/>
      </w:r>
    </w:p>
  </w:footnote>
  <w:footnote w:type="continuationSeparator" w:id="0">
    <w:p w14:paraId="6E1BE992" w14:textId="77777777" w:rsidR="00787661" w:rsidRDefault="00787661">
      <w:pPr>
        <w:spacing w:after="0" w:line="240" w:lineRule="auto"/>
      </w:pPr>
      <w:r>
        <w:continuationSeparator/>
      </w:r>
    </w:p>
  </w:footnote>
  <w:footnote w:type="continuationNotice" w:id="1">
    <w:p w14:paraId="08CF1904" w14:textId="77777777" w:rsidR="00787661" w:rsidRDefault="007876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E1888" w14:textId="77777777" w:rsidR="00E608A6" w:rsidRDefault="00E608A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E71A6"/>
    <w:multiLevelType w:val="hybridMultilevel"/>
    <w:tmpl w:val="9F146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5B8B"/>
    <w:multiLevelType w:val="hybridMultilevel"/>
    <w:tmpl w:val="5764F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634A0C"/>
    <w:multiLevelType w:val="hybridMultilevel"/>
    <w:tmpl w:val="E6E0B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282B43"/>
    <w:multiLevelType w:val="hybridMultilevel"/>
    <w:tmpl w:val="BE74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D667B"/>
    <w:multiLevelType w:val="hybridMultilevel"/>
    <w:tmpl w:val="B1CA2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5F5279"/>
    <w:multiLevelType w:val="hybridMultilevel"/>
    <w:tmpl w:val="4CE8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04481"/>
    <w:multiLevelType w:val="hybridMultilevel"/>
    <w:tmpl w:val="73446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2A30A3"/>
    <w:multiLevelType w:val="hybridMultilevel"/>
    <w:tmpl w:val="22D0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9A670F"/>
    <w:multiLevelType w:val="hybridMultilevel"/>
    <w:tmpl w:val="E6C8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444A8"/>
    <w:multiLevelType w:val="hybridMultilevel"/>
    <w:tmpl w:val="37B6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A16BA8"/>
    <w:multiLevelType w:val="hybridMultilevel"/>
    <w:tmpl w:val="955EA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D61560"/>
    <w:multiLevelType w:val="hybridMultilevel"/>
    <w:tmpl w:val="B3927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3479088">
    <w:abstractNumId w:val="11"/>
  </w:num>
  <w:num w:numId="2" w16cid:durableId="1377585882">
    <w:abstractNumId w:val="7"/>
  </w:num>
  <w:num w:numId="3" w16cid:durableId="1660765421">
    <w:abstractNumId w:val="3"/>
  </w:num>
  <w:num w:numId="4" w16cid:durableId="220674024">
    <w:abstractNumId w:val="1"/>
  </w:num>
  <w:num w:numId="5" w16cid:durableId="1938634021">
    <w:abstractNumId w:val="10"/>
  </w:num>
  <w:num w:numId="6" w16cid:durableId="211968205">
    <w:abstractNumId w:val="2"/>
  </w:num>
  <w:num w:numId="7" w16cid:durableId="1848448180">
    <w:abstractNumId w:val="4"/>
  </w:num>
  <w:num w:numId="8" w16cid:durableId="1918204443">
    <w:abstractNumId w:val="5"/>
  </w:num>
  <w:num w:numId="9" w16cid:durableId="966743332">
    <w:abstractNumId w:val="6"/>
  </w:num>
  <w:num w:numId="10" w16cid:durableId="201209453">
    <w:abstractNumId w:val="8"/>
  </w:num>
  <w:num w:numId="11" w16cid:durableId="790637138">
    <w:abstractNumId w:val="9"/>
  </w:num>
  <w:num w:numId="12" w16cid:durableId="320620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E4"/>
    <w:rsid w:val="00011FFC"/>
    <w:rsid w:val="000216ED"/>
    <w:rsid w:val="00022BA9"/>
    <w:rsid w:val="000314B4"/>
    <w:rsid w:val="00031EE1"/>
    <w:rsid w:val="000337B8"/>
    <w:rsid w:val="000523BB"/>
    <w:rsid w:val="0005274C"/>
    <w:rsid w:val="00056389"/>
    <w:rsid w:val="0007360B"/>
    <w:rsid w:val="00094105"/>
    <w:rsid w:val="000A1F59"/>
    <w:rsid w:val="000B085C"/>
    <w:rsid w:val="000C601C"/>
    <w:rsid w:val="000D0ED2"/>
    <w:rsid w:val="000D2D09"/>
    <w:rsid w:val="000D4405"/>
    <w:rsid w:val="000D6B0D"/>
    <w:rsid w:val="000E37E5"/>
    <w:rsid w:val="000F4244"/>
    <w:rsid w:val="000F55D7"/>
    <w:rsid w:val="000F76DB"/>
    <w:rsid w:val="00110341"/>
    <w:rsid w:val="0011377B"/>
    <w:rsid w:val="00115E90"/>
    <w:rsid w:val="00121AC3"/>
    <w:rsid w:val="00137540"/>
    <w:rsid w:val="001413B8"/>
    <w:rsid w:val="0014276C"/>
    <w:rsid w:val="00146E08"/>
    <w:rsid w:val="001512E9"/>
    <w:rsid w:val="001562C5"/>
    <w:rsid w:val="00165E25"/>
    <w:rsid w:val="00170EA7"/>
    <w:rsid w:val="001A1EA4"/>
    <w:rsid w:val="001A3C91"/>
    <w:rsid w:val="001C2E22"/>
    <w:rsid w:val="001C76F5"/>
    <w:rsid w:val="001D6325"/>
    <w:rsid w:val="001F0EAF"/>
    <w:rsid w:val="001F30AD"/>
    <w:rsid w:val="001F7F9A"/>
    <w:rsid w:val="00217917"/>
    <w:rsid w:val="00240B32"/>
    <w:rsid w:val="00253179"/>
    <w:rsid w:val="002561F9"/>
    <w:rsid w:val="00264024"/>
    <w:rsid w:val="002670F4"/>
    <w:rsid w:val="00284B89"/>
    <w:rsid w:val="0029791F"/>
    <w:rsid w:val="002A0340"/>
    <w:rsid w:val="002A7548"/>
    <w:rsid w:val="002B3E5D"/>
    <w:rsid w:val="002B719B"/>
    <w:rsid w:val="002C0E85"/>
    <w:rsid w:val="002C27FB"/>
    <w:rsid w:val="002D2811"/>
    <w:rsid w:val="002D5436"/>
    <w:rsid w:val="002D7B1F"/>
    <w:rsid w:val="00302D77"/>
    <w:rsid w:val="00310828"/>
    <w:rsid w:val="003165E4"/>
    <w:rsid w:val="0032186B"/>
    <w:rsid w:val="0035231E"/>
    <w:rsid w:val="003579A7"/>
    <w:rsid w:val="003609A7"/>
    <w:rsid w:val="00371FAD"/>
    <w:rsid w:val="0037278D"/>
    <w:rsid w:val="00375B28"/>
    <w:rsid w:val="003812FD"/>
    <w:rsid w:val="00386B98"/>
    <w:rsid w:val="003A4974"/>
    <w:rsid w:val="003C1E22"/>
    <w:rsid w:val="003C7F8F"/>
    <w:rsid w:val="003D0B66"/>
    <w:rsid w:val="003D5065"/>
    <w:rsid w:val="003E16C7"/>
    <w:rsid w:val="003F02E7"/>
    <w:rsid w:val="003F73EE"/>
    <w:rsid w:val="00401084"/>
    <w:rsid w:val="004031C8"/>
    <w:rsid w:val="00405BA3"/>
    <w:rsid w:val="00405F6B"/>
    <w:rsid w:val="004226E8"/>
    <w:rsid w:val="004437AA"/>
    <w:rsid w:val="004444A4"/>
    <w:rsid w:val="00447A7E"/>
    <w:rsid w:val="00451967"/>
    <w:rsid w:val="00454A45"/>
    <w:rsid w:val="00454E94"/>
    <w:rsid w:val="00454F70"/>
    <w:rsid w:val="00465A25"/>
    <w:rsid w:val="004734D9"/>
    <w:rsid w:val="004B372C"/>
    <w:rsid w:val="004B6524"/>
    <w:rsid w:val="004D1A1C"/>
    <w:rsid w:val="004E29F7"/>
    <w:rsid w:val="004E6B94"/>
    <w:rsid w:val="004F5876"/>
    <w:rsid w:val="004F640F"/>
    <w:rsid w:val="005024F8"/>
    <w:rsid w:val="00511FC6"/>
    <w:rsid w:val="00522BF5"/>
    <w:rsid w:val="005307B2"/>
    <w:rsid w:val="0055098A"/>
    <w:rsid w:val="00556CE0"/>
    <w:rsid w:val="0056233D"/>
    <w:rsid w:val="005733EF"/>
    <w:rsid w:val="00584C2C"/>
    <w:rsid w:val="00585D60"/>
    <w:rsid w:val="0059405A"/>
    <w:rsid w:val="005A5462"/>
    <w:rsid w:val="005B3792"/>
    <w:rsid w:val="005C0B17"/>
    <w:rsid w:val="005C4B62"/>
    <w:rsid w:val="005C7451"/>
    <w:rsid w:val="005D7C21"/>
    <w:rsid w:val="005E2582"/>
    <w:rsid w:val="005F0677"/>
    <w:rsid w:val="005F44D9"/>
    <w:rsid w:val="0061299B"/>
    <w:rsid w:val="0061451D"/>
    <w:rsid w:val="0061473D"/>
    <w:rsid w:val="00623A59"/>
    <w:rsid w:val="00626EAD"/>
    <w:rsid w:val="00641E1F"/>
    <w:rsid w:val="0064248A"/>
    <w:rsid w:val="00643EB3"/>
    <w:rsid w:val="00651DB3"/>
    <w:rsid w:val="00652C37"/>
    <w:rsid w:val="00683F6D"/>
    <w:rsid w:val="006918BF"/>
    <w:rsid w:val="00692055"/>
    <w:rsid w:val="006A3C57"/>
    <w:rsid w:val="006A6FA7"/>
    <w:rsid w:val="006A705C"/>
    <w:rsid w:val="006B4B53"/>
    <w:rsid w:val="006B5489"/>
    <w:rsid w:val="006B7C4F"/>
    <w:rsid w:val="006C4236"/>
    <w:rsid w:val="006D6AF7"/>
    <w:rsid w:val="006E15A6"/>
    <w:rsid w:val="006F4816"/>
    <w:rsid w:val="006F715A"/>
    <w:rsid w:val="00700516"/>
    <w:rsid w:val="0070360B"/>
    <w:rsid w:val="00704950"/>
    <w:rsid w:val="00723FE0"/>
    <w:rsid w:val="00727B3A"/>
    <w:rsid w:val="007308FF"/>
    <w:rsid w:val="0073491B"/>
    <w:rsid w:val="00736B9D"/>
    <w:rsid w:val="00744EFF"/>
    <w:rsid w:val="00745833"/>
    <w:rsid w:val="00751F14"/>
    <w:rsid w:val="00756A17"/>
    <w:rsid w:val="00760F87"/>
    <w:rsid w:val="007651FD"/>
    <w:rsid w:val="00771F8F"/>
    <w:rsid w:val="007853D2"/>
    <w:rsid w:val="00786045"/>
    <w:rsid w:val="00787241"/>
    <w:rsid w:val="00787661"/>
    <w:rsid w:val="0079477D"/>
    <w:rsid w:val="007A1E30"/>
    <w:rsid w:val="007C05ED"/>
    <w:rsid w:val="007D1669"/>
    <w:rsid w:val="007D696E"/>
    <w:rsid w:val="007E090C"/>
    <w:rsid w:val="007E4A9A"/>
    <w:rsid w:val="007F4F91"/>
    <w:rsid w:val="0081501F"/>
    <w:rsid w:val="00826F03"/>
    <w:rsid w:val="00847B5E"/>
    <w:rsid w:val="00851AC3"/>
    <w:rsid w:val="00854616"/>
    <w:rsid w:val="0085693E"/>
    <w:rsid w:val="00881FEC"/>
    <w:rsid w:val="00886EA3"/>
    <w:rsid w:val="0089114C"/>
    <w:rsid w:val="00891621"/>
    <w:rsid w:val="00894368"/>
    <w:rsid w:val="0089776E"/>
    <w:rsid w:val="008A25B5"/>
    <w:rsid w:val="008B24A0"/>
    <w:rsid w:val="008C6916"/>
    <w:rsid w:val="00900F83"/>
    <w:rsid w:val="0090159F"/>
    <w:rsid w:val="00907C80"/>
    <w:rsid w:val="0091263B"/>
    <w:rsid w:val="0091629B"/>
    <w:rsid w:val="00916F4A"/>
    <w:rsid w:val="00925DA8"/>
    <w:rsid w:val="009524E8"/>
    <w:rsid w:val="0095362C"/>
    <w:rsid w:val="00953E3C"/>
    <w:rsid w:val="00956BFF"/>
    <w:rsid w:val="00962D13"/>
    <w:rsid w:val="00964E04"/>
    <w:rsid w:val="00965163"/>
    <w:rsid w:val="00966A18"/>
    <w:rsid w:val="00970078"/>
    <w:rsid w:val="00970B24"/>
    <w:rsid w:val="00970E28"/>
    <w:rsid w:val="009711A7"/>
    <w:rsid w:val="00972041"/>
    <w:rsid w:val="00977FE7"/>
    <w:rsid w:val="009B7AB9"/>
    <w:rsid w:val="009C6C78"/>
    <w:rsid w:val="009D21C3"/>
    <w:rsid w:val="009D63BC"/>
    <w:rsid w:val="009F646E"/>
    <w:rsid w:val="00A02E46"/>
    <w:rsid w:val="00A02F2C"/>
    <w:rsid w:val="00A0313F"/>
    <w:rsid w:val="00A055BD"/>
    <w:rsid w:val="00A16B01"/>
    <w:rsid w:val="00A2122B"/>
    <w:rsid w:val="00A31D13"/>
    <w:rsid w:val="00A37B5C"/>
    <w:rsid w:val="00A5131A"/>
    <w:rsid w:val="00A613DC"/>
    <w:rsid w:val="00A6188D"/>
    <w:rsid w:val="00A634F6"/>
    <w:rsid w:val="00A66063"/>
    <w:rsid w:val="00A71EFD"/>
    <w:rsid w:val="00A77FE7"/>
    <w:rsid w:val="00A84FC0"/>
    <w:rsid w:val="00AA4721"/>
    <w:rsid w:val="00AC6679"/>
    <w:rsid w:val="00AD4878"/>
    <w:rsid w:val="00AD556D"/>
    <w:rsid w:val="00AD64FC"/>
    <w:rsid w:val="00AE2E08"/>
    <w:rsid w:val="00AE62E2"/>
    <w:rsid w:val="00AE6426"/>
    <w:rsid w:val="00B023E9"/>
    <w:rsid w:val="00B02EB2"/>
    <w:rsid w:val="00B055DA"/>
    <w:rsid w:val="00B1220A"/>
    <w:rsid w:val="00B141F9"/>
    <w:rsid w:val="00B15359"/>
    <w:rsid w:val="00B21BF9"/>
    <w:rsid w:val="00B21DEA"/>
    <w:rsid w:val="00B34C67"/>
    <w:rsid w:val="00B43DE0"/>
    <w:rsid w:val="00B47354"/>
    <w:rsid w:val="00B4773D"/>
    <w:rsid w:val="00B502EB"/>
    <w:rsid w:val="00B57110"/>
    <w:rsid w:val="00B628FB"/>
    <w:rsid w:val="00B70597"/>
    <w:rsid w:val="00B74D83"/>
    <w:rsid w:val="00B84614"/>
    <w:rsid w:val="00B86C0C"/>
    <w:rsid w:val="00B87213"/>
    <w:rsid w:val="00B87690"/>
    <w:rsid w:val="00B95FBA"/>
    <w:rsid w:val="00B97F80"/>
    <w:rsid w:val="00BC617A"/>
    <w:rsid w:val="00BC6AE7"/>
    <w:rsid w:val="00BC7059"/>
    <w:rsid w:val="00BD26C4"/>
    <w:rsid w:val="00BD30F4"/>
    <w:rsid w:val="00BF023D"/>
    <w:rsid w:val="00BF32D4"/>
    <w:rsid w:val="00BF4693"/>
    <w:rsid w:val="00BF5E33"/>
    <w:rsid w:val="00BF61F6"/>
    <w:rsid w:val="00C00EFA"/>
    <w:rsid w:val="00C12C36"/>
    <w:rsid w:val="00C16B67"/>
    <w:rsid w:val="00C1765D"/>
    <w:rsid w:val="00C21C0A"/>
    <w:rsid w:val="00C22B35"/>
    <w:rsid w:val="00C30369"/>
    <w:rsid w:val="00C42251"/>
    <w:rsid w:val="00C430E0"/>
    <w:rsid w:val="00C433FF"/>
    <w:rsid w:val="00C576D4"/>
    <w:rsid w:val="00C57BBC"/>
    <w:rsid w:val="00C67970"/>
    <w:rsid w:val="00C761FB"/>
    <w:rsid w:val="00C81498"/>
    <w:rsid w:val="00C83C30"/>
    <w:rsid w:val="00C869F7"/>
    <w:rsid w:val="00C873DC"/>
    <w:rsid w:val="00C87EE9"/>
    <w:rsid w:val="00C905BF"/>
    <w:rsid w:val="00C9587D"/>
    <w:rsid w:val="00C96436"/>
    <w:rsid w:val="00CC546B"/>
    <w:rsid w:val="00CD0B89"/>
    <w:rsid w:val="00CD28DE"/>
    <w:rsid w:val="00CD4B6C"/>
    <w:rsid w:val="00CD5DC0"/>
    <w:rsid w:val="00CE7D96"/>
    <w:rsid w:val="00D103E4"/>
    <w:rsid w:val="00D1120F"/>
    <w:rsid w:val="00D20170"/>
    <w:rsid w:val="00D2099E"/>
    <w:rsid w:val="00D3114B"/>
    <w:rsid w:val="00D53775"/>
    <w:rsid w:val="00D54C49"/>
    <w:rsid w:val="00D5722B"/>
    <w:rsid w:val="00D65E62"/>
    <w:rsid w:val="00D73F41"/>
    <w:rsid w:val="00D85D9F"/>
    <w:rsid w:val="00D97FB1"/>
    <w:rsid w:val="00DB05CB"/>
    <w:rsid w:val="00DC4B90"/>
    <w:rsid w:val="00DD2523"/>
    <w:rsid w:val="00DD3DC1"/>
    <w:rsid w:val="00DD7F01"/>
    <w:rsid w:val="00DF4B15"/>
    <w:rsid w:val="00DF6C31"/>
    <w:rsid w:val="00DF77AA"/>
    <w:rsid w:val="00E0032B"/>
    <w:rsid w:val="00E00A8C"/>
    <w:rsid w:val="00E1109C"/>
    <w:rsid w:val="00E223D6"/>
    <w:rsid w:val="00E3105C"/>
    <w:rsid w:val="00E436D6"/>
    <w:rsid w:val="00E464B2"/>
    <w:rsid w:val="00E46B5C"/>
    <w:rsid w:val="00E549AB"/>
    <w:rsid w:val="00E608A6"/>
    <w:rsid w:val="00E64EE8"/>
    <w:rsid w:val="00E72C17"/>
    <w:rsid w:val="00E743ED"/>
    <w:rsid w:val="00E76D27"/>
    <w:rsid w:val="00E94815"/>
    <w:rsid w:val="00E94E57"/>
    <w:rsid w:val="00E9546C"/>
    <w:rsid w:val="00EA06E3"/>
    <w:rsid w:val="00EB0613"/>
    <w:rsid w:val="00EC0F0B"/>
    <w:rsid w:val="00ED5272"/>
    <w:rsid w:val="00EE782F"/>
    <w:rsid w:val="00F00D87"/>
    <w:rsid w:val="00F04FF6"/>
    <w:rsid w:val="00F11B23"/>
    <w:rsid w:val="00F16E05"/>
    <w:rsid w:val="00F23066"/>
    <w:rsid w:val="00F323FC"/>
    <w:rsid w:val="00F47C29"/>
    <w:rsid w:val="00F50CF4"/>
    <w:rsid w:val="00F52F3B"/>
    <w:rsid w:val="00F707AD"/>
    <w:rsid w:val="00F71709"/>
    <w:rsid w:val="00F72699"/>
    <w:rsid w:val="00F81136"/>
    <w:rsid w:val="00F83D69"/>
    <w:rsid w:val="00FA0586"/>
    <w:rsid w:val="00FA0D0A"/>
    <w:rsid w:val="00FB26C0"/>
    <w:rsid w:val="00FC7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F13ED"/>
  <w15:chartTrackingRefBased/>
  <w15:docId w15:val="{C33B8F93-0BF6-4900-B800-A626C3833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E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3165E4"/>
    <w:rPr>
      <w:sz w:val="16"/>
      <w:szCs w:val="16"/>
    </w:rPr>
  </w:style>
  <w:style w:type="paragraph" w:styleId="CommentText">
    <w:name w:val="annotation text"/>
    <w:basedOn w:val="Normal"/>
    <w:link w:val="CommentTextChar"/>
    <w:uiPriority w:val="99"/>
    <w:unhideWhenUsed/>
    <w:rsid w:val="003165E4"/>
    <w:pPr>
      <w:spacing w:after="0" w:line="240" w:lineRule="auto"/>
    </w:pPr>
    <w:rPr>
      <w:rFonts w:ascii="Arial" w:eastAsia="Times New Roman" w:hAnsi="Arial" w:cs="Times New Roman"/>
      <w:kern w:val="0"/>
      <w:sz w:val="20"/>
      <w:szCs w:val="20"/>
    </w:rPr>
  </w:style>
  <w:style w:type="character" w:customStyle="1" w:styleId="CommentTextChar">
    <w:name w:val="Comment Text Char"/>
    <w:basedOn w:val="DefaultParagraphFont"/>
    <w:link w:val="CommentText"/>
    <w:uiPriority w:val="99"/>
    <w:rsid w:val="003165E4"/>
    <w:rPr>
      <w:rFonts w:ascii="Arial" w:eastAsia="Times New Roman" w:hAnsi="Arial" w:cs="Times New Roman"/>
      <w:kern w:val="0"/>
      <w:sz w:val="20"/>
      <w:szCs w:val="20"/>
    </w:rPr>
  </w:style>
  <w:style w:type="paragraph" w:customStyle="1" w:styleId="pf0">
    <w:name w:val="pf0"/>
    <w:basedOn w:val="Normal"/>
    <w:rsid w:val="003165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01">
    <w:name w:val="cf01"/>
    <w:basedOn w:val="DefaultParagraphFont"/>
    <w:rsid w:val="003165E4"/>
    <w:rPr>
      <w:rFonts w:ascii="Segoe UI" w:hAnsi="Segoe UI" w:cs="Segoe UI" w:hint="default"/>
      <w:sz w:val="18"/>
      <w:szCs w:val="18"/>
    </w:rPr>
  </w:style>
  <w:style w:type="paragraph" w:styleId="ListParagraph">
    <w:name w:val="List Paragraph"/>
    <w:basedOn w:val="Normal"/>
    <w:uiPriority w:val="34"/>
    <w:qFormat/>
    <w:rsid w:val="003165E4"/>
    <w:pPr>
      <w:ind w:left="720"/>
      <w:contextualSpacing/>
    </w:pPr>
  </w:style>
  <w:style w:type="character" w:styleId="PlaceholderText">
    <w:name w:val="Placeholder Text"/>
    <w:basedOn w:val="DefaultParagraphFont"/>
    <w:uiPriority w:val="99"/>
    <w:semiHidden/>
    <w:rsid w:val="003165E4"/>
    <w:rPr>
      <w:color w:val="808080"/>
    </w:rPr>
  </w:style>
  <w:style w:type="character" w:styleId="Hyperlink">
    <w:name w:val="Hyperlink"/>
    <w:uiPriority w:val="99"/>
    <w:rsid w:val="003165E4"/>
    <w:rPr>
      <w:rFonts w:ascii="Arial" w:hAnsi="Arial"/>
      <w:color w:val="0000FF"/>
      <w:sz w:val="24"/>
      <w:u w:val="none"/>
    </w:rPr>
  </w:style>
  <w:style w:type="paragraph" w:styleId="CommentSubject">
    <w:name w:val="annotation subject"/>
    <w:basedOn w:val="CommentText"/>
    <w:next w:val="CommentText"/>
    <w:link w:val="CommentSubjectChar"/>
    <w:uiPriority w:val="99"/>
    <w:semiHidden/>
    <w:unhideWhenUsed/>
    <w:rsid w:val="003165E4"/>
    <w:pPr>
      <w:spacing w:after="160"/>
    </w:pPr>
    <w:rPr>
      <w:rFonts w:asciiTheme="minorHAnsi" w:eastAsiaTheme="minorHAnsi" w:hAnsiTheme="minorHAnsi" w:cstheme="minorBidi"/>
      <w:b/>
      <w:bCs/>
      <w:kern w:val="2"/>
    </w:rPr>
  </w:style>
  <w:style w:type="character" w:customStyle="1" w:styleId="CommentSubjectChar">
    <w:name w:val="Comment Subject Char"/>
    <w:basedOn w:val="CommentTextChar"/>
    <w:link w:val="CommentSubject"/>
    <w:uiPriority w:val="99"/>
    <w:semiHidden/>
    <w:rsid w:val="003165E4"/>
    <w:rPr>
      <w:rFonts w:ascii="Arial" w:eastAsia="Times New Roman" w:hAnsi="Arial" w:cs="Times New Roman"/>
      <w:b/>
      <w:bCs/>
      <w:kern w:val="0"/>
      <w:sz w:val="20"/>
      <w:szCs w:val="20"/>
    </w:rPr>
  </w:style>
  <w:style w:type="table" w:styleId="TableGrid">
    <w:name w:val="Table Grid"/>
    <w:basedOn w:val="TableNormal"/>
    <w:uiPriority w:val="39"/>
    <w:rsid w:val="00316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165E4"/>
    <w:pPr>
      <w:spacing w:after="0" w:line="240" w:lineRule="auto"/>
    </w:pPr>
  </w:style>
  <w:style w:type="character" w:styleId="UnresolvedMention">
    <w:name w:val="Unresolved Mention"/>
    <w:basedOn w:val="DefaultParagraphFont"/>
    <w:uiPriority w:val="99"/>
    <w:semiHidden/>
    <w:unhideWhenUsed/>
    <w:rsid w:val="003165E4"/>
    <w:rPr>
      <w:color w:val="605E5C"/>
      <w:shd w:val="clear" w:color="auto" w:fill="E1DFDD"/>
    </w:rPr>
  </w:style>
  <w:style w:type="paragraph" w:styleId="NormalWeb">
    <w:name w:val="Normal (Web)"/>
    <w:basedOn w:val="Normal"/>
    <w:uiPriority w:val="99"/>
    <w:unhideWhenUsed/>
    <w:rsid w:val="003165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3165E4"/>
    <w:rPr>
      <w:color w:val="954F72" w:themeColor="followedHyperlink"/>
      <w:u w:val="single"/>
    </w:rPr>
  </w:style>
  <w:style w:type="paragraph" w:styleId="Header">
    <w:name w:val="header"/>
    <w:basedOn w:val="Normal"/>
    <w:link w:val="HeaderChar"/>
    <w:uiPriority w:val="3"/>
    <w:rsid w:val="003165E4"/>
    <w:pPr>
      <w:tabs>
        <w:tab w:val="center" w:pos="4320"/>
        <w:tab w:val="right" w:pos="8640"/>
      </w:tabs>
      <w:spacing w:after="0" w:line="240" w:lineRule="auto"/>
    </w:pPr>
    <w:rPr>
      <w:rFonts w:ascii="Arial" w:eastAsia="Times New Roman" w:hAnsi="Arial" w:cs="Times New Roman"/>
      <w:kern w:val="0"/>
      <w:sz w:val="24"/>
      <w:szCs w:val="24"/>
      <w14:ligatures w14:val="none"/>
    </w:rPr>
  </w:style>
  <w:style w:type="character" w:customStyle="1" w:styleId="HeaderChar">
    <w:name w:val="Header Char"/>
    <w:basedOn w:val="DefaultParagraphFont"/>
    <w:link w:val="Header"/>
    <w:uiPriority w:val="3"/>
    <w:rsid w:val="003165E4"/>
    <w:rPr>
      <w:rFonts w:ascii="Arial" w:eastAsia="Times New Roman" w:hAnsi="Arial" w:cs="Times New Roman"/>
      <w:kern w:val="0"/>
      <w:sz w:val="24"/>
      <w:szCs w:val="24"/>
      <w14:ligatures w14:val="none"/>
    </w:rPr>
  </w:style>
  <w:style w:type="paragraph" w:customStyle="1" w:styleId="002CHAPTERTITLE">
    <w:name w:val="002 CHAPTER TITLE"/>
    <w:basedOn w:val="Normal"/>
    <w:next w:val="Normal"/>
    <w:rsid w:val="003165E4"/>
    <w:pPr>
      <w:spacing w:after="240" w:line="240" w:lineRule="auto"/>
      <w:jc w:val="center"/>
      <w:outlineLvl w:val="0"/>
    </w:pPr>
    <w:rPr>
      <w:rFonts w:ascii="Arial" w:eastAsia="Times New Roman" w:hAnsi="Arial" w:cs="Times New Roman"/>
      <w:kern w:val="0"/>
      <w:sz w:val="24"/>
      <w:szCs w:val="24"/>
      <w14:ligatures w14:val="none"/>
    </w:rPr>
  </w:style>
  <w:style w:type="paragraph" w:styleId="Footer">
    <w:name w:val="footer"/>
    <w:basedOn w:val="Normal"/>
    <w:link w:val="FooterChar"/>
    <w:uiPriority w:val="99"/>
    <w:rsid w:val="003165E4"/>
    <w:pPr>
      <w:tabs>
        <w:tab w:val="center" w:pos="4320"/>
        <w:tab w:val="right" w:pos="8640"/>
      </w:tabs>
      <w:spacing w:after="0" w:line="240" w:lineRule="auto"/>
    </w:pPr>
    <w:rPr>
      <w:rFonts w:ascii="Arial" w:eastAsia="Times New Roman" w:hAnsi="Arial" w:cs="Times New Roman"/>
      <w:kern w:val="0"/>
      <w:sz w:val="24"/>
      <w:szCs w:val="24"/>
      <w14:ligatures w14:val="none"/>
    </w:rPr>
  </w:style>
  <w:style w:type="character" w:customStyle="1" w:styleId="FooterChar">
    <w:name w:val="Footer Char"/>
    <w:basedOn w:val="DefaultParagraphFont"/>
    <w:link w:val="Footer"/>
    <w:uiPriority w:val="99"/>
    <w:rsid w:val="003165E4"/>
    <w:rPr>
      <w:rFonts w:ascii="Arial" w:eastAsia="Times New Roman" w:hAnsi="Arial" w:cs="Times New Roman"/>
      <w:kern w:val="0"/>
      <w:sz w:val="24"/>
      <w:szCs w:val="24"/>
      <w14:ligatures w14:val="none"/>
    </w:rPr>
  </w:style>
  <w:style w:type="character" w:styleId="PageNumber">
    <w:name w:val="page number"/>
    <w:rsid w:val="003165E4"/>
    <w:rPr>
      <w:rFonts w:ascii="Arial" w:hAnsi="Arial"/>
      <w:sz w:val="24"/>
    </w:rPr>
  </w:style>
  <w:style w:type="paragraph" w:styleId="TOC1">
    <w:name w:val="toc 1"/>
    <w:basedOn w:val="Normal"/>
    <w:next w:val="Normal"/>
    <w:uiPriority w:val="39"/>
    <w:rsid w:val="003165E4"/>
    <w:pPr>
      <w:keepLines/>
      <w:tabs>
        <w:tab w:val="right" w:leader="dot" w:pos="9360"/>
      </w:tabs>
      <w:spacing w:before="240" w:after="240" w:line="240" w:lineRule="auto"/>
      <w:ind w:left="432" w:right="432" w:hanging="432"/>
    </w:pPr>
    <w:rPr>
      <w:rFonts w:ascii="Arial" w:eastAsia="Times New Roman" w:hAnsi="Arial" w:cs="Times New Roman"/>
      <w:color w:val="0000FF"/>
      <w:kern w:val="0"/>
      <w:sz w:val="24"/>
      <w:szCs w:val="24"/>
      <w14:ligatures w14:val="none"/>
    </w:rPr>
  </w:style>
  <w:style w:type="paragraph" w:styleId="TOC2">
    <w:name w:val="toc 2"/>
    <w:basedOn w:val="Normal"/>
    <w:next w:val="Normal"/>
    <w:uiPriority w:val="39"/>
    <w:rsid w:val="003165E4"/>
    <w:pPr>
      <w:keepLines/>
      <w:tabs>
        <w:tab w:val="right" w:leader="dot" w:pos="9360"/>
      </w:tabs>
      <w:spacing w:after="0" w:line="240" w:lineRule="auto"/>
      <w:ind w:left="648" w:right="432" w:hanging="216"/>
    </w:pPr>
    <w:rPr>
      <w:rFonts w:ascii="Arial" w:eastAsia="Times New Roman" w:hAnsi="Arial" w:cs="Times New Roman"/>
      <w:color w:val="0000FF"/>
      <w:kern w:val="0"/>
      <w:sz w:val="24"/>
      <w:szCs w:val="24"/>
      <w14:ligatures w14:val="none"/>
    </w:rPr>
  </w:style>
  <w:style w:type="paragraph" w:styleId="TOC3">
    <w:name w:val="toc 3"/>
    <w:basedOn w:val="Normal"/>
    <w:next w:val="Normal"/>
    <w:uiPriority w:val="39"/>
    <w:rsid w:val="003165E4"/>
    <w:pPr>
      <w:keepLines/>
      <w:tabs>
        <w:tab w:val="right" w:leader="dot" w:pos="9360"/>
      </w:tabs>
      <w:spacing w:after="0" w:line="240" w:lineRule="auto"/>
      <w:ind w:left="1080" w:right="432" w:hanging="216"/>
    </w:pPr>
    <w:rPr>
      <w:rFonts w:ascii="Arial" w:eastAsia="Times New Roman" w:hAnsi="Arial" w:cs="Times New Roman"/>
      <w:color w:val="0000FF"/>
      <w:kern w:val="0"/>
      <w:sz w:val="24"/>
      <w:szCs w:val="24"/>
      <w14:ligatures w14:val="none"/>
    </w:rPr>
  </w:style>
  <w:style w:type="paragraph" w:styleId="TOC4">
    <w:name w:val="toc 4"/>
    <w:basedOn w:val="Normal"/>
    <w:next w:val="Normal"/>
    <w:uiPriority w:val="39"/>
    <w:rsid w:val="003165E4"/>
    <w:pPr>
      <w:keepLines/>
      <w:tabs>
        <w:tab w:val="right" w:leader="dot" w:pos="9360"/>
      </w:tabs>
      <w:spacing w:after="0" w:line="240" w:lineRule="auto"/>
      <w:ind w:left="1512" w:right="432" w:hanging="216"/>
    </w:pPr>
    <w:rPr>
      <w:rFonts w:ascii="Arial" w:eastAsia="Times New Roman" w:hAnsi="Arial" w:cs="Times New Roman"/>
      <w:color w:val="0000FF"/>
      <w:kern w:val="0"/>
      <w:sz w:val="24"/>
      <w:szCs w:val="24"/>
      <w14:ligatures w14:val="none"/>
    </w:rPr>
  </w:style>
  <w:style w:type="paragraph" w:styleId="TableofFigures">
    <w:name w:val="table of figures"/>
    <w:basedOn w:val="Normal"/>
    <w:next w:val="Normal"/>
    <w:uiPriority w:val="99"/>
    <w:rsid w:val="003165E4"/>
    <w:pPr>
      <w:tabs>
        <w:tab w:val="right" w:leader="dot" w:pos="9360"/>
      </w:tabs>
      <w:spacing w:after="240" w:line="240" w:lineRule="auto"/>
      <w:ind w:left="720" w:right="432" w:hanging="720"/>
    </w:pPr>
    <w:rPr>
      <w:rFonts w:ascii="Arial" w:eastAsia="Times New Roman" w:hAnsi="Arial" w:cs="Times New Roman"/>
      <w:color w:val="0000FF"/>
      <w:kern w:val="0"/>
      <w:sz w:val="24"/>
      <w:szCs w:val="24"/>
      <w14:ligatures w14:val="none"/>
    </w:rPr>
  </w:style>
  <w:style w:type="paragraph" w:customStyle="1" w:styleId="006BodyText">
    <w:name w:val="006 Body Text"/>
    <w:basedOn w:val="Normal"/>
    <w:qFormat/>
    <w:rsid w:val="003165E4"/>
    <w:pPr>
      <w:spacing w:after="0" w:line="480" w:lineRule="auto"/>
      <w:ind w:firstLine="720"/>
    </w:pPr>
    <w:rPr>
      <w:rFonts w:ascii="Arial" w:eastAsia="Calibri" w:hAnsi="Arial" w:cs="Arial"/>
      <w:kern w:val="0"/>
      <w:sz w:val="24"/>
      <w:szCs w:val="24"/>
      <w14:ligatures w14:val="none"/>
    </w:rPr>
  </w:style>
  <w:style w:type="table" w:styleId="PlainTable2">
    <w:name w:val="Plain Table 2"/>
    <w:basedOn w:val="TableNormal"/>
    <w:uiPriority w:val="42"/>
    <w:rsid w:val="004E29F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72196">
      <w:bodyDiv w:val="1"/>
      <w:marLeft w:val="0"/>
      <w:marRight w:val="0"/>
      <w:marTop w:val="0"/>
      <w:marBottom w:val="0"/>
      <w:divBdr>
        <w:top w:val="none" w:sz="0" w:space="0" w:color="auto"/>
        <w:left w:val="none" w:sz="0" w:space="0" w:color="auto"/>
        <w:bottom w:val="none" w:sz="0" w:space="0" w:color="auto"/>
        <w:right w:val="none" w:sz="0" w:space="0" w:color="auto"/>
      </w:divBdr>
    </w:div>
    <w:div w:id="114717836">
      <w:bodyDiv w:val="1"/>
      <w:marLeft w:val="0"/>
      <w:marRight w:val="0"/>
      <w:marTop w:val="0"/>
      <w:marBottom w:val="0"/>
      <w:divBdr>
        <w:top w:val="none" w:sz="0" w:space="0" w:color="auto"/>
        <w:left w:val="none" w:sz="0" w:space="0" w:color="auto"/>
        <w:bottom w:val="none" w:sz="0" w:space="0" w:color="auto"/>
        <w:right w:val="none" w:sz="0" w:space="0" w:color="auto"/>
      </w:divBdr>
    </w:div>
    <w:div w:id="122427524">
      <w:bodyDiv w:val="1"/>
      <w:marLeft w:val="0"/>
      <w:marRight w:val="0"/>
      <w:marTop w:val="0"/>
      <w:marBottom w:val="0"/>
      <w:divBdr>
        <w:top w:val="none" w:sz="0" w:space="0" w:color="auto"/>
        <w:left w:val="none" w:sz="0" w:space="0" w:color="auto"/>
        <w:bottom w:val="none" w:sz="0" w:space="0" w:color="auto"/>
        <w:right w:val="none" w:sz="0" w:space="0" w:color="auto"/>
      </w:divBdr>
    </w:div>
    <w:div w:id="124932931">
      <w:bodyDiv w:val="1"/>
      <w:marLeft w:val="0"/>
      <w:marRight w:val="0"/>
      <w:marTop w:val="0"/>
      <w:marBottom w:val="0"/>
      <w:divBdr>
        <w:top w:val="none" w:sz="0" w:space="0" w:color="auto"/>
        <w:left w:val="none" w:sz="0" w:space="0" w:color="auto"/>
        <w:bottom w:val="none" w:sz="0" w:space="0" w:color="auto"/>
        <w:right w:val="none" w:sz="0" w:space="0" w:color="auto"/>
      </w:divBdr>
    </w:div>
    <w:div w:id="136725254">
      <w:bodyDiv w:val="1"/>
      <w:marLeft w:val="0"/>
      <w:marRight w:val="0"/>
      <w:marTop w:val="0"/>
      <w:marBottom w:val="0"/>
      <w:divBdr>
        <w:top w:val="none" w:sz="0" w:space="0" w:color="auto"/>
        <w:left w:val="none" w:sz="0" w:space="0" w:color="auto"/>
        <w:bottom w:val="none" w:sz="0" w:space="0" w:color="auto"/>
        <w:right w:val="none" w:sz="0" w:space="0" w:color="auto"/>
      </w:divBdr>
    </w:div>
    <w:div w:id="171531931">
      <w:bodyDiv w:val="1"/>
      <w:marLeft w:val="0"/>
      <w:marRight w:val="0"/>
      <w:marTop w:val="0"/>
      <w:marBottom w:val="0"/>
      <w:divBdr>
        <w:top w:val="none" w:sz="0" w:space="0" w:color="auto"/>
        <w:left w:val="none" w:sz="0" w:space="0" w:color="auto"/>
        <w:bottom w:val="none" w:sz="0" w:space="0" w:color="auto"/>
        <w:right w:val="none" w:sz="0" w:space="0" w:color="auto"/>
      </w:divBdr>
    </w:div>
    <w:div w:id="187456136">
      <w:bodyDiv w:val="1"/>
      <w:marLeft w:val="0"/>
      <w:marRight w:val="0"/>
      <w:marTop w:val="0"/>
      <w:marBottom w:val="0"/>
      <w:divBdr>
        <w:top w:val="none" w:sz="0" w:space="0" w:color="auto"/>
        <w:left w:val="none" w:sz="0" w:space="0" w:color="auto"/>
        <w:bottom w:val="none" w:sz="0" w:space="0" w:color="auto"/>
        <w:right w:val="none" w:sz="0" w:space="0" w:color="auto"/>
      </w:divBdr>
    </w:div>
    <w:div w:id="241527873">
      <w:bodyDiv w:val="1"/>
      <w:marLeft w:val="0"/>
      <w:marRight w:val="0"/>
      <w:marTop w:val="0"/>
      <w:marBottom w:val="0"/>
      <w:divBdr>
        <w:top w:val="none" w:sz="0" w:space="0" w:color="auto"/>
        <w:left w:val="none" w:sz="0" w:space="0" w:color="auto"/>
        <w:bottom w:val="none" w:sz="0" w:space="0" w:color="auto"/>
        <w:right w:val="none" w:sz="0" w:space="0" w:color="auto"/>
      </w:divBdr>
    </w:div>
    <w:div w:id="245656805">
      <w:bodyDiv w:val="1"/>
      <w:marLeft w:val="0"/>
      <w:marRight w:val="0"/>
      <w:marTop w:val="0"/>
      <w:marBottom w:val="0"/>
      <w:divBdr>
        <w:top w:val="none" w:sz="0" w:space="0" w:color="auto"/>
        <w:left w:val="none" w:sz="0" w:space="0" w:color="auto"/>
        <w:bottom w:val="none" w:sz="0" w:space="0" w:color="auto"/>
        <w:right w:val="none" w:sz="0" w:space="0" w:color="auto"/>
      </w:divBdr>
    </w:div>
    <w:div w:id="263148309">
      <w:bodyDiv w:val="1"/>
      <w:marLeft w:val="0"/>
      <w:marRight w:val="0"/>
      <w:marTop w:val="0"/>
      <w:marBottom w:val="0"/>
      <w:divBdr>
        <w:top w:val="none" w:sz="0" w:space="0" w:color="auto"/>
        <w:left w:val="none" w:sz="0" w:space="0" w:color="auto"/>
        <w:bottom w:val="none" w:sz="0" w:space="0" w:color="auto"/>
        <w:right w:val="none" w:sz="0" w:space="0" w:color="auto"/>
      </w:divBdr>
    </w:div>
    <w:div w:id="372732317">
      <w:bodyDiv w:val="1"/>
      <w:marLeft w:val="0"/>
      <w:marRight w:val="0"/>
      <w:marTop w:val="0"/>
      <w:marBottom w:val="0"/>
      <w:divBdr>
        <w:top w:val="none" w:sz="0" w:space="0" w:color="auto"/>
        <w:left w:val="none" w:sz="0" w:space="0" w:color="auto"/>
        <w:bottom w:val="none" w:sz="0" w:space="0" w:color="auto"/>
        <w:right w:val="none" w:sz="0" w:space="0" w:color="auto"/>
      </w:divBdr>
    </w:div>
    <w:div w:id="394548200">
      <w:bodyDiv w:val="1"/>
      <w:marLeft w:val="0"/>
      <w:marRight w:val="0"/>
      <w:marTop w:val="0"/>
      <w:marBottom w:val="0"/>
      <w:divBdr>
        <w:top w:val="none" w:sz="0" w:space="0" w:color="auto"/>
        <w:left w:val="none" w:sz="0" w:space="0" w:color="auto"/>
        <w:bottom w:val="none" w:sz="0" w:space="0" w:color="auto"/>
        <w:right w:val="none" w:sz="0" w:space="0" w:color="auto"/>
      </w:divBdr>
    </w:div>
    <w:div w:id="445386758">
      <w:bodyDiv w:val="1"/>
      <w:marLeft w:val="0"/>
      <w:marRight w:val="0"/>
      <w:marTop w:val="0"/>
      <w:marBottom w:val="0"/>
      <w:divBdr>
        <w:top w:val="none" w:sz="0" w:space="0" w:color="auto"/>
        <w:left w:val="none" w:sz="0" w:space="0" w:color="auto"/>
        <w:bottom w:val="none" w:sz="0" w:space="0" w:color="auto"/>
        <w:right w:val="none" w:sz="0" w:space="0" w:color="auto"/>
      </w:divBdr>
    </w:div>
    <w:div w:id="546259722">
      <w:bodyDiv w:val="1"/>
      <w:marLeft w:val="0"/>
      <w:marRight w:val="0"/>
      <w:marTop w:val="0"/>
      <w:marBottom w:val="0"/>
      <w:divBdr>
        <w:top w:val="none" w:sz="0" w:space="0" w:color="auto"/>
        <w:left w:val="none" w:sz="0" w:space="0" w:color="auto"/>
        <w:bottom w:val="none" w:sz="0" w:space="0" w:color="auto"/>
        <w:right w:val="none" w:sz="0" w:space="0" w:color="auto"/>
      </w:divBdr>
    </w:div>
    <w:div w:id="569195572">
      <w:bodyDiv w:val="1"/>
      <w:marLeft w:val="0"/>
      <w:marRight w:val="0"/>
      <w:marTop w:val="0"/>
      <w:marBottom w:val="0"/>
      <w:divBdr>
        <w:top w:val="none" w:sz="0" w:space="0" w:color="auto"/>
        <w:left w:val="none" w:sz="0" w:space="0" w:color="auto"/>
        <w:bottom w:val="none" w:sz="0" w:space="0" w:color="auto"/>
        <w:right w:val="none" w:sz="0" w:space="0" w:color="auto"/>
      </w:divBdr>
      <w:divsChild>
        <w:div w:id="1115712368">
          <w:marLeft w:val="480"/>
          <w:marRight w:val="0"/>
          <w:marTop w:val="0"/>
          <w:marBottom w:val="0"/>
          <w:divBdr>
            <w:top w:val="none" w:sz="0" w:space="0" w:color="auto"/>
            <w:left w:val="none" w:sz="0" w:space="0" w:color="auto"/>
            <w:bottom w:val="none" w:sz="0" w:space="0" w:color="auto"/>
            <w:right w:val="none" w:sz="0" w:space="0" w:color="auto"/>
          </w:divBdr>
        </w:div>
        <w:div w:id="1607233565">
          <w:marLeft w:val="480"/>
          <w:marRight w:val="0"/>
          <w:marTop w:val="0"/>
          <w:marBottom w:val="0"/>
          <w:divBdr>
            <w:top w:val="none" w:sz="0" w:space="0" w:color="auto"/>
            <w:left w:val="none" w:sz="0" w:space="0" w:color="auto"/>
            <w:bottom w:val="none" w:sz="0" w:space="0" w:color="auto"/>
            <w:right w:val="none" w:sz="0" w:space="0" w:color="auto"/>
          </w:divBdr>
        </w:div>
        <w:div w:id="714089311">
          <w:marLeft w:val="480"/>
          <w:marRight w:val="0"/>
          <w:marTop w:val="0"/>
          <w:marBottom w:val="0"/>
          <w:divBdr>
            <w:top w:val="none" w:sz="0" w:space="0" w:color="auto"/>
            <w:left w:val="none" w:sz="0" w:space="0" w:color="auto"/>
            <w:bottom w:val="none" w:sz="0" w:space="0" w:color="auto"/>
            <w:right w:val="none" w:sz="0" w:space="0" w:color="auto"/>
          </w:divBdr>
        </w:div>
        <w:div w:id="1980525742">
          <w:marLeft w:val="480"/>
          <w:marRight w:val="0"/>
          <w:marTop w:val="0"/>
          <w:marBottom w:val="0"/>
          <w:divBdr>
            <w:top w:val="none" w:sz="0" w:space="0" w:color="auto"/>
            <w:left w:val="none" w:sz="0" w:space="0" w:color="auto"/>
            <w:bottom w:val="none" w:sz="0" w:space="0" w:color="auto"/>
            <w:right w:val="none" w:sz="0" w:space="0" w:color="auto"/>
          </w:divBdr>
        </w:div>
        <w:div w:id="1987129441">
          <w:marLeft w:val="480"/>
          <w:marRight w:val="0"/>
          <w:marTop w:val="0"/>
          <w:marBottom w:val="0"/>
          <w:divBdr>
            <w:top w:val="none" w:sz="0" w:space="0" w:color="auto"/>
            <w:left w:val="none" w:sz="0" w:space="0" w:color="auto"/>
            <w:bottom w:val="none" w:sz="0" w:space="0" w:color="auto"/>
            <w:right w:val="none" w:sz="0" w:space="0" w:color="auto"/>
          </w:divBdr>
        </w:div>
        <w:div w:id="2138988881">
          <w:marLeft w:val="480"/>
          <w:marRight w:val="0"/>
          <w:marTop w:val="0"/>
          <w:marBottom w:val="0"/>
          <w:divBdr>
            <w:top w:val="none" w:sz="0" w:space="0" w:color="auto"/>
            <w:left w:val="none" w:sz="0" w:space="0" w:color="auto"/>
            <w:bottom w:val="none" w:sz="0" w:space="0" w:color="auto"/>
            <w:right w:val="none" w:sz="0" w:space="0" w:color="auto"/>
          </w:divBdr>
        </w:div>
        <w:div w:id="320086886">
          <w:marLeft w:val="480"/>
          <w:marRight w:val="0"/>
          <w:marTop w:val="0"/>
          <w:marBottom w:val="0"/>
          <w:divBdr>
            <w:top w:val="none" w:sz="0" w:space="0" w:color="auto"/>
            <w:left w:val="none" w:sz="0" w:space="0" w:color="auto"/>
            <w:bottom w:val="none" w:sz="0" w:space="0" w:color="auto"/>
            <w:right w:val="none" w:sz="0" w:space="0" w:color="auto"/>
          </w:divBdr>
        </w:div>
        <w:div w:id="529228209">
          <w:marLeft w:val="480"/>
          <w:marRight w:val="0"/>
          <w:marTop w:val="0"/>
          <w:marBottom w:val="0"/>
          <w:divBdr>
            <w:top w:val="none" w:sz="0" w:space="0" w:color="auto"/>
            <w:left w:val="none" w:sz="0" w:space="0" w:color="auto"/>
            <w:bottom w:val="none" w:sz="0" w:space="0" w:color="auto"/>
            <w:right w:val="none" w:sz="0" w:space="0" w:color="auto"/>
          </w:divBdr>
        </w:div>
        <w:div w:id="1590043619">
          <w:marLeft w:val="480"/>
          <w:marRight w:val="0"/>
          <w:marTop w:val="0"/>
          <w:marBottom w:val="0"/>
          <w:divBdr>
            <w:top w:val="none" w:sz="0" w:space="0" w:color="auto"/>
            <w:left w:val="none" w:sz="0" w:space="0" w:color="auto"/>
            <w:bottom w:val="none" w:sz="0" w:space="0" w:color="auto"/>
            <w:right w:val="none" w:sz="0" w:space="0" w:color="auto"/>
          </w:divBdr>
        </w:div>
        <w:div w:id="1280990753">
          <w:marLeft w:val="480"/>
          <w:marRight w:val="0"/>
          <w:marTop w:val="0"/>
          <w:marBottom w:val="0"/>
          <w:divBdr>
            <w:top w:val="none" w:sz="0" w:space="0" w:color="auto"/>
            <w:left w:val="none" w:sz="0" w:space="0" w:color="auto"/>
            <w:bottom w:val="none" w:sz="0" w:space="0" w:color="auto"/>
            <w:right w:val="none" w:sz="0" w:space="0" w:color="auto"/>
          </w:divBdr>
        </w:div>
        <w:div w:id="1175341999">
          <w:marLeft w:val="480"/>
          <w:marRight w:val="0"/>
          <w:marTop w:val="0"/>
          <w:marBottom w:val="0"/>
          <w:divBdr>
            <w:top w:val="none" w:sz="0" w:space="0" w:color="auto"/>
            <w:left w:val="none" w:sz="0" w:space="0" w:color="auto"/>
            <w:bottom w:val="none" w:sz="0" w:space="0" w:color="auto"/>
            <w:right w:val="none" w:sz="0" w:space="0" w:color="auto"/>
          </w:divBdr>
        </w:div>
        <w:div w:id="392585455">
          <w:marLeft w:val="480"/>
          <w:marRight w:val="0"/>
          <w:marTop w:val="0"/>
          <w:marBottom w:val="0"/>
          <w:divBdr>
            <w:top w:val="none" w:sz="0" w:space="0" w:color="auto"/>
            <w:left w:val="none" w:sz="0" w:space="0" w:color="auto"/>
            <w:bottom w:val="none" w:sz="0" w:space="0" w:color="auto"/>
            <w:right w:val="none" w:sz="0" w:space="0" w:color="auto"/>
          </w:divBdr>
        </w:div>
        <w:div w:id="1291863705">
          <w:marLeft w:val="480"/>
          <w:marRight w:val="0"/>
          <w:marTop w:val="0"/>
          <w:marBottom w:val="0"/>
          <w:divBdr>
            <w:top w:val="none" w:sz="0" w:space="0" w:color="auto"/>
            <w:left w:val="none" w:sz="0" w:space="0" w:color="auto"/>
            <w:bottom w:val="none" w:sz="0" w:space="0" w:color="auto"/>
            <w:right w:val="none" w:sz="0" w:space="0" w:color="auto"/>
          </w:divBdr>
        </w:div>
        <w:div w:id="5059909">
          <w:marLeft w:val="480"/>
          <w:marRight w:val="0"/>
          <w:marTop w:val="0"/>
          <w:marBottom w:val="0"/>
          <w:divBdr>
            <w:top w:val="none" w:sz="0" w:space="0" w:color="auto"/>
            <w:left w:val="none" w:sz="0" w:space="0" w:color="auto"/>
            <w:bottom w:val="none" w:sz="0" w:space="0" w:color="auto"/>
            <w:right w:val="none" w:sz="0" w:space="0" w:color="auto"/>
          </w:divBdr>
        </w:div>
        <w:div w:id="724720609">
          <w:marLeft w:val="480"/>
          <w:marRight w:val="0"/>
          <w:marTop w:val="0"/>
          <w:marBottom w:val="0"/>
          <w:divBdr>
            <w:top w:val="none" w:sz="0" w:space="0" w:color="auto"/>
            <w:left w:val="none" w:sz="0" w:space="0" w:color="auto"/>
            <w:bottom w:val="none" w:sz="0" w:space="0" w:color="auto"/>
            <w:right w:val="none" w:sz="0" w:space="0" w:color="auto"/>
          </w:divBdr>
        </w:div>
        <w:div w:id="1565263139">
          <w:marLeft w:val="480"/>
          <w:marRight w:val="0"/>
          <w:marTop w:val="0"/>
          <w:marBottom w:val="0"/>
          <w:divBdr>
            <w:top w:val="none" w:sz="0" w:space="0" w:color="auto"/>
            <w:left w:val="none" w:sz="0" w:space="0" w:color="auto"/>
            <w:bottom w:val="none" w:sz="0" w:space="0" w:color="auto"/>
            <w:right w:val="none" w:sz="0" w:space="0" w:color="auto"/>
          </w:divBdr>
        </w:div>
        <w:div w:id="712075861">
          <w:marLeft w:val="480"/>
          <w:marRight w:val="0"/>
          <w:marTop w:val="0"/>
          <w:marBottom w:val="0"/>
          <w:divBdr>
            <w:top w:val="none" w:sz="0" w:space="0" w:color="auto"/>
            <w:left w:val="none" w:sz="0" w:space="0" w:color="auto"/>
            <w:bottom w:val="none" w:sz="0" w:space="0" w:color="auto"/>
            <w:right w:val="none" w:sz="0" w:space="0" w:color="auto"/>
          </w:divBdr>
        </w:div>
        <w:div w:id="1837181606">
          <w:marLeft w:val="480"/>
          <w:marRight w:val="0"/>
          <w:marTop w:val="0"/>
          <w:marBottom w:val="0"/>
          <w:divBdr>
            <w:top w:val="none" w:sz="0" w:space="0" w:color="auto"/>
            <w:left w:val="none" w:sz="0" w:space="0" w:color="auto"/>
            <w:bottom w:val="none" w:sz="0" w:space="0" w:color="auto"/>
            <w:right w:val="none" w:sz="0" w:space="0" w:color="auto"/>
          </w:divBdr>
        </w:div>
        <w:div w:id="953823547">
          <w:marLeft w:val="480"/>
          <w:marRight w:val="0"/>
          <w:marTop w:val="0"/>
          <w:marBottom w:val="0"/>
          <w:divBdr>
            <w:top w:val="none" w:sz="0" w:space="0" w:color="auto"/>
            <w:left w:val="none" w:sz="0" w:space="0" w:color="auto"/>
            <w:bottom w:val="none" w:sz="0" w:space="0" w:color="auto"/>
            <w:right w:val="none" w:sz="0" w:space="0" w:color="auto"/>
          </w:divBdr>
        </w:div>
        <w:div w:id="1278291622">
          <w:marLeft w:val="480"/>
          <w:marRight w:val="0"/>
          <w:marTop w:val="0"/>
          <w:marBottom w:val="0"/>
          <w:divBdr>
            <w:top w:val="none" w:sz="0" w:space="0" w:color="auto"/>
            <w:left w:val="none" w:sz="0" w:space="0" w:color="auto"/>
            <w:bottom w:val="none" w:sz="0" w:space="0" w:color="auto"/>
            <w:right w:val="none" w:sz="0" w:space="0" w:color="auto"/>
          </w:divBdr>
        </w:div>
        <w:div w:id="679704035">
          <w:marLeft w:val="480"/>
          <w:marRight w:val="0"/>
          <w:marTop w:val="0"/>
          <w:marBottom w:val="0"/>
          <w:divBdr>
            <w:top w:val="none" w:sz="0" w:space="0" w:color="auto"/>
            <w:left w:val="none" w:sz="0" w:space="0" w:color="auto"/>
            <w:bottom w:val="none" w:sz="0" w:space="0" w:color="auto"/>
            <w:right w:val="none" w:sz="0" w:space="0" w:color="auto"/>
          </w:divBdr>
        </w:div>
        <w:div w:id="578097611">
          <w:marLeft w:val="480"/>
          <w:marRight w:val="0"/>
          <w:marTop w:val="0"/>
          <w:marBottom w:val="0"/>
          <w:divBdr>
            <w:top w:val="none" w:sz="0" w:space="0" w:color="auto"/>
            <w:left w:val="none" w:sz="0" w:space="0" w:color="auto"/>
            <w:bottom w:val="none" w:sz="0" w:space="0" w:color="auto"/>
            <w:right w:val="none" w:sz="0" w:space="0" w:color="auto"/>
          </w:divBdr>
        </w:div>
        <w:div w:id="632759114">
          <w:marLeft w:val="480"/>
          <w:marRight w:val="0"/>
          <w:marTop w:val="0"/>
          <w:marBottom w:val="0"/>
          <w:divBdr>
            <w:top w:val="none" w:sz="0" w:space="0" w:color="auto"/>
            <w:left w:val="none" w:sz="0" w:space="0" w:color="auto"/>
            <w:bottom w:val="none" w:sz="0" w:space="0" w:color="auto"/>
            <w:right w:val="none" w:sz="0" w:space="0" w:color="auto"/>
          </w:divBdr>
        </w:div>
        <w:div w:id="1617101073">
          <w:marLeft w:val="480"/>
          <w:marRight w:val="0"/>
          <w:marTop w:val="0"/>
          <w:marBottom w:val="0"/>
          <w:divBdr>
            <w:top w:val="none" w:sz="0" w:space="0" w:color="auto"/>
            <w:left w:val="none" w:sz="0" w:space="0" w:color="auto"/>
            <w:bottom w:val="none" w:sz="0" w:space="0" w:color="auto"/>
            <w:right w:val="none" w:sz="0" w:space="0" w:color="auto"/>
          </w:divBdr>
        </w:div>
        <w:div w:id="1931161015">
          <w:marLeft w:val="480"/>
          <w:marRight w:val="0"/>
          <w:marTop w:val="0"/>
          <w:marBottom w:val="0"/>
          <w:divBdr>
            <w:top w:val="none" w:sz="0" w:space="0" w:color="auto"/>
            <w:left w:val="none" w:sz="0" w:space="0" w:color="auto"/>
            <w:bottom w:val="none" w:sz="0" w:space="0" w:color="auto"/>
            <w:right w:val="none" w:sz="0" w:space="0" w:color="auto"/>
          </w:divBdr>
        </w:div>
        <w:div w:id="1717580851">
          <w:marLeft w:val="480"/>
          <w:marRight w:val="0"/>
          <w:marTop w:val="0"/>
          <w:marBottom w:val="0"/>
          <w:divBdr>
            <w:top w:val="none" w:sz="0" w:space="0" w:color="auto"/>
            <w:left w:val="none" w:sz="0" w:space="0" w:color="auto"/>
            <w:bottom w:val="none" w:sz="0" w:space="0" w:color="auto"/>
            <w:right w:val="none" w:sz="0" w:space="0" w:color="auto"/>
          </w:divBdr>
        </w:div>
        <w:div w:id="250628850">
          <w:marLeft w:val="480"/>
          <w:marRight w:val="0"/>
          <w:marTop w:val="0"/>
          <w:marBottom w:val="0"/>
          <w:divBdr>
            <w:top w:val="none" w:sz="0" w:space="0" w:color="auto"/>
            <w:left w:val="none" w:sz="0" w:space="0" w:color="auto"/>
            <w:bottom w:val="none" w:sz="0" w:space="0" w:color="auto"/>
            <w:right w:val="none" w:sz="0" w:space="0" w:color="auto"/>
          </w:divBdr>
        </w:div>
        <w:div w:id="903682005">
          <w:marLeft w:val="480"/>
          <w:marRight w:val="0"/>
          <w:marTop w:val="0"/>
          <w:marBottom w:val="0"/>
          <w:divBdr>
            <w:top w:val="none" w:sz="0" w:space="0" w:color="auto"/>
            <w:left w:val="none" w:sz="0" w:space="0" w:color="auto"/>
            <w:bottom w:val="none" w:sz="0" w:space="0" w:color="auto"/>
            <w:right w:val="none" w:sz="0" w:space="0" w:color="auto"/>
          </w:divBdr>
        </w:div>
        <w:div w:id="1515219320">
          <w:marLeft w:val="480"/>
          <w:marRight w:val="0"/>
          <w:marTop w:val="0"/>
          <w:marBottom w:val="0"/>
          <w:divBdr>
            <w:top w:val="none" w:sz="0" w:space="0" w:color="auto"/>
            <w:left w:val="none" w:sz="0" w:space="0" w:color="auto"/>
            <w:bottom w:val="none" w:sz="0" w:space="0" w:color="auto"/>
            <w:right w:val="none" w:sz="0" w:space="0" w:color="auto"/>
          </w:divBdr>
        </w:div>
        <w:div w:id="978532689">
          <w:marLeft w:val="480"/>
          <w:marRight w:val="0"/>
          <w:marTop w:val="0"/>
          <w:marBottom w:val="0"/>
          <w:divBdr>
            <w:top w:val="none" w:sz="0" w:space="0" w:color="auto"/>
            <w:left w:val="none" w:sz="0" w:space="0" w:color="auto"/>
            <w:bottom w:val="none" w:sz="0" w:space="0" w:color="auto"/>
            <w:right w:val="none" w:sz="0" w:space="0" w:color="auto"/>
          </w:divBdr>
        </w:div>
        <w:div w:id="1605571378">
          <w:marLeft w:val="480"/>
          <w:marRight w:val="0"/>
          <w:marTop w:val="0"/>
          <w:marBottom w:val="0"/>
          <w:divBdr>
            <w:top w:val="none" w:sz="0" w:space="0" w:color="auto"/>
            <w:left w:val="none" w:sz="0" w:space="0" w:color="auto"/>
            <w:bottom w:val="none" w:sz="0" w:space="0" w:color="auto"/>
            <w:right w:val="none" w:sz="0" w:space="0" w:color="auto"/>
          </w:divBdr>
        </w:div>
        <w:div w:id="1695571119">
          <w:marLeft w:val="480"/>
          <w:marRight w:val="0"/>
          <w:marTop w:val="0"/>
          <w:marBottom w:val="0"/>
          <w:divBdr>
            <w:top w:val="none" w:sz="0" w:space="0" w:color="auto"/>
            <w:left w:val="none" w:sz="0" w:space="0" w:color="auto"/>
            <w:bottom w:val="none" w:sz="0" w:space="0" w:color="auto"/>
            <w:right w:val="none" w:sz="0" w:space="0" w:color="auto"/>
          </w:divBdr>
        </w:div>
        <w:div w:id="1296377572">
          <w:marLeft w:val="480"/>
          <w:marRight w:val="0"/>
          <w:marTop w:val="0"/>
          <w:marBottom w:val="0"/>
          <w:divBdr>
            <w:top w:val="none" w:sz="0" w:space="0" w:color="auto"/>
            <w:left w:val="none" w:sz="0" w:space="0" w:color="auto"/>
            <w:bottom w:val="none" w:sz="0" w:space="0" w:color="auto"/>
            <w:right w:val="none" w:sz="0" w:space="0" w:color="auto"/>
          </w:divBdr>
        </w:div>
        <w:div w:id="254242965">
          <w:marLeft w:val="480"/>
          <w:marRight w:val="0"/>
          <w:marTop w:val="0"/>
          <w:marBottom w:val="0"/>
          <w:divBdr>
            <w:top w:val="none" w:sz="0" w:space="0" w:color="auto"/>
            <w:left w:val="none" w:sz="0" w:space="0" w:color="auto"/>
            <w:bottom w:val="none" w:sz="0" w:space="0" w:color="auto"/>
            <w:right w:val="none" w:sz="0" w:space="0" w:color="auto"/>
          </w:divBdr>
        </w:div>
        <w:div w:id="748893895">
          <w:marLeft w:val="480"/>
          <w:marRight w:val="0"/>
          <w:marTop w:val="0"/>
          <w:marBottom w:val="0"/>
          <w:divBdr>
            <w:top w:val="none" w:sz="0" w:space="0" w:color="auto"/>
            <w:left w:val="none" w:sz="0" w:space="0" w:color="auto"/>
            <w:bottom w:val="none" w:sz="0" w:space="0" w:color="auto"/>
            <w:right w:val="none" w:sz="0" w:space="0" w:color="auto"/>
          </w:divBdr>
        </w:div>
        <w:div w:id="53084802">
          <w:marLeft w:val="480"/>
          <w:marRight w:val="0"/>
          <w:marTop w:val="0"/>
          <w:marBottom w:val="0"/>
          <w:divBdr>
            <w:top w:val="none" w:sz="0" w:space="0" w:color="auto"/>
            <w:left w:val="none" w:sz="0" w:space="0" w:color="auto"/>
            <w:bottom w:val="none" w:sz="0" w:space="0" w:color="auto"/>
            <w:right w:val="none" w:sz="0" w:space="0" w:color="auto"/>
          </w:divBdr>
        </w:div>
        <w:div w:id="856508834">
          <w:marLeft w:val="480"/>
          <w:marRight w:val="0"/>
          <w:marTop w:val="0"/>
          <w:marBottom w:val="0"/>
          <w:divBdr>
            <w:top w:val="none" w:sz="0" w:space="0" w:color="auto"/>
            <w:left w:val="none" w:sz="0" w:space="0" w:color="auto"/>
            <w:bottom w:val="none" w:sz="0" w:space="0" w:color="auto"/>
            <w:right w:val="none" w:sz="0" w:space="0" w:color="auto"/>
          </w:divBdr>
        </w:div>
        <w:div w:id="1466699505">
          <w:marLeft w:val="480"/>
          <w:marRight w:val="0"/>
          <w:marTop w:val="0"/>
          <w:marBottom w:val="0"/>
          <w:divBdr>
            <w:top w:val="none" w:sz="0" w:space="0" w:color="auto"/>
            <w:left w:val="none" w:sz="0" w:space="0" w:color="auto"/>
            <w:bottom w:val="none" w:sz="0" w:space="0" w:color="auto"/>
            <w:right w:val="none" w:sz="0" w:space="0" w:color="auto"/>
          </w:divBdr>
        </w:div>
        <w:div w:id="1227380460">
          <w:marLeft w:val="480"/>
          <w:marRight w:val="0"/>
          <w:marTop w:val="0"/>
          <w:marBottom w:val="0"/>
          <w:divBdr>
            <w:top w:val="none" w:sz="0" w:space="0" w:color="auto"/>
            <w:left w:val="none" w:sz="0" w:space="0" w:color="auto"/>
            <w:bottom w:val="none" w:sz="0" w:space="0" w:color="auto"/>
            <w:right w:val="none" w:sz="0" w:space="0" w:color="auto"/>
          </w:divBdr>
        </w:div>
        <w:div w:id="832573390">
          <w:marLeft w:val="480"/>
          <w:marRight w:val="0"/>
          <w:marTop w:val="0"/>
          <w:marBottom w:val="0"/>
          <w:divBdr>
            <w:top w:val="none" w:sz="0" w:space="0" w:color="auto"/>
            <w:left w:val="none" w:sz="0" w:space="0" w:color="auto"/>
            <w:bottom w:val="none" w:sz="0" w:space="0" w:color="auto"/>
            <w:right w:val="none" w:sz="0" w:space="0" w:color="auto"/>
          </w:divBdr>
        </w:div>
        <w:div w:id="1890992065">
          <w:marLeft w:val="480"/>
          <w:marRight w:val="0"/>
          <w:marTop w:val="0"/>
          <w:marBottom w:val="0"/>
          <w:divBdr>
            <w:top w:val="none" w:sz="0" w:space="0" w:color="auto"/>
            <w:left w:val="none" w:sz="0" w:space="0" w:color="auto"/>
            <w:bottom w:val="none" w:sz="0" w:space="0" w:color="auto"/>
            <w:right w:val="none" w:sz="0" w:space="0" w:color="auto"/>
          </w:divBdr>
        </w:div>
        <w:div w:id="1792358375">
          <w:marLeft w:val="480"/>
          <w:marRight w:val="0"/>
          <w:marTop w:val="0"/>
          <w:marBottom w:val="0"/>
          <w:divBdr>
            <w:top w:val="none" w:sz="0" w:space="0" w:color="auto"/>
            <w:left w:val="none" w:sz="0" w:space="0" w:color="auto"/>
            <w:bottom w:val="none" w:sz="0" w:space="0" w:color="auto"/>
            <w:right w:val="none" w:sz="0" w:space="0" w:color="auto"/>
          </w:divBdr>
        </w:div>
        <w:div w:id="1085415539">
          <w:marLeft w:val="480"/>
          <w:marRight w:val="0"/>
          <w:marTop w:val="0"/>
          <w:marBottom w:val="0"/>
          <w:divBdr>
            <w:top w:val="none" w:sz="0" w:space="0" w:color="auto"/>
            <w:left w:val="none" w:sz="0" w:space="0" w:color="auto"/>
            <w:bottom w:val="none" w:sz="0" w:space="0" w:color="auto"/>
            <w:right w:val="none" w:sz="0" w:space="0" w:color="auto"/>
          </w:divBdr>
        </w:div>
        <w:div w:id="1805195066">
          <w:marLeft w:val="480"/>
          <w:marRight w:val="0"/>
          <w:marTop w:val="0"/>
          <w:marBottom w:val="0"/>
          <w:divBdr>
            <w:top w:val="none" w:sz="0" w:space="0" w:color="auto"/>
            <w:left w:val="none" w:sz="0" w:space="0" w:color="auto"/>
            <w:bottom w:val="none" w:sz="0" w:space="0" w:color="auto"/>
            <w:right w:val="none" w:sz="0" w:space="0" w:color="auto"/>
          </w:divBdr>
        </w:div>
        <w:div w:id="629364039">
          <w:marLeft w:val="480"/>
          <w:marRight w:val="0"/>
          <w:marTop w:val="0"/>
          <w:marBottom w:val="0"/>
          <w:divBdr>
            <w:top w:val="none" w:sz="0" w:space="0" w:color="auto"/>
            <w:left w:val="none" w:sz="0" w:space="0" w:color="auto"/>
            <w:bottom w:val="none" w:sz="0" w:space="0" w:color="auto"/>
            <w:right w:val="none" w:sz="0" w:space="0" w:color="auto"/>
          </w:divBdr>
        </w:div>
        <w:div w:id="495417523">
          <w:marLeft w:val="480"/>
          <w:marRight w:val="0"/>
          <w:marTop w:val="0"/>
          <w:marBottom w:val="0"/>
          <w:divBdr>
            <w:top w:val="none" w:sz="0" w:space="0" w:color="auto"/>
            <w:left w:val="none" w:sz="0" w:space="0" w:color="auto"/>
            <w:bottom w:val="none" w:sz="0" w:space="0" w:color="auto"/>
            <w:right w:val="none" w:sz="0" w:space="0" w:color="auto"/>
          </w:divBdr>
        </w:div>
      </w:divsChild>
    </w:div>
    <w:div w:id="618341570">
      <w:bodyDiv w:val="1"/>
      <w:marLeft w:val="0"/>
      <w:marRight w:val="0"/>
      <w:marTop w:val="0"/>
      <w:marBottom w:val="0"/>
      <w:divBdr>
        <w:top w:val="none" w:sz="0" w:space="0" w:color="auto"/>
        <w:left w:val="none" w:sz="0" w:space="0" w:color="auto"/>
        <w:bottom w:val="none" w:sz="0" w:space="0" w:color="auto"/>
        <w:right w:val="none" w:sz="0" w:space="0" w:color="auto"/>
      </w:divBdr>
    </w:div>
    <w:div w:id="720715776">
      <w:bodyDiv w:val="1"/>
      <w:marLeft w:val="0"/>
      <w:marRight w:val="0"/>
      <w:marTop w:val="0"/>
      <w:marBottom w:val="0"/>
      <w:divBdr>
        <w:top w:val="none" w:sz="0" w:space="0" w:color="auto"/>
        <w:left w:val="none" w:sz="0" w:space="0" w:color="auto"/>
        <w:bottom w:val="none" w:sz="0" w:space="0" w:color="auto"/>
        <w:right w:val="none" w:sz="0" w:space="0" w:color="auto"/>
      </w:divBdr>
    </w:div>
    <w:div w:id="720786560">
      <w:bodyDiv w:val="1"/>
      <w:marLeft w:val="0"/>
      <w:marRight w:val="0"/>
      <w:marTop w:val="0"/>
      <w:marBottom w:val="0"/>
      <w:divBdr>
        <w:top w:val="none" w:sz="0" w:space="0" w:color="auto"/>
        <w:left w:val="none" w:sz="0" w:space="0" w:color="auto"/>
        <w:bottom w:val="none" w:sz="0" w:space="0" w:color="auto"/>
        <w:right w:val="none" w:sz="0" w:space="0" w:color="auto"/>
      </w:divBdr>
    </w:div>
    <w:div w:id="729963763">
      <w:bodyDiv w:val="1"/>
      <w:marLeft w:val="0"/>
      <w:marRight w:val="0"/>
      <w:marTop w:val="0"/>
      <w:marBottom w:val="0"/>
      <w:divBdr>
        <w:top w:val="none" w:sz="0" w:space="0" w:color="auto"/>
        <w:left w:val="none" w:sz="0" w:space="0" w:color="auto"/>
        <w:bottom w:val="none" w:sz="0" w:space="0" w:color="auto"/>
        <w:right w:val="none" w:sz="0" w:space="0" w:color="auto"/>
      </w:divBdr>
    </w:div>
    <w:div w:id="866912848">
      <w:bodyDiv w:val="1"/>
      <w:marLeft w:val="0"/>
      <w:marRight w:val="0"/>
      <w:marTop w:val="0"/>
      <w:marBottom w:val="0"/>
      <w:divBdr>
        <w:top w:val="none" w:sz="0" w:space="0" w:color="auto"/>
        <w:left w:val="none" w:sz="0" w:space="0" w:color="auto"/>
        <w:bottom w:val="none" w:sz="0" w:space="0" w:color="auto"/>
        <w:right w:val="none" w:sz="0" w:space="0" w:color="auto"/>
      </w:divBdr>
    </w:div>
    <w:div w:id="876963818">
      <w:bodyDiv w:val="1"/>
      <w:marLeft w:val="0"/>
      <w:marRight w:val="0"/>
      <w:marTop w:val="0"/>
      <w:marBottom w:val="0"/>
      <w:divBdr>
        <w:top w:val="none" w:sz="0" w:space="0" w:color="auto"/>
        <w:left w:val="none" w:sz="0" w:space="0" w:color="auto"/>
        <w:bottom w:val="none" w:sz="0" w:space="0" w:color="auto"/>
        <w:right w:val="none" w:sz="0" w:space="0" w:color="auto"/>
      </w:divBdr>
    </w:div>
    <w:div w:id="949360260">
      <w:bodyDiv w:val="1"/>
      <w:marLeft w:val="0"/>
      <w:marRight w:val="0"/>
      <w:marTop w:val="0"/>
      <w:marBottom w:val="0"/>
      <w:divBdr>
        <w:top w:val="none" w:sz="0" w:space="0" w:color="auto"/>
        <w:left w:val="none" w:sz="0" w:space="0" w:color="auto"/>
        <w:bottom w:val="none" w:sz="0" w:space="0" w:color="auto"/>
        <w:right w:val="none" w:sz="0" w:space="0" w:color="auto"/>
      </w:divBdr>
    </w:div>
    <w:div w:id="1017459637">
      <w:bodyDiv w:val="1"/>
      <w:marLeft w:val="0"/>
      <w:marRight w:val="0"/>
      <w:marTop w:val="0"/>
      <w:marBottom w:val="0"/>
      <w:divBdr>
        <w:top w:val="none" w:sz="0" w:space="0" w:color="auto"/>
        <w:left w:val="none" w:sz="0" w:space="0" w:color="auto"/>
        <w:bottom w:val="none" w:sz="0" w:space="0" w:color="auto"/>
        <w:right w:val="none" w:sz="0" w:space="0" w:color="auto"/>
      </w:divBdr>
    </w:div>
    <w:div w:id="1066950696">
      <w:bodyDiv w:val="1"/>
      <w:marLeft w:val="0"/>
      <w:marRight w:val="0"/>
      <w:marTop w:val="0"/>
      <w:marBottom w:val="0"/>
      <w:divBdr>
        <w:top w:val="none" w:sz="0" w:space="0" w:color="auto"/>
        <w:left w:val="none" w:sz="0" w:space="0" w:color="auto"/>
        <w:bottom w:val="none" w:sz="0" w:space="0" w:color="auto"/>
        <w:right w:val="none" w:sz="0" w:space="0" w:color="auto"/>
      </w:divBdr>
    </w:div>
    <w:div w:id="1076979565">
      <w:bodyDiv w:val="1"/>
      <w:marLeft w:val="0"/>
      <w:marRight w:val="0"/>
      <w:marTop w:val="0"/>
      <w:marBottom w:val="0"/>
      <w:divBdr>
        <w:top w:val="none" w:sz="0" w:space="0" w:color="auto"/>
        <w:left w:val="none" w:sz="0" w:space="0" w:color="auto"/>
        <w:bottom w:val="none" w:sz="0" w:space="0" w:color="auto"/>
        <w:right w:val="none" w:sz="0" w:space="0" w:color="auto"/>
      </w:divBdr>
    </w:div>
    <w:div w:id="1165125412">
      <w:bodyDiv w:val="1"/>
      <w:marLeft w:val="0"/>
      <w:marRight w:val="0"/>
      <w:marTop w:val="0"/>
      <w:marBottom w:val="0"/>
      <w:divBdr>
        <w:top w:val="none" w:sz="0" w:space="0" w:color="auto"/>
        <w:left w:val="none" w:sz="0" w:space="0" w:color="auto"/>
        <w:bottom w:val="none" w:sz="0" w:space="0" w:color="auto"/>
        <w:right w:val="none" w:sz="0" w:space="0" w:color="auto"/>
      </w:divBdr>
    </w:div>
    <w:div w:id="1187524032">
      <w:bodyDiv w:val="1"/>
      <w:marLeft w:val="0"/>
      <w:marRight w:val="0"/>
      <w:marTop w:val="0"/>
      <w:marBottom w:val="0"/>
      <w:divBdr>
        <w:top w:val="none" w:sz="0" w:space="0" w:color="auto"/>
        <w:left w:val="none" w:sz="0" w:space="0" w:color="auto"/>
        <w:bottom w:val="none" w:sz="0" w:space="0" w:color="auto"/>
        <w:right w:val="none" w:sz="0" w:space="0" w:color="auto"/>
      </w:divBdr>
    </w:div>
    <w:div w:id="1245408232">
      <w:bodyDiv w:val="1"/>
      <w:marLeft w:val="0"/>
      <w:marRight w:val="0"/>
      <w:marTop w:val="0"/>
      <w:marBottom w:val="0"/>
      <w:divBdr>
        <w:top w:val="none" w:sz="0" w:space="0" w:color="auto"/>
        <w:left w:val="none" w:sz="0" w:space="0" w:color="auto"/>
        <w:bottom w:val="none" w:sz="0" w:space="0" w:color="auto"/>
        <w:right w:val="none" w:sz="0" w:space="0" w:color="auto"/>
      </w:divBdr>
      <w:divsChild>
        <w:div w:id="1935627627">
          <w:marLeft w:val="480"/>
          <w:marRight w:val="0"/>
          <w:marTop w:val="0"/>
          <w:marBottom w:val="0"/>
          <w:divBdr>
            <w:top w:val="none" w:sz="0" w:space="0" w:color="auto"/>
            <w:left w:val="none" w:sz="0" w:space="0" w:color="auto"/>
            <w:bottom w:val="none" w:sz="0" w:space="0" w:color="auto"/>
            <w:right w:val="none" w:sz="0" w:space="0" w:color="auto"/>
          </w:divBdr>
        </w:div>
        <w:div w:id="2066833687">
          <w:marLeft w:val="480"/>
          <w:marRight w:val="0"/>
          <w:marTop w:val="0"/>
          <w:marBottom w:val="0"/>
          <w:divBdr>
            <w:top w:val="none" w:sz="0" w:space="0" w:color="auto"/>
            <w:left w:val="none" w:sz="0" w:space="0" w:color="auto"/>
            <w:bottom w:val="none" w:sz="0" w:space="0" w:color="auto"/>
            <w:right w:val="none" w:sz="0" w:space="0" w:color="auto"/>
          </w:divBdr>
        </w:div>
        <w:div w:id="1552039211">
          <w:marLeft w:val="480"/>
          <w:marRight w:val="0"/>
          <w:marTop w:val="0"/>
          <w:marBottom w:val="0"/>
          <w:divBdr>
            <w:top w:val="none" w:sz="0" w:space="0" w:color="auto"/>
            <w:left w:val="none" w:sz="0" w:space="0" w:color="auto"/>
            <w:bottom w:val="none" w:sz="0" w:space="0" w:color="auto"/>
            <w:right w:val="none" w:sz="0" w:space="0" w:color="auto"/>
          </w:divBdr>
        </w:div>
        <w:div w:id="708067537">
          <w:marLeft w:val="480"/>
          <w:marRight w:val="0"/>
          <w:marTop w:val="0"/>
          <w:marBottom w:val="0"/>
          <w:divBdr>
            <w:top w:val="none" w:sz="0" w:space="0" w:color="auto"/>
            <w:left w:val="none" w:sz="0" w:space="0" w:color="auto"/>
            <w:bottom w:val="none" w:sz="0" w:space="0" w:color="auto"/>
            <w:right w:val="none" w:sz="0" w:space="0" w:color="auto"/>
          </w:divBdr>
        </w:div>
        <w:div w:id="603928775">
          <w:marLeft w:val="480"/>
          <w:marRight w:val="0"/>
          <w:marTop w:val="0"/>
          <w:marBottom w:val="0"/>
          <w:divBdr>
            <w:top w:val="none" w:sz="0" w:space="0" w:color="auto"/>
            <w:left w:val="none" w:sz="0" w:space="0" w:color="auto"/>
            <w:bottom w:val="none" w:sz="0" w:space="0" w:color="auto"/>
            <w:right w:val="none" w:sz="0" w:space="0" w:color="auto"/>
          </w:divBdr>
        </w:div>
        <w:div w:id="1171409470">
          <w:marLeft w:val="480"/>
          <w:marRight w:val="0"/>
          <w:marTop w:val="0"/>
          <w:marBottom w:val="0"/>
          <w:divBdr>
            <w:top w:val="none" w:sz="0" w:space="0" w:color="auto"/>
            <w:left w:val="none" w:sz="0" w:space="0" w:color="auto"/>
            <w:bottom w:val="none" w:sz="0" w:space="0" w:color="auto"/>
            <w:right w:val="none" w:sz="0" w:space="0" w:color="auto"/>
          </w:divBdr>
        </w:div>
        <w:div w:id="934480495">
          <w:marLeft w:val="480"/>
          <w:marRight w:val="0"/>
          <w:marTop w:val="0"/>
          <w:marBottom w:val="0"/>
          <w:divBdr>
            <w:top w:val="none" w:sz="0" w:space="0" w:color="auto"/>
            <w:left w:val="none" w:sz="0" w:space="0" w:color="auto"/>
            <w:bottom w:val="none" w:sz="0" w:space="0" w:color="auto"/>
            <w:right w:val="none" w:sz="0" w:space="0" w:color="auto"/>
          </w:divBdr>
        </w:div>
        <w:div w:id="1315136242">
          <w:marLeft w:val="480"/>
          <w:marRight w:val="0"/>
          <w:marTop w:val="0"/>
          <w:marBottom w:val="0"/>
          <w:divBdr>
            <w:top w:val="none" w:sz="0" w:space="0" w:color="auto"/>
            <w:left w:val="none" w:sz="0" w:space="0" w:color="auto"/>
            <w:bottom w:val="none" w:sz="0" w:space="0" w:color="auto"/>
            <w:right w:val="none" w:sz="0" w:space="0" w:color="auto"/>
          </w:divBdr>
        </w:div>
        <w:div w:id="177931246">
          <w:marLeft w:val="480"/>
          <w:marRight w:val="0"/>
          <w:marTop w:val="0"/>
          <w:marBottom w:val="0"/>
          <w:divBdr>
            <w:top w:val="none" w:sz="0" w:space="0" w:color="auto"/>
            <w:left w:val="none" w:sz="0" w:space="0" w:color="auto"/>
            <w:bottom w:val="none" w:sz="0" w:space="0" w:color="auto"/>
            <w:right w:val="none" w:sz="0" w:space="0" w:color="auto"/>
          </w:divBdr>
        </w:div>
        <w:div w:id="1521435325">
          <w:marLeft w:val="480"/>
          <w:marRight w:val="0"/>
          <w:marTop w:val="0"/>
          <w:marBottom w:val="0"/>
          <w:divBdr>
            <w:top w:val="none" w:sz="0" w:space="0" w:color="auto"/>
            <w:left w:val="none" w:sz="0" w:space="0" w:color="auto"/>
            <w:bottom w:val="none" w:sz="0" w:space="0" w:color="auto"/>
            <w:right w:val="none" w:sz="0" w:space="0" w:color="auto"/>
          </w:divBdr>
        </w:div>
        <w:div w:id="1691103781">
          <w:marLeft w:val="480"/>
          <w:marRight w:val="0"/>
          <w:marTop w:val="0"/>
          <w:marBottom w:val="0"/>
          <w:divBdr>
            <w:top w:val="none" w:sz="0" w:space="0" w:color="auto"/>
            <w:left w:val="none" w:sz="0" w:space="0" w:color="auto"/>
            <w:bottom w:val="none" w:sz="0" w:space="0" w:color="auto"/>
            <w:right w:val="none" w:sz="0" w:space="0" w:color="auto"/>
          </w:divBdr>
        </w:div>
        <w:div w:id="1351374340">
          <w:marLeft w:val="480"/>
          <w:marRight w:val="0"/>
          <w:marTop w:val="0"/>
          <w:marBottom w:val="0"/>
          <w:divBdr>
            <w:top w:val="none" w:sz="0" w:space="0" w:color="auto"/>
            <w:left w:val="none" w:sz="0" w:space="0" w:color="auto"/>
            <w:bottom w:val="none" w:sz="0" w:space="0" w:color="auto"/>
            <w:right w:val="none" w:sz="0" w:space="0" w:color="auto"/>
          </w:divBdr>
        </w:div>
        <w:div w:id="1943296199">
          <w:marLeft w:val="480"/>
          <w:marRight w:val="0"/>
          <w:marTop w:val="0"/>
          <w:marBottom w:val="0"/>
          <w:divBdr>
            <w:top w:val="none" w:sz="0" w:space="0" w:color="auto"/>
            <w:left w:val="none" w:sz="0" w:space="0" w:color="auto"/>
            <w:bottom w:val="none" w:sz="0" w:space="0" w:color="auto"/>
            <w:right w:val="none" w:sz="0" w:space="0" w:color="auto"/>
          </w:divBdr>
        </w:div>
        <w:div w:id="1548296934">
          <w:marLeft w:val="480"/>
          <w:marRight w:val="0"/>
          <w:marTop w:val="0"/>
          <w:marBottom w:val="0"/>
          <w:divBdr>
            <w:top w:val="none" w:sz="0" w:space="0" w:color="auto"/>
            <w:left w:val="none" w:sz="0" w:space="0" w:color="auto"/>
            <w:bottom w:val="none" w:sz="0" w:space="0" w:color="auto"/>
            <w:right w:val="none" w:sz="0" w:space="0" w:color="auto"/>
          </w:divBdr>
        </w:div>
        <w:div w:id="1980762111">
          <w:marLeft w:val="480"/>
          <w:marRight w:val="0"/>
          <w:marTop w:val="0"/>
          <w:marBottom w:val="0"/>
          <w:divBdr>
            <w:top w:val="none" w:sz="0" w:space="0" w:color="auto"/>
            <w:left w:val="none" w:sz="0" w:space="0" w:color="auto"/>
            <w:bottom w:val="none" w:sz="0" w:space="0" w:color="auto"/>
            <w:right w:val="none" w:sz="0" w:space="0" w:color="auto"/>
          </w:divBdr>
        </w:div>
        <w:div w:id="1476221003">
          <w:marLeft w:val="480"/>
          <w:marRight w:val="0"/>
          <w:marTop w:val="0"/>
          <w:marBottom w:val="0"/>
          <w:divBdr>
            <w:top w:val="none" w:sz="0" w:space="0" w:color="auto"/>
            <w:left w:val="none" w:sz="0" w:space="0" w:color="auto"/>
            <w:bottom w:val="none" w:sz="0" w:space="0" w:color="auto"/>
            <w:right w:val="none" w:sz="0" w:space="0" w:color="auto"/>
          </w:divBdr>
        </w:div>
        <w:div w:id="1315452561">
          <w:marLeft w:val="480"/>
          <w:marRight w:val="0"/>
          <w:marTop w:val="0"/>
          <w:marBottom w:val="0"/>
          <w:divBdr>
            <w:top w:val="none" w:sz="0" w:space="0" w:color="auto"/>
            <w:left w:val="none" w:sz="0" w:space="0" w:color="auto"/>
            <w:bottom w:val="none" w:sz="0" w:space="0" w:color="auto"/>
            <w:right w:val="none" w:sz="0" w:space="0" w:color="auto"/>
          </w:divBdr>
        </w:div>
        <w:div w:id="2003895475">
          <w:marLeft w:val="480"/>
          <w:marRight w:val="0"/>
          <w:marTop w:val="0"/>
          <w:marBottom w:val="0"/>
          <w:divBdr>
            <w:top w:val="none" w:sz="0" w:space="0" w:color="auto"/>
            <w:left w:val="none" w:sz="0" w:space="0" w:color="auto"/>
            <w:bottom w:val="none" w:sz="0" w:space="0" w:color="auto"/>
            <w:right w:val="none" w:sz="0" w:space="0" w:color="auto"/>
          </w:divBdr>
        </w:div>
        <w:div w:id="1214275103">
          <w:marLeft w:val="480"/>
          <w:marRight w:val="0"/>
          <w:marTop w:val="0"/>
          <w:marBottom w:val="0"/>
          <w:divBdr>
            <w:top w:val="none" w:sz="0" w:space="0" w:color="auto"/>
            <w:left w:val="none" w:sz="0" w:space="0" w:color="auto"/>
            <w:bottom w:val="none" w:sz="0" w:space="0" w:color="auto"/>
            <w:right w:val="none" w:sz="0" w:space="0" w:color="auto"/>
          </w:divBdr>
        </w:div>
        <w:div w:id="2124302094">
          <w:marLeft w:val="480"/>
          <w:marRight w:val="0"/>
          <w:marTop w:val="0"/>
          <w:marBottom w:val="0"/>
          <w:divBdr>
            <w:top w:val="none" w:sz="0" w:space="0" w:color="auto"/>
            <w:left w:val="none" w:sz="0" w:space="0" w:color="auto"/>
            <w:bottom w:val="none" w:sz="0" w:space="0" w:color="auto"/>
            <w:right w:val="none" w:sz="0" w:space="0" w:color="auto"/>
          </w:divBdr>
        </w:div>
        <w:div w:id="96994059">
          <w:marLeft w:val="480"/>
          <w:marRight w:val="0"/>
          <w:marTop w:val="0"/>
          <w:marBottom w:val="0"/>
          <w:divBdr>
            <w:top w:val="none" w:sz="0" w:space="0" w:color="auto"/>
            <w:left w:val="none" w:sz="0" w:space="0" w:color="auto"/>
            <w:bottom w:val="none" w:sz="0" w:space="0" w:color="auto"/>
            <w:right w:val="none" w:sz="0" w:space="0" w:color="auto"/>
          </w:divBdr>
        </w:div>
        <w:div w:id="1045955443">
          <w:marLeft w:val="480"/>
          <w:marRight w:val="0"/>
          <w:marTop w:val="0"/>
          <w:marBottom w:val="0"/>
          <w:divBdr>
            <w:top w:val="none" w:sz="0" w:space="0" w:color="auto"/>
            <w:left w:val="none" w:sz="0" w:space="0" w:color="auto"/>
            <w:bottom w:val="none" w:sz="0" w:space="0" w:color="auto"/>
            <w:right w:val="none" w:sz="0" w:space="0" w:color="auto"/>
          </w:divBdr>
        </w:div>
        <w:div w:id="1291204896">
          <w:marLeft w:val="480"/>
          <w:marRight w:val="0"/>
          <w:marTop w:val="0"/>
          <w:marBottom w:val="0"/>
          <w:divBdr>
            <w:top w:val="none" w:sz="0" w:space="0" w:color="auto"/>
            <w:left w:val="none" w:sz="0" w:space="0" w:color="auto"/>
            <w:bottom w:val="none" w:sz="0" w:space="0" w:color="auto"/>
            <w:right w:val="none" w:sz="0" w:space="0" w:color="auto"/>
          </w:divBdr>
        </w:div>
        <w:div w:id="214003924">
          <w:marLeft w:val="480"/>
          <w:marRight w:val="0"/>
          <w:marTop w:val="0"/>
          <w:marBottom w:val="0"/>
          <w:divBdr>
            <w:top w:val="none" w:sz="0" w:space="0" w:color="auto"/>
            <w:left w:val="none" w:sz="0" w:space="0" w:color="auto"/>
            <w:bottom w:val="none" w:sz="0" w:space="0" w:color="auto"/>
            <w:right w:val="none" w:sz="0" w:space="0" w:color="auto"/>
          </w:divBdr>
        </w:div>
        <w:div w:id="382293491">
          <w:marLeft w:val="480"/>
          <w:marRight w:val="0"/>
          <w:marTop w:val="0"/>
          <w:marBottom w:val="0"/>
          <w:divBdr>
            <w:top w:val="none" w:sz="0" w:space="0" w:color="auto"/>
            <w:left w:val="none" w:sz="0" w:space="0" w:color="auto"/>
            <w:bottom w:val="none" w:sz="0" w:space="0" w:color="auto"/>
            <w:right w:val="none" w:sz="0" w:space="0" w:color="auto"/>
          </w:divBdr>
        </w:div>
        <w:div w:id="1833988301">
          <w:marLeft w:val="480"/>
          <w:marRight w:val="0"/>
          <w:marTop w:val="0"/>
          <w:marBottom w:val="0"/>
          <w:divBdr>
            <w:top w:val="none" w:sz="0" w:space="0" w:color="auto"/>
            <w:left w:val="none" w:sz="0" w:space="0" w:color="auto"/>
            <w:bottom w:val="none" w:sz="0" w:space="0" w:color="auto"/>
            <w:right w:val="none" w:sz="0" w:space="0" w:color="auto"/>
          </w:divBdr>
        </w:div>
        <w:div w:id="569313829">
          <w:marLeft w:val="480"/>
          <w:marRight w:val="0"/>
          <w:marTop w:val="0"/>
          <w:marBottom w:val="0"/>
          <w:divBdr>
            <w:top w:val="none" w:sz="0" w:space="0" w:color="auto"/>
            <w:left w:val="none" w:sz="0" w:space="0" w:color="auto"/>
            <w:bottom w:val="none" w:sz="0" w:space="0" w:color="auto"/>
            <w:right w:val="none" w:sz="0" w:space="0" w:color="auto"/>
          </w:divBdr>
        </w:div>
        <w:div w:id="1211569925">
          <w:marLeft w:val="480"/>
          <w:marRight w:val="0"/>
          <w:marTop w:val="0"/>
          <w:marBottom w:val="0"/>
          <w:divBdr>
            <w:top w:val="none" w:sz="0" w:space="0" w:color="auto"/>
            <w:left w:val="none" w:sz="0" w:space="0" w:color="auto"/>
            <w:bottom w:val="none" w:sz="0" w:space="0" w:color="auto"/>
            <w:right w:val="none" w:sz="0" w:space="0" w:color="auto"/>
          </w:divBdr>
        </w:div>
        <w:div w:id="932203834">
          <w:marLeft w:val="480"/>
          <w:marRight w:val="0"/>
          <w:marTop w:val="0"/>
          <w:marBottom w:val="0"/>
          <w:divBdr>
            <w:top w:val="none" w:sz="0" w:space="0" w:color="auto"/>
            <w:left w:val="none" w:sz="0" w:space="0" w:color="auto"/>
            <w:bottom w:val="none" w:sz="0" w:space="0" w:color="auto"/>
            <w:right w:val="none" w:sz="0" w:space="0" w:color="auto"/>
          </w:divBdr>
        </w:div>
        <w:div w:id="1537616543">
          <w:marLeft w:val="480"/>
          <w:marRight w:val="0"/>
          <w:marTop w:val="0"/>
          <w:marBottom w:val="0"/>
          <w:divBdr>
            <w:top w:val="none" w:sz="0" w:space="0" w:color="auto"/>
            <w:left w:val="none" w:sz="0" w:space="0" w:color="auto"/>
            <w:bottom w:val="none" w:sz="0" w:space="0" w:color="auto"/>
            <w:right w:val="none" w:sz="0" w:space="0" w:color="auto"/>
          </w:divBdr>
        </w:div>
        <w:div w:id="639502701">
          <w:marLeft w:val="480"/>
          <w:marRight w:val="0"/>
          <w:marTop w:val="0"/>
          <w:marBottom w:val="0"/>
          <w:divBdr>
            <w:top w:val="none" w:sz="0" w:space="0" w:color="auto"/>
            <w:left w:val="none" w:sz="0" w:space="0" w:color="auto"/>
            <w:bottom w:val="none" w:sz="0" w:space="0" w:color="auto"/>
            <w:right w:val="none" w:sz="0" w:space="0" w:color="auto"/>
          </w:divBdr>
        </w:div>
        <w:div w:id="904490953">
          <w:marLeft w:val="480"/>
          <w:marRight w:val="0"/>
          <w:marTop w:val="0"/>
          <w:marBottom w:val="0"/>
          <w:divBdr>
            <w:top w:val="none" w:sz="0" w:space="0" w:color="auto"/>
            <w:left w:val="none" w:sz="0" w:space="0" w:color="auto"/>
            <w:bottom w:val="none" w:sz="0" w:space="0" w:color="auto"/>
            <w:right w:val="none" w:sz="0" w:space="0" w:color="auto"/>
          </w:divBdr>
        </w:div>
        <w:div w:id="217671930">
          <w:marLeft w:val="480"/>
          <w:marRight w:val="0"/>
          <w:marTop w:val="0"/>
          <w:marBottom w:val="0"/>
          <w:divBdr>
            <w:top w:val="none" w:sz="0" w:space="0" w:color="auto"/>
            <w:left w:val="none" w:sz="0" w:space="0" w:color="auto"/>
            <w:bottom w:val="none" w:sz="0" w:space="0" w:color="auto"/>
            <w:right w:val="none" w:sz="0" w:space="0" w:color="auto"/>
          </w:divBdr>
        </w:div>
        <w:div w:id="1432162746">
          <w:marLeft w:val="480"/>
          <w:marRight w:val="0"/>
          <w:marTop w:val="0"/>
          <w:marBottom w:val="0"/>
          <w:divBdr>
            <w:top w:val="none" w:sz="0" w:space="0" w:color="auto"/>
            <w:left w:val="none" w:sz="0" w:space="0" w:color="auto"/>
            <w:bottom w:val="none" w:sz="0" w:space="0" w:color="auto"/>
            <w:right w:val="none" w:sz="0" w:space="0" w:color="auto"/>
          </w:divBdr>
        </w:div>
        <w:div w:id="556403103">
          <w:marLeft w:val="480"/>
          <w:marRight w:val="0"/>
          <w:marTop w:val="0"/>
          <w:marBottom w:val="0"/>
          <w:divBdr>
            <w:top w:val="none" w:sz="0" w:space="0" w:color="auto"/>
            <w:left w:val="none" w:sz="0" w:space="0" w:color="auto"/>
            <w:bottom w:val="none" w:sz="0" w:space="0" w:color="auto"/>
            <w:right w:val="none" w:sz="0" w:space="0" w:color="auto"/>
          </w:divBdr>
        </w:div>
        <w:div w:id="762654676">
          <w:marLeft w:val="480"/>
          <w:marRight w:val="0"/>
          <w:marTop w:val="0"/>
          <w:marBottom w:val="0"/>
          <w:divBdr>
            <w:top w:val="none" w:sz="0" w:space="0" w:color="auto"/>
            <w:left w:val="none" w:sz="0" w:space="0" w:color="auto"/>
            <w:bottom w:val="none" w:sz="0" w:space="0" w:color="auto"/>
            <w:right w:val="none" w:sz="0" w:space="0" w:color="auto"/>
          </w:divBdr>
        </w:div>
        <w:div w:id="2011104129">
          <w:marLeft w:val="480"/>
          <w:marRight w:val="0"/>
          <w:marTop w:val="0"/>
          <w:marBottom w:val="0"/>
          <w:divBdr>
            <w:top w:val="none" w:sz="0" w:space="0" w:color="auto"/>
            <w:left w:val="none" w:sz="0" w:space="0" w:color="auto"/>
            <w:bottom w:val="none" w:sz="0" w:space="0" w:color="auto"/>
            <w:right w:val="none" w:sz="0" w:space="0" w:color="auto"/>
          </w:divBdr>
        </w:div>
        <w:div w:id="131678859">
          <w:marLeft w:val="480"/>
          <w:marRight w:val="0"/>
          <w:marTop w:val="0"/>
          <w:marBottom w:val="0"/>
          <w:divBdr>
            <w:top w:val="none" w:sz="0" w:space="0" w:color="auto"/>
            <w:left w:val="none" w:sz="0" w:space="0" w:color="auto"/>
            <w:bottom w:val="none" w:sz="0" w:space="0" w:color="auto"/>
            <w:right w:val="none" w:sz="0" w:space="0" w:color="auto"/>
          </w:divBdr>
        </w:div>
        <w:div w:id="1793523944">
          <w:marLeft w:val="480"/>
          <w:marRight w:val="0"/>
          <w:marTop w:val="0"/>
          <w:marBottom w:val="0"/>
          <w:divBdr>
            <w:top w:val="none" w:sz="0" w:space="0" w:color="auto"/>
            <w:left w:val="none" w:sz="0" w:space="0" w:color="auto"/>
            <w:bottom w:val="none" w:sz="0" w:space="0" w:color="auto"/>
            <w:right w:val="none" w:sz="0" w:space="0" w:color="auto"/>
          </w:divBdr>
        </w:div>
        <w:div w:id="1146316007">
          <w:marLeft w:val="480"/>
          <w:marRight w:val="0"/>
          <w:marTop w:val="0"/>
          <w:marBottom w:val="0"/>
          <w:divBdr>
            <w:top w:val="none" w:sz="0" w:space="0" w:color="auto"/>
            <w:left w:val="none" w:sz="0" w:space="0" w:color="auto"/>
            <w:bottom w:val="none" w:sz="0" w:space="0" w:color="auto"/>
            <w:right w:val="none" w:sz="0" w:space="0" w:color="auto"/>
          </w:divBdr>
        </w:div>
        <w:div w:id="184365599">
          <w:marLeft w:val="480"/>
          <w:marRight w:val="0"/>
          <w:marTop w:val="0"/>
          <w:marBottom w:val="0"/>
          <w:divBdr>
            <w:top w:val="none" w:sz="0" w:space="0" w:color="auto"/>
            <w:left w:val="none" w:sz="0" w:space="0" w:color="auto"/>
            <w:bottom w:val="none" w:sz="0" w:space="0" w:color="auto"/>
            <w:right w:val="none" w:sz="0" w:space="0" w:color="auto"/>
          </w:divBdr>
        </w:div>
        <w:div w:id="1986542323">
          <w:marLeft w:val="480"/>
          <w:marRight w:val="0"/>
          <w:marTop w:val="0"/>
          <w:marBottom w:val="0"/>
          <w:divBdr>
            <w:top w:val="none" w:sz="0" w:space="0" w:color="auto"/>
            <w:left w:val="none" w:sz="0" w:space="0" w:color="auto"/>
            <w:bottom w:val="none" w:sz="0" w:space="0" w:color="auto"/>
            <w:right w:val="none" w:sz="0" w:space="0" w:color="auto"/>
          </w:divBdr>
        </w:div>
        <w:div w:id="276524562">
          <w:marLeft w:val="480"/>
          <w:marRight w:val="0"/>
          <w:marTop w:val="0"/>
          <w:marBottom w:val="0"/>
          <w:divBdr>
            <w:top w:val="none" w:sz="0" w:space="0" w:color="auto"/>
            <w:left w:val="none" w:sz="0" w:space="0" w:color="auto"/>
            <w:bottom w:val="none" w:sz="0" w:space="0" w:color="auto"/>
            <w:right w:val="none" w:sz="0" w:space="0" w:color="auto"/>
          </w:divBdr>
        </w:div>
        <w:div w:id="1048803756">
          <w:marLeft w:val="480"/>
          <w:marRight w:val="0"/>
          <w:marTop w:val="0"/>
          <w:marBottom w:val="0"/>
          <w:divBdr>
            <w:top w:val="none" w:sz="0" w:space="0" w:color="auto"/>
            <w:left w:val="none" w:sz="0" w:space="0" w:color="auto"/>
            <w:bottom w:val="none" w:sz="0" w:space="0" w:color="auto"/>
            <w:right w:val="none" w:sz="0" w:space="0" w:color="auto"/>
          </w:divBdr>
        </w:div>
        <w:div w:id="1568342491">
          <w:marLeft w:val="480"/>
          <w:marRight w:val="0"/>
          <w:marTop w:val="0"/>
          <w:marBottom w:val="0"/>
          <w:divBdr>
            <w:top w:val="none" w:sz="0" w:space="0" w:color="auto"/>
            <w:left w:val="none" w:sz="0" w:space="0" w:color="auto"/>
            <w:bottom w:val="none" w:sz="0" w:space="0" w:color="auto"/>
            <w:right w:val="none" w:sz="0" w:space="0" w:color="auto"/>
          </w:divBdr>
        </w:div>
        <w:div w:id="622425172">
          <w:marLeft w:val="480"/>
          <w:marRight w:val="0"/>
          <w:marTop w:val="0"/>
          <w:marBottom w:val="0"/>
          <w:divBdr>
            <w:top w:val="none" w:sz="0" w:space="0" w:color="auto"/>
            <w:left w:val="none" w:sz="0" w:space="0" w:color="auto"/>
            <w:bottom w:val="none" w:sz="0" w:space="0" w:color="auto"/>
            <w:right w:val="none" w:sz="0" w:space="0" w:color="auto"/>
          </w:divBdr>
        </w:div>
        <w:div w:id="1926301815">
          <w:marLeft w:val="480"/>
          <w:marRight w:val="0"/>
          <w:marTop w:val="0"/>
          <w:marBottom w:val="0"/>
          <w:divBdr>
            <w:top w:val="none" w:sz="0" w:space="0" w:color="auto"/>
            <w:left w:val="none" w:sz="0" w:space="0" w:color="auto"/>
            <w:bottom w:val="none" w:sz="0" w:space="0" w:color="auto"/>
            <w:right w:val="none" w:sz="0" w:space="0" w:color="auto"/>
          </w:divBdr>
        </w:div>
      </w:divsChild>
    </w:div>
    <w:div w:id="1272860518">
      <w:bodyDiv w:val="1"/>
      <w:marLeft w:val="0"/>
      <w:marRight w:val="0"/>
      <w:marTop w:val="0"/>
      <w:marBottom w:val="0"/>
      <w:divBdr>
        <w:top w:val="none" w:sz="0" w:space="0" w:color="auto"/>
        <w:left w:val="none" w:sz="0" w:space="0" w:color="auto"/>
        <w:bottom w:val="none" w:sz="0" w:space="0" w:color="auto"/>
        <w:right w:val="none" w:sz="0" w:space="0" w:color="auto"/>
      </w:divBdr>
    </w:div>
    <w:div w:id="1299989562">
      <w:bodyDiv w:val="1"/>
      <w:marLeft w:val="0"/>
      <w:marRight w:val="0"/>
      <w:marTop w:val="0"/>
      <w:marBottom w:val="0"/>
      <w:divBdr>
        <w:top w:val="none" w:sz="0" w:space="0" w:color="auto"/>
        <w:left w:val="none" w:sz="0" w:space="0" w:color="auto"/>
        <w:bottom w:val="none" w:sz="0" w:space="0" w:color="auto"/>
        <w:right w:val="none" w:sz="0" w:space="0" w:color="auto"/>
      </w:divBdr>
    </w:div>
    <w:div w:id="1398818203">
      <w:bodyDiv w:val="1"/>
      <w:marLeft w:val="0"/>
      <w:marRight w:val="0"/>
      <w:marTop w:val="0"/>
      <w:marBottom w:val="0"/>
      <w:divBdr>
        <w:top w:val="none" w:sz="0" w:space="0" w:color="auto"/>
        <w:left w:val="none" w:sz="0" w:space="0" w:color="auto"/>
        <w:bottom w:val="none" w:sz="0" w:space="0" w:color="auto"/>
        <w:right w:val="none" w:sz="0" w:space="0" w:color="auto"/>
      </w:divBdr>
    </w:div>
    <w:div w:id="1474636593">
      <w:bodyDiv w:val="1"/>
      <w:marLeft w:val="0"/>
      <w:marRight w:val="0"/>
      <w:marTop w:val="0"/>
      <w:marBottom w:val="0"/>
      <w:divBdr>
        <w:top w:val="none" w:sz="0" w:space="0" w:color="auto"/>
        <w:left w:val="none" w:sz="0" w:space="0" w:color="auto"/>
        <w:bottom w:val="none" w:sz="0" w:space="0" w:color="auto"/>
        <w:right w:val="none" w:sz="0" w:space="0" w:color="auto"/>
      </w:divBdr>
    </w:div>
    <w:div w:id="1475836269">
      <w:bodyDiv w:val="1"/>
      <w:marLeft w:val="0"/>
      <w:marRight w:val="0"/>
      <w:marTop w:val="0"/>
      <w:marBottom w:val="0"/>
      <w:divBdr>
        <w:top w:val="none" w:sz="0" w:space="0" w:color="auto"/>
        <w:left w:val="none" w:sz="0" w:space="0" w:color="auto"/>
        <w:bottom w:val="none" w:sz="0" w:space="0" w:color="auto"/>
        <w:right w:val="none" w:sz="0" w:space="0" w:color="auto"/>
      </w:divBdr>
    </w:div>
    <w:div w:id="1576863521">
      <w:bodyDiv w:val="1"/>
      <w:marLeft w:val="0"/>
      <w:marRight w:val="0"/>
      <w:marTop w:val="0"/>
      <w:marBottom w:val="0"/>
      <w:divBdr>
        <w:top w:val="none" w:sz="0" w:space="0" w:color="auto"/>
        <w:left w:val="none" w:sz="0" w:space="0" w:color="auto"/>
        <w:bottom w:val="none" w:sz="0" w:space="0" w:color="auto"/>
        <w:right w:val="none" w:sz="0" w:space="0" w:color="auto"/>
      </w:divBdr>
      <w:divsChild>
        <w:div w:id="1944923621">
          <w:marLeft w:val="0"/>
          <w:marRight w:val="0"/>
          <w:marTop w:val="0"/>
          <w:marBottom w:val="0"/>
          <w:divBdr>
            <w:top w:val="single" w:sz="2" w:space="0" w:color="D9D9E3"/>
            <w:left w:val="single" w:sz="2" w:space="0" w:color="D9D9E3"/>
            <w:bottom w:val="single" w:sz="2" w:space="0" w:color="D9D9E3"/>
            <w:right w:val="single" w:sz="2" w:space="0" w:color="D9D9E3"/>
          </w:divBdr>
          <w:divsChild>
            <w:div w:id="1581057087">
              <w:marLeft w:val="0"/>
              <w:marRight w:val="0"/>
              <w:marTop w:val="0"/>
              <w:marBottom w:val="0"/>
              <w:divBdr>
                <w:top w:val="single" w:sz="2" w:space="0" w:color="D9D9E3"/>
                <w:left w:val="single" w:sz="2" w:space="0" w:color="D9D9E3"/>
                <w:bottom w:val="single" w:sz="2" w:space="0" w:color="D9D9E3"/>
                <w:right w:val="single" w:sz="2" w:space="0" w:color="D9D9E3"/>
              </w:divBdr>
              <w:divsChild>
                <w:div w:id="369720578">
                  <w:marLeft w:val="0"/>
                  <w:marRight w:val="0"/>
                  <w:marTop w:val="0"/>
                  <w:marBottom w:val="0"/>
                  <w:divBdr>
                    <w:top w:val="none" w:sz="0" w:space="0" w:color="auto"/>
                    <w:left w:val="none" w:sz="0" w:space="0" w:color="auto"/>
                    <w:bottom w:val="none" w:sz="0" w:space="0" w:color="auto"/>
                    <w:right w:val="none" w:sz="0" w:space="0" w:color="auto"/>
                  </w:divBdr>
                  <w:divsChild>
                    <w:div w:id="455295104">
                      <w:marLeft w:val="0"/>
                      <w:marRight w:val="0"/>
                      <w:marTop w:val="0"/>
                      <w:marBottom w:val="0"/>
                      <w:divBdr>
                        <w:top w:val="none" w:sz="0" w:space="0" w:color="auto"/>
                        <w:left w:val="none" w:sz="0" w:space="0" w:color="auto"/>
                        <w:bottom w:val="none" w:sz="0" w:space="0" w:color="auto"/>
                        <w:right w:val="none" w:sz="0" w:space="0" w:color="auto"/>
                      </w:divBdr>
                      <w:divsChild>
                        <w:div w:id="10462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674716">
          <w:marLeft w:val="0"/>
          <w:marRight w:val="0"/>
          <w:marTop w:val="0"/>
          <w:marBottom w:val="0"/>
          <w:divBdr>
            <w:top w:val="single" w:sz="2" w:space="0" w:color="D9D9E3"/>
            <w:left w:val="single" w:sz="2" w:space="0" w:color="D9D9E3"/>
            <w:bottom w:val="single" w:sz="2" w:space="0" w:color="D9D9E3"/>
            <w:right w:val="single" w:sz="2" w:space="0" w:color="D9D9E3"/>
          </w:divBdr>
          <w:divsChild>
            <w:div w:id="1643578402">
              <w:marLeft w:val="0"/>
              <w:marRight w:val="0"/>
              <w:marTop w:val="0"/>
              <w:marBottom w:val="0"/>
              <w:divBdr>
                <w:top w:val="single" w:sz="2" w:space="0" w:color="D9D9E3"/>
                <w:left w:val="single" w:sz="2" w:space="0" w:color="D9D9E3"/>
                <w:bottom w:val="single" w:sz="2" w:space="0" w:color="D9D9E3"/>
                <w:right w:val="single" w:sz="2" w:space="0" w:color="D9D9E3"/>
              </w:divBdr>
              <w:divsChild>
                <w:div w:id="868106067">
                  <w:marLeft w:val="0"/>
                  <w:marRight w:val="0"/>
                  <w:marTop w:val="0"/>
                  <w:marBottom w:val="0"/>
                  <w:divBdr>
                    <w:top w:val="single" w:sz="2" w:space="0" w:color="D9D9E3"/>
                    <w:left w:val="single" w:sz="2" w:space="0" w:color="D9D9E3"/>
                    <w:bottom w:val="single" w:sz="2" w:space="0" w:color="D9D9E3"/>
                    <w:right w:val="single" w:sz="2" w:space="0" w:color="D9D9E3"/>
                  </w:divBdr>
                  <w:divsChild>
                    <w:div w:id="411586620">
                      <w:marLeft w:val="0"/>
                      <w:marRight w:val="0"/>
                      <w:marTop w:val="0"/>
                      <w:marBottom w:val="0"/>
                      <w:divBdr>
                        <w:top w:val="single" w:sz="2" w:space="0" w:color="D9D9E3"/>
                        <w:left w:val="single" w:sz="2" w:space="0" w:color="D9D9E3"/>
                        <w:bottom w:val="single" w:sz="2" w:space="0" w:color="D9D9E3"/>
                        <w:right w:val="single" w:sz="2" w:space="0" w:color="D9D9E3"/>
                      </w:divBdr>
                      <w:divsChild>
                        <w:div w:id="128747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3536317">
      <w:bodyDiv w:val="1"/>
      <w:marLeft w:val="0"/>
      <w:marRight w:val="0"/>
      <w:marTop w:val="0"/>
      <w:marBottom w:val="0"/>
      <w:divBdr>
        <w:top w:val="none" w:sz="0" w:space="0" w:color="auto"/>
        <w:left w:val="none" w:sz="0" w:space="0" w:color="auto"/>
        <w:bottom w:val="none" w:sz="0" w:space="0" w:color="auto"/>
        <w:right w:val="none" w:sz="0" w:space="0" w:color="auto"/>
      </w:divBdr>
    </w:div>
    <w:div w:id="1665165246">
      <w:bodyDiv w:val="1"/>
      <w:marLeft w:val="0"/>
      <w:marRight w:val="0"/>
      <w:marTop w:val="0"/>
      <w:marBottom w:val="0"/>
      <w:divBdr>
        <w:top w:val="none" w:sz="0" w:space="0" w:color="auto"/>
        <w:left w:val="none" w:sz="0" w:space="0" w:color="auto"/>
        <w:bottom w:val="none" w:sz="0" w:space="0" w:color="auto"/>
        <w:right w:val="none" w:sz="0" w:space="0" w:color="auto"/>
      </w:divBdr>
    </w:div>
    <w:div w:id="1779517897">
      <w:bodyDiv w:val="1"/>
      <w:marLeft w:val="0"/>
      <w:marRight w:val="0"/>
      <w:marTop w:val="0"/>
      <w:marBottom w:val="0"/>
      <w:divBdr>
        <w:top w:val="none" w:sz="0" w:space="0" w:color="auto"/>
        <w:left w:val="none" w:sz="0" w:space="0" w:color="auto"/>
        <w:bottom w:val="none" w:sz="0" w:space="0" w:color="auto"/>
        <w:right w:val="none" w:sz="0" w:space="0" w:color="auto"/>
      </w:divBdr>
      <w:divsChild>
        <w:div w:id="151678887">
          <w:marLeft w:val="480"/>
          <w:marRight w:val="0"/>
          <w:marTop w:val="0"/>
          <w:marBottom w:val="0"/>
          <w:divBdr>
            <w:top w:val="none" w:sz="0" w:space="0" w:color="auto"/>
            <w:left w:val="none" w:sz="0" w:space="0" w:color="auto"/>
            <w:bottom w:val="none" w:sz="0" w:space="0" w:color="auto"/>
            <w:right w:val="none" w:sz="0" w:space="0" w:color="auto"/>
          </w:divBdr>
        </w:div>
        <w:div w:id="248008195">
          <w:marLeft w:val="480"/>
          <w:marRight w:val="0"/>
          <w:marTop w:val="0"/>
          <w:marBottom w:val="0"/>
          <w:divBdr>
            <w:top w:val="none" w:sz="0" w:space="0" w:color="auto"/>
            <w:left w:val="none" w:sz="0" w:space="0" w:color="auto"/>
            <w:bottom w:val="none" w:sz="0" w:space="0" w:color="auto"/>
            <w:right w:val="none" w:sz="0" w:space="0" w:color="auto"/>
          </w:divBdr>
        </w:div>
        <w:div w:id="1447769688">
          <w:marLeft w:val="480"/>
          <w:marRight w:val="0"/>
          <w:marTop w:val="0"/>
          <w:marBottom w:val="0"/>
          <w:divBdr>
            <w:top w:val="none" w:sz="0" w:space="0" w:color="auto"/>
            <w:left w:val="none" w:sz="0" w:space="0" w:color="auto"/>
            <w:bottom w:val="none" w:sz="0" w:space="0" w:color="auto"/>
            <w:right w:val="none" w:sz="0" w:space="0" w:color="auto"/>
          </w:divBdr>
        </w:div>
        <w:div w:id="1407609205">
          <w:marLeft w:val="480"/>
          <w:marRight w:val="0"/>
          <w:marTop w:val="0"/>
          <w:marBottom w:val="0"/>
          <w:divBdr>
            <w:top w:val="none" w:sz="0" w:space="0" w:color="auto"/>
            <w:left w:val="none" w:sz="0" w:space="0" w:color="auto"/>
            <w:bottom w:val="none" w:sz="0" w:space="0" w:color="auto"/>
            <w:right w:val="none" w:sz="0" w:space="0" w:color="auto"/>
          </w:divBdr>
        </w:div>
        <w:div w:id="1404911994">
          <w:marLeft w:val="480"/>
          <w:marRight w:val="0"/>
          <w:marTop w:val="0"/>
          <w:marBottom w:val="0"/>
          <w:divBdr>
            <w:top w:val="none" w:sz="0" w:space="0" w:color="auto"/>
            <w:left w:val="none" w:sz="0" w:space="0" w:color="auto"/>
            <w:bottom w:val="none" w:sz="0" w:space="0" w:color="auto"/>
            <w:right w:val="none" w:sz="0" w:space="0" w:color="auto"/>
          </w:divBdr>
        </w:div>
        <w:div w:id="134417830">
          <w:marLeft w:val="480"/>
          <w:marRight w:val="0"/>
          <w:marTop w:val="0"/>
          <w:marBottom w:val="0"/>
          <w:divBdr>
            <w:top w:val="none" w:sz="0" w:space="0" w:color="auto"/>
            <w:left w:val="none" w:sz="0" w:space="0" w:color="auto"/>
            <w:bottom w:val="none" w:sz="0" w:space="0" w:color="auto"/>
            <w:right w:val="none" w:sz="0" w:space="0" w:color="auto"/>
          </w:divBdr>
        </w:div>
        <w:div w:id="481581282">
          <w:marLeft w:val="480"/>
          <w:marRight w:val="0"/>
          <w:marTop w:val="0"/>
          <w:marBottom w:val="0"/>
          <w:divBdr>
            <w:top w:val="none" w:sz="0" w:space="0" w:color="auto"/>
            <w:left w:val="none" w:sz="0" w:space="0" w:color="auto"/>
            <w:bottom w:val="none" w:sz="0" w:space="0" w:color="auto"/>
            <w:right w:val="none" w:sz="0" w:space="0" w:color="auto"/>
          </w:divBdr>
        </w:div>
        <w:div w:id="1923953844">
          <w:marLeft w:val="480"/>
          <w:marRight w:val="0"/>
          <w:marTop w:val="0"/>
          <w:marBottom w:val="0"/>
          <w:divBdr>
            <w:top w:val="none" w:sz="0" w:space="0" w:color="auto"/>
            <w:left w:val="none" w:sz="0" w:space="0" w:color="auto"/>
            <w:bottom w:val="none" w:sz="0" w:space="0" w:color="auto"/>
            <w:right w:val="none" w:sz="0" w:space="0" w:color="auto"/>
          </w:divBdr>
        </w:div>
        <w:div w:id="1920287656">
          <w:marLeft w:val="480"/>
          <w:marRight w:val="0"/>
          <w:marTop w:val="0"/>
          <w:marBottom w:val="0"/>
          <w:divBdr>
            <w:top w:val="none" w:sz="0" w:space="0" w:color="auto"/>
            <w:left w:val="none" w:sz="0" w:space="0" w:color="auto"/>
            <w:bottom w:val="none" w:sz="0" w:space="0" w:color="auto"/>
            <w:right w:val="none" w:sz="0" w:space="0" w:color="auto"/>
          </w:divBdr>
        </w:div>
        <w:div w:id="781220046">
          <w:marLeft w:val="480"/>
          <w:marRight w:val="0"/>
          <w:marTop w:val="0"/>
          <w:marBottom w:val="0"/>
          <w:divBdr>
            <w:top w:val="none" w:sz="0" w:space="0" w:color="auto"/>
            <w:left w:val="none" w:sz="0" w:space="0" w:color="auto"/>
            <w:bottom w:val="none" w:sz="0" w:space="0" w:color="auto"/>
            <w:right w:val="none" w:sz="0" w:space="0" w:color="auto"/>
          </w:divBdr>
        </w:div>
        <w:div w:id="376508891">
          <w:marLeft w:val="480"/>
          <w:marRight w:val="0"/>
          <w:marTop w:val="0"/>
          <w:marBottom w:val="0"/>
          <w:divBdr>
            <w:top w:val="none" w:sz="0" w:space="0" w:color="auto"/>
            <w:left w:val="none" w:sz="0" w:space="0" w:color="auto"/>
            <w:bottom w:val="none" w:sz="0" w:space="0" w:color="auto"/>
            <w:right w:val="none" w:sz="0" w:space="0" w:color="auto"/>
          </w:divBdr>
        </w:div>
        <w:div w:id="374160878">
          <w:marLeft w:val="480"/>
          <w:marRight w:val="0"/>
          <w:marTop w:val="0"/>
          <w:marBottom w:val="0"/>
          <w:divBdr>
            <w:top w:val="none" w:sz="0" w:space="0" w:color="auto"/>
            <w:left w:val="none" w:sz="0" w:space="0" w:color="auto"/>
            <w:bottom w:val="none" w:sz="0" w:space="0" w:color="auto"/>
            <w:right w:val="none" w:sz="0" w:space="0" w:color="auto"/>
          </w:divBdr>
        </w:div>
        <w:div w:id="1658026344">
          <w:marLeft w:val="480"/>
          <w:marRight w:val="0"/>
          <w:marTop w:val="0"/>
          <w:marBottom w:val="0"/>
          <w:divBdr>
            <w:top w:val="none" w:sz="0" w:space="0" w:color="auto"/>
            <w:left w:val="none" w:sz="0" w:space="0" w:color="auto"/>
            <w:bottom w:val="none" w:sz="0" w:space="0" w:color="auto"/>
            <w:right w:val="none" w:sz="0" w:space="0" w:color="auto"/>
          </w:divBdr>
        </w:div>
        <w:div w:id="775951734">
          <w:marLeft w:val="480"/>
          <w:marRight w:val="0"/>
          <w:marTop w:val="0"/>
          <w:marBottom w:val="0"/>
          <w:divBdr>
            <w:top w:val="none" w:sz="0" w:space="0" w:color="auto"/>
            <w:left w:val="none" w:sz="0" w:space="0" w:color="auto"/>
            <w:bottom w:val="none" w:sz="0" w:space="0" w:color="auto"/>
            <w:right w:val="none" w:sz="0" w:space="0" w:color="auto"/>
          </w:divBdr>
        </w:div>
        <w:div w:id="1752658300">
          <w:marLeft w:val="480"/>
          <w:marRight w:val="0"/>
          <w:marTop w:val="0"/>
          <w:marBottom w:val="0"/>
          <w:divBdr>
            <w:top w:val="none" w:sz="0" w:space="0" w:color="auto"/>
            <w:left w:val="none" w:sz="0" w:space="0" w:color="auto"/>
            <w:bottom w:val="none" w:sz="0" w:space="0" w:color="auto"/>
            <w:right w:val="none" w:sz="0" w:space="0" w:color="auto"/>
          </w:divBdr>
        </w:div>
        <w:div w:id="1404253817">
          <w:marLeft w:val="480"/>
          <w:marRight w:val="0"/>
          <w:marTop w:val="0"/>
          <w:marBottom w:val="0"/>
          <w:divBdr>
            <w:top w:val="none" w:sz="0" w:space="0" w:color="auto"/>
            <w:left w:val="none" w:sz="0" w:space="0" w:color="auto"/>
            <w:bottom w:val="none" w:sz="0" w:space="0" w:color="auto"/>
            <w:right w:val="none" w:sz="0" w:space="0" w:color="auto"/>
          </w:divBdr>
        </w:div>
        <w:div w:id="1447382656">
          <w:marLeft w:val="480"/>
          <w:marRight w:val="0"/>
          <w:marTop w:val="0"/>
          <w:marBottom w:val="0"/>
          <w:divBdr>
            <w:top w:val="none" w:sz="0" w:space="0" w:color="auto"/>
            <w:left w:val="none" w:sz="0" w:space="0" w:color="auto"/>
            <w:bottom w:val="none" w:sz="0" w:space="0" w:color="auto"/>
            <w:right w:val="none" w:sz="0" w:space="0" w:color="auto"/>
          </w:divBdr>
        </w:div>
        <w:div w:id="531385707">
          <w:marLeft w:val="480"/>
          <w:marRight w:val="0"/>
          <w:marTop w:val="0"/>
          <w:marBottom w:val="0"/>
          <w:divBdr>
            <w:top w:val="none" w:sz="0" w:space="0" w:color="auto"/>
            <w:left w:val="none" w:sz="0" w:space="0" w:color="auto"/>
            <w:bottom w:val="none" w:sz="0" w:space="0" w:color="auto"/>
            <w:right w:val="none" w:sz="0" w:space="0" w:color="auto"/>
          </w:divBdr>
        </w:div>
        <w:div w:id="576986001">
          <w:marLeft w:val="480"/>
          <w:marRight w:val="0"/>
          <w:marTop w:val="0"/>
          <w:marBottom w:val="0"/>
          <w:divBdr>
            <w:top w:val="none" w:sz="0" w:space="0" w:color="auto"/>
            <w:left w:val="none" w:sz="0" w:space="0" w:color="auto"/>
            <w:bottom w:val="none" w:sz="0" w:space="0" w:color="auto"/>
            <w:right w:val="none" w:sz="0" w:space="0" w:color="auto"/>
          </w:divBdr>
        </w:div>
        <w:div w:id="581644353">
          <w:marLeft w:val="480"/>
          <w:marRight w:val="0"/>
          <w:marTop w:val="0"/>
          <w:marBottom w:val="0"/>
          <w:divBdr>
            <w:top w:val="none" w:sz="0" w:space="0" w:color="auto"/>
            <w:left w:val="none" w:sz="0" w:space="0" w:color="auto"/>
            <w:bottom w:val="none" w:sz="0" w:space="0" w:color="auto"/>
            <w:right w:val="none" w:sz="0" w:space="0" w:color="auto"/>
          </w:divBdr>
        </w:div>
        <w:div w:id="1456484545">
          <w:marLeft w:val="480"/>
          <w:marRight w:val="0"/>
          <w:marTop w:val="0"/>
          <w:marBottom w:val="0"/>
          <w:divBdr>
            <w:top w:val="none" w:sz="0" w:space="0" w:color="auto"/>
            <w:left w:val="none" w:sz="0" w:space="0" w:color="auto"/>
            <w:bottom w:val="none" w:sz="0" w:space="0" w:color="auto"/>
            <w:right w:val="none" w:sz="0" w:space="0" w:color="auto"/>
          </w:divBdr>
        </w:div>
        <w:div w:id="2125884236">
          <w:marLeft w:val="480"/>
          <w:marRight w:val="0"/>
          <w:marTop w:val="0"/>
          <w:marBottom w:val="0"/>
          <w:divBdr>
            <w:top w:val="none" w:sz="0" w:space="0" w:color="auto"/>
            <w:left w:val="none" w:sz="0" w:space="0" w:color="auto"/>
            <w:bottom w:val="none" w:sz="0" w:space="0" w:color="auto"/>
            <w:right w:val="none" w:sz="0" w:space="0" w:color="auto"/>
          </w:divBdr>
        </w:div>
        <w:div w:id="2085949440">
          <w:marLeft w:val="480"/>
          <w:marRight w:val="0"/>
          <w:marTop w:val="0"/>
          <w:marBottom w:val="0"/>
          <w:divBdr>
            <w:top w:val="none" w:sz="0" w:space="0" w:color="auto"/>
            <w:left w:val="none" w:sz="0" w:space="0" w:color="auto"/>
            <w:bottom w:val="none" w:sz="0" w:space="0" w:color="auto"/>
            <w:right w:val="none" w:sz="0" w:space="0" w:color="auto"/>
          </w:divBdr>
        </w:div>
        <w:div w:id="1548301537">
          <w:marLeft w:val="480"/>
          <w:marRight w:val="0"/>
          <w:marTop w:val="0"/>
          <w:marBottom w:val="0"/>
          <w:divBdr>
            <w:top w:val="none" w:sz="0" w:space="0" w:color="auto"/>
            <w:left w:val="none" w:sz="0" w:space="0" w:color="auto"/>
            <w:bottom w:val="none" w:sz="0" w:space="0" w:color="auto"/>
            <w:right w:val="none" w:sz="0" w:space="0" w:color="auto"/>
          </w:divBdr>
        </w:div>
        <w:div w:id="672610312">
          <w:marLeft w:val="480"/>
          <w:marRight w:val="0"/>
          <w:marTop w:val="0"/>
          <w:marBottom w:val="0"/>
          <w:divBdr>
            <w:top w:val="none" w:sz="0" w:space="0" w:color="auto"/>
            <w:left w:val="none" w:sz="0" w:space="0" w:color="auto"/>
            <w:bottom w:val="none" w:sz="0" w:space="0" w:color="auto"/>
            <w:right w:val="none" w:sz="0" w:space="0" w:color="auto"/>
          </w:divBdr>
        </w:div>
        <w:div w:id="781846174">
          <w:marLeft w:val="480"/>
          <w:marRight w:val="0"/>
          <w:marTop w:val="0"/>
          <w:marBottom w:val="0"/>
          <w:divBdr>
            <w:top w:val="none" w:sz="0" w:space="0" w:color="auto"/>
            <w:left w:val="none" w:sz="0" w:space="0" w:color="auto"/>
            <w:bottom w:val="none" w:sz="0" w:space="0" w:color="auto"/>
            <w:right w:val="none" w:sz="0" w:space="0" w:color="auto"/>
          </w:divBdr>
        </w:div>
        <w:div w:id="1647783122">
          <w:marLeft w:val="480"/>
          <w:marRight w:val="0"/>
          <w:marTop w:val="0"/>
          <w:marBottom w:val="0"/>
          <w:divBdr>
            <w:top w:val="none" w:sz="0" w:space="0" w:color="auto"/>
            <w:left w:val="none" w:sz="0" w:space="0" w:color="auto"/>
            <w:bottom w:val="none" w:sz="0" w:space="0" w:color="auto"/>
            <w:right w:val="none" w:sz="0" w:space="0" w:color="auto"/>
          </w:divBdr>
        </w:div>
        <w:div w:id="2030643029">
          <w:marLeft w:val="480"/>
          <w:marRight w:val="0"/>
          <w:marTop w:val="0"/>
          <w:marBottom w:val="0"/>
          <w:divBdr>
            <w:top w:val="none" w:sz="0" w:space="0" w:color="auto"/>
            <w:left w:val="none" w:sz="0" w:space="0" w:color="auto"/>
            <w:bottom w:val="none" w:sz="0" w:space="0" w:color="auto"/>
            <w:right w:val="none" w:sz="0" w:space="0" w:color="auto"/>
          </w:divBdr>
        </w:div>
        <w:div w:id="2039692592">
          <w:marLeft w:val="480"/>
          <w:marRight w:val="0"/>
          <w:marTop w:val="0"/>
          <w:marBottom w:val="0"/>
          <w:divBdr>
            <w:top w:val="none" w:sz="0" w:space="0" w:color="auto"/>
            <w:left w:val="none" w:sz="0" w:space="0" w:color="auto"/>
            <w:bottom w:val="none" w:sz="0" w:space="0" w:color="auto"/>
            <w:right w:val="none" w:sz="0" w:space="0" w:color="auto"/>
          </w:divBdr>
        </w:div>
        <w:div w:id="1761221265">
          <w:marLeft w:val="480"/>
          <w:marRight w:val="0"/>
          <w:marTop w:val="0"/>
          <w:marBottom w:val="0"/>
          <w:divBdr>
            <w:top w:val="none" w:sz="0" w:space="0" w:color="auto"/>
            <w:left w:val="none" w:sz="0" w:space="0" w:color="auto"/>
            <w:bottom w:val="none" w:sz="0" w:space="0" w:color="auto"/>
            <w:right w:val="none" w:sz="0" w:space="0" w:color="auto"/>
          </w:divBdr>
        </w:div>
        <w:div w:id="923563943">
          <w:marLeft w:val="480"/>
          <w:marRight w:val="0"/>
          <w:marTop w:val="0"/>
          <w:marBottom w:val="0"/>
          <w:divBdr>
            <w:top w:val="none" w:sz="0" w:space="0" w:color="auto"/>
            <w:left w:val="none" w:sz="0" w:space="0" w:color="auto"/>
            <w:bottom w:val="none" w:sz="0" w:space="0" w:color="auto"/>
            <w:right w:val="none" w:sz="0" w:space="0" w:color="auto"/>
          </w:divBdr>
        </w:div>
        <w:div w:id="2139227255">
          <w:marLeft w:val="480"/>
          <w:marRight w:val="0"/>
          <w:marTop w:val="0"/>
          <w:marBottom w:val="0"/>
          <w:divBdr>
            <w:top w:val="none" w:sz="0" w:space="0" w:color="auto"/>
            <w:left w:val="none" w:sz="0" w:space="0" w:color="auto"/>
            <w:bottom w:val="none" w:sz="0" w:space="0" w:color="auto"/>
            <w:right w:val="none" w:sz="0" w:space="0" w:color="auto"/>
          </w:divBdr>
        </w:div>
        <w:div w:id="1371029731">
          <w:marLeft w:val="480"/>
          <w:marRight w:val="0"/>
          <w:marTop w:val="0"/>
          <w:marBottom w:val="0"/>
          <w:divBdr>
            <w:top w:val="none" w:sz="0" w:space="0" w:color="auto"/>
            <w:left w:val="none" w:sz="0" w:space="0" w:color="auto"/>
            <w:bottom w:val="none" w:sz="0" w:space="0" w:color="auto"/>
            <w:right w:val="none" w:sz="0" w:space="0" w:color="auto"/>
          </w:divBdr>
        </w:div>
        <w:div w:id="1495148622">
          <w:marLeft w:val="480"/>
          <w:marRight w:val="0"/>
          <w:marTop w:val="0"/>
          <w:marBottom w:val="0"/>
          <w:divBdr>
            <w:top w:val="none" w:sz="0" w:space="0" w:color="auto"/>
            <w:left w:val="none" w:sz="0" w:space="0" w:color="auto"/>
            <w:bottom w:val="none" w:sz="0" w:space="0" w:color="auto"/>
            <w:right w:val="none" w:sz="0" w:space="0" w:color="auto"/>
          </w:divBdr>
        </w:div>
        <w:div w:id="1374964004">
          <w:marLeft w:val="480"/>
          <w:marRight w:val="0"/>
          <w:marTop w:val="0"/>
          <w:marBottom w:val="0"/>
          <w:divBdr>
            <w:top w:val="none" w:sz="0" w:space="0" w:color="auto"/>
            <w:left w:val="none" w:sz="0" w:space="0" w:color="auto"/>
            <w:bottom w:val="none" w:sz="0" w:space="0" w:color="auto"/>
            <w:right w:val="none" w:sz="0" w:space="0" w:color="auto"/>
          </w:divBdr>
        </w:div>
        <w:div w:id="326325205">
          <w:marLeft w:val="480"/>
          <w:marRight w:val="0"/>
          <w:marTop w:val="0"/>
          <w:marBottom w:val="0"/>
          <w:divBdr>
            <w:top w:val="none" w:sz="0" w:space="0" w:color="auto"/>
            <w:left w:val="none" w:sz="0" w:space="0" w:color="auto"/>
            <w:bottom w:val="none" w:sz="0" w:space="0" w:color="auto"/>
            <w:right w:val="none" w:sz="0" w:space="0" w:color="auto"/>
          </w:divBdr>
        </w:div>
        <w:div w:id="1002858563">
          <w:marLeft w:val="480"/>
          <w:marRight w:val="0"/>
          <w:marTop w:val="0"/>
          <w:marBottom w:val="0"/>
          <w:divBdr>
            <w:top w:val="none" w:sz="0" w:space="0" w:color="auto"/>
            <w:left w:val="none" w:sz="0" w:space="0" w:color="auto"/>
            <w:bottom w:val="none" w:sz="0" w:space="0" w:color="auto"/>
            <w:right w:val="none" w:sz="0" w:space="0" w:color="auto"/>
          </w:divBdr>
        </w:div>
        <w:div w:id="6907240">
          <w:marLeft w:val="480"/>
          <w:marRight w:val="0"/>
          <w:marTop w:val="0"/>
          <w:marBottom w:val="0"/>
          <w:divBdr>
            <w:top w:val="none" w:sz="0" w:space="0" w:color="auto"/>
            <w:left w:val="none" w:sz="0" w:space="0" w:color="auto"/>
            <w:bottom w:val="none" w:sz="0" w:space="0" w:color="auto"/>
            <w:right w:val="none" w:sz="0" w:space="0" w:color="auto"/>
          </w:divBdr>
        </w:div>
        <w:div w:id="1546287980">
          <w:marLeft w:val="480"/>
          <w:marRight w:val="0"/>
          <w:marTop w:val="0"/>
          <w:marBottom w:val="0"/>
          <w:divBdr>
            <w:top w:val="none" w:sz="0" w:space="0" w:color="auto"/>
            <w:left w:val="none" w:sz="0" w:space="0" w:color="auto"/>
            <w:bottom w:val="none" w:sz="0" w:space="0" w:color="auto"/>
            <w:right w:val="none" w:sz="0" w:space="0" w:color="auto"/>
          </w:divBdr>
        </w:div>
        <w:div w:id="362631423">
          <w:marLeft w:val="480"/>
          <w:marRight w:val="0"/>
          <w:marTop w:val="0"/>
          <w:marBottom w:val="0"/>
          <w:divBdr>
            <w:top w:val="none" w:sz="0" w:space="0" w:color="auto"/>
            <w:left w:val="none" w:sz="0" w:space="0" w:color="auto"/>
            <w:bottom w:val="none" w:sz="0" w:space="0" w:color="auto"/>
            <w:right w:val="none" w:sz="0" w:space="0" w:color="auto"/>
          </w:divBdr>
        </w:div>
        <w:div w:id="1844320688">
          <w:marLeft w:val="480"/>
          <w:marRight w:val="0"/>
          <w:marTop w:val="0"/>
          <w:marBottom w:val="0"/>
          <w:divBdr>
            <w:top w:val="none" w:sz="0" w:space="0" w:color="auto"/>
            <w:left w:val="none" w:sz="0" w:space="0" w:color="auto"/>
            <w:bottom w:val="none" w:sz="0" w:space="0" w:color="auto"/>
            <w:right w:val="none" w:sz="0" w:space="0" w:color="auto"/>
          </w:divBdr>
        </w:div>
        <w:div w:id="304360745">
          <w:marLeft w:val="480"/>
          <w:marRight w:val="0"/>
          <w:marTop w:val="0"/>
          <w:marBottom w:val="0"/>
          <w:divBdr>
            <w:top w:val="none" w:sz="0" w:space="0" w:color="auto"/>
            <w:left w:val="none" w:sz="0" w:space="0" w:color="auto"/>
            <w:bottom w:val="none" w:sz="0" w:space="0" w:color="auto"/>
            <w:right w:val="none" w:sz="0" w:space="0" w:color="auto"/>
          </w:divBdr>
        </w:div>
        <w:div w:id="427117390">
          <w:marLeft w:val="480"/>
          <w:marRight w:val="0"/>
          <w:marTop w:val="0"/>
          <w:marBottom w:val="0"/>
          <w:divBdr>
            <w:top w:val="none" w:sz="0" w:space="0" w:color="auto"/>
            <w:left w:val="none" w:sz="0" w:space="0" w:color="auto"/>
            <w:bottom w:val="none" w:sz="0" w:space="0" w:color="auto"/>
            <w:right w:val="none" w:sz="0" w:space="0" w:color="auto"/>
          </w:divBdr>
        </w:div>
        <w:div w:id="440609388">
          <w:marLeft w:val="480"/>
          <w:marRight w:val="0"/>
          <w:marTop w:val="0"/>
          <w:marBottom w:val="0"/>
          <w:divBdr>
            <w:top w:val="none" w:sz="0" w:space="0" w:color="auto"/>
            <w:left w:val="none" w:sz="0" w:space="0" w:color="auto"/>
            <w:bottom w:val="none" w:sz="0" w:space="0" w:color="auto"/>
            <w:right w:val="none" w:sz="0" w:space="0" w:color="auto"/>
          </w:divBdr>
        </w:div>
        <w:div w:id="84890211">
          <w:marLeft w:val="480"/>
          <w:marRight w:val="0"/>
          <w:marTop w:val="0"/>
          <w:marBottom w:val="0"/>
          <w:divBdr>
            <w:top w:val="none" w:sz="0" w:space="0" w:color="auto"/>
            <w:left w:val="none" w:sz="0" w:space="0" w:color="auto"/>
            <w:bottom w:val="none" w:sz="0" w:space="0" w:color="auto"/>
            <w:right w:val="none" w:sz="0" w:space="0" w:color="auto"/>
          </w:divBdr>
        </w:div>
        <w:div w:id="1121801214">
          <w:marLeft w:val="480"/>
          <w:marRight w:val="0"/>
          <w:marTop w:val="0"/>
          <w:marBottom w:val="0"/>
          <w:divBdr>
            <w:top w:val="none" w:sz="0" w:space="0" w:color="auto"/>
            <w:left w:val="none" w:sz="0" w:space="0" w:color="auto"/>
            <w:bottom w:val="none" w:sz="0" w:space="0" w:color="auto"/>
            <w:right w:val="none" w:sz="0" w:space="0" w:color="auto"/>
          </w:divBdr>
        </w:div>
      </w:divsChild>
    </w:div>
    <w:div w:id="1832943063">
      <w:bodyDiv w:val="1"/>
      <w:marLeft w:val="0"/>
      <w:marRight w:val="0"/>
      <w:marTop w:val="0"/>
      <w:marBottom w:val="0"/>
      <w:divBdr>
        <w:top w:val="none" w:sz="0" w:space="0" w:color="auto"/>
        <w:left w:val="none" w:sz="0" w:space="0" w:color="auto"/>
        <w:bottom w:val="none" w:sz="0" w:space="0" w:color="auto"/>
        <w:right w:val="none" w:sz="0" w:space="0" w:color="auto"/>
      </w:divBdr>
    </w:div>
    <w:div w:id="1833715645">
      <w:bodyDiv w:val="1"/>
      <w:marLeft w:val="0"/>
      <w:marRight w:val="0"/>
      <w:marTop w:val="0"/>
      <w:marBottom w:val="0"/>
      <w:divBdr>
        <w:top w:val="none" w:sz="0" w:space="0" w:color="auto"/>
        <w:left w:val="none" w:sz="0" w:space="0" w:color="auto"/>
        <w:bottom w:val="none" w:sz="0" w:space="0" w:color="auto"/>
        <w:right w:val="none" w:sz="0" w:space="0" w:color="auto"/>
      </w:divBdr>
    </w:div>
    <w:div w:id="1922787085">
      <w:bodyDiv w:val="1"/>
      <w:marLeft w:val="0"/>
      <w:marRight w:val="0"/>
      <w:marTop w:val="0"/>
      <w:marBottom w:val="0"/>
      <w:divBdr>
        <w:top w:val="none" w:sz="0" w:space="0" w:color="auto"/>
        <w:left w:val="none" w:sz="0" w:space="0" w:color="auto"/>
        <w:bottom w:val="none" w:sz="0" w:space="0" w:color="auto"/>
        <w:right w:val="none" w:sz="0" w:space="0" w:color="auto"/>
      </w:divBdr>
    </w:div>
    <w:div w:id="1958099189">
      <w:bodyDiv w:val="1"/>
      <w:marLeft w:val="0"/>
      <w:marRight w:val="0"/>
      <w:marTop w:val="0"/>
      <w:marBottom w:val="0"/>
      <w:divBdr>
        <w:top w:val="none" w:sz="0" w:space="0" w:color="auto"/>
        <w:left w:val="none" w:sz="0" w:space="0" w:color="auto"/>
        <w:bottom w:val="none" w:sz="0" w:space="0" w:color="auto"/>
        <w:right w:val="none" w:sz="0" w:space="0" w:color="auto"/>
      </w:divBdr>
      <w:divsChild>
        <w:div w:id="1627391053">
          <w:marLeft w:val="480"/>
          <w:marRight w:val="0"/>
          <w:marTop w:val="0"/>
          <w:marBottom w:val="0"/>
          <w:divBdr>
            <w:top w:val="none" w:sz="0" w:space="0" w:color="auto"/>
            <w:left w:val="none" w:sz="0" w:space="0" w:color="auto"/>
            <w:bottom w:val="none" w:sz="0" w:space="0" w:color="auto"/>
            <w:right w:val="none" w:sz="0" w:space="0" w:color="auto"/>
          </w:divBdr>
        </w:div>
        <w:div w:id="325018047">
          <w:marLeft w:val="480"/>
          <w:marRight w:val="0"/>
          <w:marTop w:val="0"/>
          <w:marBottom w:val="0"/>
          <w:divBdr>
            <w:top w:val="none" w:sz="0" w:space="0" w:color="auto"/>
            <w:left w:val="none" w:sz="0" w:space="0" w:color="auto"/>
            <w:bottom w:val="none" w:sz="0" w:space="0" w:color="auto"/>
            <w:right w:val="none" w:sz="0" w:space="0" w:color="auto"/>
          </w:divBdr>
        </w:div>
        <w:div w:id="1871919761">
          <w:marLeft w:val="480"/>
          <w:marRight w:val="0"/>
          <w:marTop w:val="0"/>
          <w:marBottom w:val="0"/>
          <w:divBdr>
            <w:top w:val="none" w:sz="0" w:space="0" w:color="auto"/>
            <w:left w:val="none" w:sz="0" w:space="0" w:color="auto"/>
            <w:bottom w:val="none" w:sz="0" w:space="0" w:color="auto"/>
            <w:right w:val="none" w:sz="0" w:space="0" w:color="auto"/>
          </w:divBdr>
        </w:div>
        <w:div w:id="1696421696">
          <w:marLeft w:val="480"/>
          <w:marRight w:val="0"/>
          <w:marTop w:val="0"/>
          <w:marBottom w:val="0"/>
          <w:divBdr>
            <w:top w:val="none" w:sz="0" w:space="0" w:color="auto"/>
            <w:left w:val="none" w:sz="0" w:space="0" w:color="auto"/>
            <w:bottom w:val="none" w:sz="0" w:space="0" w:color="auto"/>
            <w:right w:val="none" w:sz="0" w:space="0" w:color="auto"/>
          </w:divBdr>
        </w:div>
        <w:div w:id="1634217483">
          <w:marLeft w:val="480"/>
          <w:marRight w:val="0"/>
          <w:marTop w:val="0"/>
          <w:marBottom w:val="0"/>
          <w:divBdr>
            <w:top w:val="none" w:sz="0" w:space="0" w:color="auto"/>
            <w:left w:val="none" w:sz="0" w:space="0" w:color="auto"/>
            <w:bottom w:val="none" w:sz="0" w:space="0" w:color="auto"/>
            <w:right w:val="none" w:sz="0" w:space="0" w:color="auto"/>
          </w:divBdr>
        </w:div>
        <w:div w:id="27486494">
          <w:marLeft w:val="480"/>
          <w:marRight w:val="0"/>
          <w:marTop w:val="0"/>
          <w:marBottom w:val="0"/>
          <w:divBdr>
            <w:top w:val="none" w:sz="0" w:space="0" w:color="auto"/>
            <w:left w:val="none" w:sz="0" w:space="0" w:color="auto"/>
            <w:bottom w:val="none" w:sz="0" w:space="0" w:color="auto"/>
            <w:right w:val="none" w:sz="0" w:space="0" w:color="auto"/>
          </w:divBdr>
        </w:div>
        <w:div w:id="1227450694">
          <w:marLeft w:val="480"/>
          <w:marRight w:val="0"/>
          <w:marTop w:val="0"/>
          <w:marBottom w:val="0"/>
          <w:divBdr>
            <w:top w:val="none" w:sz="0" w:space="0" w:color="auto"/>
            <w:left w:val="none" w:sz="0" w:space="0" w:color="auto"/>
            <w:bottom w:val="none" w:sz="0" w:space="0" w:color="auto"/>
            <w:right w:val="none" w:sz="0" w:space="0" w:color="auto"/>
          </w:divBdr>
        </w:div>
        <w:div w:id="1045255180">
          <w:marLeft w:val="480"/>
          <w:marRight w:val="0"/>
          <w:marTop w:val="0"/>
          <w:marBottom w:val="0"/>
          <w:divBdr>
            <w:top w:val="none" w:sz="0" w:space="0" w:color="auto"/>
            <w:left w:val="none" w:sz="0" w:space="0" w:color="auto"/>
            <w:bottom w:val="none" w:sz="0" w:space="0" w:color="auto"/>
            <w:right w:val="none" w:sz="0" w:space="0" w:color="auto"/>
          </w:divBdr>
        </w:div>
        <w:div w:id="1919830443">
          <w:marLeft w:val="480"/>
          <w:marRight w:val="0"/>
          <w:marTop w:val="0"/>
          <w:marBottom w:val="0"/>
          <w:divBdr>
            <w:top w:val="none" w:sz="0" w:space="0" w:color="auto"/>
            <w:left w:val="none" w:sz="0" w:space="0" w:color="auto"/>
            <w:bottom w:val="none" w:sz="0" w:space="0" w:color="auto"/>
            <w:right w:val="none" w:sz="0" w:space="0" w:color="auto"/>
          </w:divBdr>
        </w:div>
        <w:div w:id="1305312249">
          <w:marLeft w:val="480"/>
          <w:marRight w:val="0"/>
          <w:marTop w:val="0"/>
          <w:marBottom w:val="0"/>
          <w:divBdr>
            <w:top w:val="none" w:sz="0" w:space="0" w:color="auto"/>
            <w:left w:val="none" w:sz="0" w:space="0" w:color="auto"/>
            <w:bottom w:val="none" w:sz="0" w:space="0" w:color="auto"/>
            <w:right w:val="none" w:sz="0" w:space="0" w:color="auto"/>
          </w:divBdr>
        </w:div>
        <w:div w:id="914776909">
          <w:marLeft w:val="480"/>
          <w:marRight w:val="0"/>
          <w:marTop w:val="0"/>
          <w:marBottom w:val="0"/>
          <w:divBdr>
            <w:top w:val="none" w:sz="0" w:space="0" w:color="auto"/>
            <w:left w:val="none" w:sz="0" w:space="0" w:color="auto"/>
            <w:bottom w:val="none" w:sz="0" w:space="0" w:color="auto"/>
            <w:right w:val="none" w:sz="0" w:space="0" w:color="auto"/>
          </w:divBdr>
        </w:div>
        <w:div w:id="344210011">
          <w:marLeft w:val="480"/>
          <w:marRight w:val="0"/>
          <w:marTop w:val="0"/>
          <w:marBottom w:val="0"/>
          <w:divBdr>
            <w:top w:val="none" w:sz="0" w:space="0" w:color="auto"/>
            <w:left w:val="none" w:sz="0" w:space="0" w:color="auto"/>
            <w:bottom w:val="none" w:sz="0" w:space="0" w:color="auto"/>
            <w:right w:val="none" w:sz="0" w:space="0" w:color="auto"/>
          </w:divBdr>
        </w:div>
        <w:div w:id="1492134958">
          <w:marLeft w:val="480"/>
          <w:marRight w:val="0"/>
          <w:marTop w:val="0"/>
          <w:marBottom w:val="0"/>
          <w:divBdr>
            <w:top w:val="none" w:sz="0" w:space="0" w:color="auto"/>
            <w:left w:val="none" w:sz="0" w:space="0" w:color="auto"/>
            <w:bottom w:val="none" w:sz="0" w:space="0" w:color="auto"/>
            <w:right w:val="none" w:sz="0" w:space="0" w:color="auto"/>
          </w:divBdr>
        </w:div>
        <w:div w:id="64954350">
          <w:marLeft w:val="480"/>
          <w:marRight w:val="0"/>
          <w:marTop w:val="0"/>
          <w:marBottom w:val="0"/>
          <w:divBdr>
            <w:top w:val="none" w:sz="0" w:space="0" w:color="auto"/>
            <w:left w:val="none" w:sz="0" w:space="0" w:color="auto"/>
            <w:bottom w:val="none" w:sz="0" w:space="0" w:color="auto"/>
            <w:right w:val="none" w:sz="0" w:space="0" w:color="auto"/>
          </w:divBdr>
        </w:div>
        <w:div w:id="105854478">
          <w:marLeft w:val="480"/>
          <w:marRight w:val="0"/>
          <w:marTop w:val="0"/>
          <w:marBottom w:val="0"/>
          <w:divBdr>
            <w:top w:val="none" w:sz="0" w:space="0" w:color="auto"/>
            <w:left w:val="none" w:sz="0" w:space="0" w:color="auto"/>
            <w:bottom w:val="none" w:sz="0" w:space="0" w:color="auto"/>
            <w:right w:val="none" w:sz="0" w:space="0" w:color="auto"/>
          </w:divBdr>
        </w:div>
        <w:div w:id="1021317333">
          <w:marLeft w:val="480"/>
          <w:marRight w:val="0"/>
          <w:marTop w:val="0"/>
          <w:marBottom w:val="0"/>
          <w:divBdr>
            <w:top w:val="none" w:sz="0" w:space="0" w:color="auto"/>
            <w:left w:val="none" w:sz="0" w:space="0" w:color="auto"/>
            <w:bottom w:val="none" w:sz="0" w:space="0" w:color="auto"/>
            <w:right w:val="none" w:sz="0" w:space="0" w:color="auto"/>
          </w:divBdr>
        </w:div>
        <w:div w:id="955989268">
          <w:marLeft w:val="480"/>
          <w:marRight w:val="0"/>
          <w:marTop w:val="0"/>
          <w:marBottom w:val="0"/>
          <w:divBdr>
            <w:top w:val="none" w:sz="0" w:space="0" w:color="auto"/>
            <w:left w:val="none" w:sz="0" w:space="0" w:color="auto"/>
            <w:bottom w:val="none" w:sz="0" w:space="0" w:color="auto"/>
            <w:right w:val="none" w:sz="0" w:space="0" w:color="auto"/>
          </w:divBdr>
        </w:div>
        <w:div w:id="967854020">
          <w:marLeft w:val="480"/>
          <w:marRight w:val="0"/>
          <w:marTop w:val="0"/>
          <w:marBottom w:val="0"/>
          <w:divBdr>
            <w:top w:val="none" w:sz="0" w:space="0" w:color="auto"/>
            <w:left w:val="none" w:sz="0" w:space="0" w:color="auto"/>
            <w:bottom w:val="none" w:sz="0" w:space="0" w:color="auto"/>
            <w:right w:val="none" w:sz="0" w:space="0" w:color="auto"/>
          </w:divBdr>
        </w:div>
        <w:div w:id="998769929">
          <w:marLeft w:val="480"/>
          <w:marRight w:val="0"/>
          <w:marTop w:val="0"/>
          <w:marBottom w:val="0"/>
          <w:divBdr>
            <w:top w:val="none" w:sz="0" w:space="0" w:color="auto"/>
            <w:left w:val="none" w:sz="0" w:space="0" w:color="auto"/>
            <w:bottom w:val="none" w:sz="0" w:space="0" w:color="auto"/>
            <w:right w:val="none" w:sz="0" w:space="0" w:color="auto"/>
          </w:divBdr>
        </w:div>
        <w:div w:id="1059666154">
          <w:marLeft w:val="480"/>
          <w:marRight w:val="0"/>
          <w:marTop w:val="0"/>
          <w:marBottom w:val="0"/>
          <w:divBdr>
            <w:top w:val="none" w:sz="0" w:space="0" w:color="auto"/>
            <w:left w:val="none" w:sz="0" w:space="0" w:color="auto"/>
            <w:bottom w:val="none" w:sz="0" w:space="0" w:color="auto"/>
            <w:right w:val="none" w:sz="0" w:space="0" w:color="auto"/>
          </w:divBdr>
        </w:div>
        <w:div w:id="1986470201">
          <w:marLeft w:val="480"/>
          <w:marRight w:val="0"/>
          <w:marTop w:val="0"/>
          <w:marBottom w:val="0"/>
          <w:divBdr>
            <w:top w:val="none" w:sz="0" w:space="0" w:color="auto"/>
            <w:left w:val="none" w:sz="0" w:space="0" w:color="auto"/>
            <w:bottom w:val="none" w:sz="0" w:space="0" w:color="auto"/>
            <w:right w:val="none" w:sz="0" w:space="0" w:color="auto"/>
          </w:divBdr>
        </w:div>
        <w:div w:id="592202954">
          <w:marLeft w:val="480"/>
          <w:marRight w:val="0"/>
          <w:marTop w:val="0"/>
          <w:marBottom w:val="0"/>
          <w:divBdr>
            <w:top w:val="none" w:sz="0" w:space="0" w:color="auto"/>
            <w:left w:val="none" w:sz="0" w:space="0" w:color="auto"/>
            <w:bottom w:val="none" w:sz="0" w:space="0" w:color="auto"/>
            <w:right w:val="none" w:sz="0" w:space="0" w:color="auto"/>
          </w:divBdr>
        </w:div>
        <w:div w:id="2013560594">
          <w:marLeft w:val="480"/>
          <w:marRight w:val="0"/>
          <w:marTop w:val="0"/>
          <w:marBottom w:val="0"/>
          <w:divBdr>
            <w:top w:val="none" w:sz="0" w:space="0" w:color="auto"/>
            <w:left w:val="none" w:sz="0" w:space="0" w:color="auto"/>
            <w:bottom w:val="none" w:sz="0" w:space="0" w:color="auto"/>
            <w:right w:val="none" w:sz="0" w:space="0" w:color="auto"/>
          </w:divBdr>
        </w:div>
        <w:div w:id="184558896">
          <w:marLeft w:val="480"/>
          <w:marRight w:val="0"/>
          <w:marTop w:val="0"/>
          <w:marBottom w:val="0"/>
          <w:divBdr>
            <w:top w:val="none" w:sz="0" w:space="0" w:color="auto"/>
            <w:left w:val="none" w:sz="0" w:space="0" w:color="auto"/>
            <w:bottom w:val="none" w:sz="0" w:space="0" w:color="auto"/>
            <w:right w:val="none" w:sz="0" w:space="0" w:color="auto"/>
          </w:divBdr>
        </w:div>
        <w:div w:id="811366053">
          <w:marLeft w:val="480"/>
          <w:marRight w:val="0"/>
          <w:marTop w:val="0"/>
          <w:marBottom w:val="0"/>
          <w:divBdr>
            <w:top w:val="none" w:sz="0" w:space="0" w:color="auto"/>
            <w:left w:val="none" w:sz="0" w:space="0" w:color="auto"/>
            <w:bottom w:val="none" w:sz="0" w:space="0" w:color="auto"/>
            <w:right w:val="none" w:sz="0" w:space="0" w:color="auto"/>
          </w:divBdr>
        </w:div>
        <w:div w:id="1029649878">
          <w:marLeft w:val="480"/>
          <w:marRight w:val="0"/>
          <w:marTop w:val="0"/>
          <w:marBottom w:val="0"/>
          <w:divBdr>
            <w:top w:val="none" w:sz="0" w:space="0" w:color="auto"/>
            <w:left w:val="none" w:sz="0" w:space="0" w:color="auto"/>
            <w:bottom w:val="none" w:sz="0" w:space="0" w:color="auto"/>
            <w:right w:val="none" w:sz="0" w:space="0" w:color="auto"/>
          </w:divBdr>
        </w:div>
        <w:div w:id="1920168421">
          <w:marLeft w:val="480"/>
          <w:marRight w:val="0"/>
          <w:marTop w:val="0"/>
          <w:marBottom w:val="0"/>
          <w:divBdr>
            <w:top w:val="none" w:sz="0" w:space="0" w:color="auto"/>
            <w:left w:val="none" w:sz="0" w:space="0" w:color="auto"/>
            <w:bottom w:val="none" w:sz="0" w:space="0" w:color="auto"/>
            <w:right w:val="none" w:sz="0" w:space="0" w:color="auto"/>
          </w:divBdr>
        </w:div>
        <w:div w:id="300967565">
          <w:marLeft w:val="480"/>
          <w:marRight w:val="0"/>
          <w:marTop w:val="0"/>
          <w:marBottom w:val="0"/>
          <w:divBdr>
            <w:top w:val="none" w:sz="0" w:space="0" w:color="auto"/>
            <w:left w:val="none" w:sz="0" w:space="0" w:color="auto"/>
            <w:bottom w:val="none" w:sz="0" w:space="0" w:color="auto"/>
            <w:right w:val="none" w:sz="0" w:space="0" w:color="auto"/>
          </w:divBdr>
        </w:div>
        <w:div w:id="1472599380">
          <w:marLeft w:val="480"/>
          <w:marRight w:val="0"/>
          <w:marTop w:val="0"/>
          <w:marBottom w:val="0"/>
          <w:divBdr>
            <w:top w:val="none" w:sz="0" w:space="0" w:color="auto"/>
            <w:left w:val="none" w:sz="0" w:space="0" w:color="auto"/>
            <w:bottom w:val="none" w:sz="0" w:space="0" w:color="auto"/>
            <w:right w:val="none" w:sz="0" w:space="0" w:color="auto"/>
          </w:divBdr>
        </w:div>
        <w:div w:id="1152143412">
          <w:marLeft w:val="480"/>
          <w:marRight w:val="0"/>
          <w:marTop w:val="0"/>
          <w:marBottom w:val="0"/>
          <w:divBdr>
            <w:top w:val="none" w:sz="0" w:space="0" w:color="auto"/>
            <w:left w:val="none" w:sz="0" w:space="0" w:color="auto"/>
            <w:bottom w:val="none" w:sz="0" w:space="0" w:color="auto"/>
            <w:right w:val="none" w:sz="0" w:space="0" w:color="auto"/>
          </w:divBdr>
        </w:div>
        <w:div w:id="129634977">
          <w:marLeft w:val="480"/>
          <w:marRight w:val="0"/>
          <w:marTop w:val="0"/>
          <w:marBottom w:val="0"/>
          <w:divBdr>
            <w:top w:val="none" w:sz="0" w:space="0" w:color="auto"/>
            <w:left w:val="none" w:sz="0" w:space="0" w:color="auto"/>
            <w:bottom w:val="none" w:sz="0" w:space="0" w:color="auto"/>
            <w:right w:val="none" w:sz="0" w:space="0" w:color="auto"/>
          </w:divBdr>
        </w:div>
        <w:div w:id="810099228">
          <w:marLeft w:val="480"/>
          <w:marRight w:val="0"/>
          <w:marTop w:val="0"/>
          <w:marBottom w:val="0"/>
          <w:divBdr>
            <w:top w:val="none" w:sz="0" w:space="0" w:color="auto"/>
            <w:left w:val="none" w:sz="0" w:space="0" w:color="auto"/>
            <w:bottom w:val="none" w:sz="0" w:space="0" w:color="auto"/>
            <w:right w:val="none" w:sz="0" w:space="0" w:color="auto"/>
          </w:divBdr>
        </w:div>
        <w:div w:id="429274702">
          <w:marLeft w:val="480"/>
          <w:marRight w:val="0"/>
          <w:marTop w:val="0"/>
          <w:marBottom w:val="0"/>
          <w:divBdr>
            <w:top w:val="none" w:sz="0" w:space="0" w:color="auto"/>
            <w:left w:val="none" w:sz="0" w:space="0" w:color="auto"/>
            <w:bottom w:val="none" w:sz="0" w:space="0" w:color="auto"/>
            <w:right w:val="none" w:sz="0" w:space="0" w:color="auto"/>
          </w:divBdr>
        </w:div>
        <w:div w:id="1709064842">
          <w:marLeft w:val="480"/>
          <w:marRight w:val="0"/>
          <w:marTop w:val="0"/>
          <w:marBottom w:val="0"/>
          <w:divBdr>
            <w:top w:val="none" w:sz="0" w:space="0" w:color="auto"/>
            <w:left w:val="none" w:sz="0" w:space="0" w:color="auto"/>
            <w:bottom w:val="none" w:sz="0" w:space="0" w:color="auto"/>
            <w:right w:val="none" w:sz="0" w:space="0" w:color="auto"/>
          </w:divBdr>
        </w:div>
        <w:div w:id="880896250">
          <w:marLeft w:val="480"/>
          <w:marRight w:val="0"/>
          <w:marTop w:val="0"/>
          <w:marBottom w:val="0"/>
          <w:divBdr>
            <w:top w:val="none" w:sz="0" w:space="0" w:color="auto"/>
            <w:left w:val="none" w:sz="0" w:space="0" w:color="auto"/>
            <w:bottom w:val="none" w:sz="0" w:space="0" w:color="auto"/>
            <w:right w:val="none" w:sz="0" w:space="0" w:color="auto"/>
          </w:divBdr>
        </w:div>
        <w:div w:id="1398747624">
          <w:marLeft w:val="480"/>
          <w:marRight w:val="0"/>
          <w:marTop w:val="0"/>
          <w:marBottom w:val="0"/>
          <w:divBdr>
            <w:top w:val="none" w:sz="0" w:space="0" w:color="auto"/>
            <w:left w:val="none" w:sz="0" w:space="0" w:color="auto"/>
            <w:bottom w:val="none" w:sz="0" w:space="0" w:color="auto"/>
            <w:right w:val="none" w:sz="0" w:space="0" w:color="auto"/>
          </w:divBdr>
        </w:div>
        <w:div w:id="733507513">
          <w:marLeft w:val="480"/>
          <w:marRight w:val="0"/>
          <w:marTop w:val="0"/>
          <w:marBottom w:val="0"/>
          <w:divBdr>
            <w:top w:val="none" w:sz="0" w:space="0" w:color="auto"/>
            <w:left w:val="none" w:sz="0" w:space="0" w:color="auto"/>
            <w:bottom w:val="none" w:sz="0" w:space="0" w:color="auto"/>
            <w:right w:val="none" w:sz="0" w:space="0" w:color="auto"/>
          </w:divBdr>
        </w:div>
        <w:div w:id="917439406">
          <w:marLeft w:val="480"/>
          <w:marRight w:val="0"/>
          <w:marTop w:val="0"/>
          <w:marBottom w:val="0"/>
          <w:divBdr>
            <w:top w:val="none" w:sz="0" w:space="0" w:color="auto"/>
            <w:left w:val="none" w:sz="0" w:space="0" w:color="auto"/>
            <w:bottom w:val="none" w:sz="0" w:space="0" w:color="auto"/>
            <w:right w:val="none" w:sz="0" w:space="0" w:color="auto"/>
          </w:divBdr>
        </w:div>
        <w:div w:id="1172063777">
          <w:marLeft w:val="480"/>
          <w:marRight w:val="0"/>
          <w:marTop w:val="0"/>
          <w:marBottom w:val="0"/>
          <w:divBdr>
            <w:top w:val="none" w:sz="0" w:space="0" w:color="auto"/>
            <w:left w:val="none" w:sz="0" w:space="0" w:color="auto"/>
            <w:bottom w:val="none" w:sz="0" w:space="0" w:color="auto"/>
            <w:right w:val="none" w:sz="0" w:space="0" w:color="auto"/>
          </w:divBdr>
        </w:div>
        <w:div w:id="1822186135">
          <w:marLeft w:val="480"/>
          <w:marRight w:val="0"/>
          <w:marTop w:val="0"/>
          <w:marBottom w:val="0"/>
          <w:divBdr>
            <w:top w:val="none" w:sz="0" w:space="0" w:color="auto"/>
            <w:left w:val="none" w:sz="0" w:space="0" w:color="auto"/>
            <w:bottom w:val="none" w:sz="0" w:space="0" w:color="auto"/>
            <w:right w:val="none" w:sz="0" w:space="0" w:color="auto"/>
          </w:divBdr>
        </w:div>
        <w:div w:id="2002078396">
          <w:marLeft w:val="480"/>
          <w:marRight w:val="0"/>
          <w:marTop w:val="0"/>
          <w:marBottom w:val="0"/>
          <w:divBdr>
            <w:top w:val="none" w:sz="0" w:space="0" w:color="auto"/>
            <w:left w:val="none" w:sz="0" w:space="0" w:color="auto"/>
            <w:bottom w:val="none" w:sz="0" w:space="0" w:color="auto"/>
            <w:right w:val="none" w:sz="0" w:space="0" w:color="auto"/>
          </w:divBdr>
        </w:div>
        <w:div w:id="870922880">
          <w:marLeft w:val="480"/>
          <w:marRight w:val="0"/>
          <w:marTop w:val="0"/>
          <w:marBottom w:val="0"/>
          <w:divBdr>
            <w:top w:val="none" w:sz="0" w:space="0" w:color="auto"/>
            <w:left w:val="none" w:sz="0" w:space="0" w:color="auto"/>
            <w:bottom w:val="none" w:sz="0" w:space="0" w:color="auto"/>
            <w:right w:val="none" w:sz="0" w:space="0" w:color="auto"/>
          </w:divBdr>
        </w:div>
        <w:div w:id="1510674725">
          <w:marLeft w:val="480"/>
          <w:marRight w:val="0"/>
          <w:marTop w:val="0"/>
          <w:marBottom w:val="0"/>
          <w:divBdr>
            <w:top w:val="none" w:sz="0" w:space="0" w:color="auto"/>
            <w:left w:val="none" w:sz="0" w:space="0" w:color="auto"/>
            <w:bottom w:val="none" w:sz="0" w:space="0" w:color="auto"/>
            <w:right w:val="none" w:sz="0" w:space="0" w:color="auto"/>
          </w:divBdr>
        </w:div>
        <w:div w:id="1235315757">
          <w:marLeft w:val="480"/>
          <w:marRight w:val="0"/>
          <w:marTop w:val="0"/>
          <w:marBottom w:val="0"/>
          <w:divBdr>
            <w:top w:val="none" w:sz="0" w:space="0" w:color="auto"/>
            <w:left w:val="none" w:sz="0" w:space="0" w:color="auto"/>
            <w:bottom w:val="none" w:sz="0" w:space="0" w:color="auto"/>
            <w:right w:val="none" w:sz="0" w:space="0" w:color="auto"/>
          </w:divBdr>
        </w:div>
        <w:div w:id="865945392">
          <w:marLeft w:val="480"/>
          <w:marRight w:val="0"/>
          <w:marTop w:val="0"/>
          <w:marBottom w:val="0"/>
          <w:divBdr>
            <w:top w:val="none" w:sz="0" w:space="0" w:color="auto"/>
            <w:left w:val="none" w:sz="0" w:space="0" w:color="auto"/>
            <w:bottom w:val="none" w:sz="0" w:space="0" w:color="auto"/>
            <w:right w:val="none" w:sz="0" w:space="0" w:color="auto"/>
          </w:divBdr>
        </w:div>
        <w:div w:id="674068509">
          <w:marLeft w:val="480"/>
          <w:marRight w:val="0"/>
          <w:marTop w:val="0"/>
          <w:marBottom w:val="0"/>
          <w:divBdr>
            <w:top w:val="none" w:sz="0" w:space="0" w:color="auto"/>
            <w:left w:val="none" w:sz="0" w:space="0" w:color="auto"/>
            <w:bottom w:val="none" w:sz="0" w:space="0" w:color="auto"/>
            <w:right w:val="none" w:sz="0" w:space="0" w:color="auto"/>
          </w:divBdr>
        </w:div>
        <w:div w:id="203299194">
          <w:marLeft w:val="480"/>
          <w:marRight w:val="0"/>
          <w:marTop w:val="0"/>
          <w:marBottom w:val="0"/>
          <w:divBdr>
            <w:top w:val="none" w:sz="0" w:space="0" w:color="auto"/>
            <w:left w:val="none" w:sz="0" w:space="0" w:color="auto"/>
            <w:bottom w:val="none" w:sz="0" w:space="0" w:color="auto"/>
            <w:right w:val="none" w:sz="0" w:space="0" w:color="auto"/>
          </w:divBdr>
        </w:div>
      </w:divsChild>
    </w:div>
    <w:div w:id="21016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3D97078A1B840028E14AF4ED38F4D22"/>
        <w:category>
          <w:name w:val="General"/>
          <w:gallery w:val="placeholder"/>
        </w:category>
        <w:types>
          <w:type w:val="bbPlcHdr"/>
        </w:types>
        <w:behaviors>
          <w:behavior w:val="content"/>
        </w:behaviors>
        <w:guid w:val="{259CCFF1-E4C1-4BDD-B75C-26041BBE24F5}"/>
      </w:docPartPr>
      <w:docPartBody>
        <w:p w:rsidR="006B06C6" w:rsidRDefault="006B06C6" w:rsidP="006B06C6">
          <w:pPr>
            <w:pStyle w:val="33D97078A1B840028E14AF4ED38F4D22"/>
          </w:pPr>
          <w:r w:rsidRPr="0033119B">
            <w:rPr>
              <w:rStyle w:val="PlaceholderText"/>
            </w:rPr>
            <w:t>Click or tap here to enter text.</w:t>
          </w:r>
        </w:p>
      </w:docPartBody>
    </w:docPart>
    <w:docPart>
      <w:docPartPr>
        <w:name w:val="90821EE1F158435DB62212D8C187444D"/>
        <w:category>
          <w:name w:val="General"/>
          <w:gallery w:val="placeholder"/>
        </w:category>
        <w:types>
          <w:type w:val="bbPlcHdr"/>
        </w:types>
        <w:behaviors>
          <w:behavior w:val="content"/>
        </w:behaviors>
        <w:guid w:val="{E59FF876-37AD-4AD0-BB61-1E93B4308B03}"/>
      </w:docPartPr>
      <w:docPartBody>
        <w:p w:rsidR="006B06C6" w:rsidRDefault="006B06C6" w:rsidP="006B06C6">
          <w:pPr>
            <w:pStyle w:val="90821EE1F158435DB62212D8C187444D"/>
          </w:pPr>
          <w:r w:rsidRPr="004739FD">
            <w:rPr>
              <w:rStyle w:val="PlaceholderText"/>
            </w:rPr>
            <w:t>Click or tap here to enter text.</w:t>
          </w:r>
        </w:p>
      </w:docPartBody>
    </w:docPart>
    <w:docPart>
      <w:docPartPr>
        <w:name w:val="158B3B92391E444180D9CD3C7686FCF4"/>
        <w:category>
          <w:name w:val="General"/>
          <w:gallery w:val="placeholder"/>
        </w:category>
        <w:types>
          <w:type w:val="bbPlcHdr"/>
        </w:types>
        <w:behaviors>
          <w:behavior w:val="content"/>
        </w:behaviors>
        <w:guid w:val="{7B82BAD5-3063-452C-A572-CB11DCFD37EB}"/>
      </w:docPartPr>
      <w:docPartBody>
        <w:p w:rsidR="006B06C6" w:rsidRDefault="006B06C6" w:rsidP="006B06C6">
          <w:pPr>
            <w:pStyle w:val="158B3B92391E444180D9CD3C7686FCF4"/>
          </w:pPr>
          <w:r w:rsidRPr="00A45FB8">
            <w:rPr>
              <w:rStyle w:val="PlaceholderText"/>
            </w:rPr>
            <w:t>Click or tap here to enter text.</w:t>
          </w:r>
        </w:p>
      </w:docPartBody>
    </w:docPart>
    <w:docPart>
      <w:docPartPr>
        <w:name w:val="FB85E73ABC324B34A803406B25AE044A"/>
        <w:category>
          <w:name w:val="General"/>
          <w:gallery w:val="placeholder"/>
        </w:category>
        <w:types>
          <w:type w:val="bbPlcHdr"/>
        </w:types>
        <w:behaviors>
          <w:behavior w:val="content"/>
        </w:behaviors>
        <w:guid w:val="{68036A44-5D4C-42DB-A9C2-135B8B46EBA0}"/>
      </w:docPartPr>
      <w:docPartBody>
        <w:p w:rsidR="006B06C6" w:rsidRDefault="006B06C6" w:rsidP="006B06C6">
          <w:pPr>
            <w:pStyle w:val="FB85E73ABC324B34A803406B25AE044A"/>
          </w:pPr>
          <w:r w:rsidRPr="004739FD">
            <w:rPr>
              <w:rStyle w:val="PlaceholderText"/>
            </w:rPr>
            <w:t>Click or tap here to enter text.</w:t>
          </w:r>
        </w:p>
      </w:docPartBody>
    </w:docPart>
    <w:docPart>
      <w:docPartPr>
        <w:name w:val="0EF0F883F57043A1BB2B72748BBFDEC6"/>
        <w:category>
          <w:name w:val="General"/>
          <w:gallery w:val="placeholder"/>
        </w:category>
        <w:types>
          <w:type w:val="bbPlcHdr"/>
        </w:types>
        <w:behaviors>
          <w:behavior w:val="content"/>
        </w:behaviors>
        <w:guid w:val="{FB8CDA68-006A-47F3-946D-B1847D37B0A2}"/>
      </w:docPartPr>
      <w:docPartBody>
        <w:p w:rsidR="006B06C6" w:rsidRDefault="006B06C6" w:rsidP="006B06C6">
          <w:pPr>
            <w:pStyle w:val="0EF0F883F57043A1BB2B72748BBFDEC6"/>
          </w:pPr>
          <w:r w:rsidRPr="0033119B">
            <w:rPr>
              <w:rStyle w:val="PlaceholderText"/>
            </w:rPr>
            <w:t>Click or tap here to enter text.</w:t>
          </w:r>
        </w:p>
      </w:docPartBody>
    </w:docPart>
    <w:docPart>
      <w:docPartPr>
        <w:name w:val="9A63677EE674432681960B7A7C2AA76F"/>
        <w:category>
          <w:name w:val="General"/>
          <w:gallery w:val="placeholder"/>
        </w:category>
        <w:types>
          <w:type w:val="bbPlcHdr"/>
        </w:types>
        <w:behaviors>
          <w:behavior w:val="content"/>
        </w:behaviors>
        <w:guid w:val="{814471EF-CEB6-4EE1-8915-6AEBC32243F1}"/>
      </w:docPartPr>
      <w:docPartBody>
        <w:p w:rsidR="006B06C6" w:rsidRDefault="006B06C6" w:rsidP="006B06C6">
          <w:pPr>
            <w:pStyle w:val="9A63677EE674432681960B7A7C2AA76F"/>
          </w:pPr>
          <w:r w:rsidRPr="0033119B">
            <w:rPr>
              <w:rStyle w:val="PlaceholderText"/>
            </w:rPr>
            <w:t>Click or tap here to enter text.</w:t>
          </w:r>
        </w:p>
      </w:docPartBody>
    </w:docPart>
    <w:docPart>
      <w:docPartPr>
        <w:name w:val="589F53ACE0BF4D0EA9B470F5E3863503"/>
        <w:category>
          <w:name w:val="General"/>
          <w:gallery w:val="placeholder"/>
        </w:category>
        <w:types>
          <w:type w:val="bbPlcHdr"/>
        </w:types>
        <w:behaviors>
          <w:behavior w:val="content"/>
        </w:behaviors>
        <w:guid w:val="{4B91BBE4-3FAF-484F-A4F0-177248B918C8}"/>
      </w:docPartPr>
      <w:docPartBody>
        <w:p w:rsidR="006B06C6" w:rsidRDefault="006B06C6" w:rsidP="006B06C6">
          <w:pPr>
            <w:pStyle w:val="589F53ACE0BF4D0EA9B470F5E3863503"/>
          </w:pPr>
          <w:r w:rsidRPr="0033119B">
            <w:rPr>
              <w:rStyle w:val="PlaceholderText"/>
            </w:rPr>
            <w:t>Click or tap here to enter text.</w:t>
          </w:r>
        </w:p>
      </w:docPartBody>
    </w:docPart>
    <w:docPart>
      <w:docPartPr>
        <w:name w:val="6051176641C84361909EA8F01714396A"/>
        <w:category>
          <w:name w:val="General"/>
          <w:gallery w:val="placeholder"/>
        </w:category>
        <w:types>
          <w:type w:val="bbPlcHdr"/>
        </w:types>
        <w:behaviors>
          <w:behavior w:val="content"/>
        </w:behaviors>
        <w:guid w:val="{E1522C3E-52E1-49D5-BAB7-6691CE87F8BE}"/>
      </w:docPartPr>
      <w:docPartBody>
        <w:p w:rsidR="006B06C6" w:rsidRDefault="006B06C6" w:rsidP="006B06C6">
          <w:pPr>
            <w:pStyle w:val="6051176641C84361909EA8F01714396A"/>
          </w:pPr>
          <w:r w:rsidRPr="00A45FB8">
            <w:rPr>
              <w:rStyle w:val="PlaceholderText"/>
            </w:rPr>
            <w:t>Click or tap here to enter text.</w:t>
          </w:r>
        </w:p>
      </w:docPartBody>
    </w:docPart>
    <w:docPart>
      <w:docPartPr>
        <w:name w:val="03E1B8993FA04E24938868A06F2A1062"/>
        <w:category>
          <w:name w:val="General"/>
          <w:gallery w:val="placeholder"/>
        </w:category>
        <w:types>
          <w:type w:val="bbPlcHdr"/>
        </w:types>
        <w:behaviors>
          <w:behavior w:val="content"/>
        </w:behaviors>
        <w:guid w:val="{7E99BBFB-243E-4023-A3BF-AE7ACDD2A238}"/>
      </w:docPartPr>
      <w:docPartBody>
        <w:p w:rsidR="006B06C6" w:rsidRDefault="006B06C6" w:rsidP="006B06C6">
          <w:pPr>
            <w:pStyle w:val="03E1B8993FA04E24938868A06F2A1062"/>
          </w:pPr>
          <w:r w:rsidRPr="0033119B">
            <w:rPr>
              <w:rStyle w:val="PlaceholderText"/>
            </w:rPr>
            <w:t>Click or tap here to enter text.</w:t>
          </w:r>
        </w:p>
      </w:docPartBody>
    </w:docPart>
    <w:docPart>
      <w:docPartPr>
        <w:name w:val="E6FE7AE04FB64212A6CE9B580423A949"/>
        <w:category>
          <w:name w:val="General"/>
          <w:gallery w:val="placeholder"/>
        </w:category>
        <w:types>
          <w:type w:val="bbPlcHdr"/>
        </w:types>
        <w:behaviors>
          <w:behavior w:val="content"/>
        </w:behaviors>
        <w:guid w:val="{C65E54AF-A052-4AD4-B216-BCD6BCCDD4A0}"/>
      </w:docPartPr>
      <w:docPartBody>
        <w:p w:rsidR="006B06C6" w:rsidRDefault="006B06C6" w:rsidP="006B06C6">
          <w:pPr>
            <w:pStyle w:val="E6FE7AE04FB64212A6CE9B580423A949"/>
          </w:pPr>
          <w:r w:rsidRPr="0033119B">
            <w:rPr>
              <w:rStyle w:val="PlaceholderText"/>
            </w:rPr>
            <w:t>Click or tap here to enter text.</w:t>
          </w:r>
        </w:p>
      </w:docPartBody>
    </w:docPart>
    <w:docPart>
      <w:docPartPr>
        <w:name w:val="FC72C198E1324614955FE5807470270D"/>
        <w:category>
          <w:name w:val="General"/>
          <w:gallery w:val="placeholder"/>
        </w:category>
        <w:types>
          <w:type w:val="bbPlcHdr"/>
        </w:types>
        <w:behaviors>
          <w:behavior w:val="content"/>
        </w:behaviors>
        <w:guid w:val="{8A14FB6F-AACF-4BC7-9A34-7EF25A2301CA}"/>
      </w:docPartPr>
      <w:docPartBody>
        <w:p w:rsidR="006B06C6" w:rsidRDefault="006B06C6" w:rsidP="006B06C6">
          <w:pPr>
            <w:pStyle w:val="FC72C198E1324614955FE5807470270D"/>
          </w:pPr>
          <w:r w:rsidRPr="00A45FB8">
            <w:rPr>
              <w:rStyle w:val="PlaceholderText"/>
            </w:rPr>
            <w:t>Click or tap here to enter text.</w:t>
          </w:r>
        </w:p>
      </w:docPartBody>
    </w:docPart>
    <w:docPart>
      <w:docPartPr>
        <w:name w:val="4A5B0076E9A641F0832C78E329324281"/>
        <w:category>
          <w:name w:val="General"/>
          <w:gallery w:val="placeholder"/>
        </w:category>
        <w:types>
          <w:type w:val="bbPlcHdr"/>
        </w:types>
        <w:behaviors>
          <w:behavior w:val="content"/>
        </w:behaviors>
        <w:guid w:val="{0DB21B4B-2E4B-489F-BF0E-912BD7FB9624}"/>
      </w:docPartPr>
      <w:docPartBody>
        <w:p w:rsidR="006B06C6" w:rsidRDefault="006B06C6" w:rsidP="006B06C6">
          <w:pPr>
            <w:pStyle w:val="4A5B0076E9A641F0832C78E329324281"/>
          </w:pPr>
          <w:r w:rsidRPr="00B82556">
            <w:rPr>
              <w:rStyle w:val="PlaceholderText"/>
            </w:rPr>
            <w:t>Click or tap here to enter text.</w:t>
          </w:r>
        </w:p>
      </w:docPartBody>
    </w:docPart>
    <w:docPart>
      <w:docPartPr>
        <w:name w:val="41DBD33854EC44B2979C5CA62D7E168E"/>
        <w:category>
          <w:name w:val="General"/>
          <w:gallery w:val="placeholder"/>
        </w:category>
        <w:types>
          <w:type w:val="bbPlcHdr"/>
        </w:types>
        <w:behaviors>
          <w:behavior w:val="content"/>
        </w:behaviors>
        <w:guid w:val="{B42E381C-92EA-4D64-98A1-324B52D8F402}"/>
      </w:docPartPr>
      <w:docPartBody>
        <w:p w:rsidR="006B06C6" w:rsidRDefault="006B06C6" w:rsidP="006B06C6">
          <w:pPr>
            <w:pStyle w:val="41DBD33854EC44B2979C5CA62D7E168E"/>
          </w:pPr>
          <w:r w:rsidRPr="00D2416A">
            <w:rPr>
              <w:rStyle w:val="PlaceholderText"/>
            </w:rPr>
            <w:t>Click or tap here to enter text.</w:t>
          </w:r>
        </w:p>
      </w:docPartBody>
    </w:docPart>
    <w:docPart>
      <w:docPartPr>
        <w:name w:val="BE8D34549F8D4E08828AA855C4E4426A"/>
        <w:category>
          <w:name w:val="General"/>
          <w:gallery w:val="placeholder"/>
        </w:category>
        <w:types>
          <w:type w:val="bbPlcHdr"/>
        </w:types>
        <w:behaviors>
          <w:behavior w:val="content"/>
        </w:behaviors>
        <w:guid w:val="{300F6D65-3D57-462A-954A-992814325333}"/>
      </w:docPartPr>
      <w:docPartBody>
        <w:p w:rsidR="006B06C6" w:rsidRDefault="006B06C6" w:rsidP="006B06C6">
          <w:pPr>
            <w:pStyle w:val="BE8D34549F8D4E08828AA855C4E4426A"/>
          </w:pPr>
          <w:r w:rsidRPr="00D2416A">
            <w:rPr>
              <w:rStyle w:val="PlaceholderText"/>
            </w:rPr>
            <w:t>Click or tap here to enter text.</w:t>
          </w:r>
        </w:p>
      </w:docPartBody>
    </w:docPart>
    <w:docPart>
      <w:docPartPr>
        <w:name w:val="AA6688C142FC4772B99B2E8EAFCE7822"/>
        <w:category>
          <w:name w:val="General"/>
          <w:gallery w:val="placeholder"/>
        </w:category>
        <w:types>
          <w:type w:val="bbPlcHdr"/>
        </w:types>
        <w:behaviors>
          <w:behavior w:val="content"/>
        </w:behaviors>
        <w:guid w:val="{8D048F94-DDBE-44E0-8D17-8ED83EDD0207}"/>
      </w:docPartPr>
      <w:docPartBody>
        <w:p w:rsidR="006B06C6" w:rsidRDefault="006B06C6" w:rsidP="006B06C6">
          <w:pPr>
            <w:pStyle w:val="AA6688C142FC4772B99B2E8EAFCE7822"/>
          </w:pPr>
          <w:r w:rsidRPr="00A45FB8">
            <w:rPr>
              <w:rStyle w:val="PlaceholderText"/>
            </w:rPr>
            <w:t>Click or tap here to enter text.</w:t>
          </w:r>
        </w:p>
      </w:docPartBody>
    </w:docPart>
    <w:docPart>
      <w:docPartPr>
        <w:name w:val="31B28EB9FDEE4B3EAABE26B43BF04423"/>
        <w:category>
          <w:name w:val="General"/>
          <w:gallery w:val="placeholder"/>
        </w:category>
        <w:types>
          <w:type w:val="bbPlcHdr"/>
        </w:types>
        <w:behaviors>
          <w:behavior w:val="content"/>
        </w:behaviors>
        <w:guid w:val="{209B7D8C-40A2-40C9-8949-285DCBE4CD2C}"/>
      </w:docPartPr>
      <w:docPartBody>
        <w:p w:rsidR="006B06C6" w:rsidRDefault="006B06C6" w:rsidP="006B06C6">
          <w:pPr>
            <w:pStyle w:val="31B28EB9FDEE4B3EAABE26B43BF04423"/>
          </w:pPr>
          <w:r w:rsidRPr="00D2416A">
            <w:rPr>
              <w:rStyle w:val="PlaceholderText"/>
            </w:rPr>
            <w:t>Click or tap here to enter text.</w:t>
          </w:r>
        </w:p>
      </w:docPartBody>
    </w:docPart>
    <w:docPart>
      <w:docPartPr>
        <w:name w:val="B2FEC027D4BF4005A141BCFB81AAA70A"/>
        <w:category>
          <w:name w:val="General"/>
          <w:gallery w:val="placeholder"/>
        </w:category>
        <w:types>
          <w:type w:val="bbPlcHdr"/>
        </w:types>
        <w:behaviors>
          <w:behavior w:val="content"/>
        </w:behaviors>
        <w:guid w:val="{20BE4AD8-4453-4872-A1CA-213F60C355D1}"/>
      </w:docPartPr>
      <w:docPartBody>
        <w:p w:rsidR="006B06C6" w:rsidRDefault="006B06C6" w:rsidP="006B06C6">
          <w:pPr>
            <w:pStyle w:val="B2FEC027D4BF4005A141BCFB81AAA70A"/>
          </w:pPr>
          <w:r w:rsidRPr="003929F7">
            <w:rPr>
              <w:rStyle w:val="PlaceholderText"/>
            </w:rPr>
            <w:t>Click or tap here to enter text.</w:t>
          </w:r>
        </w:p>
      </w:docPartBody>
    </w:docPart>
    <w:docPart>
      <w:docPartPr>
        <w:name w:val="B728CBA39A8F4ECBA4FAB19DE6507E04"/>
        <w:category>
          <w:name w:val="General"/>
          <w:gallery w:val="placeholder"/>
        </w:category>
        <w:types>
          <w:type w:val="bbPlcHdr"/>
        </w:types>
        <w:behaviors>
          <w:behavior w:val="content"/>
        </w:behaviors>
        <w:guid w:val="{53796F40-2FF7-4526-AFE0-4A0E1B3B9D8D}"/>
      </w:docPartPr>
      <w:docPartBody>
        <w:p w:rsidR="006B06C6" w:rsidRDefault="006B06C6" w:rsidP="006B06C6">
          <w:pPr>
            <w:pStyle w:val="B728CBA39A8F4ECBA4FAB19DE6507E04"/>
          </w:pPr>
          <w:r w:rsidRPr="003929F7">
            <w:rPr>
              <w:rStyle w:val="PlaceholderText"/>
            </w:rPr>
            <w:t>Click or tap here to enter text.</w:t>
          </w:r>
        </w:p>
      </w:docPartBody>
    </w:docPart>
    <w:docPart>
      <w:docPartPr>
        <w:name w:val="AA13A354B32148E2A880CC50E687C23E"/>
        <w:category>
          <w:name w:val="General"/>
          <w:gallery w:val="placeholder"/>
        </w:category>
        <w:types>
          <w:type w:val="bbPlcHdr"/>
        </w:types>
        <w:behaviors>
          <w:behavior w:val="content"/>
        </w:behaviors>
        <w:guid w:val="{804F80E7-FBC8-4763-8E10-19CD8538A4C0}"/>
      </w:docPartPr>
      <w:docPartBody>
        <w:p w:rsidR="006B06C6" w:rsidRDefault="006B06C6" w:rsidP="006B06C6">
          <w:pPr>
            <w:pStyle w:val="AA13A354B32148E2A880CC50E687C23E"/>
          </w:pPr>
          <w:r w:rsidRPr="003929F7">
            <w:rPr>
              <w:rStyle w:val="PlaceholderText"/>
            </w:rPr>
            <w:t>Click or tap here to enter text.</w:t>
          </w:r>
        </w:p>
      </w:docPartBody>
    </w:docPart>
    <w:docPart>
      <w:docPartPr>
        <w:name w:val="A5684BDA9BCF4096AB9557EA14CEA470"/>
        <w:category>
          <w:name w:val="General"/>
          <w:gallery w:val="placeholder"/>
        </w:category>
        <w:types>
          <w:type w:val="bbPlcHdr"/>
        </w:types>
        <w:behaviors>
          <w:behavior w:val="content"/>
        </w:behaviors>
        <w:guid w:val="{ECC17AE7-E6D2-4937-A701-13F5AD439199}"/>
      </w:docPartPr>
      <w:docPartBody>
        <w:p w:rsidR="006B06C6" w:rsidRDefault="006B06C6" w:rsidP="006B06C6">
          <w:pPr>
            <w:pStyle w:val="A5684BDA9BCF4096AB9557EA14CEA470"/>
          </w:pPr>
          <w:r w:rsidRPr="003929F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C9455E1-6D02-44EA-A64D-F6EBCD2893AE}"/>
      </w:docPartPr>
      <w:docPartBody>
        <w:p w:rsidR="00E17288" w:rsidRDefault="00E17288">
          <w:r w:rsidRPr="00680A2F">
            <w:rPr>
              <w:rStyle w:val="PlaceholderText"/>
            </w:rPr>
            <w:t>Click or tap here to enter text.</w:t>
          </w:r>
        </w:p>
      </w:docPartBody>
    </w:docPart>
    <w:docPart>
      <w:docPartPr>
        <w:name w:val="5A71700F20EF49DE9BEC9D251AE5A5A6"/>
        <w:category>
          <w:name w:val="General"/>
          <w:gallery w:val="placeholder"/>
        </w:category>
        <w:types>
          <w:type w:val="bbPlcHdr"/>
        </w:types>
        <w:behaviors>
          <w:behavior w:val="content"/>
        </w:behaviors>
        <w:guid w:val="{1291A05C-B70B-4A48-B669-668CD6703E75}"/>
      </w:docPartPr>
      <w:docPartBody>
        <w:p w:rsidR="00A07326" w:rsidRDefault="00A07326" w:rsidP="00A07326">
          <w:pPr>
            <w:pStyle w:val="5A71700F20EF49DE9BEC9D251AE5A5A6"/>
          </w:pPr>
          <w:r w:rsidRPr="003929F7">
            <w:rPr>
              <w:rStyle w:val="PlaceholderText"/>
            </w:rPr>
            <w:t>Click or tap here to enter text.</w:t>
          </w:r>
        </w:p>
      </w:docPartBody>
    </w:docPart>
    <w:docPart>
      <w:docPartPr>
        <w:name w:val="C066BA9DE08C40B2B923DED70629D16D"/>
        <w:category>
          <w:name w:val="General"/>
          <w:gallery w:val="placeholder"/>
        </w:category>
        <w:types>
          <w:type w:val="bbPlcHdr"/>
        </w:types>
        <w:behaviors>
          <w:behavior w:val="content"/>
        </w:behaviors>
        <w:guid w:val="{7ADC1C15-1F8C-40F0-B5DA-A219DA603F1B}"/>
      </w:docPartPr>
      <w:docPartBody>
        <w:p w:rsidR="00A07326" w:rsidRDefault="00A07326" w:rsidP="00A07326">
          <w:pPr>
            <w:pStyle w:val="C066BA9DE08C40B2B923DED70629D16D"/>
          </w:pPr>
          <w:r w:rsidRPr="003929F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6C6"/>
    <w:rsid w:val="00261751"/>
    <w:rsid w:val="005119B3"/>
    <w:rsid w:val="005A3F78"/>
    <w:rsid w:val="006636CF"/>
    <w:rsid w:val="006B06C6"/>
    <w:rsid w:val="00770EAC"/>
    <w:rsid w:val="008372B6"/>
    <w:rsid w:val="00965163"/>
    <w:rsid w:val="00A07326"/>
    <w:rsid w:val="00A20DF2"/>
    <w:rsid w:val="00B561E6"/>
    <w:rsid w:val="00B960B1"/>
    <w:rsid w:val="00BE7387"/>
    <w:rsid w:val="00C26B0A"/>
    <w:rsid w:val="00E17288"/>
    <w:rsid w:val="00F35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326"/>
    <w:rPr>
      <w:color w:val="808080"/>
    </w:rPr>
  </w:style>
  <w:style w:type="paragraph" w:customStyle="1" w:styleId="33D97078A1B840028E14AF4ED38F4D22">
    <w:name w:val="33D97078A1B840028E14AF4ED38F4D22"/>
    <w:rsid w:val="006B06C6"/>
  </w:style>
  <w:style w:type="paragraph" w:customStyle="1" w:styleId="90821EE1F158435DB62212D8C187444D">
    <w:name w:val="90821EE1F158435DB62212D8C187444D"/>
    <w:rsid w:val="006B06C6"/>
  </w:style>
  <w:style w:type="paragraph" w:customStyle="1" w:styleId="158B3B92391E444180D9CD3C7686FCF4">
    <w:name w:val="158B3B92391E444180D9CD3C7686FCF4"/>
    <w:rsid w:val="006B06C6"/>
  </w:style>
  <w:style w:type="paragraph" w:customStyle="1" w:styleId="FB85E73ABC324B34A803406B25AE044A">
    <w:name w:val="FB85E73ABC324B34A803406B25AE044A"/>
    <w:rsid w:val="006B06C6"/>
  </w:style>
  <w:style w:type="paragraph" w:customStyle="1" w:styleId="0EF0F883F57043A1BB2B72748BBFDEC6">
    <w:name w:val="0EF0F883F57043A1BB2B72748BBFDEC6"/>
    <w:rsid w:val="006B06C6"/>
  </w:style>
  <w:style w:type="paragraph" w:customStyle="1" w:styleId="9A63677EE674432681960B7A7C2AA76F">
    <w:name w:val="9A63677EE674432681960B7A7C2AA76F"/>
    <w:rsid w:val="006B06C6"/>
  </w:style>
  <w:style w:type="paragraph" w:customStyle="1" w:styleId="589F53ACE0BF4D0EA9B470F5E3863503">
    <w:name w:val="589F53ACE0BF4D0EA9B470F5E3863503"/>
    <w:rsid w:val="006B06C6"/>
  </w:style>
  <w:style w:type="paragraph" w:customStyle="1" w:styleId="6051176641C84361909EA8F01714396A">
    <w:name w:val="6051176641C84361909EA8F01714396A"/>
    <w:rsid w:val="006B06C6"/>
  </w:style>
  <w:style w:type="paragraph" w:customStyle="1" w:styleId="03E1B8993FA04E24938868A06F2A1062">
    <w:name w:val="03E1B8993FA04E24938868A06F2A1062"/>
    <w:rsid w:val="006B06C6"/>
  </w:style>
  <w:style w:type="paragraph" w:customStyle="1" w:styleId="E6FE7AE04FB64212A6CE9B580423A949">
    <w:name w:val="E6FE7AE04FB64212A6CE9B580423A949"/>
    <w:rsid w:val="006B06C6"/>
  </w:style>
  <w:style w:type="paragraph" w:customStyle="1" w:styleId="FC72C198E1324614955FE5807470270D">
    <w:name w:val="FC72C198E1324614955FE5807470270D"/>
    <w:rsid w:val="006B06C6"/>
  </w:style>
  <w:style w:type="paragraph" w:customStyle="1" w:styleId="4A5B0076E9A641F0832C78E329324281">
    <w:name w:val="4A5B0076E9A641F0832C78E329324281"/>
    <w:rsid w:val="006B06C6"/>
  </w:style>
  <w:style w:type="paragraph" w:customStyle="1" w:styleId="41DBD33854EC44B2979C5CA62D7E168E">
    <w:name w:val="41DBD33854EC44B2979C5CA62D7E168E"/>
    <w:rsid w:val="006B06C6"/>
  </w:style>
  <w:style w:type="paragraph" w:customStyle="1" w:styleId="BE8D34549F8D4E08828AA855C4E4426A">
    <w:name w:val="BE8D34549F8D4E08828AA855C4E4426A"/>
    <w:rsid w:val="006B06C6"/>
  </w:style>
  <w:style w:type="paragraph" w:customStyle="1" w:styleId="AA6688C142FC4772B99B2E8EAFCE7822">
    <w:name w:val="AA6688C142FC4772B99B2E8EAFCE7822"/>
    <w:rsid w:val="006B06C6"/>
  </w:style>
  <w:style w:type="paragraph" w:customStyle="1" w:styleId="31B28EB9FDEE4B3EAABE26B43BF04423">
    <w:name w:val="31B28EB9FDEE4B3EAABE26B43BF04423"/>
    <w:rsid w:val="006B06C6"/>
  </w:style>
  <w:style w:type="paragraph" w:customStyle="1" w:styleId="B2FEC027D4BF4005A141BCFB81AAA70A">
    <w:name w:val="B2FEC027D4BF4005A141BCFB81AAA70A"/>
    <w:rsid w:val="006B06C6"/>
  </w:style>
  <w:style w:type="paragraph" w:customStyle="1" w:styleId="B728CBA39A8F4ECBA4FAB19DE6507E04">
    <w:name w:val="B728CBA39A8F4ECBA4FAB19DE6507E04"/>
    <w:rsid w:val="006B06C6"/>
  </w:style>
  <w:style w:type="paragraph" w:customStyle="1" w:styleId="AA13A354B32148E2A880CC50E687C23E">
    <w:name w:val="AA13A354B32148E2A880CC50E687C23E"/>
    <w:rsid w:val="006B06C6"/>
  </w:style>
  <w:style w:type="paragraph" w:customStyle="1" w:styleId="A5684BDA9BCF4096AB9557EA14CEA470">
    <w:name w:val="A5684BDA9BCF4096AB9557EA14CEA470"/>
    <w:rsid w:val="006B06C6"/>
  </w:style>
  <w:style w:type="paragraph" w:customStyle="1" w:styleId="5A71700F20EF49DE9BEC9D251AE5A5A6">
    <w:name w:val="5A71700F20EF49DE9BEC9D251AE5A5A6"/>
    <w:rsid w:val="00A07326"/>
  </w:style>
  <w:style w:type="paragraph" w:customStyle="1" w:styleId="C066BA9DE08C40B2B923DED70629D16D">
    <w:name w:val="C066BA9DE08C40B2B923DED70629D16D"/>
    <w:rsid w:val="00A073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D67F93-4C9F-4E90-A40D-066258459B86}">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c385604-aa35-4f6d-b0bc-2a69c348c6ae&quot;,&quot;properties&quot;:{&quot;noteIndex&quot;:0},&quot;isEdited&quot;:false,&quot;manualOverride&quot;:{&quot;isManuallyOverridden&quot;:false,&quot;citeprocText&quot;:&quot;(Bernhardt et al., 2018)&quot;,&quot;manualOverrideText&quot;:&quot;&quot;},&quot;citationTag&quot;:&quot;MENDELEY_CITATION_v3_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&quot;,&quot;citationItems&quot;:[{&quot;id&quot;:&quot;bd82496b-8a41-326e-8783-80df68eb9658&quot;,&quot;itemData&quot;:{&quot;type&quot;:&quot;article&quot;,&quot;id&quot;:&quot;bd82496b-8a41-326e-8783-80df68eb9658&quot;,&quot;title&quot;:&quot;The metabolic regimes of flowing waters&quot;,&quot;author&quot;:[{&quot;family&quot;:&quot;Bernhardt&quot;,&quot;given&quot;:&quot;E. S.&quot;,&quot;parse-names&quot;:false,&quot;dropping-particle&quot;:&quot;&quot;,&quot;non-dropping-particle&quot;:&quot;&quot;},{&quot;family&quot;:&quot;Heffernan&quot;,&quot;given&quot;:&quot;J. B.&quot;,&quot;parse-names&quot;:false,&quot;dropping-particle&quot;:&quot;&quot;,&quot;non-dropping-particle&quot;:&quot;&quot;},{&quot;family&quot;:&quot;Grimm&quot;,&quot;given&quot;:&quot;N. B.&quot;,&quot;parse-names&quot;:false,&quot;dropping-particle&quot;:&quot;&quot;,&quot;non-dropping-particle&quot;:&quot;&quot;},{&quot;family&quot;:&quot;Stanley&quot;,&quot;given&quot;:&quot;E. H.&quot;,&quot;parse-names&quot;:false,&quot;dropping-particle&quot;:&quot;&quot;,&quot;non-dropping-particle&quot;:&quot;&quot;},{&quot;family&quot;:&quot;Harvey&quot;,&quot;given&quot;:&quot;J. W.&quot;,&quot;parse-names&quot;:false,&quot;dropping-particle&quot;:&quot;&quot;,&quot;non-dropping-particle&quot;:&quot;&quot;},{&quot;family&quot;:&quot;Arroita&quot;,&quot;given&quot;:&quot;M.&quot;,&quot;parse-names&quot;:false,&quot;dropping-particle&quot;:&quot;&quot;,&quot;non-dropping-particle&quot;:&quot;&quot;},{&quot;family&quot;:&quot;Appling&quot;,&quot;given&quot;:&quot;A. P.&quot;,&quot;parse-names&quot;:false,&quot;dropping-particle&quot;:&quot;&quot;,&quot;non-dropping-particle&quot;:&quot;&quot;},{&quot;family&quot;:&quot;Cohen&quot;,&quot;given&quot;:&quot;M. J.&quot;,&quot;parse-names&quot;:false,&quot;dropping-particle&quot;:&quot;&quot;,&quot;non-dropping-particle&quot;:&quot;&quot;},{&quot;family&quot;:&quot;McDowell&quot;,&quot;given&quot;:&quot;W. H.&quot;,&quot;parse-names&quot;:false,&quot;dropping-particle&quot;:&quot;&quot;,&quot;non-dropping-particle&quot;:&quot;&quot;},{&quot;family&quot;:&quot;Hall&quot;,&quot;given&quot;:&quot;R. O.&quot;,&quot;parse-names&quot;:false,&quot;dropping-particle&quot;:&quot;&quot;,&quot;non-dropping-particle&quot;:&quot;&quot;},{&quot;family&quot;:&quot;Read&quot;,&quot;given&quot;:&quot;J. S.&quot;,&quot;parse-names&quot;:false,&quot;dropping-particle&quot;:&quot;&quot;,&quot;non-dropping-particle&quot;:&quot;&quot;},{&quot;family&quot;:&quot;Roberts&quot;,&quot;given&quot;:&quot;B. J.&quot;,&quot;parse-names&quot;:false,&quot;dropping-particle&quot;:&quot;&quot;,&quot;non-dropping-particle&quot;:&quot;&quot;},{&quot;family&quot;:&quot;Stets&quot;,&quot;given&quot;:&quot;E. G.&quot;,&quot;parse-names&quot;:false,&quot;dropping-particle&quot;:&quot;&quot;,&quot;non-dropping-particle&quot;:&quot;&quot;},{&quot;family&quot;:&quot;Yackulic&quot;,&quot;given&quot;:&quot;C. B.&quot;,&quot;parse-names&quot;:false,&quot;dropping-particle&quot;:&quot;&quot;,&quot;non-dropping-particle&quot;:&quot;&quot;}],&quot;container-title&quot;:&quot;Limnology and Oceanography&quot;,&quot;DOI&quot;:&quot;10.1002/lno.10726&quot;,&quot;ISSN&quot;:&quot;19395590&quot;,&quot;issued&quot;:{&quot;date-parts&quot;:[[2018,3,1]]},&quot;page&quot;:&quot;S99-S118&quot;,&quot;abstract&quot;:&quot;The processes and biomass that characterize any ecosystem are fundamentally constrained by the total amount of energy that is either fixed within or delivered across its boundaries. Ultimately, ecosystems may be understood and classified by their rates of total and net productivity and by the seasonal patterns of photosynthesis and respiration. Such understanding is well developed for terrestrial and lentic ecosystems but our understanding of ecosystem phenology has lagged well behind for rivers. The proliferation of reliable and inexpensive sensors for monitoring dissolved oxygen and carbon dioxide is underpinning a revolution in our understanding of the ecosystem energetics of rivers. Here, we synthesize our current understanding of the drivers and constraints on river metabolism, and set out a research agenda aimed at characterizing, classifying and modeling the current and future metabolic regimes of flowing waters.&quot;,&quot;publisher&quot;:&quot;Wiley Blackwell&quot;,&quot;volume&quot;:&quot;63&quot;,&quot;container-title-short&quot;:&quot;Limnol Oceanogr&quot;},&quot;isTemporary&quot;:false}]},{&quot;citationID&quot;:&quot;MENDELEY_CITATION_61ee7522-0e1b-4773-bac9-26e003647417&quot;,&quot;properties&quot;:{&quot;noteIndex&quot;:0},&quot;isEdited&quot;:false,&quot;manualOverride&quot;:{&quot;isManuallyOverridden&quot;:false,&quot;citeprocText&quot;:&quot;(Kirk et al., 2021)&quot;,&quot;manualOverrideText&quot;:&quot;&quot;},&quot;citationTag&quot;:&quot;MENDELEY_CITATION_v3_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&quot;,&quot;citationItems&quot;:[{&quot;id&quot;:&quot;c13bda21-86bd-3d37-b8eb-1fbfe295f5c0&quot;,&quot;itemData&quot;:{&quot;type&quot;:&quot;article-journal&quot;,&quot;id&quot;:&quot;c13bda21-86bd-3d37-b8eb-1fbfe295f5c0&quot;,&quot;title&quot;:&quot;Estimating Benthic Light Regimes Improves Predictions of Primary Production and constrains Light-Use Efficiency in Streams and Rivers&quot;,&quot;author&quot;:[{&quot;family&quot;:&quot;Kirk&quot;,&quot;given&quot;:&quot;Lily&quot;,&quot;parse-names&quot;:false,&quot;dropping-particle&quot;:&quot;&quot;,&quot;non-dropping-particle&quot;:&quot;&quot;},{&quot;family&quot;:&quot;Hensley&quot;,&quot;given&quot;:&quot;Robert T.&quot;,&quot;parse-names&quot;:false,&quot;dropping-particle&quot;:&quot;&quot;,&quot;non-dropping-particle&quot;:&quot;&quot;},{&quot;family&quot;:&quot;Savoy&quot;,&quot;given&quot;:&quot;Philip&quot;,&quot;parse-names&quot;:false,&quot;dropping-particle&quot;:&quot;&quot;,&quot;non-dropping-particle&quot;:&quot;&quot;},{&quot;family&quot;:&quot;Heffernan&quot;,&quot;given&quot;:&quot;James B.&quot;,&quot;parse-names&quot;:false,&quot;dropping-particle&quot;:&quot;&quot;,&quot;non-dropping-particle&quot;:&quot;&quot;},{&quot;family&quot;:&quot;Cohen&quot;,&quot;given&quot;:&quot;Matthew J.&quot;,&quot;parse-names&quot;:false,&quot;dropping-particle&quot;:&quot;&quot;,&quot;non-dropping-particle&quot;:&quot;&quot;}],&quot;container-title&quot;:&quot;Ecosystems&quot;,&quot;DOI&quot;:&quot;10.1007/s10021-020-00552-1&quot;,&quot;ISSN&quot;:&quot;14350629&quot;,&quot;URL&quot;:&quot;https://doi.org/10.1007/s10021-020-00552-1&quot;,&quot;issued&quot;:{&quot;date-parts&quot;:[[2021]]},&quot;page&quot;:&quot;825-839&quot;,&quot;abstract&quot;:&quot;Light-use efficiency (LUE) describes conversion of incident light into gross primary production (GPP), combining the inherent photosynthetic efficiency of chloroplasts with light-capture ability of the autotrophic community. In lotic ecosystems, LUE is poorly constrained, in part because most studies neglect water-column attenuation. We hypothesized that rigorous quantification of benthic light would (1) improve GPP predictions and (2) constrain cross-site variation in LUE. We used a field-validated light model to successively attenuate open-sky irradiance through the riparian canopy and water column to estimate benthic light at 11 sites spanning discharge and dissolved-color gradients where we simultaneously calculated daily GPP. Our results indicate substantial water-column attenuation (up to 96% of stream-surface light), implying significant underestimation of LUE using stream-surface light alone. Benthic light dramatically improved GPP predictions, especially after considering mean-light conditions, which we suggest enumerates ecosystem light-capture ability due to biomass density. The model including mean-light effects explained 78% of GPP variation across sites and yielded a LUE identical to terrestrial ecosystems (1.9%). Interactions between daily and mean-light only slightly improved model fit (R2 = 0.80), implying higher LUE at sites with higher mean light, but notably reduced LUE variation across sites compared with individual site analyses. This suggests that better representation of benthic light regimes leads to LUE convergence. Our study supports use of a global river LUE to translate large-scale predictions of stream light regimes into expected GPP, from which disturbance and nutrient limitation effects can then be discerned.&quot;,&quot;publisher&quot;:&quot;Springer US&quot;,&quot;issue&quot;:&quot;4&quot;,&quot;volume&quot;:&quot;24&quot;,&quot;container-title-short&quot;:&quot;&quot;},&quot;isTemporary&quot;:false}]},{&quot;citationID&quot;:&quot;MENDELEY_CITATION_533082d8-4b09-49f2-8394-a2bcaf36f7d9&quot;,&quot;properties&quot;:{&quot;noteIndex&quot;:0},&quot;isEdited&quot;:false,&quot;manualOverride&quot;:{&quot;isManuallyOverridden&quot;:false,&quot;citeprocText&quot;:&quot;(Bernhardt et al., 2019; Hall et al., 2015; Julian et al., 2008; LeRoy Poff et al., 1997)&quot;,&quot;manualOverrideText&quot;:&quot;&quot;},&quot;citationTag&quot;:&quot;MENDELEY_CITATION_v3_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&quot;,&quot;citationItems&quot;:[{&quot;id&quot;:&quot;0cc66db3-83ef-392f-9c84-90796715f5e5&quot;,&quot;itemData&quot;:{&quot;type&quot;:&quot;article-journal&quot;,&quot;id&quot;:&quot;0cc66db3-83ef-392f-9c84-90796715f5e5&quot;,&quot;title&quot;:&quot;Light and flow regimes regulate the metabolism\nof rivers&quot;,&quot;author&quot;:[{&quot;family&quot;:&quot;Bernhardt&quot;,&quot;given&quot;:&quot;Emily S&quot;,&quot;parse-names&quot;:false,&quot;dropping-particle&quot;:&quot;&quot;,&quot;non-dropping-particle&quot;:&quot;&quot;},{&quot;family&quot;:&quot;Savoy&quot;,&quot;given&quot;:&quot;Phil&quot;,&quot;parse-names&quot;:false,&quot;dropping-particle&quot;:&quot;&quot;,&quot;non-dropping-particle&quot;:&quot;&quot;},{&quot;family&quot;:&quot;Vlah&quot;,&quot;given&quot;:&quot;Michael J&quot;,&quot;parse-names&quot;:false,&quot;dropping-particle&quot;:&quot;&quot;,&quot;non-dropping-particle&quot;:&quot;&quot;},{&quot;family&quot;:&quot;Appling&quot;,&quot;given&quot;:&quot;Alison P&quot;,&quot;parse-names&quot;:false,&quot;dropping-particle&quot;:&quot;&quot;,&quot;non-dropping-particle&quot;:&quot;&quot;},{&quot;family&quot;:&quot;Koenig&quot;,&quot;given&quot;:&quot;Lauren E&quot;,&quot;parse-names&quot;:false,&quot;dropping-particle&quot;:&quot;&quot;,&quot;non-dropping-particle&quot;:&quot;&quot;},{&quot;family&quot;:&quot;Hall&quot;,&quot;given&quot;:&quot;Robert O E&quot;,&quot;parse-names&quot;:false,&quot;dropping-particle&quot;:&quot;&quot;,&quot;non-dropping-particle&quot;:&quot;&quot;},{&quot;family&quot;:&quot;Arroita&quot;,&quot;given&quot;:&quot;Maite&quot;,&quot;parse-names&quot;:false,&quot;dropping-particle&quot;:&quot;&quot;,&quot;non-dropping-particle&quot;:&quot;&quot;},{&quot;family&quot;:&quot;Blaszczak&quot;,&quot;given&quot;:&quot;Joanna R&quot;,&quot;parse-names&quot;:false,&quot;dropping-particle&quot;:&quot;&quot;,&quot;non-dropping-particle&quot;:&quot;&quot;},{&quot;family&quot;:&quot;Carter&quot;,&quot;given&quot;:&quot;Alice M&quot;,&quot;parse-names&quot;:false,&quot;dropping-particle&quot;:&quot;&quot;,&quot;non-dropping-particle&quot;:&quot;&quot;},{&quot;family&quot;:&quot;Cohen&quot;,&quot;given&quot;:&quot;Matt&quot;,&quot;parse-names&quot;:false,&quot;dropping-particle&quot;:&quot;&quot;,&quot;non-dropping-particle&quot;:&quot;&quot;},{&quot;family&quot;:&quot;Harvey&quot;,&quot;given&quot;:&quot;Judson W&quot;,&quot;parse-names&quot;:false,&quot;dropping-particle&quot;:&quot;&quot;,&quot;non-dropping-particle&quot;:&quot;&quot;},{&quot;family&quot;:&quot;Heffernan&quot;,&quot;given&quot;:&quot;James B&quot;,&quot;parse-names&quot;:false,&quot;dropping-particle&quot;:&quot;&quot;,&quot;non-dropping-particle&quot;:&quot;&quot;},{&quot;family&quot;:&quot;Helton&quot;,&quot;given&quot;:&quot;Ashley M&quot;,&quot;parse-names&quot;:false,&quot;dropping-particle&quot;:&quot;&quot;,&quot;non-dropping-particle&quot;:&quot;&quot;},{&quot;family&quot;:&quot;Hosen&quot;,&quot;given&quot;:&quot;Jacob D&quot;,&quot;parse-names&quot;:false,&quot;dropping-particle&quot;:&quot;&quot;,&quot;non-dropping-particle&quot;:&quot;&quot;},{&quot;family&quot;:&quot;Kirk&quot;,&quot;given&quot;:&quot;Lily&quot;,&quot;parse-names&quot;:false,&quot;dropping-particle&quot;:&quot;&quot;,&quot;non-dropping-particle&quot;:&quot;&quot;},{&quot;family&quot;:&quot;Mcdowell&quot;,&quot;given&quot;:&quot;William H&quot;,&quot;parse-names&quot;:false,&quot;dropping-particle&quot;:&quot;&quot;,&quot;non-dropping-particle&quot;:&quot;&quot;},{&quot;family&quot;:&quot;Stanley&quot;,&quot;given&quot;:&quot;Emily H&quot;,&quot;parse-names&quot;:false,&quot;dropping-particle&quot;:&quot;&quot;,&quot;non-dropping-particle&quot;:&quot;&quot;},{&quot;family&quot;:&quot;Yackulic&quot;,&quot;given&quot;:&quot;Charles B&quot;,&quot;parse-names&quot;:false,&quot;dropping-particle&quot;:&quot;&quot;,&quot;non-dropping-particle&quot;:&quot;&quot;},{&quot;family&quot;:&quot;Grimm&quot;,&quot;given&quot;:&quot;Nancy B&quot;,&quot;parse-names&quot;:false,&quot;dropping-particle&quot;:&quot;&quot;,&quot;non-dropping-particle&quot;:&quot;&quot;}],&quot;DOI&quot;:&quot;10.1073/pnas.2121976119/-/DCSupplemental&quot;,&quot;URL&quot;:&quot;https://doi.org/10.1073/pnas.2121976119&quot;,&quot;issued&quot;:{&quot;date-parts&quot;:[[2019]]},&quot;abstract&quot;:&quot;Mean annual temperature and mean annual precipitation drive much of the variation in productivity across Earth's terrestrial ecosystems but do not explain variation in gross primary productivity (GPP) or ecosystem respiration (ER) in flowing waters. We document substantial variation in the magnitude and seasonality of GPP and ER across 222 US rivers. In contrast to their terrestrial counterparts, most river ecosystems respire far more carbon than they fix and have less pronounced and consistent seasonality in their metabolic rates. We find that variation in annual solar energy inputs and stability of flows are the primary drivers of GPP and ER across rivers. A classification schema based on these drivers advances river science and informs management. river ecosystems j metabolism j flow regimes j light regimes&quot;,&quot;container-title-short&quot;:&quot;&quot;},&quot;isTemporary&quot;:false},{&quot;id&quot;:&quot;d79dbb19-585e-3974-b5b1-a08bde5d3d62&quot;,&quot;itemData&quot;:{&quot;type&quot;:&quot;article-journal&quot;,&quot;id&quot;:&quot;d79dbb19-585e-3974-b5b1-a08bde5d3d62&quot;,&quot;title&quot;:&quot;Empirical modeling of light availability in rivers&quot;,&quot;author&quot;:[{&quot;family&quot;:&quot;Julian&quot;,&quot;given&quot;:&quot;J. P.&quot;,&quot;parse-names&quot;:false,&quot;dropping-particle&quot;:&quot;&quot;,&quot;non-dropping-particle&quot;:&quot;&quot;},{&quot;family&quot;:&quot;Doyle&quot;,&quot;given&quot;:&quot;M. W.&quot;,&quot;parse-names&quot;:false,&quot;dropping-particle&quot;:&quot;&quot;,&quot;non-dropping-particle&quot;:&quot;&quot;},{&quot;family&quot;:&quot;Stanley&quot;,&quot;given&quot;:&quot;E. H.&quot;,&quot;parse-names&quot;:false,&quot;dropping-particle&quot;:&quot;&quot;,&quot;non-dropping-particle&quot;:&quot;&quot;}],&quot;container-title&quot;:&quot;Journal of Geophysical Research: Biogeosciences&quot;,&quot;container-title-short&quot;:&quot;J Geophys Res Biogeosci&quot;,&quot;DOI&quot;:&quot;10.1029/2007JG000601&quot;,&quot;ISSN&quot;:&quot;01480227&quot;,&quot;issued&quot;:{&quot;date-parts&quot;:[[2008,9,28]]},&quot;abstract&quot;:&quot;While the influence of hydrology and geomorphology on ecosystem-limiting factors in rivers has been well studied, particularly habitat availability and nutrient cycling, the more fundamental limitation of light availability has received much less attention. Characterizing light regimes in rivers is optically complex and requires consideration of five hydrogeomorphic controls: topography, riparian vegetation, channel geometry, optical water quality, and hydrologie regime. To generalize and quantify these hydrogeomorphic controls, we developed an empirical model that predicts both spatial and temporal variability of photosynthetically active radiation reaching the riverbed (benthic PAR). We applied this benthic light availability model (BLAM) to two dissimilar systems: a large, turbid river and a small, optically clear river. Comparisons between the two systems revealed that the dominant control on temporal light availability for the large river was discharge, which accounted for 90% of the variation. A dominant temporal control for the small river did not emerge, but instead was found to be a function of both above-canopy PAR and discharge. Spatially, water depth accounted for 99% of the variation in benthic PAR for the large river, and riparian shading accounted for 93% of the variation for the small river. Channel orientation also had a major influence, where an E-W configuration increased benthic PAR by as much as 108% relative to a N-S configuration. BLAM predictions agreed well with measured benthic PAR, within 39% on average over a 9-d period. BLAM is the first model to quantify benthic PAR using all five hydrogeomorphic controls, and thus provides a new tool for investigating the role of light in fluvial ecosystem dynamics and for establishing light availability targets in water resource management. Copyright 2008 by the American Geophysical Union.&quot;,&quot;publisher&quot;:&quot;Blackwell Publishing Ltd&quot;,&quot;issue&quot;:&quot;3&quot;,&quot;volume&quot;:&quot;113&quot;},&quot;isTemporary&quot;:false},{&quot;id&quot;:&quot;ee811d98-bf50-30e1-a5f9-a5b8dfc4da46&quot;,&quot;itemData&quot;:{&quot;type&quot;:&quot;article-journal&quot;,&quot;id&quot;:&quot;ee811d98-bf50-30e1-a5f9-a5b8dfc4da46&quot;,&quot;title&quot;:&quot;Turbidity, light, temperature, and hydropeaking control primary productivity in the Colorado River, Grand Canyon&quot;,&quot;author&quot;:[{&quot;family&quot;:&quot;Hall&quot;,&quot;given&quot;:&quot;Robert O.&quot;,&quot;parse-names&quot;:false,&quot;dropping-particle&quot;:&quot;&quot;,&quot;non-dropping-particle&quot;:&quot;&quot;},{&quot;family&quot;:&quot;Yackulic&quot;,&quot;given&quot;:&quot;Charles B.&quot;,&quot;parse-names&quot;:false,&quot;dropping-particle&quot;:&quot;&quot;,&quot;non-dropping-particle&quot;:&quot;&quot;},{&quot;family&quot;:&quot;Kennedy&quot;,&quot;given&quot;:&quot;Theodore A.&quot;,&quot;parse-names&quot;:false,&quot;dropping-particle&quot;:&quot;&quot;,&quot;non-dropping-particle&quot;:&quot;&quot;},{&quot;family&quot;:&quot;Yard&quot;,&quot;given&quot;:&quot;Michael D.&quot;,&quot;parse-names&quot;:false,&quot;dropping-particle&quot;:&quot;&quot;,&quot;non-dropping-particle&quot;:&quot;&quot;},{&quot;family&quot;:&quot;Rosi-Marshall&quot;,&quot;given&quot;:&quot;Emma J.&quot;,&quot;parse-names&quot;:false,&quot;dropping-particle&quot;:&quot;&quot;,&quot;non-dropping-particle&quot;:&quot;&quot;},{&quot;family&quot;:&quot;Voichick&quot;,&quot;given&quot;:&quot;Nicholas&quot;,&quot;parse-names&quot;:false,&quot;dropping-particle&quot;:&quot;&quot;,&quot;non-dropping-particle&quot;:&quot;&quot;},{&quot;family&quot;:&quot;Behn&quot;,&quot;given&quot;:&quot;Kathrine E.&quot;,&quot;parse-names&quot;:false,&quot;dropping-particle&quot;:&quot;&quot;,&quot;non-dropping-particle&quot;:&quot;&quot;}],&quot;container-title&quot;:&quot;Limnology and Oceanography&quot;,&quot;container-title-short&quot;:&quot;Limnol Oceanogr&quot;,&quot;DOI&quot;:&quot;10.1002/lno.10031&quot;,&quot;ISSN&quot;:&quot;19395590&quot;,&quot;issued&quot;:{&quot;date-parts&quot;:[[2015,3,1]]},&quot;page&quot;:&quot;512-526&quot;,&quot;abstract&quot;:&quot;Dams and river regulation greatly alter the downstream environment for gross primary production (GPP) because of changes in water clarity, flow, and temperature regimes. We estimated reach-scale GPP in five locations of the regulated Colorado River in Grand Canyon using an open channel model of dissolved oxygen. Benthic GPP dominates in Grand Canyon due to fast transport times and low pelagic algal biomass. In one location, we used a 738 days time series of GPP to identify the relative contribution of different physical controls of GPP. We developed both linear and semimechanistic time series models that account for unmeasured temporal covariance due to factors such as algal biomass dynamics. GPP varied from 0 g O2 m−2 d−1 to 3.0 g O2 m−2 d−1 with a relatively low annual average of 0.8 g O2 m−2 d−1. Semimechanistic models fit the data better than linear models and demonstrated that variation in turbidity primarily controlled GPP. Lower solar insolation during winter and from cloud cover lowered GPP much further. Hydropeaking lowered GPP but only during turbid conditions. Using the best model and parameter values, the model accurately predicted seasonal estimates of GPP at 3 of 4 upriver sites and outperformed the linear model at all sites; discrepancies were likely from higher algal biomass at upstream sites. This modeling approach can predict how changes in physical controls will affect relative rates of GPP throughout the 385 km segment of the Colorado River in Grand Canyon and can be easily applied to other streams and rivers.&quot;,&quot;publisher&quot;:&quot;Wiley Blackwell&quot;,&quot;issue&quot;:&quot;2&quot;,&quot;volume&quot;:&quot;60&quot;},&quot;isTemporary&quot;:false},{&quot;id&quot;:&quot;a6f27ebc-3df3-3c45-8c2d-f20f29f0bd57&quot;,&quot;itemData&quot;:{&quot;type&quot;:&quot;report&quot;,&quot;id&quot;:&quot;a6f27ebc-3df3-3c45-8c2d-f20f29f0bd57&quot;,&quot;title&quot;:&quot;The Natural Flow Regime&quot;,&quot;author&quot;:[{&quot;family&quot;:&quot;LeRoy Poff&quot;,&quot;given&quot;:&quot;N&quot;,&quot;parse-names&quot;:false,&quot;dropping-particle&quot;:&quot;&quot;,&quot;non-dropping-particle&quot;:&quot;&quot;},{&quot;family&quot;:&quot;David Allan&quot;,&quot;given&quot;:&quot;J&quot;,&quot;parse-names&quot;:false,&quot;dropping-particle&quot;:&quot;&quot;,&quot;non-dropping-particle&quot;:&quot;&quot;},{&quot;family&quot;:&quot;Bain&quot;,&quot;given&quot;:&quot;Mark B&quot;,&quot;parse-names&quot;:false,&quot;dropping-particle&quot;:&quot;&quot;,&quot;non-dropping-particle&quot;:&quot;&quot;},{&quot;family&quot;:&quot;Karr&quot;,&quot;given&quot;:&quot;James R&quot;,&quot;parse-names&quot;:false,&quot;dropping-particle&quot;:&quot;&quot;,&quot;non-dropping-particle&quot;:&quot;&quot;},{&quot;family&quot;:&quot;Prestegaard&quot;,&quot;given&quot;:&quot;Karen L&quot;,&quot;parse-names&quot;:false,&quot;dropping-particle&quot;:&quot;&quot;,&quot;non-dropping-particle&quot;:&quot;&quot;},{&quot;family&quot;:&quot;Richter&quot;,&quot;given&quot;:&quot;Brian D&quot;,&quot;parse-names&quot;:false,&quot;dropping-particle&quot;:&quot;&quot;,&quot;non-dropping-particle&quot;:&quot;&quot;},{&quot;family&quot;:&quot;Sparks&quot;,&quot;given&quot;:&quot;Richard E&quot;,&quot;parse-names&quot;:false,&quot;dropping-particle&quot;:&quot;&quot;,&quot;non-dropping-particle&quot;:&quot;&quot;},{&quot;family&quot;:&quot;Stromberg&quot;,&quot;given&quot;:&quot;Julie C&quot;,&quot;parse-names&quot;:false,&quot;dropping-particle&quot;:&quot;&quot;,&quot;non-dropping-particle&quot;:&quot;&quot;}],&quot;issued&quot;:{&quot;date-parts&quot;:[[1997]]},&quot;number-of-pages&quot;:&quot;769-784&quot;,&quot;issue&quot;:&quot;11&quot;,&quot;volume&quot;:&quot;47&quot;,&quot;container-title-short&quot;:&quot;&quot;},&quot;isTemporary&quot;:false}]},{&quot;citationID&quot;:&quot;MENDELEY_CITATION_326251b8-7b65-47a2-af01-8d6329533e03&quot;,&quot;properties&quot;:{&quot;noteIndex&quot;:0},&quot;isEdited&quot;:false,&quot;manualOverride&quot;:{&quot;isManuallyOverridden&quot;:false,&quot;citeprocText&quot;:&quot;(Bertuzzo et al., 2022)&quot;,&quot;manualOverrideText&quot;:&quot;&quot;},&quot;citationTag&quot;:&quot;MENDELEY_CITATION_v3_eyJjaXRhdGlvbklEIjoiTUVOREVMRVlfQ0lUQVRJT05fMzI2MjUxYjgtN2I2NS00N2EyLWFmMDEtOGQ2MzI5NTMzZTAzIiwicHJvcGVydGllcyI6eyJub3RlSW5kZXgiOjB9LCJpc0VkaXRlZCI6ZmFsc2UsIm1hbnVhbE92ZXJyaWRlIjp7ImlzTWFudWFsbHlPdmVycmlkZGVuIjpmYWxzZSwiY2l0ZXByb2NUZXh0IjoiKEJlcnR1enpvIGV0IGFsLiwgMjAyMikiLCJtYW51YWxPdmVycmlkZVRleHQiOiIifSwiY2l0YXRpb25JdGVtcyI6W3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IsImNvbnRhaW5lci10aXRsZS1zaG9ydCI6IkxpbW5vbCBPY2Vhbm9nciJ9LCJpc1RlbXBvcmFyeSI6ZmFsc2V9XX0=&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container-title-short&quot;:&quot;Limnol Oceanogr&quot;},&quot;isTemporary&quot;:false}]},{&quot;citationID&quot;:&quot;MENDELEY_CITATION_984f5221-f7ff-484d-8b0f-e767435f6959&quot;,&quot;properties&quot;:{&quot;noteIndex&quot;:0},&quot;isEdited&quot;:false,&quot;manualOverride&quot;:{&quot;isManuallyOverridden&quot;:true,&quot;citeprocText&quot;:&quot;(LeRoy Poff et al., 1997)&quot;,&quot;manualOverrideText&quot;:&quot;LeRoy Poff et al., 1997&quot;},&quot;citationTag&quot;:&quot;MENDELEY_CITATION_v3_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&quot;,&quot;citationItems&quot;:[{&quot;id&quot;:&quot;a6f27ebc-3df3-3c45-8c2d-f20f29f0bd57&quot;,&quot;itemData&quot;:{&quot;type&quot;:&quot;report&quot;,&quot;id&quot;:&quot;a6f27ebc-3df3-3c45-8c2d-f20f29f0bd57&quot;,&quot;title&quot;:&quot;The Natural Flow Regime&quot;,&quot;author&quot;:[{&quot;family&quot;:&quot;LeRoy Poff&quot;,&quot;given&quot;:&quot;N&quot;,&quot;parse-names&quot;:false,&quot;dropping-particle&quot;:&quot;&quot;,&quot;non-dropping-particle&quot;:&quot;&quot;},{&quot;family&quot;:&quot;David Allan&quot;,&quot;given&quot;:&quot;J&quot;,&quot;parse-names&quot;:false,&quot;dropping-particle&quot;:&quot;&quot;,&quot;non-dropping-particle&quot;:&quot;&quot;},{&quot;family&quot;:&quot;Bain&quot;,&quot;given&quot;:&quot;Mark B&quot;,&quot;parse-names&quot;:false,&quot;dropping-particle&quot;:&quot;&quot;,&quot;non-dropping-particle&quot;:&quot;&quot;},{&quot;family&quot;:&quot;Karr&quot;,&quot;given&quot;:&quot;James R&quot;,&quot;parse-names&quot;:false,&quot;dropping-particle&quot;:&quot;&quot;,&quot;non-dropping-particle&quot;:&quot;&quot;},{&quot;family&quot;:&quot;Prestegaard&quot;,&quot;given&quot;:&quot;Karen L&quot;,&quot;parse-names&quot;:false,&quot;dropping-particle&quot;:&quot;&quot;,&quot;non-dropping-particle&quot;:&quot;&quot;},{&quot;family&quot;:&quot;Richter&quot;,&quot;given&quot;:&quot;Brian D&quot;,&quot;parse-names&quot;:false,&quot;dropping-particle&quot;:&quot;&quot;,&quot;non-dropping-particle&quot;:&quot;&quot;},{&quot;family&quot;:&quot;Sparks&quot;,&quot;given&quot;:&quot;Richard E&quot;,&quot;parse-names&quot;:false,&quot;dropping-particle&quot;:&quot;&quot;,&quot;non-dropping-particle&quot;:&quot;&quot;},{&quot;family&quot;:&quot;Stromberg&quot;,&quot;given&quot;:&quot;Julie C&quot;,&quot;parse-names&quot;:false,&quot;dropping-particle&quot;:&quot;&quot;,&quot;non-dropping-particle&quot;:&quot;&quot;}],&quot;issued&quot;:{&quot;date-parts&quot;:[[1997]]},&quot;number-of-pages&quot;:&quot;769-784&quot;,&quot;issue&quot;:&quot;11&quot;,&quot;volume&quot;:&quot;47&quot;,&quot;container-title-short&quot;:&quot;&quot;},&quot;isTemporary&quot;:false}]},{&quot;citationID&quot;:&quot;MENDELEY_CITATION_95ed1466-6f1a-497b-8bff-e2e4172b0e0f&quot;,&quot;properties&quot;:{&quot;noteIndex&quot;:0},&quot;isEdited&quot;:false,&quot;manualOverride&quot;:{&quot;isManuallyOverridden&quot;:false,&quot;citeprocText&quot;:&quot;(Baker &amp;#38; Walford, 1995; Heffernan, 2008)&quot;,&quot;manualOverrideText&quot;:&quot;&quot;},&quot;citationTag&quot;:&quot;MENDELEY_CITATION_v3_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&quot;,&quot;citationItems&quot;:[{&quot;id&quot;:&quot;a4a6c9f8-df54-3e2c-a7aa-4f8b62c967ae&quot;,&quot;itemData&quot;:{&quot;type&quot;:&quot;report&quot;,&quot;id&quot;:&quot;a4a6c9f8-df54-3e2c-a7aa-4f8b62c967ae&quot;,&quot;title&quot;:&quot;Multiple Stable States and Models of Riparian Vegetation\n                            Succession on the Animas River, Colorado&quot;,&quot;author&quot;:[{&quot;family&quot;:&quot;Baker&quot;,&quot;given&quot;:&quot;William L&quot;,&quot;parse-names&quot;:false,&quot;dropping-particle&quot;:&quot;&quot;,&quot;non-dropping-particle&quot;:&quot;&quot;},{&quot;family&quot;:&quot;Walford&quot;,&quot;given&quot;:&quot;Gillian M&quot;,&quot;parse-names&quot;:false,&quot;dropping-particle&quot;:&quot;&quot;,&quot;non-dropping-particle&quot;:&quot;&quot;}],&quot;container-title&quot;:&quot;Source: Annals of the Association of American Geographers&quot;,&quot;issued&quot;:{&quot;date-parts&quot;:[[1995]]},&quot;number-of-pages&quot;:&quot;320-338&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quot;,&quot;issue&quot;:&quot;2&quot;,&quot;volume&quot;:&quot;85&quot;,&quot;container-title-short&quot;:&quot;&quot;},&quot;isTemporary&quot;:false},{&quot;id&quot;:&quot;885a6657-e794-3cd0-b04f-4610bcd4d7d9&quot;,&quot;itemData&quot;:{&quot;type&quot;:&quot;article-journal&quot;,&quot;id&quot;:&quot;885a6657-e794-3cd0-b04f-4610bcd4d7d9&quot;,&quot;title&quot;:&quot;Wetlands as an alternative stable state in desert streams&quot;,&quot;author&quot;:[{&quot;family&quot;:&quot;Heffernan&quot;,&quot;given&quot;:&quot;James B.&quot;,&quot;parse-names&quot;:false,&quot;dropping-particle&quot;:&quot;&quot;,&quot;non-dropping-particle&quot;:&quot;&quot;}],&quot;container-title&quot;:&quot;Ecology&quot;,&quot;container-title-short&quot;:&quot;Ecology&quot;,&quot;DOI&quot;:&quot;10.1890/07-0915.1&quot;,&quot;ISSN&quot;:&quot;00129658&quot;,&quot;PMID&quot;:&quot;18543620&quot;,&quot;issued&quot;:{&quot;date-parts&quot;:[[2008,5]]},&quot;page&quot;:&quot;1261-1271&quot;,&quot;abstract&quot;:&quot;Historically, desert drainages of the American southwest supported productive riverine wetlands (ciénegas). Region-wide erosion of ciénegas during the late 19th and early 20th century dramatically reduced the abundance of these ecosystems, but recent reestablishment of wetlands in Sycamore Creek, Arizona, USA, provides an opportunity to evaluate the mechanisms underlying wetland development. A simple model demonstrates that density-dependent stabilization of channel substrate by vegetation results in the existence of alternative stable states in desert streams. A two-year (October 2004-September 2006) field survey of herbaceous cover and biomass at 26 sites located along Sycamore Creek is used to test the underlying assumption of this model that vegetation cover loss during floods is density dependent, as well as the prediction that the distribution of vegetation abundance should shift toward bimodality in response to floods. Observations of nonlinear, negative relationships between herbaceous biomass prior to flood events and the proportion of persistent vegetation cover were consistent with the alternative stable state model. In further support of the alternative-state hypothesis, vegetation cover diverged from an approximately normal distribution toward a distinctly bimodal distribution during the monsoon flood season of 2006. These results represent the first empirically supported example of alternative-state behavior in stream ecosystems. Identification of alternative stable states in desert streams supports recent hypotheses concerning the importance of strong abiotic-disturbance regimes and biogeomorphic mechanisms in multiple-state ecosystems. © 2008 by the Ecological Society of America.&quot;,&quot;issue&quot;:&quot;5&quot;,&quot;volume&quot;:&quot;89&quot;},&quot;isTemporary&quot;:false}]},{&quot;citationID&quot;:&quot;MENDELEY_CITATION_7f27ce26-be06-423f-9bc1-ca7b5a8aaf5a&quot;,&quot;properties&quot;:{&quot;noteIndex&quot;:0},&quot;isEdited&quot;:false,&quot;manualOverride&quot;:{&quot;isManuallyOverridden&quot;:true,&quot;citeprocText&quot;:&quot;(Bernhardt et al., 2019)&quot;,&quot;manualOverrideText&quot;:&quot;(Bernhardt et al., 2019, 2022)&quot;},&quot;citationTag&quot;:&quot;MENDELEY_CITATION_v3_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&quot;,&quot;citationItems&quot;:[{&quot;id&quot;:&quot;0cc66db3-83ef-392f-9c84-90796715f5e5&quot;,&quot;itemData&quot;:{&quot;type&quot;:&quot;article-journal&quot;,&quot;id&quot;:&quot;0cc66db3-83ef-392f-9c84-90796715f5e5&quot;,&quot;title&quot;:&quot;Light and flow regimes regulate the metabolism\nof rivers&quot;,&quot;author&quot;:[{&quot;family&quot;:&quot;Bernhardt&quot;,&quot;given&quot;:&quot;Emily S&quot;,&quot;parse-names&quot;:false,&quot;dropping-particle&quot;:&quot;&quot;,&quot;non-dropping-particle&quot;:&quot;&quot;},{&quot;family&quot;:&quot;Savoy&quot;,&quot;given&quot;:&quot;Phil&quot;,&quot;parse-names&quot;:false,&quot;dropping-particle&quot;:&quot;&quot;,&quot;non-dropping-particle&quot;:&quot;&quot;},{&quot;family&quot;:&quot;Vlah&quot;,&quot;given&quot;:&quot;Michael J&quot;,&quot;parse-names&quot;:false,&quot;dropping-particle&quot;:&quot;&quot;,&quot;non-dropping-particle&quot;:&quot;&quot;},{&quot;family&quot;:&quot;Appling&quot;,&quot;given&quot;:&quot;Alison P&quot;,&quot;parse-names&quot;:false,&quot;dropping-particle&quot;:&quot;&quot;,&quot;non-dropping-particle&quot;:&quot;&quot;},{&quot;family&quot;:&quot;Koenig&quot;,&quot;given&quot;:&quot;Lauren E&quot;,&quot;parse-names&quot;:false,&quot;dropping-particle&quot;:&quot;&quot;,&quot;non-dropping-particle&quot;:&quot;&quot;},{&quot;family&quot;:&quot;Hall&quot;,&quot;given&quot;:&quot;Robert O E&quot;,&quot;parse-names&quot;:false,&quot;dropping-particle&quot;:&quot;&quot;,&quot;non-dropping-particle&quot;:&quot;&quot;},{&quot;family&quot;:&quot;Arroita&quot;,&quot;given&quot;:&quot;Maite&quot;,&quot;parse-names&quot;:false,&quot;dropping-particle&quot;:&quot;&quot;,&quot;non-dropping-particle&quot;:&quot;&quot;},{&quot;family&quot;:&quot;Blaszczak&quot;,&quot;given&quot;:&quot;Joanna R&quot;,&quot;parse-names&quot;:false,&quot;dropping-particle&quot;:&quot;&quot;,&quot;non-dropping-particle&quot;:&quot;&quot;},{&quot;family&quot;:&quot;Carter&quot;,&quot;given&quot;:&quot;Alice M&quot;,&quot;parse-names&quot;:false,&quot;dropping-particle&quot;:&quot;&quot;,&quot;non-dropping-particle&quot;:&quot;&quot;},{&quot;family&quot;:&quot;Cohen&quot;,&quot;given&quot;:&quot;Matt&quot;,&quot;parse-names&quot;:false,&quot;dropping-particle&quot;:&quot;&quot;,&quot;non-dropping-particle&quot;:&quot;&quot;},{&quot;family&quot;:&quot;Harvey&quot;,&quot;given&quot;:&quot;Judson W&quot;,&quot;parse-names&quot;:false,&quot;dropping-particle&quot;:&quot;&quot;,&quot;non-dropping-particle&quot;:&quot;&quot;},{&quot;family&quot;:&quot;Heffernan&quot;,&quot;given&quot;:&quot;James B&quot;,&quot;parse-names&quot;:false,&quot;dropping-particle&quot;:&quot;&quot;,&quot;non-dropping-particle&quot;:&quot;&quot;},{&quot;family&quot;:&quot;Helton&quot;,&quot;given&quot;:&quot;Ashley M&quot;,&quot;parse-names&quot;:false,&quot;dropping-particle&quot;:&quot;&quot;,&quot;non-dropping-particle&quot;:&quot;&quot;},{&quot;family&quot;:&quot;Hosen&quot;,&quot;given&quot;:&quot;Jacob D&quot;,&quot;parse-names&quot;:false,&quot;dropping-particle&quot;:&quot;&quot;,&quot;non-dropping-particle&quot;:&quot;&quot;},{&quot;family&quot;:&quot;Kirk&quot;,&quot;given&quot;:&quot;Lily&quot;,&quot;parse-names&quot;:false,&quot;dropping-particle&quot;:&quot;&quot;,&quot;non-dropping-particle&quot;:&quot;&quot;},{&quot;family&quot;:&quot;Mcdowell&quot;,&quot;given&quot;:&quot;William H&quot;,&quot;parse-names&quot;:false,&quot;dropping-particle&quot;:&quot;&quot;,&quot;non-dropping-particle&quot;:&quot;&quot;},{&quot;family&quot;:&quot;Stanley&quot;,&quot;given&quot;:&quot;Emily H&quot;,&quot;parse-names&quot;:false,&quot;dropping-particle&quot;:&quot;&quot;,&quot;non-dropping-particle&quot;:&quot;&quot;},{&quot;family&quot;:&quot;Yackulic&quot;,&quot;given&quot;:&quot;Charles B&quot;,&quot;parse-names&quot;:false,&quot;dropping-particle&quot;:&quot;&quot;,&quot;non-dropping-particle&quot;:&quot;&quot;},{&quot;family&quot;:&quot;Grimm&quot;,&quot;given&quot;:&quot;Nancy B&quot;,&quot;parse-names&quot;:false,&quot;dropping-particle&quot;:&quot;&quot;,&quot;non-dropping-particle&quot;:&quot;&quot;}],&quot;DOI&quot;:&quot;10.1073/pnas.2121976119/-/DCSupplemental&quot;,&quot;URL&quot;:&quot;https://doi.org/10.1073/pnas.2121976119&quot;,&quot;issued&quot;:{&quot;date-parts&quot;:[[2019]]},&quot;abstract&quot;:&quot;Mean annual temperature and mean annual precipitation drive much of the variation in productivity across Earth's terrestrial ecosystems but do not explain variation in gross primary productivity (GPP) or ecosystem respiration (ER) in flowing waters. We document substantial variation in the magnitude and seasonality of GPP and ER across 222 US rivers. In contrast to their terrestrial counterparts, most river ecosystems respire far more carbon than they fix and have less pronounced and consistent seasonality in their metabolic rates. We find that variation in annual solar energy inputs and stability of flows are the primary drivers of GPP and ER across rivers. A classification schema based on these drivers advances river science and informs management. river ecosystems j metabolism j flow regimes j light regimes&quot;,&quot;container-title-short&quot;:&quot;&quot;},&quot;isTemporary&quot;:false}]},{&quot;citationID&quot;:&quot;MENDELEY_CITATION_4df6d25d-9ef7-44e7-8d0e-450224e5f0b6&quot;,&quot;properties&quot;:{&quot;noteIndex&quot;:0},&quot;isEdited&quot;:false,&quot;manualOverride&quot;:{&quot;isManuallyOverridden&quot;:true,&quot;citeprocText&quot;:&quot;(Duarte et al., 2010; ODUM, 1956)&quot;,&quot;manualOverrideText&quot;:&quot;(Duarte et al., 2010; Odum, 1956)&quot;},&quot;citationTag&quot;:&quot;MENDELEY_CITATION_v3_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&quot;,&quot;citationItems&quot;:[{&quot;id&quot;:&quot;4e710744-0518-3983-b4cc-17617ab775ac&quot;,&quot;itemData&quot;:{&quot;type&quot;:&quot;article-journal&quot;,&quot;id&quot;:&quot;4e710744-0518-3983-b4cc-17617ab775ac&quot;,&quot;title&quot;:&quot;Primary Production in Flowing Waters&quot;,&quot;author&quot;:[{&quot;family&quot;:&quot;ODUM&quot;,&quot;given&quot;:&quot;HOWARD T.&quot;,&quot;parse-names&quot;:false,&quot;dropping-particle&quot;:&quot;&quot;,&quot;non-dropping-particle&quot;:&quot;&quot;}],&quot;container-title&quot;:&quot;Limnology and Oceanography&quot;,&quot;DOI&quot;:&quot;10.4319/lo.1956.1.2.0102&quot;,&quot;ISSN&quot;:&quot;19395590&quot;,&quot;issued&quot;:{&quot;date-parts&quot;:[[1956]]},&quot;page&quot;:&quot;102-117&quot;,&quot;abstract&quot;:&quot;This article is in Free Access Publication and may be downloaded using the “Download Full Text PDF” link at right. © 1956, by the Association for the Sciences of Limnology and Oceanography, Inc.&quot;,&quot;issue&quot;:&quot;2&quot;,&quot;volume&quot;:&quot;1&quot;,&quot;container-title-short&quot;:&quot;Limnol Oceanogr&quot;},&quot;isTemporary&quot;:false},{&quot;id&quot;:&quot;624747c4-23f6-34a8-807d-9f8d0e853886&quot;,&quot;itemData&quot;:{&quot;type&quot;:&quot;article-journal&quot;,&quot;id&quot;:&quot;624747c4-23f6-34a8-807d-9f8d0e853886&quot;,&quot;title&quot;:&quot;Rapid accretion of dissolved organic carbon in the springs of Florida: The most organic-poor natural waters&quot;,&quot;author&quot;:[{&quot;family&quot;:&quot;Duarte&quot;,&quot;given&quot;:&quot;C. M.&quot;,&quot;parse-names&quot;:false,&quot;dropping-particle&quot;:&quot;&quot;,&quot;non-dropping-particle&quot;:&quot;&quot;},{&quot;family&quot;:&quot;Prairie&quot;,&quot;given&quot;:&quot;Y. T.&quot;,&quot;parse-names&quot;:false,&quot;dropping-particle&quot;:&quot;&quot;,&quot;non-dropping-particle&quot;:&quot;&quot;},{&quot;family&quot;:&quot;Frazer&quot;,&quot;given&quot;:&quot;T. K.&quot;,&quot;parse-names&quot;:false,&quot;dropping-particle&quot;:&quot;&quot;,&quot;non-dropping-particle&quot;:&quot;&quot;},{&quot;family&quot;:&quot;Hoyer&quot;,&quot;given&quot;:&quot;M.&quot;,&quot;parse-names&quot;:false,&quot;dropping-particle&quot;:&quot;V.&quot;,&quot;non-dropping-particle&quot;:&quot;&quot;},{&quot;family&quot;:&quot;Notestein&quot;,&quot;given&quot;:&quot;S. K.&quot;,&quot;parse-names&quot;:false,&quot;dropping-particle&quot;:&quot;&quot;,&quot;non-dropping-particle&quot;:&quot;&quot;},{&quot;family&quot;:&quot;Martínez&quot;,&quot;given&quot;:&quot;R.&quot;,&quot;parse-names&quot;:false,&quot;dropping-particle&quot;:&quot;&quot;,&quot;non-dropping-particle&quot;:&quot;&quot;},{&quot;family&quot;:&quot;Dorsett&quot;,&quot;given&quot;:&quot;A.&quot;,&quot;parse-names&quot;:false,&quot;dropping-particle&quot;:&quot;&quot;,&quot;non-dropping-particle&quot;:&quot;&quot;},{&quot;family&quot;:&quot;Canfield&quot;,&quot;given&quot;:&quot;D. E.&quot;,&quot;parse-names&quot;:false,&quot;dropping-particle&quot;:&quot;&quot;,&quot;non-dropping-particle&quot;:&quot;&quot;}],&quot;container-title&quot;:&quot;Biogeosciences&quot;,&quot;DOI&quot;:&quot;10.5194/bg-7-4051-2010&quot;,&quot;ISSN&quot;:&quot;17264170&quot;,&quot;issued&quot;:{&quot;date-parts&quot;:[[2010]]},&quot;page&quot;:&quot;4051-4057&quot;,&quot;abstract&quot;:&quot;The concentration of dissolved organic carbon (DOC) in groundwater emanating as spring discharge at several locations in Florida, USA and the net increase in DOC in the downstream receiving waters were measured as part of a larger investigation of carbon dynamics in flowing waters. Springs with high discharge (&gt;2.8 m3 s1) were found to be the most organic-poor natural waters yet reported (13 ± 1.6 μmol CL 1), while springs with lesser discharge exhibited somewhat higher DOC concentrations (values ranging from 30 to 77 μmol CL1). DOC concentrations increased rapidly downstream from the point of spring discharge, with the calculated net areal input rate of DOC ranging from 0.04 to 1.64 mol C m2d1 across springs. Rates of DOC increase were generally greater in those springs with high discharge rates. These input rates compare favorably with values reported for gross primary production in these macrophyte-dominated spring systems, assuming that 17% of macrophyte primary production is lost, on average, as DOC. The measures reported here are possible only because of the remarkably low DOC levels in the up-surging groundwaters and the short residency times of the water in the spring-runs themselves. © Author(s) 2010.&quot;,&quot;issue&quot;:&quot;12&quot;,&quot;volume&quot;:&quot;7&quot;,&quot;container-title-short&quot;:&quot;&quot;},&quot;isTemporary&quot;:false}]},{&quot;citationID&quot;:&quot;MENDELEY_CITATION_c7221e6d-72bc-4ded-ba78-90abc326cf54&quot;,&quot;properties&quot;:{&quot;noteIndex&quot;:0},&quot;isEdited&quot;:false,&quot;manualOverride&quot;:{&quot;isManuallyOverridden&quot;:true,&quot;citeprocText&quot;:&quot;(Jawitz &amp;#38; Mitchell, 2011)&quot;,&quot;manualOverrideText&quot;:&quot;(Fernald &amp; Purdum, 1998; Jawitz &amp; Mitchell, 2011)&quot;},&quot;citationTag&quot;:&quot;MENDELEY_CITATION_v3_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&quot;,&quot;citationItems&quot;:[{&quot;id&quot;:&quot;ede8df70-c9ed-348a-ad04-bddf14920a7f&quot;,&quot;itemData&quot;:{&quot;type&quot;:&quot;article-journal&quot;,&quot;id&quot;:&quot;ede8df70-c9ed-348a-ad04-bddf14920a7f&quot;,&quot;title&quot;:&quot;Temporal inequality in catchment discharge and solute export&quot;,&quot;author&quot;:[{&quot;family&quot;:&quot;Jawitz&quot;,&quot;given&quot;:&quot;James W.&quot;,&quot;parse-names&quot;:false,&quot;dropping-particle&quot;:&quot;&quot;,&quot;non-dropping-particle&quot;:&quot;&quot;},{&quot;family&quot;:&quot;Mitchell&quot;,&quot;given&quot;:&quot;Jennifer&quot;,&quot;parse-names&quot;:false,&quot;dropping-particle&quot;:&quot;&quot;,&quot;non-dropping-particle&quot;:&quot;&quot;}],&quot;container-title&quot;:&quot;Water Resources Research&quot;,&quot;DOI&quot;:&quot;10.1029/2010WR010197&quot;,&quot;ISSN&quot;:&quot;00431397&quot;,&quot;issued&quot;:{&quot;date-parts&quot;:[[2011]]},&quot;abstract&quot;:&quot;A framework is developed for characterizing the temporal inequality of stream discharge and solute loads to receiving waters using Lorenz diagrams and the associated Gini coefficient, G. These descriptors are used to illustrate a broad range of observed flow variability with a synthesis of multidecadal flow data from 22 rivers in Florida. Multidecadal phosphorus load data from four of the primary tributaries to Lake Okeechobee, Florida, and sodium and nitrate load data from nine of the Hubbard Brook, New Hampshire, long-term study site catchments are used to examine the relation between the inequality of flow and load. The intra-annual loads to Lake Okeechobee are shown to be highly unequal, such that 90% of the annual load is delivered in as little as 15% of the time. Analytic expressions are developed for measures of inequality in terms of parameters of the lognormal distribution under general conditions that include periods of zero flow. In cases where variability of concentrations is low compared to that of flows (chemostatic conditions), such as for phosphorus in the Lake Okeechobee basin and sodium in Hubbard Brook, the temporal inequality of flow is a strong surrogate for load inequality. However, in cases where variability of concentrations is high compared to that of flows (chemodynamic conditions), such as for nitrate in the Hubbard Brook catchments, load inequality is greater than flow inequality. The measured degree of correspondence between flow and load inequality for these data sets is shown to be well described using the general inequality framework introduced here. Copyright © 2011 by the American Geophysical Union.&quot;,&quot;issue&quot;:&quot;10&quot;,&quot;volume&quot;:&quot;47&quot;,&quot;container-title-short&quot;:&quot;Water Resour Res&quot;},&quot;isTemporary&quot;:false}]},{&quot;citationID&quot;:&quot;MENDELEY_CITATION_69318a15-89bb-4658-85ab-93e68d7a970b&quot;,&quot;properties&quot;:{&quot;noteIndex&quot;:0},&quot;isEdited&quot;:false,&quot;manualOverride&quot;:{&quot;isManuallyOverridden&quot;:true,&quot;citeprocText&quot;:&quot;(Author &amp;#38; Odum, 1957)&quot;,&quot;manualOverrideText&quot;:&quot;(Odum, 1957)&quot;},&quot;citationTag&quot;:&quot;MENDELEY_CITATION_v3_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&quot;,&quot;citationItems&quot;:[{&quot;id&quot;:&quot;538a808e-72f6-3def-92fd-0c3166d27de0&quot;,&quot;itemData&quot;:{&quot;type&quot;:&quot;report&quot;,&quot;id&quot;:&quot;538a808e-72f6-3def-92fd-0c3166d27de0&quot;,&quot;title&quot;:&quot;Trophic Structure and Productivity of Silver Springs, Florida&quot;,&quot;author&quot;:[{&quot;family&quot;:&quot;Author&quot;,&quot;given&quot;:&quot;Florida&quot;,&quot;parse-names&quot;:false,&quot;dropping-particle&quot;:&quot;&quot;,&quot;non-dropping-particle&quot;:&quot;&quot;},{&quot;family&quot;:&quot;Odum&quot;,&quot;given&quot;:&quot;Howard T&quot;,&quot;parse-names&quot;:false,&quot;dropping-particle&quot;:&quot;&quot;,&quot;non-dropping-particle&quot;:&quot;&quot;}],&quot;issued&quot;:{&quot;date-parts&quot;:[[1957]]},&quot;number-of-pages&quot;:&quot;55-112&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quot;,&quot;issue&quot;:&quot;1&quot;,&quot;volume&quot;:&quot;27&quot;,&quot;container-title-short&quot;:&quot;&quot;},&quot;isTemporary&quot;:false}]},{&quot;citationID&quot;:&quot;MENDELEY_CITATION_b12038f8-de2c-46a8-b2c1-d34418c42f90&quot;,&quot;properties&quot;:{&quot;noteIndex&quot;:0},&quot;isEdited&quot;:false,&quot;manualOverride&quot;:{&quot;isManuallyOverridden&quot;:false,&quot;citeprocText&quot;:&quot;(King, 2014)&quot;,&quot;manualOverrideText&quot;:&quot;&quot;},&quot;citationTag&quot;:&quot;MENDELEY_CITATION_v3_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&quot;,&quot;citationItems&quot;:[{&quot;id&quot;:&quot;254b9185-34eb-3cd3-a004-3e7ffc30b989&quot;,&quot;itemData&quot;:{&quot;type&quot;:&quot;article-journal&quot;,&quot;id&quot;:&quot;254b9185-34eb-3cd3-a004-3e7ffc30b989&quot;,&quot;title&quot;:&quot;Hydrodynamic control of filamentous macroalgae in a sub-tropical spring-fed river in Florida, USA&quot;,&quot;author&quot;:[{&quot;family&quot;:&quot;King&quot;,&quot;given&quot;:&quot;Sean A.&quot;,&quot;parse-names&quot;:false,&quot;dropping-particle&quot;:&quot;&quot;,&quot;non-dropping-particle&quot;:&quot;&quot;}],&quot;container-title&quot;:&quot;Hydrobiologia&quot;,&quot;container-title-short&quot;:&quot;Hydrobiologia&quot;,&quot;DOI&quot;:&quot;10.1007/s10750-014-1860-2&quot;,&quot;ISSN&quot;:&quot;15735117&quot;,&quot;issued&quot;:{&quot;date-parts&quot;:[[2014]]},&quot;page&quot;:&quot;27-37&quot;,&quot;abstract&quot;:&quot;Hydrodynamic properties of rivers and streams are primary controls on the abundance and structure of algal communities. In Florida, USA, filamentous macroalgal proliferation in spring-fed rivers has largely been attributed to nitrogen enrichment; however, changes in hydrodynamics and other potential mechanisms have not been thoroughly evaluated. This study tested whether macroalgal abundance (primarily Lyngbya wollei) was related to hydrodynamics in Gum Slough, a sub-tropical Florida spring-fed river. Flow velocities and macroalgal cover were measured at three transects bimonthly between June 2010 and January 2013, a period during which river discharge fluctuated in response to a drought and a tropical storm. Temporal variation in macroalgal cover was significantly inversely related to flow velocity, excluding fall/winter sampling events when light limitation was likely. The results indicate a velocity threshold below which macroalgal cover increased substantially, and a lower threshold below which complete cover frequently occurred. Local differences in channel morphology and substrate type (i.e., aquatic plant beds) seemed to affect the relationship between macroalgal cover and velocity at each transect. Nitrogen and phosphorus concentrations and other water chemistry parameters were not associated with variation in macroalgal cover. Overall, this study suggests that hydrodynamics can strongly control filamentous macroalgae in Florida spring-fed rivers. © 2014 Springer International Publishing Switzerland.&quot;,&quot;publisher&quot;:&quot;Kluwer Academic Publishers&quot;,&quot;issue&quot;:&quot;1&quot;,&quot;volume&quot;:&quot;734&quot;},&quot;isTemporary&quot;:false}]},{&quot;citationID&quot;:&quot;MENDELEY_CITATION_c2c5e82a-b149-4f09-b5c0-657ff74c9f21&quot;,&quot;properties&quot;:{&quot;noteIndex&quot;:0},&quot;isEdited&quot;:false,&quot;manualOverride&quot;:{&quot;isManuallyOverridden&quot;:false,&quot;citeprocText&quot;:&quot;(Brown et al., 2014; J. Gulley et al., 2011; Hensley &amp;#38; Cohen, 2017)&quot;,&quot;manualOverrideText&quot;:&quot;&quot;},&quot;citationTag&quot;:&quot;MENDELEY_CITATION_v3_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&quot;,&quot;citationItems&quot;:[{&quot;id&quot;:&quot;c220caf5-4d7c-3d84-9f7a-b481eb0bc63e&quot;,&quot;itemData&quot;:{&quot;type&quot;:&quot;article-journal&quot;,&quot;id&quot;:&quot;c220caf5-4d7c-3d84-9f7a-b481eb0bc63e&quot;,&quot;title&quot;:&quot;Flow reversals as a driver of ecosystem transition in Florida's springs&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container-title&quot;:&quot;Freshwater Science&quot;,&quot;DOI&quot;:&quot;10.1086/690558&quot;,&quot;ISSN&quot;:&quot;21619565&quot;,&quot;issued&quot;:{&quot;date-parts&quot;:[[2017,3,1]]},&quot;page&quot;:&quot;14-25&quot;,&quot;abstract&quot;:&quot;The springs of northern Florida have degraded dramatically over recent decades, and filamentous algal mats have replaced submersed macrophytes. The unique temporal stability of these spring ecosystems has prompted narratives about the mechanisms of change in which authors focused entirely on press disturbances, such as NO3- enrichment and flow reduction. We tested the hypothesis that pulse disturbances, in the form of episodic flow reversals, are a key component of spring degradation. During flow reversals, acidic floodwaters rich in dissolved organic C (DOC) from adjacent blackwater rivers dramatically alter the light environment, and DOC respiration depletes dissolved O2 (DO), thereby creating a trophic cascade wherein negative effects on algae consumers enable algal proliferation. Synthesis of river and aquifer stages from springs in the Suwannee River basin indicates that reversal events have become more frequent with time in response to aquifer declines attributed to climate variability and groundwater pumping. This increase in frequency and duration of flow reversal is remarkably concurrent with the emergence of nuisance algal mats. Furthermore, re-analysis of existing algal abundance data suggests that potential for flow reversal is a significant predictor, but only when conditioned on spring DO concentrations. In low-DO springs, algal cover is always high, and reversals have little effect. However, in high-DO springs, algal cover is low except where reversals are likely. Our results suggest that despite remarkable temporal stability, episodic flow reversals may play a key role in regulating the ecosystem state. Focusing on these pulse events may be critical to spring protection and restoration.&quot;,&quot;publisher&quot;:&quot;University of Chicago Press&quot;,&quot;issue&quot;:&quot;1&quot;,&quot;volume&quot;:&quot;36&quot;,&quot;container-title-short&quot;:&quot;&quot;},&quot;isTemporary&quot;:false},{&quot;id&quot;:&quot;0befb65c-c949-3150-9d56-aad94e8a29be&quot;,&quot;itemData&quot;:{&quot;type&quot;:&quot;article-journal&quot;,&quot;id&quot;:&quot;0befb65c-c949-3150-9d56-aad94e8a29be&quot;,&quot;title&quot;:&quot;Bank storage in karst aquifers: The impact of temporary intrusion of river water on carbonate dissolution and trace metal mobility&quot;,&quot;author&quot;:[{&quot;family&quot;:&quot;Brown&quot;,&quot;given&quot;:&quot;Amy L.&quot;,&quot;parse-names&quot;:false,&quot;dropping-particle&quot;:&quot;&quot;,&quot;non-dropping-particle&quot;:&quot;&quot;},{&quot;family&quot;:&quot;Martin&quot;,&quot;given&quot;:&quot;Jonathan B.&quot;,&quot;parse-names&quot;:false,&quot;dropping-particle&quot;:&quot;&quot;,&quot;non-dropping-particle&quot;:&quot;&quot;},{&quot;family&quot;:&quot;Screaton&quot;,&quot;given&quot;:&quot;Elizabeth J.&quot;,&quot;parse-names&quot;:false,&quot;dropping-particle&quot;:&quot;&quot;,&quot;non-dropping-particle&quot;:&quot;&quot;},{&quot;family&quot;:&quot;Ezell&quot;,&quot;given&quot;:&quot;John E.&quot;,&quot;parse-names&quot;:false,&quot;dropping-particle&quot;:&quot;&quot;,&quot;non-dropping-particle&quot;:&quot;&quot;},{&quot;family&quot;:&quot;Spellman&quot;,&quot;given&quot;:&quot;Patricia&quot;,&quot;parse-names&quot;:false,&quot;dropping-particle&quot;:&quot;&quot;,&quot;non-dropping-particle&quot;:&quot;&quot;},{&quot;family&quot;:&quot;Gulley&quot;,&quot;given&quot;:&quot;Jason&quot;,&quot;parse-names&quot;:false,&quot;dropping-particle&quot;:&quot;&quot;,&quot;non-dropping-particle&quot;:&quot;&quot;}],&quot;container-title&quot;:&quot;Chemical Geology&quot;,&quot;DOI&quot;:&quot;10.1016/j.chemgeo.2014.06.015&quot;,&quot;ISSN&quot;:&quot;00092541&quot;,&quot;issued&quot;:{&quot;date-parts&quot;:[[2014,10,14]]},&quot;page&quot;:&quot;56-69&quot;,&quot;abstract&quot;:&quot;Storms can trigger changes in river stage that alter the hydraulic gradients between rivers and adjacent aquifers. In eogenetic carbonate karst aquifer systems, storms enable river water to intrude &gt;1km into the adjacent aquifer systems for days to weeks. This process is similar to bank storage of streams in siliciclastic sediments but can have longer temporal and larger spatial scales. River intrusion triggers changes in mineral saturation states and redox conditions in the aquifer due to the input of low pH, low specific conductivity (SpC), and high dissolved organic carbon (DOC) flood water. To assess the effects of river intrusion into karst aquifers, we measured SpC, temperature, pH, redox state, and concentrations of dissolved major and trace elements through an intrusion event at Madison Blue Spring in northern Florida, USA. River water displaced groundwater in the conduit at least 1km into the aquifer and flowed into the pores of the unconfined aquifer matrix. Distinct Cl- concentrations between river water and groundwater provide estimates for mixing fractions. The location and magnitude of oxidation of organic matter in the subsurface controlled trace metal concentration, redox state and saturation state of the water with respect to calcite (SIcal). Organic matter oxidation in the phreatic conduits was limited by the terminal electron acceptors (TEAs) present in the conduit water. Calcite dissolution and trace metal sorption were limited by the lower surface area to porosity ratios in the conduits than the matrix. Organic matter oxidation was enhanced in the matrix by mixing with matrix waters with available DO and NO3-, resulting in greater CO2 production and calcite dissolution than in the conduit. After the intruded river water discharged, conditions remained more reducing in the aquifer than baseflow conditions due to the reduction of DO and NO3- in the matrix water. The organic matter transported into the aquifer during river intrusion drives carbonate dissolution, alters redox state, and impacts trace metal mobility, impacting groundwater and surface water quality. © 2014 Elsevier B.V.&quot;,&quot;publisher&quot;:&quot;Elsevier&quot;,&quot;volume&quot;:&quot;385&quot;,&quot;container-title-short&quot;:&quot;Chem Geol&quot;},&quot;isTemporary&quot;:false},{&quot;id&quot;:&quot;b4adac70-39ee-3cd5-bbfb-403205428223&quot;,&quot;itemData&quot;:{&quot;type&quot;:&quot;article-journal&quot;,&quot;id&quot;:&quot;b4adac70-39ee-3cd5-bbfb-403205428223&quot;,&quot;title&quot;:&quot;River reversals into karst springs: A model for cave enlargement in eogenetic karst aquifers&quot;,&quot;author&quot;:[{&quot;family&quot;:&quot;Gulley&quot;,&quot;given&quot;:&quot;Jason&quot;,&quot;parse-names&quot;:false,&quot;dropping-particle&quot;:&quot;&quot;,&quot;non-dropping-particle&quot;:&quot;&quot;},{&quot;family&quot;:&quot;Martin&quot;,&quot;given&quot;:&quot;Jonathan B.&quot;,&quot;parse-names&quot;:false,&quot;dropping-particle&quot;:&quot;&quot;,&quot;non-dropping-particle&quot;:&quot;&quot;},{&quot;family&quot;:&quot;Screaton&quot;,&quot;given&quot;:&quot;Elizabeth&quot;,&quot;parse-names&quot;:false,&quot;dropping-particle&quot;:&quot;&quot;,&quot;non-dropping-particle&quot;:&quot;&quot;},{&quot;family&quot;:&quot;Moore&quot;,&quot;given&quot;:&quot;Paul J.&quot;,&quot;parse-names&quot;:false,&quot;dropping-particle&quot;:&quot;&quot;,&quot;non-dropping-particle&quot;:&quot;&quot;}],&quot;container-title&quot;:&quot;Bulletin of the Geological Society of America&quot;,&quot;DOI&quot;:&quot;10.1130/B30254.1&quot;,&quot;ISSN&quot;:&quot;00167606&quot;,&quot;issued&quot;:{&quot;date-parts&quot;:[[2011]]},&quot;page&quot;:&quot;457-467&quot;,&quot;abstract&quot;:&quot;Most conceptual models of epigenic conduit development assume that conduits sourcing karst springs form as water that is undersaturated with respect to carbonate minerals flows from recharge to discharge points. This process is not possible in springs fed by distributed recharge that is transmitted through aquifer matrix porosity, such as unconfined aquifers in eogenetic carbonate rocks. Diffusely recharged water has a long residence time within the aquifer, and thus would have equilibrated with the aquifer rocks prior to discharge to the conduits. The upper Floridan aquifer has high matrix permeability (~10-13 m2), and many springs lack discrete inputs of undersaturated allogenic water in their recharge areas. Consequently, another explanation for their development is necessary. During flooding of the Suwannee River in north-central Florida, water highly undersaturated with respect to carbonate minerals commonly recharges the upper Floridan aquifer through spring vents, and solution scallops oriented away from the vents suggest most dissolution along conduit walls occurs during these flow reversals. During a single flow reversal at the Peacock Spring cave system, flood water was capable of dissolving up to 3.4 mm of the conduit wall rock. Dissolution occurs as flow reversals follow preexisting features that include joints and paleo-water-table caves. Lack of speleo-thems in conduits in the upper Floridan aquifer has been used as evidence that the caves formed in the phreatic zone; however, flooding would dissolve any speleothems that may have formed during previous subaerial exposure. Conduit enlargement during flow reversals suggests that dissolution can progress in the normal upstream directions, and this process may be an important driver of dissolution in any karst aquifer with outflows to surface water that are subject to flooding. Flow reversals would also introduce dissolved organic carbon and oxygen into the groundwater and provide important energy sources for cave ecosystems as well as altering redox chemistry of the aquifer water. © 2011 Geological Society of America.&quot;,&quot;publisher&quot;:&quot;Geological Society of America&quot;,&quot;issue&quot;:&quot;3-4&quot;,&quot;volume&quot;:&quot;123&quot;,&quot;container-title-short&quot;:&quot;&quot;},&quot;isTemporary&quot;:false}]},{&quot;citationID&quot;:&quot;MENDELEY_CITATION_6d7f70a5-49ca-4ef0-8909-8ab5f984094c&quot;,&quot;properties&quot;:{&quot;noteIndex&quot;:0},&quot;isEdited&quot;:false,&quot;manualOverride&quot;:{&quot;isManuallyOverridden&quot;:true,&quot;citeprocText&quot;:&quot;(Hensley &amp;#38; Cohen, 2017; Jawitz &amp;#38; Mitchell, 2011)&quot;,&quot;manualOverrideText&quot;:&quot;(Donsky 2023)&quot;},&quot;citationTag&quot;:&quot;MENDELEY_CITATION_v3_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&quot;,&quot;citationItems&quot;:[{&quot;id&quot;:&quot;c220caf5-4d7c-3d84-9f7a-b481eb0bc63e&quot;,&quot;itemData&quot;:{&quot;type&quot;:&quot;article-journal&quot;,&quot;id&quot;:&quot;c220caf5-4d7c-3d84-9f7a-b481eb0bc63e&quot;,&quot;title&quot;:&quot;Flow reversals as a driver of ecosystem transition in Florida's springs&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container-title&quot;:&quot;Freshwater Science&quot;,&quot;DOI&quot;:&quot;10.1086/690558&quot;,&quot;ISSN&quot;:&quot;21619565&quot;,&quot;issued&quot;:{&quot;date-parts&quot;:[[2017,3,1]]},&quot;page&quot;:&quot;14-25&quot;,&quot;abstract&quot;:&quot;The springs of northern Florida have degraded dramatically over recent decades, and filamentous algal mats have replaced submersed macrophytes. The unique temporal stability of these spring ecosystems has prompted narratives about the mechanisms of change in which authors focused entirely on press disturbances, such as NO3- enrichment and flow reduction. We tested the hypothesis that pulse disturbances, in the form of episodic flow reversals, are a key component of spring degradation. During flow reversals, acidic floodwaters rich in dissolved organic C (DOC) from adjacent blackwater rivers dramatically alter the light environment, and DOC respiration depletes dissolved O2 (DO), thereby creating a trophic cascade wherein negative effects on algae consumers enable algal proliferation. Synthesis of river and aquifer stages from springs in the Suwannee River basin indicates that reversal events have become more frequent with time in response to aquifer declines attributed to climate variability and groundwater pumping. This increase in frequency and duration of flow reversal is remarkably concurrent with the emergence of nuisance algal mats. Furthermore, re-analysis of existing algal abundance data suggests that potential for flow reversal is a significant predictor, but only when conditioned on spring DO concentrations. In low-DO springs, algal cover is always high, and reversals have little effect. However, in high-DO springs, algal cover is low except where reversals are likely. Our results suggest that despite remarkable temporal stability, episodic flow reversals may play a key role in regulating the ecosystem state. Focusing on these pulse events may be critical to spring protection and restoration.&quot;,&quot;publisher&quot;:&quot;University of Chicago Press&quot;,&quot;issue&quot;:&quot;1&quot;,&quot;volume&quot;:&quot;36&quot;,&quot;container-title-short&quot;:&quot;&quot;},&quot;isTemporary&quot;:false},{&quot;id&quot;:&quot;ede8df70-c9ed-348a-ad04-bddf14920a7f&quot;,&quot;itemData&quot;:{&quot;type&quot;:&quot;article-journal&quot;,&quot;id&quot;:&quot;ede8df70-c9ed-348a-ad04-bddf14920a7f&quot;,&quot;title&quot;:&quot;Temporal inequality in catchment discharge and solute export&quot;,&quot;author&quot;:[{&quot;family&quot;:&quot;Jawitz&quot;,&quot;given&quot;:&quot;James W.&quot;,&quot;parse-names&quot;:false,&quot;dropping-particle&quot;:&quot;&quot;,&quot;non-dropping-particle&quot;:&quot;&quot;},{&quot;family&quot;:&quot;Mitchell&quot;,&quot;given&quot;:&quot;Jennifer&quot;,&quot;parse-names&quot;:false,&quot;dropping-particle&quot;:&quot;&quot;,&quot;non-dropping-particle&quot;:&quot;&quot;}],&quot;container-title&quot;:&quot;Water Resources Research&quot;,&quot;DOI&quot;:&quot;10.1029/2010WR010197&quot;,&quot;ISSN&quot;:&quot;00431397&quot;,&quot;issued&quot;:{&quot;date-parts&quot;:[[2011]]},&quot;abstract&quot;:&quot;A framework is developed for characterizing the temporal inequality of stream discharge and solute loads to receiving waters using Lorenz diagrams and the associated Gini coefficient, G. These descriptors are used to illustrate a broad range of observed flow variability with a synthesis of multidecadal flow data from 22 rivers in Florida. Multidecadal phosphorus load data from four of the primary tributaries to Lake Okeechobee, Florida, and sodium and nitrate load data from nine of the Hubbard Brook, New Hampshire, long-term study site catchments are used to examine the relation between the inequality of flow and load. The intra-annual loads to Lake Okeechobee are shown to be highly unequal, such that 90% of the annual load is delivered in as little as 15% of the time. Analytic expressions are developed for measures of inequality in terms of parameters of the lognormal distribution under general conditions that include periods of zero flow. In cases where variability of concentrations is low compared to that of flows (chemostatic conditions), such as for phosphorus in the Lake Okeechobee basin and sodium in Hubbard Brook, the temporal inequality of flow is a strong surrogate for load inequality. However, in cases where variability of concentrations is high compared to that of flows (chemodynamic conditions), such as for nitrate in the Hubbard Brook catchments, load inequality is greater than flow inequality. The measured degree of correspondence between flow and load inequality for these data sets is shown to be well described using the general inequality framework introduced here. Copyright © 2011 by the American Geophysical Union.&quot;,&quot;issue&quot;:&quot;10&quot;,&quot;volume&quot;:&quot;47&quot;,&quot;container-title-short&quot;:&quot;Water Resour Res&quot;},&quot;isTemporary&quot;:false}]},{&quot;citationID&quot;:&quot;MENDELEY_CITATION_3d08dd2b-c5ce-45c3-a49e-84516d852f12&quot;,&quot;properties&quot;:{&quot;noteIndex&quot;:0},&quot;isEdited&quot;:false,&quot;manualOverride&quot;:{&quot;isManuallyOverridden&quot;:false,&quot;citeprocText&quot;:&quot;(Brown et al., 2014; Hensley et al., 2015; Hensley &amp;#38; Cohen, 2017)&quot;,&quot;manualOverrideText&quot;:&quot;&quot;},&quot;citationTag&quot;:&quot;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&quot;,&quot;citationItems&quot;:[{&quot;id&quot;:&quot;0befb65c-c949-3150-9d56-aad94e8a29be&quot;,&quot;itemData&quot;:{&quot;type&quot;:&quot;article-journal&quot;,&quot;id&quot;:&quot;0befb65c-c949-3150-9d56-aad94e8a29be&quot;,&quot;title&quot;:&quot;Bank storage in karst aquifers: The impact of temporary intrusion of river water on carbonate dissolution and trace metal mobility&quot;,&quot;author&quot;:[{&quot;family&quot;:&quot;Brown&quot;,&quot;given&quot;:&quot;Amy L.&quot;,&quot;parse-names&quot;:false,&quot;dropping-particle&quot;:&quot;&quot;,&quot;non-dropping-particle&quot;:&quot;&quot;},{&quot;family&quot;:&quot;Martin&quot;,&quot;given&quot;:&quot;Jonathan B.&quot;,&quot;parse-names&quot;:false,&quot;dropping-particle&quot;:&quot;&quot;,&quot;non-dropping-particle&quot;:&quot;&quot;},{&quot;family&quot;:&quot;Screaton&quot;,&quot;given&quot;:&quot;Elizabeth J.&quot;,&quot;parse-names&quot;:false,&quot;dropping-particle&quot;:&quot;&quot;,&quot;non-dropping-particle&quot;:&quot;&quot;},{&quot;family&quot;:&quot;Ezell&quot;,&quot;given&quot;:&quot;John E.&quot;,&quot;parse-names&quot;:false,&quot;dropping-particle&quot;:&quot;&quot;,&quot;non-dropping-particle&quot;:&quot;&quot;},{&quot;family&quot;:&quot;Spellman&quot;,&quot;given&quot;:&quot;Patricia&quot;,&quot;parse-names&quot;:false,&quot;dropping-particle&quot;:&quot;&quot;,&quot;non-dropping-particle&quot;:&quot;&quot;},{&quot;family&quot;:&quot;Gulley&quot;,&quot;given&quot;:&quot;Jason&quot;,&quot;parse-names&quot;:false,&quot;dropping-particle&quot;:&quot;&quot;,&quot;non-dropping-particle&quot;:&quot;&quot;}],&quot;container-title&quot;:&quot;Chemical Geology&quot;,&quot;DOI&quot;:&quot;10.1016/j.chemgeo.2014.06.015&quot;,&quot;ISSN&quot;:&quot;00092541&quot;,&quot;issued&quot;:{&quot;date-parts&quot;:[[2014,10,14]]},&quot;page&quot;:&quot;56-69&quot;,&quot;abstract&quot;:&quot;Storms can trigger changes in river stage that alter the hydraulic gradients between rivers and adjacent aquifers. In eogenetic carbonate karst aquifer systems, storms enable river water to intrude &gt;1km into the adjacent aquifer systems for days to weeks. This process is similar to bank storage of streams in siliciclastic sediments but can have longer temporal and larger spatial scales. River intrusion triggers changes in mineral saturation states and redox conditions in the aquifer due to the input of low pH, low specific conductivity (SpC), and high dissolved organic carbon (DOC) flood water. To assess the effects of river intrusion into karst aquifers, we measured SpC, temperature, pH, redox state, and concentrations of dissolved major and trace elements through an intrusion event at Madison Blue Spring in northern Florida, USA. River water displaced groundwater in the conduit at least 1km into the aquifer and flowed into the pores of the unconfined aquifer matrix. Distinct Cl- concentrations between river water and groundwater provide estimates for mixing fractions. The location and magnitude of oxidation of organic matter in the subsurface controlled trace metal concentration, redox state and saturation state of the water with respect to calcite (SIcal). Organic matter oxidation in the phreatic conduits was limited by the terminal electron acceptors (TEAs) present in the conduit water. Calcite dissolution and trace metal sorption were limited by the lower surface area to porosity ratios in the conduits than the matrix. Organic matter oxidation was enhanced in the matrix by mixing with matrix waters with available DO and NO3-, resulting in greater CO2 production and calcite dissolution than in the conduit. After the intruded river water discharged, conditions remained more reducing in the aquifer than baseflow conditions due to the reduction of DO and NO3- in the matrix water. The organic matter transported into the aquifer during river intrusion drives carbonate dissolution, alters redox state, and impacts trace metal mobility, impacting groundwater and surface water quality. © 2014 Elsevier B.V.&quot;,&quot;publisher&quot;:&quot;Elsevier&quot;,&quot;volume&quot;:&quot;385&quot;,&quot;container-title-short&quot;:&quot;Chem Geol&quot;},&quot;isTemporary&quot;:false},{&quot;id&quot;:&quot;c220caf5-4d7c-3d84-9f7a-b481eb0bc63e&quot;,&quot;itemData&quot;:{&quot;type&quot;:&quot;article-journal&quot;,&quot;id&quot;:&quot;c220caf5-4d7c-3d84-9f7a-b481eb0bc63e&quot;,&quot;title&quot;:&quot;Flow reversals as a driver of ecosystem transition in Florida's springs&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container-title&quot;:&quot;Freshwater Science&quot;,&quot;DOI&quot;:&quot;10.1086/690558&quot;,&quot;ISSN&quot;:&quot;21619565&quot;,&quot;issued&quot;:{&quot;date-parts&quot;:[[2017,3,1]]},&quot;page&quot;:&quot;14-25&quot;,&quot;abstract&quot;:&quot;The springs of northern Florida have degraded dramatically over recent decades, and filamentous algal mats have replaced submersed macrophytes. The unique temporal stability of these spring ecosystems has prompted narratives about the mechanisms of change in which authors focused entirely on press disturbances, such as NO3- enrichment and flow reduction. We tested the hypothesis that pulse disturbances, in the form of episodic flow reversals, are a key component of spring degradation. During flow reversals, acidic floodwaters rich in dissolved organic C (DOC) from adjacent blackwater rivers dramatically alter the light environment, and DOC respiration depletes dissolved O2 (DO), thereby creating a trophic cascade wherein negative effects on algae consumers enable algal proliferation. Synthesis of river and aquifer stages from springs in the Suwannee River basin indicates that reversal events have become more frequent with time in response to aquifer declines attributed to climate variability and groundwater pumping. This increase in frequency and duration of flow reversal is remarkably concurrent with the emergence of nuisance algal mats. Furthermore, re-analysis of existing algal abundance data suggests that potential for flow reversal is a significant predictor, but only when conditioned on spring DO concentrations. In low-DO springs, algal cover is always high, and reversals have little effect. However, in high-DO springs, algal cover is low except where reversals are likely. Our results suggest that despite remarkable temporal stability, episodic flow reversals may play a key role in regulating the ecosystem state. Focusing on these pulse events may be critical to spring protection and restoration.&quot;,&quot;publisher&quot;:&quot;University of Chicago Press&quot;,&quot;issue&quot;:&quot;1&quot;,&quot;volume&quot;:&quot;36&quot;,&quot;container-title-short&quot;:&quot;&quot;},&quot;isTemporary&quot;:false},{&quot;id&quot;:&quot;d6fc70a7-5671-3d53-8b98-f9888b7955bb&quot;,&quot;itemData&quot;:{&quot;type&quot;:&quot;article-journal&quot;,&quot;id&quot;:&quot;d6fc70a7-5671-3d53-8b98-f9888b7955bb&quot;,&quot;title&quot;:&quot;Hydraulic effects on nitrogen removal in a tidal spring-fed river&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family&quot;:&quot;Korhnak&quot;,&quot;given&quot;:&quot;Larry&quot;,&quot;parse-names&quot;:false,&quot;dropping-particle&quot;:&quot;V.&quot;,&quot;non-dropping-particle&quot;:&quot;&quot;}],&quot;container-title&quot;:&quot;Water Resources Research&quot;,&quot;DOI&quot;:&quot;10.1002/2014WR016178&quot;,&quot;ISSN&quot;:&quot;19447973&quot;,&quot;issued&quot;:{&quot;date-parts&quot;:[[2015,3,1]]},&quot;page&quot;:&quot;1443-1456&quot;,&quot;abstract&quot;:&quot;Hydraulic properties such as stage and residence time are important controls on riverine N removal. In most rivers, these hydraulic properties vary with stochastic precipitation forcing, but in tidal rivers, hydraulics variation occurs on a predictable cycle. In Manatee Springs, a highly productive, tidally influenced spring-fed river in Florida, we observed significant reach-scale N removal that varied in response to tidally driven variation in hydraulic properties as well as sunlight-driven variation in assimilatory uptake. After accounting for channel residence time and stage variation, we partitioned the total removal signal into assimilatory (i.e., plant uptake) and dissimilatory (principally denitrification) pathways. Assimilatory uptake was strongly correlated with primary production and ecosystem C:N was concordant with tissue stoichiometry of the dominant autotrophs. The magnitude of N removal was broadly consistent in magnitude with predictions from models (SPARROW and RivR-N). However, contrary to model predictions, the highest removal occurred at the lowest values of τ/d (residence time divided by depth), which occurred at low tide. Removal efficiency also exhibited significant counterclockwise hysteresis with incoming versus outgoing tides. This behavior is best explained by the sequential filling and draining of transient storage zones such that water that has spent the longest time in the storage zone, and thus had the most time for N removal, drains back into the channel at the end of an outgoing tide, concurrent with shortest channel residence times. Capturing this inversion of the expected relationship between channel residence time and N removal highlights the need for nonsteady state reactive transport models.&quot;,&quot;publisher&quot;:&quot;Blackwell Publishing Ltd&quot;,&quot;issue&quot;:&quot;3&quot;,&quot;volume&quot;:&quot;51&quot;,&quot;container-title-short&quot;:&quot;Water Resour Res&quot;},&quot;isTemporary&quot;:false}]},{&quot;citationID&quot;:&quot;MENDELEY_CITATION_ebd7acd9-0392-4b54-850d-90ce9aaa7017&quot;,&quot;properties&quot;:{&quot;noteIndex&quot;:0},&quot;isEdited&quot;:false,&quot;manualOverride&quot;:{&quot;isManuallyOverridden&quot;:false,&quot;citeprocText&quot;:&quot;(J. D. Gulley et al., 2014)&quot;,&quot;manualOverrideText&quot;:&quot;&quot;},&quot;citationTag&quot;:&quot;MENDELEY_CITATION_v3_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&quot;,&quot;citationItems&quot;:[{&quot;id&quot;:&quot;a972f670-98d7-3632-9fb0-87e5fb7a0327&quot;,&quot;itemData&quot;:{&quot;type&quot;:&quot;article-journal&quot;,&quot;id&quot;:&quot;a972f670-98d7-3632-9fb0-87e5fb7a0327&quot;,&quot;title&quot;:&quot;Influence of partial confinement and Holocene river formation on groundwater flow and dissolution in the Florida carbonate platform&quot;,&quot;author&quot;:[{&quot;family&quot;:&quot;Gulley&quot;,&quot;given&quot;:&quot;J. D.&quot;,&quot;parse-names&quot;:false,&quot;dropping-particle&quot;:&quot;&quot;,&quot;non-dropping-particle&quot;:&quot;&quot;},{&quot;family&quot;:&quot;Martin&quot;,&quot;given&quot;:&quot;J. B.&quot;,&quot;parse-names&quot;:false,&quot;dropping-particle&quot;:&quot;&quot;,&quot;non-dropping-particle&quot;:&quot;&quot;},{&quot;family&quot;:&quot;Spellman&quot;,&quot;given&quot;:&quot;P.&quot;,&quot;parse-names&quot;:false,&quot;dropping-particle&quot;:&quot;&quot;,&quot;non-dropping-particle&quot;:&quot;&quot;},{&quot;family&quot;:&quot;Moore&quot;,&quot;given&quot;:&quot;P. J.&quot;,&quot;parse-names&quot;:false,&quot;dropping-particle&quot;:&quot;&quot;,&quot;non-dropping-particle&quot;:&quot;&quot;},{&quot;family&quot;:&quot;Screaton&quot;,&quot;given&quot;:&quot;E. J.&quot;,&quot;parse-names&quot;:false,&quot;dropping-particle&quot;:&quot;&quot;,&quot;non-dropping-particle&quot;:&quot;&quot;}],&quot;container-title&quot;:&quot;Hydrological Processes&quot;,&quot;DOI&quot;:&quot;10.1002/hyp.9601&quot;,&quot;ISSN&quot;:&quot;08856087&quot;,&quot;issued&quot;:{&quot;date-parts&quot;:[[2014,1,30]]},&quot;page&quot;:&quot;705-717&quot;,&quot;abstract&quot;:&quot;Much of what is known about groundwater circulation and geochemical evolution in carbonate platforms is based on platforms that are fully confined or unconfined. Much less is known about groundwater flow paths and geochemical evolution in partially confined platforms, particularly those supporting surface water. In north-central Florida, sea level rise and a transition to a wetter climate during the Holocene formed rivers in unconfined portions of the Florida carbonate platform. Focusing on data from the Santa Fe River basin, we show river formation has led to important differences in the hydrological and geochemical evolution of the Santa Fe River basin relative to fully confined or unconfined platforms. Runoff from the siliciclastic confining layer drove river incision and created topographic relief, reorienting the termination of local and regional groundwater flow paths from the coast to the rivers in unconfined portions of the platform. The most chemically evolved groundwater occurs at the end of the longest and deepest flow paths, which discharge near the center of the platform because of incision of the Santa Fe River at the edge of the confining unit. This pattern of discharge of mineralized water differs from fully confined or unconfined platforms where discharge of the most mineralized water occurs at the coast. Mineralized water flowing into the Santa Fe River is diluted by less evolved water derived from shorter, shallower flow paths that discharge to the river downstream. Formation of rivers shortens flow path lengths, thereby decreasing groundwater residence times and allowing freshwater to discharge more quickly to the oceans in the newly formed rivers than in platforms that lack rivers. Similar dynamic changes to groundwater systems should be expected to occur in the future as climate change and sea level rise develop surface water on other carbonate platforms and low lying coastal aquifer systems. © 2012 John Wiley &amp; Sons, Ltd.&quot;,&quot;issue&quot;:&quot;3&quot;,&quot;volume&quot;:&quot;28&quot;,&quot;container-title-short&quot;:&quot;Hydrol Process&quot;},&quot;isTemporary&quot;:false}]},{&quot;citationID&quot;:&quot;MENDELEY_CITATION_c109dc87-9eec-436a-8f7e-95cfa2a44234&quot;,&quot;properties&quot;:{&quot;noteIndex&quot;:0},&quot;isEdited&quot;:false,&quot;manualOverride&quot;:{&quot;isManuallyOverridden&quot;:true,&quot;citeprocText&quot;:&quot;(Demars et al., 2015; Kirk, 2020; Reichert et al., 2009; Riley &amp;#38; Dodds, 2013)&quot;,&quot;manualOverrideText&quot;:&quot;(Demars et al., 2015; Kirk, 2020; Odum 1957; Reichert et al., 2009; Riley &amp; Dodds, 2013)&quot;},&quot;citationTag&quot;:&quot;MENDELEY_CITATION_v3_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&quot;,&quot;citationItems&quot;:[{&quot;id&quot;:&quot;59b4434e-4586-3bde-aad1-97e71b6efd14&quot;,&quot;itemData&quot;:{&quot;type&quot;:&quot;article-journal&quot;,&quot;id&quot;:&quot;59b4434e-4586-3bde-aad1-97e71b6efd14&quot;,&quot;title&quot;:&quot;Whole-stream metabolism: Strategies for measuring and modeling diel trends of dissolved oxygen&quot;,&quot;author&quot;:[{&quot;family&quot;:&quot;Riley&quot;,&quot;given&quot;:&quot;Alyssa J.&quot;,&quot;parse-names&quot;:false,&quot;dropping-particle&quot;:&quot;&quot;,&quot;non-dropping-particle&quot;:&quot;&quot;},{&quot;family&quot;:&quot;Dodds&quot;,&quot;given&quot;:&quot;Walter K.&quot;,&quot;parse-names&quot;:false,&quot;dropping-particle&quot;:&quot;&quot;,&quot;non-dropping-particle&quot;:&quot;&quot;}],&quot;container-title&quot;:&quot;Freshwater Science&quot;,&quot;DOI&quot;:&quot;10.1899/12-058.1&quot;,&quot;ISSN&quot;:&quot;21619565&quot;,&quot;issued&quot;:{&quot;date-parts&quot;:[[2013]]},&quot;page&quot;:&quot;56-69&quot;,&quot;abstract&quot;:&quot;Stream metabolism is used to characterize the allochthonous and autochthonous basis of stream foodweb production. The metabolic rates of respiration and gross primary production often are estimated from changes in dissolved O2 concentration in the stream over time. An upstream-downstream O2 accounting method (2-station) is used commonly to estimate metabolic rates in a defined length of stream channel. Various approaches to measuring and analyzing diel O2 trends have been used, but a detailed comparison of different approaches (e.g., required reach length, method of measuring aeration rate [k], and use of temperature-corrected metabolic rates) is needed. We measured O2 upstream and downstream of various reaches in Kings Creek, Kansas. We found that 20 m was the approximate minimum reach length required to detect a significant change in O2, a result that matched the prediction of a calculation method to determine minimum reach length. We assessed the ability of models based on 2-station diel O2 data and k measurements in various streams around Manhattan, Kansas, to predict k accurately, and we tested the importance of accounting for temperature effects on metabolic rates. We measured gas exchange directly with an inert gas and used a tracer dye to account for dilution and to measure velocity and discharge. Modeled k was significantly correlated with measured k (Kendall's τ, p &lt; 0.001; regression adjusted R2 = 0.70), but 19 published equations for estimating k generally provided poor estimates of measured k (only 6 of 19 equations were significantly correlated). Temperature correction of metabolic rates allowed us to account for increases in nighttime O2, and temperature-corrected metabolic rates fit the data somewhat better than uncorrected estimates. Use of temperature-correction estimates could facilitate cross-site comparisons of metabolism. © 2013 by The Society for Freshwater Science.&quot;,&quot;publisher&quot;:&quot;North American Benthological Society&quot;,&quot;issue&quot;:&quot;1&quot;,&quot;volume&quot;:&quot;32&quot;,&quot;container-title-short&quot;:&quot;&quot;},&quot;isTemporary&quot;:false},{&quot;id&quot;:&quot;db24c8cb-10c7-35f1-9c91-a0f11b595054&quot;,&quot;itemData&quot;:{&quot;type&quot;:&quot;report&quot;,&quot;id&quot;:&quot;db24c8cb-10c7-35f1-9c91-a0f11b595054&quot;,&quot;title&quot;:&quot;METABOLISM IN SUBTROPICAL LOWLAND RIVERS&quot;,&quot;author&quot;:[{&quot;family&quot;:&quot;Kirk&quot;,&quot;given&quot;:&quot;Lily&quot;,&quot;parse-names&quot;:false,&quot;dropping-particle&quot;:&quot;&quot;,&quot;non-dropping-particle&quot;:&quot;&quot;}],&quot;issued&quot;:{&quot;date-parts&quot;:[[2020]]},&quot;container-title-short&quot;:&quot;&quot;},&quot;isTemporary&quot;:false},{&quot;id&quot;:&quot;caccb627-f52c-333e-820c-f36c7f2a0c93&quot;,&quot;itemData&quot;:{&quot;type&quot;:&quot;article-journal&quot;,&quot;id&quot;:&quot;caccb627-f52c-333e-820c-f36c7f2a0c93&quot;,&quot;title&quot;:&quot;Estimating stream metabolism from oxygen concentrations: Effect of spatial heterogeneity&quot;,&quot;author&quot;:[{&quot;family&quot;:&quot;Reichert&quot;,&quot;given&quot;:&quot;Peter&quot;,&quot;parse-names&quot;:false,&quot;dropping-particle&quot;:&quot;&quot;,&quot;non-dropping-particle&quot;:&quot;&quot;},{&quot;family&quot;:&quot;Uehlinger&quot;,&quot;given&quot;:&quot;Urs&quot;,&quot;parse-names&quot;:false,&quot;dropping-particle&quot;:&quot;&quot;,&quot;non-dropping-particle&quot;:&quot;&quot;},{&quot;family&quot;:&quot;Acuña&quot;,&quot;given&quot;:&quot;Vicenç&quot;,&quot;parse-names&quot;:false,&quot;dropping-particle&quot;:&quot;&quot;,&quot;non-dropping-particle&quot;:&quot;&quot;}],&quot;container-title&quot;:&quot;Journal of Geophysical Research: Biogeosciences&quot;,&quot;container-title-short&quot;:&quot;J Geophys Res Biogeosci&quot;,&quot;DOI&quot;:&quot;10.1029/2008JG000917&quot;,&quot;ISSN&quot;:&quot;01480227&quot;,&quot;issued&quot;:{&quot;date-parts&quot;:[[2009,9,1]]},&quot;abstract&quot;:&quot;Rivers are heterogeneous at various scales. River metabolism estimators based on oxygen time series provide average estimates of net oxygen production at the scale of a river reach. These estimators are derived for homogeneous river reaches. For this reason, they cannot be used to analyze how exactly they average over longitudinal variations in net production, reaeration, oxygen saturation concentration and flow velocity. We try to fill this gap by using a general analytical solution of the transport-reaction equation to (1) demonstrate how downstream oxygen concentration is affected by upstream concentration and (possible) longitudinally varying values of net production, reaeration, oxygen saturation concentration and flow velocity within a reach, and (2) derive how the net production estimate depends on varying upstream river parameters. In addition, we derive a new net production estimator that extends previously suggested estimators. The equations derived in this paper provide a general framework for understanding the assumptions underlying net production estimators. They are used to derive recommendations on the use of single station or two stations measurement layouts to get accurate river metabolism estimates. The estimator is implemented in the freely available statistics and graphics software package R (http://www.r-project.org). This makes it easily applicable to observed oxygen time series. Empirical evidence of the significance of heterogeneity in rivers is demonstrated by applying the estimator to four subsequent reaches of a river using oxygen measurements from the ends of all reaches. Copyright 2009 by the American Geophysical Union.&quot;,&quot;publisher&quot;:&quot;Blackwell Publishing Ltd&quot;,&quot;issue&quot;:&quot;3&quot;,&quot;volume&quot;:&quot;114&quot;},&quot;isTemporary&quot;:false},{&quot;id&quot;:&quot;d5961d29-16b6-30cd-902d-e1a2bbd79b30&quot;,&quot;itemData&quot;:{&quot;type&quot;:&quot;article-journal&quot;,&quot;id&quot;:&quot;d5961d29-16b6-30cd-902d-e1a2bbd79b30&quot;,&quot;title&quot;:&quot;Stream metabolism and the open diel oxygen method: Principles, practice, and perspectives&quot;,&quot;author&quot;:[{&quot;family&quot;:&quot;Demars&quot;,&quot;given&quot;:&quot;Benoît O.L.&quot;,&quot;parse-names&quot;:false,&quot;dropping-particle&quot;:&quot;&quot;,&quot;non-dropping-particle&quot;:&quot;&quot;},{&quot;family&quot;:&quot;Thompson&quot;,&quot;given&quot;:&quot;Joshua&quot;,&quot;parse-names&quot;:false,&quot;dropping-particle&quot;:&quot;&quot;,&quot;non-dropping-particle&quot;:&quot;&quot;},{&quot;family&quot;:&quot;Manson&quot;,&quot;given&quot;:&quot;J. Russell&quot;,&quot;parse-names&quot;:false,&quot;dropping-particle&quot;:&quot;&quot;,&quot;non-dropping-particle&quot;:&quot;&quot;}],&quot;container-title&quot;:&quot;Limnology and Oceanography: Methods&quot;,&quot;DOI&quot;:&quot;10.1002/lom3.10030&quot;,&quot;ISSN&quot;:&quot;15415856&quot;,&quot;issued&quot;:{&quot;date-parts&quot;:[[2015,7,1]]},&quot;page&quot;:&quot;356-374&quot;,&quot;abstract&quot;:&quo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quot;,&quot;publisher&quot;:&quot;American Society of Limnology and Oceanography Inc.&quot;,&quot;issue&quot;:&quot;7&quot;,&quot;volume&quot;:&quot;13&quot;,&quot;container-title-short&quot;:&quot;Limnol Oceanogr Methods&quot;},&quot;isTemporary&quot;:false}]},{&quot;citationID&quot;:&quot;MENDELEY_CITATION_dae116dc-f235-4ea4-ad65-641bc161acc2&quot;,&quot;properties&quot;:{&quot;noteIndex&quot;:0},&quot;isEdited&quot;:false,&quot;manualOverride&quot;:{&quot;isManuallyOverridden&quot;:false,&quot;citeprocText&quot;:&quot;(Demars et al., 2015)&quot;,&quot;manualOverrideText&quot;:&quot;&quot;},&quot;citationTag&quot;:&quot;MENDELEY_CITATION_v3_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&quot;,&quot;citationItems&quot;:[{&quot;id&quot;:&quot;d5961d29-16b6-30cd-902d-e1a2bbd79b30&quot;,&quot;itemData&quot;:{&quot;type&quot;:&quot;article-journal&quot;,&quot;id&quot;:&quot;d5961d29-16b6-30cd-902d-e1a2bbd79b30&quot;,&quot;title&quot;:&quot;Stream metabolism and the open diel oxygen method: Principles, practice, and perspectives&quot;,&quot;author&quot;:[{&quot;family&quot;:&quot;Demars&quot;,&quot;given&quot;:&quot;Benoît O.L.&quot;,&quot;parse-names&quot;:false,&quot;dropping-particle&quot;:&quot;&quot;,&quot;non-dropping-particle&quot;:&quot;&quot;},{&quot;family&quot;:&quot;Thompson&quot;,&quot;given&quot;:&quot;Joshua&quot;,&quot;parse-names&quot;:false,&quot;dropping-particle&quot;:&quot;&quot;,&quot;non-dropping-particle&quot;:&quot;&quot;},{&quot;family&quot;:&quot;Manson&quot;,&quot;given&quot;:&quot;J. Russell&quot;,&quot;parse-names&quot;:false,&quot;dropping-particle&quot;:&quot;&quot;,&quot;non-dropping-particle&quot;:&quot;&quot;}],&quot;container-title&quot;:&quot;Limnology and Oceanography: Methods&quot;,&quot;DOI&quot;:&quot;10.1002/lom3.10030&quot;,&quot;ISSN&quot;:&quot;15415856&quot;,&quot;issued&quot;:{&quot;date-parts&quot;:[[2015,7,1]]},&quot;page&quot;:&quot;356-374&quot;,&quot;abstract&quot;:&quo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quot;,&quot;publisher&quot;:&quot;American Society of Limnology and Oceanography Inc.&quot;,&quot;issue&quot;:&quot;7&quot;,&quot;volume&quot;:&quot;13&quot;,&quot;container-title-short&quot;:&quot;Limnol Oceanogr Methods&quot;},&quot;isTemporary&quot;:false}]},{&quot;citationID&quot;:&quot;MENDELEY_CITATION_1e6b168e-5c5e-4641-a2ef-fd9a82021691&quot;,&quot;properties&quot;:{&quot;noteIndex&quot;:0},&quot;isEdited&quot;:false,&quot;manualOverride&quot;:{&quot;isManuallyOverridden&quot;:false,&quot;citeprocText&quot;:&quot;(Reichert et al., 2009; Riley &amp;#38; Dodds, 2013)&quot;,&quot;manualOverrideText&quot;:&quot;&quot;},&quot;citationTag&quot;:&quot;MENDELEY_CITATION_v3_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&quot;,&quot;citationItems&quot;:[{&quot;id&quot;:&quot;59b4434e-4586-3bde-aad1-97e71b6efd14&quot;,&quot;itemData&quot;:{&quot;type&quot;:&quot;article-journal&quot;,&quot;id&quot;:&quot;59b4434e-4586-3bde-aad1-97e71b6efd14&quot;,&quot;title&quot;:&quot;Whole-stream metabolism: Strategies for measuring and modeling diel trends of dissolved oxygen&quot;,&quot;author&quot;:[{&quot;family&quot;:&quot;Riley&quot;,&quot;given&quot;:&quot;Alyssa J.&quot;,&quot;parse-names&quot;:false,&quot;dropping-particle&quot;:&quot;&quot;,&quot;non-dropping-particle&quot;:&quot;&quot;},{&quot;family&quot;:&quot;Dodds&quot;,&quot;given&quot;:&quot;Walter K.&quot;,&quot;parse-names&quot;:false,&quot;dropping-particle&quot;:&quot;&quot;,&quot;non-dropping-particle&quot;:&quot;&quot;}],&quot;container-title&quot;:&quot;Freshwater Science&quot;,&quot;DOI&quot;:&quot;10.1899/12-058.1&quot;,&quot;ISSN&quot;:&quot;21619565&quot;,&quot;issued&quot;:{&quot;date-parts&quot;:[[2013]]},&quot;page&quot;:&quot;56-69&quot;,&quot;abstract&quot;:&quot;Stream metabolism is used to characterize the allochthonous and autochthonous basis of stream foodweb production. The metabolic rates of respiration and gross primary production often are estimated from changes in dissolved O2 concentration in the stream over time. An upstream-downstream O2 accounting method (2-station) is used commonly to estimate metabolic rates in a defined length of stream channel. Various approaches to measuring and analyzing diel O2 trends have been used, but a detailed comparison of different approaches (e.g., required reach length, method of measuring aeration rate [k], and use of temperature-corrected metabolic rates) is needed. We measured O2 upstream and downstream of various reaches in Kings Creek, Kansas. We found that 20 m was the approximate minimum reach length required to detect a significant change in O2, a result that matched the prediction of a calculation method to determine minimum reach length. We assessed the ability of models based on 2-station diel O2 data and k measurements in various streams around Manhattan, Kansas, to predict k accurately, and we tested the importance of accounting for temperature effects on metabolic rates. We measured gas exchange directly with an inert gas and used a tracer dye to account for dilution and to measure velocity and discharge. Modeled k was significantly correlated with measured k (Kendall's τ, p &lt; 0.001; regression adjusted R2 = 0.70), but 19 published equations for estimating k generally provided poor estimates of measured k (only 6 of 19 equations were significantly correlated). Temperature correction of metabolic rates allowed us to account for increases in nighttime O2, and temperature-corrected metabolic rates fit the data somewhat better than uncorrected estimates. Use of temperature-correction estimates could facilitate cross-site comparisons of metabolism. © 2013 by The Society for Freshwater Science.&quot;,&quot;publisher&quot;:&quot;North American Benthological Society&quot;,&quot;issue&quot;:&quot;1&quot;,&quot;volume&quot;:&quot;32&quot;,&quot;container-title-short&quot;:&quot;&quot;},&quot;isTemporary&quot;:false},{&quot;id&quot;:&quot;caccb627-f52c-333e-820c-f36c7f2a0c93&quot;,&quot;itemData&quot;:{&quot;type&quot;:&quot;article-journal&quot;,&quot;id&quot;:&quot;caccb627-f52c-333e-820c-f36c7f2a0c93&quot;,&quot;title&quot;:&quot;Estimating stream metabolism from oxygen concentrations: Effect of spatial heterogeneity&quot;,&quot;author&quot;:[{&quot;family&quot;:&quot;Reichert&quot;,&quot;given&quot;:&quot;Peter&quot;,&quot;parse-names&quot;:false,&quot;dropping-particle&quot;:&quot;&quot;,&quot;non-dropping-particle&quot;:&quot;&quot;},{&quot;family&quot;:&quot;Uehlinger&quot;,&quot;given&quot;:&quot;Urs&quot;,&quot;parse-names&quot;:false,&quot;dropping-particle&quot;:&quot;&quot;,&quot;non-dropping-particle&quot;:&quot;&quot;},{&quot;family&quot;:&quot;Acuña&quot;,&quot;given&quot;:&quot;Vicenç&quot;,&quot;parse-names&quot;:false,&quot;dropping-particle&quot;:&quot;&quot;,&quot;non-dropping-particle&quot;:&quot;&quot;}],&quot;container-title&quot;:&quot;Journal of Geophysical Research: Biogeosciences&quot;,&quot;container-title-short&quot;:&quot;J Geophys Res Biogeosci&quot;,&quot;DOI&quot;:&quot;10.1029/2008JG000917&quot;,&quot;ISSN&quot;:&quot;01480227&quot;,&quot;issued&quot;:{&quot;date-parts&quot;:[[2009,9,1]]},&quot;abstract&quot;:&quot;Rivers are heterogeneous at various scales. River metabolism estimators based on oxygen time series provide average estimates of net oxygen production at the scale of a river reach. These estimators are derived for homogeneous river reaches. For this reason, they cannot be used to analyze how exactly they average over longitudinal variations in net production, reaeration, oxygen saturation concentration and flow velocity. We try to fill this gap by using a general analytical solution of the transport-reaction equation to (1) demonstrate how downstream oxygen concentration is affected by upstream concentration and (possible) longitudinally varying values of net production, reaeration, oxygen saturation concentration and flow velocity within a reach, and (2) derive how the net production estimate depends on varying upstream river parameters. In addition, we derive a new net production estimator that extends previously suggested estimators. The equations derived in this paper provide a general framework for understanding the assumptions underlying net production estimators. They are used to derive recommendations on the use of single station or two stations measurement layouts to get accurate river metabolism estimates. The estimator is implemented in the freely available statistics and graphics software package R (http://www.r-project.org). This makes it easily applicable to observed oxygen time series. Empirical evidence of the significance of heterogeneity in rivers is demonstrated by applying the estimator to four subsequent reaches of a river using oxygen measurements from the ends of all reaches. Copyright 2009 by the American Geophysical Union.&quot;,&quot;publisher&quot;:&quot;Blackwell Publishing Ltd&quot;,&quot;issue&quot;:&quot;3&quot;,&quot;volume&quot;:&quot;114&quot;},&quot;isTemporary&quot;:false}]},{&quot;citationID&quot;:&quot;MENDELEY_CITATION_19ff7708-5c4c-4776-b6ac-d363d41e75b9&quot;,&quot;properties&quot;:{&quot;noteIndex&quot;:0},&quot;isEdited&quot;:false,&quot;manualOverride&quot;:{&quot;isManuallyOverridden&quot;:true,&quot;citeprocText&quot;:&quot;(Demars et al., 2015; Kirk, 2020; ODUM, 1956; Young et al., 1998)&quot;,&quot;manualOverrideText&quot;:&quot;Demars et al. (2015), Kirk (2020), Marzolf et al. (1994), Odum (1956), and Young et al. (1998).&quot;},&quot;citationTag&quot;:&quot;MENDELEY_CITATION_v3_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&quot;,&quot;citationItems&quot;:[{&quot;id&quot;:&quot;4e710744-0518-3983-b4cc-17617ab775ac&quot;,&quot;itemData&quot;:{&quot;type&quot;:&quot;article-journal&quot;,&quot;id&quot;:&quot;4e710744-0518-3983-b4cc-17617ab775ac&quot;,&quot;title&quot;:&quot;Primary Production in Flowing Waters&quot;,&quot;author&quot;:[{&quot;family&quot;:&quot;ODUM&quot;,&quot;given&quot;:&quot;HOWARD T.&quot;,&quot;parse-names&quot;:false,&quot;dropping-particle&quot;:&quot;&quot;,&quot;non-dropping-particle&quot;:&quot;&quot;}],&quot;container-title&quot;:&quot;Limnology and Oceanography&quot;,&quot;DOI&quot;:&quot;10.4319/lo.1956.1.2.0102&quot;,&quot;ISSN&quot;:&quot;19395590&quot;,&quot;issued&quot;:{&quot;date-parts&quot;:[[1956]]},&quot;page&quot;:&quot;102-117&quot;,&quot;abstract&quot;:&quot;This article is in Free Access Publication and may be downloaded using the “Download Full Text PDF” link at right. © 1956, by the Association for the Sciences of Limnology and Oceanography, Inc.&quot;,&quot;issue&quot;:&quot;2&quot;,&quot;volume&quot;:&quot;1&quot;,&quot;container-title-short&quot;:&quot;Limnol Oceanogr&quot;},&quot;isTemporary&quot;:false},{&quot;id&quot;:&quot;97358ad8-9435-3e99-b398-dcab5ae4720e&quot;,&quot;itemData&quot;:{&quot;type&quot;:&quot;article-journal&quot;,&quot;id&quot;:&quot;97358ad8-9435-3e99-b398-dcab5ae4720e&quot;,&quot;title&quot;:&quot;Comment: Improvements to the diurnal upstream-downstream dissolved oxygen change technique for determining whole-stream metabolism in small streams&quot;,&quot;author&quot;:[{&quot;family&quot;:&quot;Young&quot;,&quot;given&quot;:&quot;R. G.&quot;,&quot;parse-names&quot;:false,&quot;dropping-particle&quot;:&quot;&quot;,&quot;non-dropping-particle&quot;:&quot;&quot;},{&quot;family&quot;:&quot;Huryn&quot;,&quot;given&quot;:&quot;A. D.&quot;,&quot;parse-names&quot;:false,&quot;dropping-particle&quot;:&quot;&quot;,&quot;non-dropping-particle&quot;:&quot;&quot;},{&quot;family&quot;:&quot;Marzolf&quot;,&quot;given&quot;:&quot;E. R.&quot;,&quot;parse-names&quot;:false,&quot;dropping-particle&quot;:&quot;&quot;,&quot;non-dropping-particle&quot;:&quot;&quot;},{&quot;family&quot;:&quot;Mulholland&quot;,&quot;given&quot;:&quot;P. J.&quot;,&quot;parse-names&quot;:false,&quot;dropping-particle&quot;:&quot;&quot;,&quot;non-dropping-particle&quot;:&quot;&quot;},{&quot;family&quot;:&quot;Steinman&quot;,&quot;given&quot;:&quot;A. D.&quot;,&quot;parse-names&quot;:false,&quot;dropping-particle&quot;:&quot;&quot;,&quot;non-dropping-particle&quot;:&quot;&quot;}],&quot;container-title&quot;:&quot;Canadian Journal of Fisheries and Aquatic Sciences&quot;,&quot;DOI&quot;:&quot;10.1139/f98-052&quot;,&quot;ISSN&quot;:&quot;0706652X&quot;,&quot;issued&quot;:{&quot;date-parts&quot;:[[1998]]},&quot;page&quot;:&quot;1784-1787&quot;,&quot;issue&quot;:&quot;7&quot;,&quot;volume&quot;:&quot;55&quot;,&quot;container-title-short&quot;:&quot;&quot;},&quot;isTemporary&quot;:false},{&quot;id&quot;:&quot;d5961d29-16b6-30cd-902d-e1a2bbd79b30&quot;,&quot;itemData&quot;:{&quot;type&quot;:&quot;article-journal&quot;,&quot;id&quot;:&quot;d5961d29-16b6-30cd-902d-e1a2bbd79b30&quot;,&quot;title&quot;:&quot;Stream metabolism and the open diel oxygen method: Principles, practice, and perspectives&quot;,&quot;author&quot;:[{&quot;family&quot;:&quot;Demars&quot;,&quot;given&quot;:&quot;Benoît O.L.&quot;,&quot;parse-names&quot;:false,&quot;dropping-particle&quot;:&quot;&quot;,&quot;non-dropping-particle&quot;:&quot;&quot;},{&quot;family&quot;:&quot;Thompson&quot;,&quot;given&quot;:&quot;Joshua&quot;,&quot;parse-names&quot;:false,&quot;dropping-particle&quot;:&quot;&quot;,&quot;non-dropping-particle&quot;:&quot;&quot;},{&quot;family&quot;:&quot;Manson&quot;,&quot;given&quot;:&quot;J. Russell&quot;,&quot;parse-names&quot;:false,&quot;dropping-particle&quot;:&quot;&quot;,&quot;non-dropping-particle&quot;:&quot;&quot;}],&quot;container-title&quot;:&quot;Limnology and Oceanography: Methods&quot;,&quot;DOI&quot;:&quot;10.1002/lom3.10030&quot;,&quot;ISSN&quot;:&quot;15415856&quot;,&quot;issued&quot;:{&quot;date-parts&quot;:[[2015,7,1]]},&quot;page&quot;:&quot;356-374&quot;,&quot;abstract&quot;:&quo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quot;,&quot;publisher&quot;:&quot;American Society of Limnology and Oceanography Inc.&quot;,&quot;issue&quot;:&quot;7&quot;,&quot;volume&quot;:&quot;13&quot;,&quot;container-title-short&quot;:&quot;Limnol Oceanogr Methods&quot;},&quot;isTemporary&quot;:false},{&quot;id&quot;:&quot;db24c8cb-10c7-35f1-9c91-a0f11b595054&quot;,&quot;itemData&quot;:{&quot;type&quot;:&quot;report&quot;,&quot;id&quot;:&quot;db24c8cb-10c7-35f1-9c91-a0f11b595054&quot;,&quot;title&quot;:&quot;METABOLISM IN SUBTROPICAL LOWLAND RIVERS&quot;,&quot;author&quot;:[{&quot;family&quot;:&quot;Kirk&quot;,&quot;given&quot;:&quot;Lily&quot;,&quot;parse-names&quot;:false,&quot;dropping-particle&quot;:&quot;&quot;,&quot;non-dropping-particle&quot;:&quot;&quot;}],&quot;issued&quot;:{&quot;date-parts&quot;:[[2020]]},&quot;container-title-short&quot;:&quot;&quot;},&quot;isTemporary&quot;:false}]},{&quot;citationID&quot;:&quot;MENDELEY_CITATION_9c77b682-b2a5-4463-a4b1-496158a01914&quot;,&quot;properties&quot;:{&quot;noteIndex&quot;:0},&quot;isEdited&quot;:false,&quot;manualOverride&quot;:{&quot;isManuallyOverridden&quot;:true,&quot;citeprocText&quot;:&quot;(Appling, Hall, et al., 2018)&quot;,&quot;manualOverrideText&quot;:&quot;(Appling et al., 2018; github.com/USGS-R/streamMetabolizer).&quot;},&quot;citationTag&quot;:&quot;MENDELEY_CITATION_v3_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&quot;,&quot;citationItems&quot;:[{&quot;id&quot;:&quot;5ab24c40-8f16-3ee5-8098-c453f80a9d5c&quot;,&quot;itemData&quot;:{&quot;type&quot;:&quot;article-journal&quot;,&quot;id&quot;:&quot;5ab24c40-8f16-3ee5-8098-c453f80a9d5c&quot;,&quot;title&quot;:&quot;Overcoming Equifinality: Leveraging Long Time Series for Stream Metabolism Estimation&quot;,&quot;author&quot;:[{&quot;family&quot;:&quot;Appling&quot;,&quot;given&quot;:&quot;Alison P.&quot;,&quot;parse-names&quot;:false,&quot;dropping-particle&quot;:&quot;&quot;,&quot;non-dropping-particle&quot;:&quot;&quot;},{&quot;family&quot;:&quot;Hall&quot;,&quot;given&quot;:&quot;Robert O.&quot;,&quot;parse-names&quot;:false,&quot;dropping-particle&quot;:&quot;&quot;,&quot;non-dropping-particle&quot;:&quot;&quot;},{&quot;family&quot;:&quot;Yackulic&quot;,&quot;given&quot;:&quot;Charles B.&quot;,&quot;parse-names&quot;:false,&quot;dropping-particle&quot;:&quot;&quot;,&quot;non-dropping-particle&quot;:&quot;&quot;},{&quot;family&quot;:&quot;Arroita&quot;,&quot;given&quot;:&quot;Maite&quot;,&quot;parse-names&quot;:false,&quot;dropping-particle&quot;:&quot;&quot;,&quot;non-dropping-particle&quot;:&quot;&quot;}],&quot;container-title&quot;:&quot;Journal of Geophysical Research: Biogeosciences&quot;,&quot;container-title-short&quot;:&quot;J Geophys Res Biogeosci&quot;,&quot;DOI&quot;:&quot;10.1002/2017JG004140&quot;,&quot;ISSN&quot;:&quot;21698961&quot;,&quot;issued&quot;:{&quot;date-parts&quot;:[[2018,2,1]]},&quot;page&quot;:&quot;624-645&quot;,&quot;abstract&quot;:&quot;The foundational ecosystem processes of gross primary production (GPP) and ecosystem respiration (ER) cannot be measured directly but can be modeled in aquatic ecosystems from subdaily patterns of oxygen (O2) concentrations. Because rivers and streams constantly exchange O2 with the atmosphere, models must either use empirical estimates of the gas exchange rate coefficient (K600) or solve for all three parameters (GPP, ER, and K600) simultaneously. Empirical measurements of K600 require substantial field work and can still be inaccurate. Three-parameter models have suffered from equifinality, where good fits to O2 data are achieved by many different parameter values, some unrealistic. We developed a new three-parameter, multiday model that ensures similar values for K600 among days with similar physical conditions (e.g., discharge). Our new model overcomes the equifinality problem by (1) flexibly relating K600 to discharge while permitting moderate daily deviations and (2) avoiding the oft-violated assumption that residuals in O2 predictions are uncorrelated. We implemented this hierarchical state-space model and several competitor models in an open-source R package, streamMetabolizer. We then tested the models against both simulated and field data. Our new model reduces error by as much as 70% in daily estimates of K600, GPP, and ER. Further, accuracy benefits of multiday data sets require as few as 3 days of data. This approach facilitates more accurate metabolism estimates for more streams and days, enabling researchers to better quantify carbon fluxes, compare streams by their metabolic regimes, and investigate controls on aquatic activity.&quot;,&quot;publisher&quot;:&quot;Blackwell Publishing Ltd&quot;,&quot;issue&quot;:&quot;2&quot;,&quot;volume&quot;:&quot;123&quot;},&quot;isTemporary&quot;:false}]},{&quot;citationID&quot;:&quot;MENDELEY_CITATION_45b3f329-0d0e-4943-8677-3ac50d35967d&quot;,&quot;properties&quot;:{&quot;noteIndex&quot;:0},&quot;isEdited&quot;:false,&quot;manualOverride&quot;:{&quot;isManuallyOverridden&quot;:false,&quot;citeprocText&quot;:&quot;(Hall &amp;#38; Ulseth, 2020; Kirk, 2020)&quot;,&quot;manualOverrideText&quot;:&quot;&quot;},&quot;citationTag&quot;:&quot;MENDELEY_CITATION_v3_eyJjaXRhdGlvbklEIjoiTUVOREVMRVlfQ0lUQVRJT05fNDViM2YzMjktMGQwZS00OTQzLTg2NzctM2FjNTBkMzU5NjdkIiwicHJvcGVydGllcyI6eyJub3RlSW5kZXgiOjB9LCJpc0VkaXRlZCI6ZmFsc2UsIm1hbnVhbE92ZXJyaWRlIjp7ImlzTWFudWFsbHlPdmVycmlkZGVuIjpmYWxzZSwiY2l0ZXByb2NUZXh0IjoiKEhhbGwgJiMzODsgVWxzZXRoLCAyMDIwOyBLaXJrLCAyMDIwKSIsIm1hbnVhbE92ZXJyaWRlVGV4dCI6IiJ9LCJjaXRhdGlvbkl0ZW1zIjpb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&quot;,&quot;citationItems&quot;:[{&quot;id&quot;:&quot;db24c8cb-10c7-35f1-9c91-a0f11b595054&quot;,&quot;itemData&quot;:{&quot;type&quot;:&quot;report&quot;,&quot;id&quot;:&quot;db24c8cb-10c7-35f1-9c91-a0f11b595054&quot;,&quot;title&quot;:&quot;METABOLISM IN SUBTROPICAL LOWLAND RIVERS&quot;,&quot;author&quot;:[{&quot;family&quot;:&quot;Kirk&quot;,&quot;given&quot;:&quot;Lily&quot;,&quot;parse-names&quot;:false,&quot;dropping-particle&quot;:&quot;&quot;,&quot;non-dropping-particle&quot;:&quot;&quot;}],&quot;issued&quot;:{&quot;date-parts&quot;:[[2020]]},&quot;container-title-short&quot;:&quot;&quot;},&quot;isTemporary&quot;:false},{&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f92104ab-e16d-4cac-b2d6-4664738171a5&quot;,&quot;properties&quot;:{&quot;noteIndex&quot;:0},&quot;isEdited&quot;:false,&quot;manualOverride&quot;:{&quot;isManuallyOverridden&quot;:false,&quot;citeprocText&quot;:&quot;(Copeland &amp;#38; Duffer, 1964)&quot;,&quot;manualOverrideText&quot;:&quot;&quot;},&quot;citationTag&quot;:&quot;MENDELEY_CITATION_v3_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&quot;,&quot;citationItems&quot;:[{&quot;id&quot;:&quot;1fa4d402-f4eb-3f16-b379-befe3c123197&quot;,&quot;itemData&quot;:{&quot;type&quot;:&quot;article-journal&quot;,&quot;id&quot;:&quot;1fa4d402-f4eb-3f16-b379-befe3c123197&quot;,&quot;title&quot;:&quot;Use of a Clear Plastic Dome To Measure Gaseous Diffusion Rates in Natural Waters&quot;,&quot;author&quot;:[{&quot;family&quot;:&quot;Copeland&quot;,&quot;given&quot;:&quot;B. J.&quot;,&quot;parse-names&quot;:false,&quot;dropping-particle&quot;:&quot;&quot;,&quot;non-dropping-particle&quot;:&quot;&quot;},{&quot;family&quot;:&quot;Duffer&quot;,&quot;given&quot;:&quot;W. R.&quot;,&quot;parse-names&quot;:false,&quot;dropping-particle&quot;:&quot;&quot;,&quot;non-dropping-particle&quot;:&quot;&quot;}],&quot;container-title&quot;:&quot;Limnology and Oceanography&quot;,&quot;container-title-short&quot;:&quot;Limnol Oceanogr&quot;,&quot;DOI&quot;:&quot;10.4319/lo.1964.9.4.0494&quot;,&quot;ISSN&quot;:&quot;19395590&quot;,&quot;issued&quot;:{&quot;date-parts&quot;:[[1964]]},&quot;page&quot;:&quot;494-499&quot;,&quot;abstract&quot;:&quot;This article is in Free Access Publication and may be downloaded using the “Download Full Text PDF” link at right. © 1964, by the Association for the Sciences of Limnology and Oceanography, Inc.&quot;,&quot;issue&quot;:&quot;4&quot;,&quot;volume&quot;:&quot;9&quot;},&quot;isTemporary&quot;:false}]},{&quot;citationID&quot;:&quot;MENDELEY_CITATION_1d0feaa4-6f15-4fd0-8f54-13214b0e4bd8&quot;,&quot;properties&quot;:{&quot;noteIndex&quot;:0},&quot;isEdited&quot;:false,&quot;manualOverride&quot;:{&quot;isManuallyOverridden&quot;:true,&quot;citeprocText&quot;:&quot;(Khadka et al., 2014; McDowell &amp;#38; Johnson, 2018)&quot;,&quot;manualOverrideText&quot;:&quot;Khadka et al., (2014) and McDowell &amp; Johnson, (2018)&quot;},&quot;citationTag&quot;:&quot;MENDELEY_CITATION_v3_eyJjaXRhdGlvbklEIjoiTUVOREVMRVlfQ0lUQVRJT05fMWQwZmVhYTQtNmYxNS00ZmQwLThmNTQtMTMyMTRiMGU0YmQ4IiwicHJvcGVydGllcyI6eyJub3RlSW5kZXgiOjB9LCJpc0VkaXRlZCI6ZmFsc2UsIm1hbnVhbE92ZXJyaWRlIjp7ImlzTWFudWFsbHlPdmVycmlkZGVuIjp0cnVlLCJjaXRlcHJvY1RleHQiOiIoS2hhZGthIGV0IGFsLiwgMjAxNDsgTWNEb3dlbGwgJiMzODsgSm9obnNvbiwgMjAxOCkiLCJtYW51YWxPdmVycmlkZVRleHQiOiJLaGFka2EgZXQgYWwuLCAoMjAxNCkgYW5kIE1jRG93ZWxsICYgSm9obnNvbiwgKDIwMTgp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IsImNvbnRhaW5lci10aXRsZS1zaG9ydCI6IkogSHlkcm9sIChBbXN0KSJ9LCJpc1RlbXBvcmFyeSI6ZmFsc2V9LH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&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container-title-short&quot;:&quot;J Hydrol (Amst)&quot;},&quot;isTemporary&quot;:false},{&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container-title-short&quot;:&quot;J Geophys Res Biogeosci&quot;},&quot;isTemporary&quot;:false}]},{&quot;citationID&quot;:&quot;MENDELEY_CITATION_51fe1754-2325-4d46-8649-e7b02138f5c7&quot;,&quot;properties&quot;:{&quot;noteIndex&quot;:0},&quot;isEdited&quot;:false,&quot;manualOverride&quot;:{&quot;isManuallyOverridden&quot;:false,&quot;citeprocText&quot;:&quot;(Vachon et al., 2020)&quot;,&quot;manualOverrideText&quot;:&quot;&quot;},&quot;citationTag&quot;:&quot;MENDELEY_CITATION_v3_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&quot;,&quot;citationItems&quot;:[{&quot;id&quot;:&quot;e2a5fe2b-750e-3107-829d-8ddf20dae07c&quot;,&quot;itemData&quot;:{&quot;type&quot;:&quot;article-journal&quot;,&quot;id&quot;:&quot;e2a5fe2b-750e-3107-829d-8ddf20dae07c&quot;,&quot;title&quot;:&quot;Paired O2–CO2 measurements provide emergent insights into aquatic ecosystem function&quot;,&quot;author&quot;:[{&quot;family&quot;:&quot;Vachon&quot;,&quot;given&quot;:&quot;Dominic&quot;,&quot;parse-names&quot;:false,&quot;dropping-particle&quot;:&quot;&quot;,&quot;non-dropping-particle&quot;:&quot;&quot;},{&quot;family&quot;:&quot;Sadro&quot;,&quot;given&quot;:&quot;Steven&quot;,&quot;parse-names&quot;:false,&quot;dropping-particle&quot;:&quot;&quot;,&quot;non-dropping-particle&quot;:&quot;&quot;},{&quot;family&quot;:&quot;Bogard&quot;,&quot;given&quot;:&quot;Matthew J.&quot;,&quot;parse-names&quot;:false,&quot;dropping-particle&quot;:&quot;&quot;,&quot;non-dropping-particle&quot;:&quot;&quot;},{&quot;family&quot;:&quot;Lapierre&quot;,&quot;given&quot;:&quot;Jean François&quot;,&quot;parse-names&quot;:false,&quot;dropping-particle&quot;:&quot;&quot;,&quot;non-dropping-particle&quot;:&quot;&quot;},{&quot;family&quot;:&quot;Baulch&quot;,&quot;given&quot;:&quot;Helen M.&quot;,&quot;parse-names&quot;:false,&quot;dropping-particle&quot;:&quot;&quot;,&quot;non-dropping-particle&quot;:&quot;&quot;},{&quot;family&quot;:&quot;Rusak&quot;,&quot;given&quot;:&quot;James A.&quot;,&quot;parse-names&quot;:false,&quot;dropping-particle&quot;:&quot;&quot;,&quot;non-dropping-particle&quot;:&quot;&quot;},{&quot;family&quot;:&quot;Denfeld&quot;,&quot;given&quot;:&quot;Blaize A.&quot;,&quot;parse-names&quot;:false,&quot;dropping-particle&quot;:&quot;&quot;,&quot;non-dropping-particle&quot;:&quot;&quot;},{&quot;family&quot;:&quot;Laas&quot;,&quot;given&quot;:&quot;Alo&quot;,&quot;parse-names&quot;:false,&quot;dropping-particle&quot;:&quot;&quot;,&quot;non-dropping-particle&quot;:&quot;&quot;},{&quot;family&quot;:&quot;Klaus&quot;,&quot;given&quot;:&quot;Marcus&quot;,&quot;parse-names&quot;:false,&quot;dropping-particle&quot;:&quot;&quot;,&quot;non-dropping-particle&quot;:&quot;&quot;},{&quot;family&quot;:&quot;Karlsson&quot;,&quot;given&quot;:&quot;Jan&quot;,&quot;parse-names&quot;:false,&quot;dropping-particle&quot;:&quot;&quot;,&quot;non-dropping-particle&quot;:&quot;&quot;},{&quot;family&quot;:&quot;Weyhenmeyer&quot;,&quot;given&quot;:&quot;Gesa A.&quot;,&quot;parse-names&quot;:false,&quot;dropping-particle&quot;:&quot;&quot;,&quot;non-dropping-particle&quot;:&quot;&quot;},{&quot;family&quot;:&quot;Giorgio&quot;,&quot;given&quot;:&quot;Paul A.&quot;,&quot;parse-names&quot;:false,&quot;dropping-particle&quot;:&quot;&quot;,&quot;non-dropping-particle&quot;:&quot;del&quot;}],&quot;container-title&quot;:&quot;Limnology And Oceanography Letters&quot;,&quot;DOI&quot;:&quot;10.1002/lol2.10135&quot;,&quot;ISBN&quot;:&quot;4887424396&quot;,&quot;ISSN&quot;:&quot;23782242&quot;,&quot;issued&quot;:{&quot;date-parts&quot;:[[2020]]},&quot;page&quot;:&quot;287-294&quot;,&quot;abstract&quot;:&quot;Metabolic stoichiometry predicts that dissolved oxygen (O2) and carbon dioxide (CO2) in aquatic ecosystems should covary inversely; however, field observations often diverge from theoretical expectations. Here, we propose a suite of metrics describing this O2 and CO2 decoupling and introduce a conceptual framework for interpreting these metrics within aquatic ecosystems. Within this framework, we interpret cross-system patterns of high-frequency O2 and CO2 measurements in 11 northern lakes and extract emergent insights into the metabolic behavior and the simultaneous roles of chemical and physical forcing in shaping ecosystem processes. This approach leverages the power of high-frequency paired O2–CO2 measurements, and yields a novel, integrative aquatic system typology which can also be applicable more broadly to streams and rivers, wetlands and marine systems.&quot;,&quot;issue&quot;:&quot;4&quot;,&quot;volume&quot;:&quot;5&quot;,&quot;container-title-short&quot;:&quot;Limnol Oceanogr Lett&quot;},&quot;isTemporary&quot;:false}]},{&quot;citationID&quot;:&quot;MENDELEY_CITATION_130b8499-386f-4238-8254-74b42dd984ea&quot;,&quot;properties&quot;:{&quot;noteIndex&quot;:0},&quot;isEdited&quot;:false,&quot;manualOverride&quot;:{&quot;isManuallyOverridden&quot;:false,&quot;citeprocText&quot;:&quot;(Bernal et al., 2022; Vachon et al., 2020)&quot;,&quot;manualOverrideText&quot;:&quot;&quot;},&quot;citationTag&quot;:&quot;MENDELEY_CITATION_v3_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&quot;,&quot;citationItems&quot;:[{&quot;id&quot;:&quot;e2a5fe2b-750e-3107-829d-8ddf20dae07c&quot;,&quot;itemData&quot;:{&quot;type&quot;:&quot;article-journal&quot;,&quot;id&quot;:&quot;e2a5fe2b-750e-3107-829d-8ddf20dae07c&quot;,&quot;title&quot;:&quot;Paired O2–CO2 measurements provide emergent insights into aquatic ecosystem function&quot;,&quot;author&quot;:[{&quot;family&quot;:&quot;Vachon&quot;,&quot;given&quot;:&quot;Dominic&quot;,&quot;parse-names&quot;:false,&quot;dropping-particle&quot;:&quot;&quot;,&quot;non-dropping-particle&quot;:&quot;&quot;},{&quot;family&quot;:&quot;Sadro&quot;,&quot;given&quot;:&quot;Steven&quot;,&quot;parse-names&quot;:false,&quot;dropping-particle&quot;:&quot;&quot;,&quot;non-dropping-particle&quot;:&quot;&quot;},{&quot;family&quot;:&quot;Bogard&quot;,&quot;given&quot;:&quot;Matthew J.&quot;,&quot;parse-names&quot;:false,&quot;dropping-particle&quot;:&quot;&quot;,&quot;non-dropping-particle&quot;:&quot;&quot;},{&quot;family&quot;:&quot;Lapierre&quot;,&quot;given&quot;:&quot;Jean François&quot;,&quot;parse-names&quot;:false,&quot;dropping-particle&quot;:&quot;&quot;,&quot;non-dropping-particle&quot;:&quot;&quot;},{&quot;family&quot;:&quot;Baulch&quot;,&quot;given&quot;:&quot;Helen M.&quot;,&quot;parse-names&quot;:false,&quot;dropping-particle&quot;:&quot;&quot;,&quot;non-dropping-particle&quot;:&quot;&quot;},{&quot;family&quot;:&quot;Rusak&quot;,&quot;given&quot;:&quot;James A.&quot;,&quot;parse-names&quot;:false,&quot;dropping-particle&quot;:&quot;&quot;,&quot;non-dropping-particle&quot;:&quot;&quot;},{&quot;family&quot;:&quot;Denfeld&quot;,&quot;given&quot;:&quot;Blaize A.&quot;,&quot;parse-names&quot;:false,&quot;dropping-particle&quot;:&quot;&quot;,&quot;non-dropping-particle&quot;:&quot;&quot;},{&quot;family&quot;:&quot;Laas&quot;,&quot;given&quot;:&quot;Alo&quot;,&quot;parse-names&quot;:false,&quot;dropping-particle&quot;:&quot;&quot;,&quot;non-dropping-particle&quot;:&quot;&quot;},{&quot;family&quot;:&quot;Klaus&quot;,&quot;given&quot;:&quot;Marcus&quot;,&quot;parse-names&quot;:false,&quot;dropping-particle&quot;:&quot;&quot;,&quot;non-dropping-particle&quot;:&quot;&quot;},{&quot;family&quot;:&quot;Karlsson&quot;,&quot;given&quot;:&quot;Jan&quot;,&quot;parse-names&quot;:false,&quot;dropping-particle&quot;:&quot;&quot;,&quot;non-dropping-particle&quot;:&quot;&quot;},{&quot;family&quot;:&quot;Weyhenmeyer&quot;,&quot;given&quot;:&quot;Gesa A.&quot;,&quot;parse-names&quot;:false,&quot;dropping-particle&quot;:&quot;&quot;,&quot;non-dropping-particle&quot;:&quot;&quot;},{&quot;family&quot;:&quot;Giorgio&quot;,&quot;given&quot;:&quot;Paul A.&quot;,&quot;parse-names&quot;:false,&quot;dropping-particle&quot;:&quot;&quot;,&quot;non-dropping-particle&quot;:&quot;del&quot;}],&quot;container-title&quot;:&quot;Limnology And Oceanography Letters&quot;,&quot;DOI&quot;:&quot;10.1002/lol2.10135&quot;,&quot;ISBN&quot;:&quot;4887424396&quot;,&quot;ISSN&quot;:&quot;23782242&quot;,&quot;issued&quot;:{&quot;date-parts&quot;:[[2020]]},&quot;page&quot;:&quot;287-294&quot;,&quot;abstract&quot;:&quot;Metabolic stoichiometry predicts that dissolved oxygen (O2) and carbon dioxide (CO2) in aquatic ecosystems should covary inversely; however, field observations often diverge from theoretical expectations. Here, we propose a suite of metrics describing this O2 and CO2 decoupling and introduce a conceptual framework for interpreting these metrics within aquatic ecosystems. Within this framework, we interpret cross-system patterns of high-frequency O2 and CO2 measurements in 11 northern lakes and extract emergent insights into the metabolic behavior and the simultaneous roles of chemical and physical forcing in shaping ecosystem processes. This approach leverages the power of high-frequency paired O2–CO2 measurements, and yields a novel, integrative aquatic system typology which can also be applicable more broadly to streams and rivers, wetlands and marine systems.&quot;,&quot;issue&quot;:&quot;4&quot;,&quot;volume&quot;:&quot;5&quot;,&quot;container-title-short&quot;:&quot;Limnol Oceanogr Lett&quot;},&quot;isTemporary&quot;:false},{&quot;id&quot;:&quot;39c6cc43-cc19-39be-8cf8-9cae70df02fb&quot;,&quot;itemData&quot;:{&quot;type&quot;:&quot;article-journal&quot;,&quot;id&quot;:&quot;39c6cc43-cc19-39be-8cf8-9cae70df02fb&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issue&quot;:&quot;12&quot;,&quot;volume&quot;:&quot;67&quot;,&quot;container-title-short&quot;:&quot;Limnol Oceanogr&quot;},&quot;isTemporary&quot;:false}]},{&quot;citationID&quot;:&quot;MENDELEY_CITATION_4f7a3323-c889-4bde-9cc7-fda07ad4e515&quot;,&quot;properties&quot;:{&quot;noteIndex&quot;:0},&quot;isEdited&quot;:false,&quot;manualOverride&quot;:{&quot;isManuallyOverridden&quot;:true,&quot;citeprocText&quot;:&quot;(Mart^ et al., 1997; Reisinger et al., 2017)&quot;,&quot;manualOverrideText&quot;:&quot;Martí et al., (1997) and Reisinger et al., (2017)&quot;},&quot;citationTag&quot;:&quot;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&quot;,&quot;citationItems&quot;:[{&quot;id&quot;:&quot;c9eaed64-2b6e-3115-8f03-9c6dcec6da5e&quot;,&quot;itemData&quot;:{&quot;type&quot;:&quot;report&quot;,&quot;id&quot;:&quot;c9eaed64-2b6e-3115-8f03-9c6dcec6da5e&quot;,&quot;title&quot;:&quot;Pre-and post-flood retention efficiency of nitrogen in a Sonoran Desert stream&quot;,&quot;author&quot;:[{&quot;family&quot;:&quot;Mart^&quot;,&quot;given&quot;:&quot;Eugenia&quot;,&quot;parse-names&quot;:false,&quot;dropping-particle&quot;:&quot;&quot;,&quot;non-dropping-particle&quot;:&quot;&quot;},{&quot;family&quot;:&quot;Grimm&quot;,&quot;given&quot;:&quot;Nancy B&quot;,&quot;parse-names&quot;:false,&quot;dropping-particle&quot;:&quot;&quot;,&quot;non-dropping-particle&quot;:&quot;&quot;},{&quot;family&quot;:&quot;Fisher&quot;,&quot;given&quot;:&quot;Stuartg&quot;,&quot;parse-names&quot;:false,&quot;dropping-particle&quot;:&quot;&quot;,&quot;non-dropping-particle&quot;:&quot;&quot;}],&quot;container-title&quot;:&quot;Am. Benthol. Soc&quot;,&quot;issued&quot;:{&quot;date-parts&quot;:[[1997]]},&quot;number-of-pages&quot;:&quot;80-99&quot;,&quot;abstract&quot;:&quot;The objectives of this study were 1) to compare Sonoran Desert streams with other streams in terms of retention efficiency of nitrate; 2) to examine the effects of a flood on nitrate retention and to determine which factors control nitrate retention in the surface stream subsystem in Sycamore Creek, Arizona; and 3) to compare the short-term nutrient addition technique with computations based upon natural nutrient gradients. From June to September 1995, we did 8 short-term nitrate and chloride additions (4 additions before and 4 after a flood) in a 240-m reach to measure nitrate uptake length as an index of surface stream retention efficiency of nitrate. We also calculated nitrate uptake lengths based on a natural downstream decline in nitrate concentration, using data from the addition dates and from previous studies. Nitrate uptake lengths measured in Sycamore Creek were short (&lt;I20 m) compared to published values from other streams, indicating a high retention efficiency of nitrate in this nitrogen-limited stream. A midsummer flood caused a 2-fold decrease in retention efficiency of nitrate in the reach (i.e., nitrate uptake length increased from 61 to 124 m); however, this change was within the range of variation measured before the flood. Rapid algal recovery (23 d), the dramatic decrease in discharge , and a large transient storage zone may account for the apparent high resilience of nutrient retention efficiency to disturbance. Most of the temporal variation in nitrate uptake length during the study period was attributed to changes in the algal assemblage. In particular, retention efficiency of nitrate decreased when nitrogen fixers were abundant. Uptake lengths calculated from additions were always shorter than those from natural nitrate declines, supporting our hypothesis that nutrient uptake lengths from short-term nutrient additions reflect gross, rather than net, nutrient uptake. Uptake rates from short-term additions and from natural declines of nitrate over post-flood succession showed a similar temporal pattern, but the ratio between them increased late in succession. This result suggests that, during late successional stages, nutrient release processes became more important than nutrient uptake processes, a prediction that is consistent with the ecosystem succession and nutrient retention hypothesis.&quot;,&quot;issue&quot;:&quot;4&quot;,&quot;volume&quot;:&quot;16&quot;,&quot;container-title-short&quot;:&quot;&quot;},&quot;isTemporary&quot;:false},{&quot;id&quot;:&quot;b5bd864a-e56e-329d-916b-bd071fcec0a3&quot;,&quot;itemData&quot;:{&quot;type&quot;:&quot;article-journal&quot;,&quot;id&quot;:&quot;b5bd864a-e56e-329d-916b-bd071fcec0a3&quot;,&quot;title&quot;:&quot;Recovery and resilience of urban stream metabolism following Superstorm Sandy and other floods&quot;,&quot;author&quot;:[{&quot;family&quot;:&quot;Reisinger&quot;,&quot;given&quot;:&quot;Alexander J.&quot;,&quot;parse-names&quot;:false,&quot;dropping-particle&quot;:&quot;&quot;,&quot;non-dropping-particle&quot;:&quot;&quot;},{&quot;family&quot;:&quot;Rosi&quot;,&quot;given&quot;:&quot;Emma J.&quot;,&quot;parse-names&quot;:false,&quot;dropping-particle&quot;:&quot;&quot;,&quot;non-dropping-particle&quot;:&quot;&quot;},{&quot;family&quot;:&quot;Bechtold&quot;,&quot;given&quot;:&quot;Heather A.&quot;,&quot;parse-names&quot;:false,&quot;dropping-particle&quot;:&quot;&quot;,&quot;non-dropping-particle&quot;:&quot;&quot;},{&quot;family&quot;:&quot;Doody&quot;,&quot;given&quot;:&quot;Thomas R.&quot;,&quot;parse-names&quot;:false,&quot;dropping-particle&quot;:&quot;&quot;,&quot;non-dropping-particle&quot;:&quot;&quot;},{&quot;family&quot;:&quot;Kaushal&quot;,&quot;given&quot;:&quot;Sujay S.&quot;,&quot;parse-names&quot;:false,&quot;dropping-particle&quot;:&quot;&quot;,&quot;non-dropping-particle&quot;:&quot;&quot;},{&quot;family&quot;:&quot;Groffman&quot;,&quot;given&quot;:&quot;Peter M.&quot;,&quot;parse-names&quot;:false,&quot;dropping-particle&quot;:&quot;&quot;,&quot;non-dropping-particle&quot;:&quot;&quot;}],&quot;container-title&quot;:&quot;Ecosphere&quot;,&quot;DOI&quot;:&quot;10.1002/ecs2.1776&quot;,&quot;ISSN&quot;:&quot;21508925&quot;,&quot;issued&quot;:{&quot;date-parts&quot;:[[2017]]},&quot;abstract&quot;:&quot;Urban streams are exposed to multiple different stressors on a regular basis, with increased hydrological flashiness representing a common urban stream stressor. Stream metabolism, the coupled ecosystem functions of gross primary production (GPP) and ecosystem respiration (ER), controls numerous other ecosystem functions and integrates multiple processes occurring within streams. We examined the effect of one large (Superstorm Sandy) and multiple small and moderately sized flood events in Baltimore, Maryland, to quantify the response and recovery of urban stream GPP and ER before and after floods of different magnitudes. We also compared GPP and ER before and after Superstorm Sandy to literature values. We found that both GPP and ER decreased dramatically immediately following floods of varying magnitudes, but on average GPP was more reduced than ER (80% and 66% average reduction in GPP and ER, respectively). Both GPP and ER recovered rapidly following floods within 4-18 d, and recovery intervals did not differ significantly between GPP and ER. During the two-week recovery following Superstorm Sandy, two urban streams exhibited a range of metabolic activity equivalent to ~15% of the entire range of GPP and ER reported in a recent meta-analysis of stream metabolism. Urban streams exhibit a substantial proportion of the natural variation in metabolism found across stream ecosystems over relatively short time scales. Not only does urbanization cause increased hydrological flashiness, it appears that metabolic activity in urban streams may be less resistant, but also more resilient to floods than in other streams draining undeveloped watersheds, which have been more studied. Our results show that antecedent conditions must be accounted for when drawing conclusions about stream metabolism measurements, and the rapid recovery and resilience of urban streams should be considered in watershed management and stream restoration strategies targeting ecosystem functions and services.&quot;,&quot;issue&quot;:&quot;4&quot;,&quot;volume&quot;:&quot;8&quot;,&quot;container-title-short&quot;:&quot;&quot;},&quot;isTemporary&quot;:false}]},{&quot;citationID&quot;:&quot;MENDELEY_CITATION_84932dd4-7b72-4676-ab73-c9fc72a298f2&quot;,&quot;properties&quot;:{&quot;noteIndex&quot;:0},&quot;isEdited&quot;:false,&quot;manualOverride&quot;:{&quot;isManuallyOverridden&quot;:true,&quot;citeprocText&quot;:&quot;(Hensley et al., 2019; Hensley &amp;#38; Cohen, 2017)&quot;,&quot;manualOverrideText&quot;:&quot;for ecosystem function (Hensley et al., 2019; Hensley &amp; Cohen, 2017, Donsky 2023)&quot;},&quot;citationTag&quot;:&quot;MENDELEY_CITATION_v3_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&quot;,&quot;citationItems&quot;:[{&quot;id&quot;:&quot;c220caf5-4d7c-3d84-9f7a-b481eb0bc63e&quot;,&quot;itemData&quot;:{&quot;type&quot;:&quot;article-journal&quot;,&quot;id&quot;:&quot;c220caf5-4d7c-3d84-9f7a-b481eb0bc63e&quot;,&quot;title&quot;:&quot;Flow reversals as a driver of ecosystem transition in Florida's springs&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container-title&quot;:&quot;Freshwater Science&quot;,&quot;DOI&quot;:&quot;10.1086/690558&quot;,&quot;ISSN&quot;:&quot;21619565&quot;,&quot;issued&quot;:{&quot;date-parts&quot;:[[2017,3,1]]},&quot;page&quot;:&quot;14-25&quot;,&quot;abstract&quot;:&quot;The springs of northern Florida have degraded dramatically over recent decades, and filamentous algal mats have replaced submersed macrophytes. The unique temporal stability of these spring ecosystems has prompted narratives about the mechanisms of change in which authors focused entirely on press disturbances, such as NO3- enrichment and flow reduction. We tested the hypothesis that pulse disturbances, in the form of episodic flow reversals, are a key component of spring degradation. During flow reversals, acidic floodwaters rich in dissolved organic C (DOC) from adjacent blackwater rivers dramatically alter the light environment, and DOC respiration depletes dissolved O2 (DO), thereby creating a trophic cascade wherein negative effects on algae consumers enable algal proliferation. Synthesis of river and aquifer stages from springs in the Suwannee River basin indicates that reversal events have become more frequent with time in response to aquifer declines attributed to climate variability and groundwater pumping. This increase in frequency and duration of flow reversal is remarkably concurrent with the emergence of nuisance algal mats. Furthermore, re-analysis of existing algal abundance data suggests that potential for flow reversal is a significant predictor, but only when conditioned on spring DO concentrations. In low-DO springs, algal cover is always high, and reversals have little effect. However, in high-DO springs, algal cover is low except where reversals are likely. Our results suggest that despite remarkable temporal stability, episodic flow reversals may play a key role in regulating the ecosystem state. Focusing on these pulse events may be critical to spring protection and restoration.&quot;,&quot;publisher&quot;:&quot;University of Chicago Press&quot;,&quot;issue&quot;:&quot;1&quot;,&quot;volume&quot;:&quot;36&quot;,&quot;container-title-short&quot;:&quot;&quot;},&quot;isTemporary&quot;:false},{&quot;id&quot;:&quot;551b5547-9c19-3322-a4b6-f866251984f4&quot;,&quot;itemData&quot;:{&quot;type&quot;:&quot;article-journal&quot;,&quot;id&quot;:&quot;551b5547-9c19-3322-a4b6-f866251984f4&quot;,&quot;title&quot;:&quot;Flow Extremes as Spatiotemporal Control Points on River Solute Fluxes and Metabolism&quot;,&quot;author&quot;:[{&quot;family&quot;:&quot;Hensley&quot;,&quot;given&quot;:&quot;Robert T.&quot;,&quot;parse-names&quot;:false,&quot;dropping-particle&quot;:&quot;&quot;,&quot;non-dropping-particle&quot;:&quot;&quot;},{&quot;family&quot;:&quot;Kirk&quot;,&quot;given&quot;:&quot;Lily&quot;,&quot;parse-names&quot;:false,&quot;dropping-particle&quot;:&quot;&quot;,&quot;non-dropping-particle&quot;:&quot;&quot;},{&quot;family&quot;:&quot;Spangler&quot;,&quot;given&quot;:&quot;Margaret&quot;,&quot;parse-names&quot;:false,&quot;dropping-particle&quot;:&quot;&quot;,&quot;non-dropping-particle&quot;:&quot;&quot;},{&quot;family&quot;:&quot;Gooseff&quot;,&quot;given&quot;:&quot;Michael N.&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18JG004738&quot;,&quot;ISSN&quot;:&quot;21698961&quot;,&quot;issued&quot;:{&quot;date-parts&quot;:[[2019,3,1]]},&quot;page&quot;:&quot;537-555&quot;,&quot;abstract&quot;:&quot;Floods are dominant controls on export of solutes from catchments. In contrast, low-flow periods such as droughts are potentially dominant control points for biogeochemical processing, enhancing spatiotemporal variation in solute concentrations, stream metabolism, and nutrient uptake. Using complementary time series (i.e., an Eulerian reference frame) and longitudinal profiling (i.e., a Lagrangian reference frame), we investigated hydrologic controls on temporal and spatial variation in solute flux and metabolism in the Lower Santa Fe River (FL, USA), where highly colored surface water mixes with exceptionally clear groundwater from springs. Gage measurements suggest groundwater inputs ranged from &lt;1% (during extreme floods) to 86% (during extreme drought) of total discharge (Q). Mass transport of most solutes was dominated by high-Q periods. Most solute C-Q relationships exhibited statistically significant slope breakpoints near the transition between surface and groundwater dominance. In particular, parameters controlling water column light attenuation were chemostatic above median Q but markedly reduced at low Q. As a result, river metabolism and assimilatory nitrate (NO3−) uptake were consistently suppressed at high Q and enhanced at low Q, with greater variability in response to drivers other than water column light transmittance. Spatial variation in solute concentrations was also enhanced at low Q, induced by discrete groundwater inflow and biogeochemical processing along the reach. Contrasting reference frames yielded corroborative evidence for transport dominance at high Q, which damps spatiotemporal heterogeneity. In contrast, low-Q periods enable localized mixing controls on solute concentrations and high rates of metabolism and nutrient processing that increase spatiotemporal variability.&quot;,&quot;publisher&quot;:&quot;Blackwell Publishing Ltd&quot;,&quot;issue&quot;:&quot;3&quot;,&quot;volume&quot;:&quot;124&quot;},&quot;isTemporary&quot;:false}]},{&quot;citationID&quot;:&quot;MENDELEY_CITATION_734372fc-66cc-4b43-be1a-579b93bbcaad&quot;,&quot;properties&quot;:{&quot;noteIndex&quot;:0},&quot;isEdited&quot;:false,&quot;manualOverride&quot;:{&quot;isManuallyOverridden&quot;:true,&quot;citeprocText&quot;:&quot;(Appling, Read, et al., 2018)&quot;,&quot;manualOverrideText&quot;:&quot;Appling et al., (2018)&quot;},&quot;citationTag&quot;:&quot;MENDELEY_CITATION_v3_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&quot;,&quot;citationItems&quot;:[{&quot;id&quot;:&quot;485c8e4d-22c9-3bf4-b5f5-23039888fd6e&quot;,&quot;itemData&quot;:{&quot;type&quot;:&quot;article-journal&quot;,&quot;id&quot;:&quot;485c8e4d-22c9-3bf4-b5f5-23039888fd6e&quot;,&quot;title&quot;:&quot;Data descriptor: The metabolic regimes of 356 rivers in the United States&quot;,&quot;author&quot;:[{&quot;family&quot;:&quot;Appling&quot;,&quot;given&quot;:&quot;Alison P.&quot;,&quot;parse-names&quot;:false,&quot;dropping-particle&quot;:&quot;&quot;,&quot;non-dropping-particle&quot;:&quot;&quot;},{&quot;family&quot;:&quot;Read&quot;,&quot;given&quot;:&quot;Jordan S.&quot;,&quot;parse-names&quot;:false,&quot;dropping-particle&quot;:&quot;&quot;,&quot;non-dropping-particle&quot;:&quot;&quot;},{&quot;family&quot;:&quot;Winslow&quot;,&quot;given&quot;:&quot;Luke A.&quot;,&quot;parse-names&quot;:false,&quot;dropping-particle&quot;:&quot;&quot;,&quot;non-dropping-particle&quot;:&quot;&quot;},{&quot;family&quot;:&quot;Arroita&quot;,&quot;given&quot;:&quot;Maite&quot;,&quot;parse-names&quot;:false,&quot;dropping-particle&quot;:&quot;&quot;,&quot;non-dropping-particle&quot;:&quot;&quot;},{&quot;family&quot;:&quot;Bernhardt&quot;,&quot;given&quot;:&quot;Emily S.&quot;,&quot;parse-names&quot;:false,&quot;dropping-particle&quot;:&quot;&quot;,&quot;non-dropping-particle&quot;:&quot;&quot;},{&quot;family&quot;:&quot;Griffiths&quot;,&quot;given&quot;:&quot;Natalie A.&quot;,&quot;parse-names&quot;:false,&quot;dropping-particle&quot;:&quot;&quot;,&quot;non-dropping-particle&quot;:&quot;&quot;},{&quot;family&quot;:&quot;Hall&quot;,&quot;given&quot;:&quot;Robert O.&quot;,&quot;parse-names&quot;:false,&quot;dropping-particle&quot;:&quot;&quot;,&quot;non-dropping-particle&quot;:&quot;&quot;},{&quot;family&quot;:&quot;Harvey&quot;,&quot;given&quot;:&quot;Judson W.&quot;,&quot;parse-names&quot;:false,&quot;dropping-particle&quot;:&quot;&quot;,&quot;non-dropping-particle&quot;:&quot;&quot;},{&quot;family&quot;:&quot;Heffernan&quot;,&quot;given&quot;:&quot;James B.&quot;,&quot;parse-names&quot;:false,&quot;dropping-particle&quot;:&quot;&quot;,&quot;non-dropping-particle&quot;:&quot;&quot;},{&quot;family&quot;:&quot;Stanley&quot;,&quot;given&quot;:&quot;Emily H.&quot;,&quot;parse-names&quot;:false,&quot;dropping-particle&quot;:&quot;&quot;,&quot;non-dropping-particle&quot;:&quot;&quot;},{&quot;family&quot;:&quot;Stets&quot;,&quot;given&quot;:&quot;Edward G.&quot;,&quot;parse-names&quot;:false,&quot;dropping-particle&quot;:&quot;&quot;,&quot;non-dropping-particle&quot;:&quot;&quot;},{&quot;family&quot;:&quot;Yackulic&quot;,&quot;given&quot;:&quot;Charles B.&quot;,&quot;parse-names&quot;:false,&quot;dropping-particle&quot;:&quot;&quot;,&quot;non-dropping-particle&quot;:&quot;&quot;}],&quot;container-title&quot;:&quot;Scientific Data&quot;,&quot;DOI&quot;:&quot;10.1038/sdata.2018.292&quot;,&quot;ISSN&quot;:&quot;20524463&quot;,&quot;PMID&quot;:&quot;30532078&quot;,&quot;issued&quot;:{&quot;date-parts&quot;:[[2018]]},&quot;abstract&quot;:&quot;A national-scale quantification of metabolic energy flow in streams and rivers can improve understanding of the temporal dynamics of in-stream activity, links between energy cycling and ecosystem services, and the effects of human activities on aquatic metabolism. The two dominant terms in aquatic metabolism, gross primary production (GPP) and aerobic respiration (ER), have recently become practical to estimate for many sites due to improved modeling approaches and the availability of requisite model inputs in public datasets. We assembled inputs from the U.S. Geological Survey and National Aeronautics and Space Administration for October 2007 to January 2017. We then ran models to estimate daily GPP, ER, and the gas exchange rate coefficient for 356 streams and rivers across the continental United States. We also gathered potential explanatory variables and spatial information for cross-referencing this dataset with other datasets of watershed characteristics. This dataset offers a first national assessment of many-day time series of metabolic rates for up to 9 years per site, with a total of 490,907 site-days of estimates.&quot;,&quot;publisher&quot;:&quot;Nature Publishing Groups&quot;,&quot;volume&quot;:&quot;5&quot;,&quot;container-title-short&quot;:&quot;Sci Data&quot;},&quot;isTemporary&quot;:false}]},{&quot;citationID&quot;:&quot;MENDELEY_CITATION_21d17b83-d09d-4b79-ad95-2a5d9ee03e99&quot;,&quot;properties&quot;:{&quot;noteIndex&quot;:0},&quot;isEdited&quot;:false,&quot;manualOverride&quot;:{&quot;isManuallyOverridden&quot;:false,&quot;citeprocText&quot;:&quot;(Brown et al., 2014; Hensley &amp;#38; Cohen, 2017)&quot;,&quot;manualOverrideText&quot;:&quot;&quot;},&quot;citationTag&quot;:&quot;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&quot;,&quot;citationItems&quot;:[{&quot;id&quot;:&quot;c220caf5-4d7c-3d84-9f7a-b481eb0bc63e&quot;,&quot;itemData&quot;:{&quot;type&quot;:&quot;article-journal&quot;,&quot;id&quot;:&quot;c220caf5-4d7c-3d84-9f7a-b481eb0bc63e&quot;,&quot;title&quot;:&quot;Flow reversals as a driver of ecosystem transition in Florida's springs&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container-title&quot;:&quot;Freshwater Science&quot;,&quot;DOI&quot;:&quot;10.1086/690558&quot;,&quot;ISSN&quot;:&quot;21619565&quot;,&quot;issued&quot;:{&quot;date-parts&quot;:[[2017,3,1]]},&quot;page&quot;:&quot;14-25&quot;,&quot;abstract&quot;:&quot;The springs of northern Florida have degraded dramatically over recent decades, and filamentous algal mats have replaced submersed macrophytes. The unique temporal stability of these spring ecosystems has prompted narratives about the mechanisms of change in which authors focused entirely on press disturbances, such as NO3- enrichment and flow reduction. We tested the hypothesis that pulse disturbances, in the form of episodic flow reversals, are a key component of spring degradation. During flow reversals, acidic floodwaters rich in dissolved organic C (DOC) from adjacent blackwater rivers dramatically alter the light environment, and DOC respiration depletes dissolved O2 (DO), thereby creating a trophic cascade wherein negative effects on algae consumers enable algal proliferation. Synthesis of river and aquifer stages from springs in the Suwannee River basin indicates that reversal events have become more frequent with time in response to aquifer declines attributed to climate variability and groundwater pumping. This increase in frequency and duration of flow reversal is remarkably concurrent with the emergence of nuisance algal mats. Furthermore, re-analysis of existing algal abundance data suggests that potential for flow reversal is a significant predictor, but only when conditioned on spring DO concentrations. In low-DO springs, algal cover is always high, and reversals have little effect. However, in high-DO springs, algal cover is low except where reversals are likely. Our results suggest that despite remarkable temporal stability, episodic flow reversals may play a key role in regulating the ecosystem state. Focusing on these pulse events may be critical to spring protection and restoration.&quot;,&quot;publisher&quot;:&quot;University of Chicago Press&quot;,&quot;issue&quot;:&quot;1&quot;,&quot;volume&quot;:&quot;36&quot;,&quot;container-title-short&quot;:&quot;&quot;},&quot;isTemporary&quot;:false},{&quot;id&quot;:&quot;0befb65c-c949-3150-9d56-aad94e8a29be&quot;,&quot;itemData&quot;:{&quot;type&quot;:&quot;article-journal&quot;,&quot;id&quot;:&quot;0befb65c-c949-3150-9d56-aad94e8a29be&quot;,&quot;title&quot;:&quot;Bank storage in karst aquifers: The impact of temporary intrusion of river water on carbonate dissolution and trace metal mobility&quot;,&quot;author&quot;:[{&quot;family&quot;:&quot;Brown&quot;,&quot;given&quot;:&quot;Amy L.&quot;,&quot;parse-names&quot;:false,&quot;dropping-particle&quot;:&quot;&quot;,&quot;non-dropping-particle&quot;:&quot;&quot;},{&quot;family&quot;:&quot;Martin&quot;,&quot;given&quot;:&quot;Jonathan B.&quot;,&quot;parse-names&quot;:false,&quot;dropping-particle&quot;:&quot;&quot;,&quot;non-dropping-particle&quot;:&quot;&quot;},{&quot;family&quot;:&quot;Screaton&quot;,&quot;given&quot;:&quot;Elizabeth J.&quot;,&quot;parse-names&quot;:false,&quot;dropping-particle&quot;:&quot;&quot;,&quot;non-dropping-particle&quot;:&quot;&quot;},{&quot;family&quot;:&quot;Ezell&quot;,&quot;given&quot;:&quot;John E.&quot;,&quot;parse-names&quot;:false,&quot;dropping-particle&quot;:&quot;&quot;,&quot;non-dropping-particle&quot;:&quot;&quot;},{&quot;family&quot;:&quot;Spellman&quot;,&quot;given&quot;:&quot;Patricia&quot;,&quot;parse-names&quot;:false,&quot;dropping-particle&quot;:&quot;&quot;,&quot;non-dropping-particle&quot;:&quot;&quot;},{&quot;family&quot;:&quot;Gulley&quot;,&quot;given&quot;:&quot;Jason&quot;,&quot;parse-names&quot;:false,&quot;dropping-particle&quot;:&quot;&quot;,&quot;non-dropping-particle&quot;:&quot;&quot;}],&quot;container-title&quot;:&quot;Chemical Geology&quot;,&quot;DOI&quot;:&quot;10.1016/j.chemgeo.2014.06.015&quot;,&quot;ISSN&quot;:&quot;00092541&quot;,&quot;issued&quot;:{&quot;date-parts&quot;:[[2014,10,14]]},&quot;page&quot;:&quot;56-69&quot;,&quot;abstract&quot;:&quot;Storms can trigger changes in river stage that alter the hydraulic gradients between rivers and adjacent aquifers. In eogenetic carbonate karst aquifer systems, storms enable river water to intrude &gt;1km into the adjacent aquifer systems for days to weeks. This process is similar to bank storage of streams in siliciclastic sediments but can have longer temporal and larger spatial scales. River intrusion triggers changes in mineral saturation states and redox conditions in the aquifer due to the input of low pH, low specific conductivity (SpC), and high dissolved organic carbon (DOC) flood water. To assess the effects of river intrusion into karst aquifers, we measured SpC, temperature, pH, redox state, and concentrations of dissolved major and trace elements through an intrusion event at Madison Blue Spring in northern Florida, USA. River water displaced groundwater in the conduit at least 1km into the aquifer and flowed into the pores of the unconfined aquifer matrix. Distinct Cl- concentrations between river water and groundwater provide estimates for mixing fractions. The location and magnitude of oxidation of organic matter in the subsurface controlled trace metal concentration, redox state and saturation state of the water with respect to calcite (SIcal). Organic matter oxidation in the phreatic conduits was limited by the terminal electron acceptors (TEAs) present in the conduit water. Calcite dissolution and trace metal sorption were limited by the lower surface area to porosity ratios in the conduits than the matrix. Organic matter oxidation was enhanced in the matrix by mixing with matrix waters with available DO and NO3-, resulting in greater CO2 production and calcite dissolution than in the conduit. After the intruded river water discharged, conditions remained more reducing in the aquifer than baseflow conditions due to the reduction of DO and NO3- in the matrix water. The organic matter transported into the aquifer during river intrusion drives carbonate dissolution, alters redox state, and impacts trace metal mobility, impacting groundwater and surface water quality. © 2014 Elsevier B.V.&quot;,&quot;publisher&quot;:&quot;Elsevier&quot;,&quot;volume&quot;:&quot;385&quot;,&quot;container-title-short&quot;:&quot;Chem Geol&quot;},&quot;isTemporary&quot;:false}]},{&quot;citationID&quot;:&quot;MENDELEY_CITATION_1c16484c-2eae-4fe8-b2fd-6a726fc32ee7&quot;,&quot;properties&quot;:{&quot;noteIndex&quot;:0},&quot;isEdited&quot;:false,&quot;manualOverride&quot;:{&quot;isManuallyOverridden&quot;:false,&quot;citeprocText&quot;:&quot;(Hosen et al., 2019; Julian et al., 2008)&quot;,&quot;manualOverrideText&quot;:&quot;&quot;},&quot;citationTag&quot;:&quot;MENDELEY_CITATION_v3_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&quot;,&quot;citationItems&quot;:[{&quot;id&quot;:&quot;d79dbb19-585e-3974-b5b1-a08bde5d3d62&quot;,&quot;itemData&quot;:{&quot;type&quot;:&quot;article-journal&quot;,&quot;id&quot;:&quot;d79dbb19-585e-3974-b5b1-a08bde5d3d62&quot;,&quot;title&quot;:&quot;Empirical modeling of light availability in rivers&quot;,&quot;author&quot;:[{&quot;family&quot;:&quot;Julian&quot;,&quot;given&quot;:&quot;J. P.&quot;,&quot;parse-names&quot;:false,&quot;dropping-particle&quot;:&quot;&quot;,&quot;non-dropping-particle&quot;:&quot;&quot;},{&quot;family&quot;:&quot;Doyle&quot;,&quot;given&quot;:&quot;M. W.&quot;,&quot;parse-names&quot;:false,&quot;dropping-particle&quot;:&quot;&quot;,&quot;non-dropping-particle&quot;:&quot;&quot;},{&quot;family&quot;:&quot;Stanley&quot;,&quot;given&quot;:&quot;E. H.&quot;,&quot;parse-names&quot;:false,&quot;dropping-particle&quot;:&quot;&quot;,&quot;non-dropping-particle&quot;:&quot;&quot;}],&quot;container-title&quot;:&quot;Journal of Geophysical Research: Biogeosciences&quot;,&quot;container-title-short&quot;:&quot;J Geophys Res Biogeosci&quot;,&quot;DOI&quot;:&quot;10.1029/2007JG000601&quot;,&quot;ISSN&quot;:&quot;01480227&quot;,&quot;issued&quot;:{&quot;date-parts&quot;:[[2008,9,28]]},&quot;abstract&quot;:&quot;While the influence of hydrology and geomorphology on ecosystem-limiting factors in rivers has been well studied, particularly habitat availability and nutrient cycling, the more fundamental limitation of light availability has received much less attention. Characterizing light regimes in rivers is optically complex and requires consideration of five hydrogeomorphic controls: topography, riparian vegetation, channel geometry, optical water quality, and hydrologie regime. To generalize and quantify these hydrogeomorphic controls, we developed an empirical model that predicts both spatial and temporal variability of photosynthetically active radiation reaching the riverbed (benthic PAR). We applied this benthic light availability model (BLAM) to two dissimilar systems: a large, turbid river and a small, optically clear river. Comparisons between the two systems revealed that the dominant control on temporal light availability for the large river was discharge, which accounted for 90% of the variation. A dominant temporal control for the small river did not emerge, but instead was found to be a function of both above-canopy PAR and discharge. Spatially, water depth accounted for 99% of the variation in benthic PAR for the large river, and riparian shading accounted for 93% of the variation for the small river. Channel orientation also had a major influence, where an E-W configuration increased benthic PAR by as much as 108% relative to a N-S configuration. BLAM predictions agreed well with measured benthic PAR, within 39% on average over a 9-d period. BLAM is the first model to quantify benthic PAR using all five hydrogeomorphic controls, and thus provides a new tool for investigating the role of light in fluvial ecosystem dynamics and for establishing light availability targets in water resource management. Copyright 2008 by the American Geophysical Union.&quot;,&quot;publisher&quot;:&quot;Blackwell Publishing Ltd&quot;,&quot;issue&quot;:&quot;3&quot;,&quot;volume&quot;:&quot;113&quot;},&quot;isTemporary&quot;:false},{&quot;id&quot;:&quot;2f179dfd-bb76-3331-9747-baed3a807f93&quot;,&quot;itemData&quot;:{&quot;type&quot;:&quot;article-journal&quot;,&quot;id&quot;:&quot;2f179dfd-bb76-3331-9747-baed3a807f93&quot;,&quot;title&quot;:&quot;Enhancement of primary production during drought in a temperate watershed is greater in larger rivers than headwater streams&quot;,&quot;author&quot;:[{&quot;family&quot;:&quot;Hosen&quot;,&quot;given&quot;:&quot;J. D.&quot;,&quot;parse-names&quot;:false,&quot;dropping-particle&quot;:&quot;&quot;,&quot;non-dropping-particle&quot;:&quot;&quot;},{&quot;family&quot;:&quot;Aho&quot;,&quot;given&quot;:&quot;K. S.&quot;,&quot;parse-names&quot;:false,&quot;dropping-particle&quot;:&quot;&quot;,&quot;non-dropping-particle&quot;:&quot;&quot;},{&quot;family&quot;:&quot;Appling&quot;,&quot;given&quot;:&quot;A. P.&quot;,&quot;parse-names&quot;:false,&quot;dropping-particle&quot;:&quot;&quot;,&quot;non-dropping-particle&quot;:&quot;&quot;},{&quot;family&quot;:&quot;Creech&quot;,&quot;given&quot;:&quot;E. C.&quot;,&quot;parse-names&quot;:false,&quot;dropping-particle&quot;:&quot;&quot;,&quot;non-dropping-particle&quot;:&quot;&quot;},{&quot;family&quot;:&quot;Fair&quot;,&quot;given&quot;:&quot;J. H.&quot;,&quot;parse-names&quot;:false,&quot;dropping-particle&quot;:&quot;&quot;,&quot;non-dropping-particle&quot;:&quot;&quot;},{&quot;family&quot;:&quot;Hall&quot;,&quot;given&quot;:&quot;R. O.&quot;,&quot;parse-names&quot;:false,&quot;dropping-particle&quot;:&quot;&quot;,&quot;non-dropping-particle&quot;:&quot;&quot;},{&quot;family&quot;:&quot;Kyzivat&quot;,&quot;given&quot;:&quot;E. D.&quot;,&quot;parse-names&quot;:false,&quot;dropping-particle&quot;:&quot;&quot;,&quot;non-dropping-particle&quot;:&quot;&quot;},{&quot;family&quot;:&quot;Lowenthal&quot;,&quot;given&quot;:&quot;R. S.&quot;,&quot;parse-names&quot;:false,&quot;dropping-particle&quot;:&quot;&quot;,&quot;non-dropping-particle&quot;:&quot;&quot;},{&quot;family&quot;:&quot;Matt&quot;,&quot;given&quot;:&quot;S.&quot;,&quot;parse-names&quot;:false,&quot;dropping-particle&quot;:&quot;&quot;,&quot;non-dropping-particle&quot;:&quot;&quot;},{&quot;family&quot;:&quot;Morrison&quot;,&quot;given&quot;:&quot;J.&quot;,&quot;parse-names&quot;:false,&quot;dropping-particle&quot;:&quot;&quot;,&quot;non-dropping-particle&quot;:&quot;&quot;},{&quot;family&quot;:&quot;Saiers&quot;,&quot;given&quot;:&quot;J. E.&quot;,&quot;parse-names&quot;:false,&quot;dropping-particle&quot;:&quot;&quot;,&quot;non-dropping-particle&quot;:&quot;&quot;},{&quot;family&quot;:&quot;Shanley&quot;,&quot;given&quot;:&quot;J. B.&quot;,&quot;parse-names&quot;:false,&quot;dropping-particle&quot;:&quot;&quot;,&quot;non-dropping-particle&quot;:&quot;&quot;},{&quot;family&quot;:&quot;Weber&quot;,&quot;given&quot;:&quot;L. C.&quot;,&quot;parse-names&quot;:false,&quot;dropping-particle&quot;:&quot;&quot;,&quot;non-dropping-particle&quot;:&quot;&quot;},{&quot;family&quot;:&quot;Yoon&quot;,&quot;given&quot;:&quot;B.&quot;,&quot;parse-names&quot;:false,&quot;dropping-particle&quot;:&quot;&quot;,&quot;non-dropping-particle&quot;:&quot;&quot;},{&quot;family&quot;:&quot;Raymond&quot;,&quot;given&quot;:&quot;P. A.&quot;,&quot;parse-names&quot;:false,&quot;dropping-particle&quot;:&quot;&quot;,&quot;non-dropping-particle&quot;:&quot;&quot;}],&quot;container-title&quot;:&quot;Limnology and Oceanography&quot;,&quot;DOI&quot;:&quot;10.1002/lno.11127&quot;,&quot;ISSN&quot;:&quot;19395590&quot;,&quot;issued&quot;:{&quot;date-parts&quot;:[[2019,7,1]]},&quot;page&quot;:&quot;1458-1472&quot;,&quot;abstract&quot;:&quot;Drought is common in rivers, yet how this disturbance regulates metabolic activity across network scales is largely unknown. Drought often lowers gross primary production (GPP) and ecosystem respiration (ER) in small headwaters but by contrast can enhance GPP and cause algal blooms in downstream estuaries. We estimated ecosystem metabolism across a nested network of 13 reaches from headwaters to the main stem of the Connecticut River from 2015 through 2017, which encompassed a pronounced drought. During drought, GPP and ER increased, but with greater enhancement in larger rivers. Responses of GPP and ER were partially due to warmer temperatures associated with drought, particularly in the larger rivers where temperatures during summer drought were &gt; 10°C higher than typical summer baseflow. The larger rivers also had low canopy cover, which allowed primary producers to take advantage of lower turbidity and fewer cloudy days during drought. We conclude that GPP is enhanced by higher temperature, lower turbidity, and longer water residence times that are all a function of low discharge, but ecosystem response in temperate watersheds to these drivers depends on light availability regulated by riparian canopy cover. In larger rivers, GPP increased more than ER during drought, even leading to temporary autotrophy, an otherwise rare event in the typically light-limited heterotrophic Connecticut River main stem. With climate change, rivers and streams may become warmer and drought frequency and severity may increase. Such changes may increase autotrophy in rivers with broad implications for carbon cycling and water quality in aquatic ecosystems.&quot;,&quot;publisher&quot;:&quot;Wiley Blackwell&quot;,&quot;issue&quot;:&quot;4&quot;,&quot;volume&quot;:&quot;64&quot;,&quot;container-title-short&quot;:&quot;Limnol Oceanogr&quot;},&quot;isTemporary&quot;:false}]},{&quot;citationID&quot;:&quot;MENDELEY_CITATION_29a219ac-8b68-45a2-90eb-67cc8890a7b1&quot;,&quot;properties&quot;:{&quot;noteIndex&quot;:0},&quot;isEdited&quot;:false,&quot;manualOverride&quot;:{&quot;isManuallyOverridden&quot;:false,&quot;citeprocText&quot;:&quot;(LeRoy Poff et al., 1997)&quot;,&quot;manualOverrideText&quot;:&quot;&quot;},&quot;citationTag&quot;:&quot;MENDELEY_CITATION_v3_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&quot;,&quot;citationItems&quot;:[{&quot;id&quot;:&quot;a6f27ebc-3df3-3c45-8c2d-f20f29f0bd57&quot;,&quot;itemData&quot;:{&quot;type&quot;:&quot;report&quot;,&quot;id&quot;:&quot;a6f27ebc-3df3-3c45-8c2d-f20f29f0bd57&quot;,&quot;title&quot;:&quot;The Natural Flow Regime&quot;,&quot;author&quot;:[{&quot;family&quot;:&quot;LeRoy Poff&quot;,&quot;given&quot;:&quot;N&quot;,&quot;parse-names&quot;:false,&quot;dropping-particle&quot;:&quot;&quot;,&quot;non-dropping-particle&quot;:&quot;&quot;},{&quot;family&quot;:&quot;David Allan&quot;,&quot;given&quot;:&quot;J&quot;,&quot;parse-names&quot;:false,&quot;dropping-particle&quot;:&quot;&quot;,&quot;non-dropping-particle&quot;:&quot;&quot;},{&quot;family&quot;:&quot;Bain&quot;,&quot;given&quot;:&quot;Mark B&quot;,&quot;parse-names&quot;:false,&quot;dropping-particle&quot;:&quot;&quot;,&quot;non-dropping-particle&quot;:&quot;&quot;},{&quot;family&quot;:&quot;Karr&quot;,&quot;given&quot;:&quot;James R&quot;,&quot;parse-names&quot;:false,&quot;dropping-particle&quot;:&quot;&quot;,&quot;non-dropping-particle&quot;:&quot;&quot;},{&quot;family&quot;:&quot;Prestegaard&quot;,&quot;given&quot;:&quot;Karen L&quot;,&quot;parse-names&quot;:false,&quot;dropping-particle&quot;:&quot;&quot;,&quot;non-dropping-particle&quot;:&quot;&quot;},{&quot;family&quot;:&quot;Richter&quot;,&quot;given&quot;:&quot;Brian D&quot;,&quot;parse-names&quot;:false,&quot;dropping-particle&quot;:&quot;&quot;,&quot;non-dropping-particle&quot;:&quot;&quot;},{&quot;family&quot;:&quot;Sparks&quot;,&quot;given&quot;:&quot;Richard E&quot;,&quot;parse-names&quot;:false,&quot;dropping-particle&quot;:&quot;&quot;,&quot;non-dropping-particle&quot;:&quot;&quot;},{&quot;family&quot;:&quot;Stromberg&quot;,&quot;given&quot;:&quot;Julie C&quot;,&quot;parse-names&quot;:false,&quot;dropping-particle&quot;:&quot;&quot;,&quot;non-dropping-particle&quot;:&quot;&quot;}],&quot;issued&quot;:{&quot;date-parts&quot;:[[1997]]},&quot;number-of-pages&quot;:&quot;769-784&quot;,&quot;issue&quot;:&quot;11&quot;,&quot;volume&quot;:&quot;47&quot;,&quot;container-title-short&quot;:&quot;&quot;},&quot;isTemporary&quot;:false}]},{&quot;citationID&quot;:&quot;MENDELEY_CITATION_c45b5b1f-93f2-485a-9191-91bfd4582fd8&quot;,&quot;properties&quot;:{&quot;noteIndex&quot;:0},&quot;isEdited&quot;:false,&quot;manualOverride&quot;:{&quot;isManuallyOverridden&quot;:false,&quot;citeprocText&quot;:&quot;(Bernhardt et al., 2018; Hosen et al., 2019; LeRoy Poff et al., 1997; Uehlinger, 2000)&quot;,&quot;manualOverrideText&quot;:&quot;&quot;},&quot;citationTag&quot;:&quot;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&quot;,&quot;citationItems&quot;:[{&quot;id&quot;:&quot;a6f27ebc-3df3-3c45-8c2d-f20f29f0bd57&quot;,&quot;itemData&quot;:{&quot;type&quot;:&quot;report&quot;,&quot;id&quot;:&quot;a6f27ebc-3df3-3c45-8c2d-f20f29f0bd57&quot;,&quot;title&quot;:&quot;The Natural Flow Regime&quot;,&quot;author&quot;:[{&quot;family&quot;:&quot;LeRoy Poff&quot;,&quot;given&quot;:&quot;N&quot;,&quot;parse-names&quot;:false,&quot;dropping-particle&quot;:&quot;&quot;,&quot;non-dropping-particle&quot;:&quot;&quot;},{&quot;family&quot;:&quot;David Allan&quot;,&quot;given&quot;:&quot;J&quot;,&quot;parse-names&quot;:false,&quot;dropping-particle&quot;:&quot;&quot;,&quot;non-dropping-particle&quot;:&quot;&quot;},{&quot;family&quot;:&quot;Bain&quot;,&quot;given&quot;:&quot;Mark B&quot;,&quot;parse-names&quot;:false,&quot;dropping-particle&quot;:&quot;&quot;,&quot;non-dropping-particle&quot;:&quot;&quot;},{&quot;family&quot;:&quot;Karr&quot;,&quot;given&quot;:&quot;James R&quot;,&quot;parse-names&quot;:false,&quot;dropping-particle&quot;:&quot;&quot;,&quot;non-dropping-particle&quot;:&quot;&quot;},{&quot;family&quot;:&quot;Prestegaard&quot;,&quot;given&quot;:&quot;Karen L&quot;,&quot;parse-names&quot;:false,&quot;dropping-particle&quot;:&quot;&quot;,&quot;non-dropping-particle&quot;:&quot;&quot;},{&quot;family&quot;:&quot;Richter&quot;,&quot;given&quot;:&quot;Brian D&quot;,&quot;parse-names&quot;:false,&quot;dropping-particle&quot;:&quot;&quot;,&quot;non-dropping-particle&quot;:&quot;&quot;},{&quot;family&quot;:&quot;Sparks&quot;,&quot;given&quot;:&quot;Richard E&quot;,&quot;parse-names&quot;:false,&quot;dropping-particle&quot;:&quot;&quot;,&quot;non-dropping-particle&quot;:&quot;&quot;},{&quot;family&quot;:&quot;Stromberg&quot;,&quot;given&quot;:&quot;Julie C&quot;,&quot;parse-names&quot;:false,&quot;dropping-particle&quot;:&quot;&quot;,&quot;non-dropping-particle&quot;:&quot;&quot;}],&quot;issued&quot;:{&quot;date-parts&quot;:[[1997]]},&quot;number-of-pages&quot;:&quot;769-784&quot;,&quot;issue&quot;:&quot;11&quot;,&quot;volume&quot;:&quot;47&quot;,&quot;container-title-short&quot;:&quot;&quot;},&quot;isTemporary&quot;:false},{&quot;id&quot;:&quot;2f179dfd-bb76-3331-9747-baed3a807f93&quot;,&quot;itemData&quot;:{&quot;type&quot;:&quot;article-journal&quot;,&quot;id&quot;:&quot;2f179dfd-bb76-3331-9747-baed3a807f93&quot;,&quot;title&quot;:&quot;Enhancement of primary production during drought in a temperate watershed is greater in larger rivers than headwater streams&quot;,&quot;author&quot;:[{&quot;family&quot;:&quot;Hosen&quot;,&quot;given&quot;:&quot;J. D.&quot;,&quot;parse-names&quot;:false,&quot;dropping-particle&quot;:&quot;&quot;,&quot;non-dropping-particle&quot;:&quot;&quot;},{&quot;family&quot;:&quot;Aho&quot;,&quot;given&quot;:&quot;K. S.&quot;,&quot;parse-names&quot;:false,&quot;dropping-particle&quot;:&quot;&quot;,&quot;non-dropping-particle&quot;:&quot;&quot;},{&quot;family&quot;:&quot;Appling&quot;,&quot;given&quot;:&quot;A. P.&quot;,&quot;parse-names&quot;:false,&quot;dropping-particle&quot;:&quot;&quot;,&quot;non-dropping-particle&quot;:&quot;&quot;},{&quot;family&quot;:&quot;Creech&quot;,&quot;given&quot;:&quot;E. C.&quot;,&quot;parse-names&quot;:false,&quot;dropping-particle&quot;:&quot;&quot;,&quot;non-dropping-particle&quot;:&quot;&quot;},{&quot;family&quot;:&quot;Fair&quot;,&quot;given&quot;:&quot;J. H.&quot;,&quot;parse-names&quot;:false,&quot;dropping-particle&quot;:&quot;&quot;,&quot;non-dropping-particle&quot;:&quot;&quot;},{&quot;family&quot;:&quot;Hall&quot;,&quot;given&quot;:&quot;R. O.&quot;,&quot;parse-names&quot;:false,&quot;dropping-particle&quot;:&quot;&quot;,&quot;non-dropping-particle&quot;:&quot;&quot;},{&quot;family&quot;:&quot;Kyzivat&quot;,&quot;given&quot;:&quot;E. D.&quot;,&quot;parse-names&quot;:false,&quot;dropping-particle&quot;:&quot;&quot;,&quot;non-dropping-particle&quot;:&quot;&quot;},{&quot;family&quot;:&quot;Lowenthal&quot;,&quot;given&quot;:&quot;R. S.&quot;,&quot;parse-names&quot;:false,&quot;dropping-particle&quot;:&quot;&quot;,&quot;non-dropping-particle&quot;:&quot;&quot;},{&quot;family&quot;:&quot;Matt&quot;,&quot;given&quot;:&quot;S.&quot;,&quot;parse-names&quot;:false,&quot;dropping-particle&quot;:&quot;&quot;,&quot;non-dropping-particle&quot;:&quot;&quot;},{&quot;family&quot;:&quot;Morrison&quot;,&quot;given&quot;:&quot;J.&quot;,&quot;parse-names&quot;:false,&quot;dropping-particle&quot;:&quot;&quot;,&quot;non-dropping-particle&quot;:&quot;&quot;},{&quot;family&quot;:&quot;Saiers&quot;,&quot;given&quot;:&quot;J. E.&quot;,&quot;parse-names&quot;:false,&quot;dropping-particle&quot;:&quot;&quot;,&quot;non-dropping-particle&quot;:&quot;&quot;},{&quot;family&quot;:&quot;Shanley&quot;,&quot;given&quot;:&quot;J. B.&quot;,&quot;parse-names&quot;:false,&quot;dropping-particle&quot;:&quot;&quot;,&quot;non-dropping-particle&quot;:&quot;&quot;},{&quot;family&quot;:&quot;Weber&quot;,&quot;given&quot;:&quot;L. C.&quot;,&quot;parse-names&quot;:false,&quot;dropping-particle&quot;:&quot;&quot;,&quot;non-dropping-particle&quot;:&quot;&quot;},{&quot;family&quot;:&quot;Yoon&quot;,&quot;given&quot;:&quot;B.&quot;,&quot;parse-names&quot;:false,&quot;dropping-particle&quot;:&quot;&quot;,&quot;non-dropping-particle&quot;:&quot;&quot;},{&quot;family&quot;:&quot;Raymond&quot;,&quot;given&quot;:&quot;P. A.&quot;,&quot;parse-names&quot;:false,&quot;dropping-particle&quot;:&quot;&quot;,&quot;non-dropping-particle&quot;:&quot;&quot;}],&quot;container-title&quot;:&quot;Limnology and Oceanography&quot;,&quot;DOI&quot;:&quot;10.1002/lno.11127&quot;,&quot;ISSN&quot;:&quot;19395590&quot;,&quot;issued&quot;:{&quot;date-parts&quot;:[[2019,7,1]]},&quot;page&quot;:&quot;1458-1472&quot;,&quot;abstract&quot;:&quot;Drought is common in rivers, yet how this disturbance regulates metabolic activity across network scales is largely unknown. Drought often lowers gross primary production (GPP) and ecosystem respiration (ER) in small headwaters but by contrast can enhance GPP and cause algal blooms in downstream estuaries. We estimated ecosystem metabolism across a nested network of 13 reaches from headwaters to the main stem of the Connecticut River from 2015 through 2017, which encompassed a pronounced drought. During drought, GPP and ER increased, but with greater enhancement in larger rivers. Responses of GPP and ER were partially due to warmer temperatures associated with drought, particularly in the larger rivers where temperatures during summer drought were &gt; 10°C higher than typical summer baseflow. The larger rivers also had low canopy cover, which allowed primary producers to take advantage of lower turbidity and fewer cloudy days during drought. We conclude that GPP is enhanced by higher temperature, lower turbidity, and longer water residence times that are all a function of low discharge, but ecosystem response in temperate watersheds to these drivers depends on light availability regulated by riparian canopy cover. In larger rivers, GPP increased more than ER during drought, even leading to temporary autotrophy, an otherwise rare event in the typically light-limited heterotrophic Connecticut River main stem. With climate change, rivers and streams may become warmer and drought frequency and severity may increase. Such changes may increase autotrophy in rivers with broad implications for carbon cycling and water quality in aquatic ecosystems.&quot;,&quot;publisher&quot;:&quot;Wiley Blackwell&quot;,&quot;issue&quot;:&quot;4&quot;,&quot;volume&quot;:&quot;64&quot;,&quot;container-title-short&quot;:&quot;Limnol Oceanogr&quot;},&quot;isTemporary&quot;:false},{&quot;id&quot;:&quot;bd82496b-8a41-326e-8783-80df68eb9658&quot;,&quot;itemData&quot;:{&quot;type&quot;:&quot;article&quot;,&quot;id&quot;:&quot;bd82496b-8a41-326e-8783-80df68eb9658&quot;,&quot;title&quot;:&quot;The metabolic regimes of flowing waters&quot;,&quot;author&quot;:[{&quot;family&quot;:&quot;Bernhardt&quot;,&quot;given&quot;:&quot;E. S.&quot;,&quot;parse-names&quot;:false,&quot;dropping-particle&quot;:&quot;&quot;,&quot;non-dropping-particle&quot;:&quot;&quot;},{&quot;family&quot;:&quot;Heffernan&quot;,&quot;given&quot;:&quot;J. B.&quot;,&quot;parse-names&quot;:false,&quot;dropping-particle&quot;:&quot;&quot;,&quot;non-dropping-particle&quot;:&quot;&quot;},{&quot;family&quot;:&quot;Grimm&quot;,&quot;given&quot;:&quot;N. B.&quot;,&quot;parse-names&quot;:false,&quot;dropping-particle&quot;:&quot;&quot;,&quot;non-dropping-particle&quot;:&quot;&quot;},{&quot;family&quot;:&quot;Stanley&quot;,&quot;given&quot;:&quot;E. H.&quot;,&quot;parse-names&quot;:false,&quot;dropping-particle&quot;:&quot;&quot;,&quot;non-dropping-particle&quot;:&quot;&quot;},{&quot;family&quot;:&quot;Harvey&quot;,&quot;given&quot;:&quot;J. W.&quot;,&quot;parse-names&quot;:false,&quot;dropping-particle&quot;:&quot;&quot;,&quot;non-dropping-particle&quot;:&quot;&quot;},{&quot;family&quot;:&quot;Arroita&quot;,&quot;given&quot;:&quot;M.&quot;,&quot;parse-names&quot;:false,&quot;dropping-particle&quot;:&quot;&quot;,&quot;non-dropping-particle&quot;:&quot;&quot;},{&quot;family&quot;:&quot;Appling&quot;,&quot;given&quot;:&quot;A. P.&quot;,&quot;parse-names&quot;:false,&quot;dropping-particle&quot;:&quot;&quot;,&quot;non-dropping-particle&quot;:&quot;&quot;},{&quot;family&quot;:&quot;Cohen&quot;,&quot;given&quot;:&quot;M. J.&quot;,&quot;parse-names&quot;:false,&quot;dropping-particle&quot;:&quot;&quot;,&quot;non-dropping-particle&quot;:&quot;&quot;},{&quot;family&quot;:&quot;McDowell&quot;,&quot;given&quot;:&quot;W. H.&quot;,&quot;parse-names&quot;:false,&quot;dropping-particle&quot;:&quot;&quot;,&quot;non-dropping-particle&quot;:&quot;&quot;},{&quot;family&quot;:&quot;Hall&quot;,&quot;given&quot;:&quot;R. O.&quot;,&quot;parse-names&quot;:false,&quot;dropping-particle&quot;:&quot;&quot;,&quot;non-dropping-particle&quot;:&quot;&quot;},{&quot;family&quot;:&quot;Read&quot;,&quot;given&quot;:&quot;J. S.&quot;,&quot;parse-names&quot;:false,&quot;dropping-particle&quot;:&quot;&quot;,&quot;non-dropping-particle&quot;:&quot;&quot;},{&quot;family&quot;:&quot;Roberts&quot;,&quot;given&quot;:&quot;B. J.&quot;,&quot;parse-names&quot;:false,&quot;dropping-particle&quot;:&quot;&quot;,&quot;non-dropping-particle&quot;:&quot;&quot;},{&quot;family&quot;:&quot;Stets&quot;,&quot;given&quot;:&quot;E. G.&quot;,&quot;parse-names&quot;:false,&quot;dropping-particle&quot;:&quot;&quot;,&quot;non-dropping-particle&quot;:&quot;&quot;},{&quot;family&quot;:&quot;Yackulic&quot;,&quot;given&quot;:&quot;C. B.&quot;,&quot;parse-names&quot;:false,&quot;dropping-particle&quot;:&quot;&quot;,&quot;non-dropping-particle&quot;:&quot;&quot;}],&quot;container-title&quot;:&quot;Limnology and Oceanography&quot;,&quot;container-title-short&quot;:&quot;Limnol Oceanogr&quot;,&quot;DOI&quot;:&quot;10.1002/lno.10726&quot;,&quot;ISSN&quot;:&quot;19395590&quot;,&quot;issued&quot;:{&quot;date-parts&quot;:[[2018,3,1]]},&quot;page&quot;:&quot;S99-S118&quot;,&quot;abstract&quot;:&quot;The processes and biomass that characterize any ecosystem are fundamentally constrained by the total amount of energy that is either fixed within or delivered across its boundaries. Ultimately, ecosystems may be understood and classified by their rates of total and net productivity and by the seasonal patterns of photosynthesis and respiration. Such understanding is well developed for terrestrial and lentic ecosystems but our understanding of ecosystem phenology has lagged well behind for rivers. The proliferation of reliable and inexpensive sensors for monitoring dissolved oxygen and carbon dioxide is underpinning a revolution in our understanding of the ecosystem energetics of rivers. Here, we synthesize our current understanding of the drivers and constraints on river metabolism, and set out a research agenda aimed at characterizing, classifying and modeling the current and future metabolic regimes of flowing waters.&quot;,&quot;publisher&quot;:&quot;Wiley Blackwell&quot;,&quot;volume&quot;:&quot;63&quot;},&quot;isTemporary&quot;:false},{&quot;id&quot;:&quot;36f514c1-a559-3742-b559-08f16138728f&quot;,&quot;itemData&quot;:{&quot;type&quot;:&quot;article-journal&quot;,&quot;id&quot;:&quot;36f514c1-a559-3742-b559-08f16138728f&quot;,&quot;title&quot;:&quot;Resistance and resilience of ecosystem metabolism in a flood-prone river system&quot;,&quot;author&quot;:[{&quot;family&quot;:&quot;Uehlinger&quot;,&quot;given&quot;:&quot;Urs&quot;,&quot;parse-names&quot;:false,&quot;dropping-particle&quot;:&quot;&quot;,&quot;non-dropping-particle&quot;:&quot;&quot;}],&quot;container-title&quot;:&quot;Freshwater Biology&quot;,&quot;container-title-short&quot;:&quot;Freshw Biol&quot;,&quot;DOI&quot;:&quot;10.1111/j.1365-2427.2000.00620.x&quot;,&quot;issued&quot;:{&quot;date-parts&quot;:[[2000,11]]},&quot;page&quot;:&quot;319-332&quot;,&quot;abstract&quot;:&quot;1. Gross primary production (GPP) and ecosystem respiration (ER) were analysed for 18 months in two reaches of the River Thur, a prealpine river in Switzerland. The upper reach at 655 m above sea level (a.s.l.) is bedrock constrained, has a high slope (0.60%) and a catchment area of 126 km2. The lower reach at 370 m a.s.l. has a more extensive hyporheic zone, a lower slope (0.17%) and a catchment of 1696 km2. 2. In both reaches, temporal patterns of stream metabolism reflected the occurrence of bed-moving spates. Average reductions of GPP and ER by spates were 53 and 24% in the upper reach, and 37 and 14% in the lower reach, respectively. The greater resistance of ER than GPP in both reaches shifted the ecosystem metabolism towards heterotrophy (decrease of the ratio of GPP to ER (P/R)) following spates. 3. Recovery of GPP was significantly faster in the lower reach and exhibited distinct seasonal variation (positive correlation with incident light). The differences in stability (both resistance and resilience) between reaches reflected differences in geomorphic settings and disturbance regime. 4. Stepwise regression analysis was used to explore the potential influence of season, disturbance and prevailing environmental conditions on stream metabolism in each reach. Time since spate plus temperature explained 73 and 86% of variation in ER and GPP, respectively, in the upper reach and 55% of variation in ER in the lower reach. Season plus prevailing environmental conditions explained 67% of variation in GPP in the lower reach. 5. To test how the perception of stability may change with increasing scale of observation, the disturbance regimes of 12 sites were compared with the disturbance regime of the entire Thur catchment. The analysis suggests that stream metabolism at the catchment scale is far more resistant to high flow events than at the reach scale.&quot;,&quot;publisher&quot;:&quot;Wiley&quot;,&quot;issue&quot;:&quot;3&quot;,&quot;volume&quot;:&quot;45&quot;},&quot;isTemporary&quot;:false}]},{&quot;citationID&quot;:&quot;MENDELEY_CITATION_d173f201-f2ba-4c2c-9ad6-a3780e1d4c74&quot;,&quot;properties&quot;:{&quot;noteIndex&quot;:0},&quot;isEdited&quot;:false,&quot;manualOverride&quot;:{&quot;isManuallyOverridden&quot;:true,&quot;citeprocText&quot;:&quot;(Albertin &amp;#38; Stevenson, n.d.; Stevenson et al., 2004)&quot;,&quot;manualOverrideText&quot;:&quot;(Albertin &amp; Stevenson, 2007; Stevenson et al., 2004)&quot;},&quot;citationTag&quot;:&quot;MENDELEY_CITATION_v3_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&quot;,&quot;citationItems&quot;:[{&quot;id&quot;:&quot;6915db33-a541-30e3-a019-88cef4760267&quot;,&quot;itemData&quot;:{&quot;type&quot;:&quot;report&quot;,&quot;id&quot;:&quot;6915db33-a541-30e3-a019-88cef4760267&quot;,&quot;title&quot;:&quot;ESTIMATION OF AUTOCHTHONOUS SOURCES OF C, N AND P Impacts of climate change and extreme events on algal blooms View project Predicting Cyanobacteria in water bodies View project&quot;,&quot;author&quot;:[{&quot;family&quot;:&quot;Albertin&quot;,&quot;given&quot;:&quot;Andrea&quot;,&quot;parse-names&quot;:false,&quot;dropping-particle&quot;:&quot;&quot;,&quot;non-dropping-particle&quot;:&quot;&quot;},{&quot;family&quot;:&quot;Stevenson&quot;,&quot;given&quot;:&quot;R Jan&quot;,&quot;parse-names&quot;:false,&quot;dropping-particle&quot;:&quot;&quot;,&quot;non-dropping-particle&quot;:&quot;&quot;}],&quot;URL&quot;:&quot;https://www.researchgate.net/publication/242605073&quot;,&quot;container-title-short&quot;:&quot;&quot;},&quot;isTemporary&quot;:false},{&quot;id&quot;:&quot;4aa70d59-48d5-3942-ab53-9b574596aead&quot;,&quot;itemData&quot;:{&quot;type&quot;:&quot;report&quot;,&quot;id&quot;:&quot;4aa70d59-48d5-3942-ab53-9b574596aead&quot;,&quot;title&quot;:&quot;ECOLOGICAL CONDITION OF ALGAE AND NUTRIENTS IN FLORIDA SPRINGS Submitted to the Florida Department of Environmental Protection DEP Contract Number WM 858 Ecological Condition of Algae and Nutrients in Florida Springs&quot;,&quot;author&quot;:[{&quot;family&quot;:&quot;Stevenson&quot;,&quot;given&quot;:&quot;R Jan&quot;,&quot;parse-names&quot;:false,&quot;dropping-particle&quot;:&quot;&quot;,&quot;non-dropping-particle&quot;:&quot;&quot;},{&quot;family&quot;:&quot;Pinowska&quot;,&quot;given&quot;:&quot;Agnieszka&quot;,&quot;parse-names&quot;:false,&quot;dropping-particle&quot;:&quot;&quot;,&quot;non-dropping-particle&quot;:&quot;&quot;},{&quot;family&quot;:&quot;Wang&quot;,&quot;given&quot;:&quot;Yi-Kuang&quot;,&quot;parse-names&quot;:false,&quot;dropping-particle&quot;:&quot;&quot;,&quot;non-dropping-particle&quot;:&quot;&quot;},{&quot;family&quot;:&quot;Frydenborg&quot;,&quot;given&quot;:&quot;Russel&quot;,&quot;parse-names&quot;:false,&quot;dropping-particle&quot;:&quot;&quot;,&quot;non-dropping-particle&quot;:&quot;&quot;}],&quot;issued&quot;:{&quot;date-parts&quot;:[[2004]]},&quot;container-title-short&quot;:&quot;&quot;},&quot;isTemporary&quot;:false}]},{&quot;citationID&quot;:&quot;MENDELEY_CITATION_c495d407-d217-474a-a0c7-62e41f96d038&quot;,&quot;properties&quot;:{&quot;noteIndex&quot;:0},&quot;isEdited&quot;:false,&quot;manualOverride&quot;:{&quot;isManuallyOverridden&quot;:false,&quot;citeprocText&quot;:&quot;(Fernald &amp;#38; Purdum, 1998)&quot;,&quot;manualOverrideText&quot;:&quot;&quot;},&quot;citationTag&quot;:&quot;MENDELEY_CITATION_v3_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&quot;,&quot;citationItems&quot;:[{&quot;id&quot;:&quot;6994d2bf-f40d-39fe-be3f-661b5b4858af&quot;,&quot;itemData&quot;:{&quot;type&quot;:&quot;article-journal&quot;,&quot;id&quot;:&quot;6994d2bf-f40d-39fe-be3f-661b5b4858af&quot;,&quot;title&quot;:&quot;Water Resources Atlas of Florida. Florida State University&quot;,&quot;author&quot;:[{&quot;family&quot;:&quot;Fernald&quot;,&quot;given&quot;:&quot;E. A.&quot;,&quot;parse-names&quot;:false,&quot;dropping-particle&quot;:&quot;&quot;,&quot;non-dropping-particle&quot;:&quot;&quot;},{&quot;family&quot;:&quot;Purdum&quot;,&quot;given&quot;:&quot;E. D.&quot;,&quot;parse-names&quot;:false,&quot;dropping-particle&quot;:&quot;&quot;,&quot;non-dropping-particle&quot;:&quot;&quot;}],&quot;container-title&quot;:&quot;Library of Congress Catalog&quot;,&quot;issued&quot;:{&quot;date-parts&quot;:[[1998]]},&quot;page&quot;:&quot;38-63&quot;,&quot;container-title-short&quot;:&quot;&quot;},&quot;isTemporary&quot;:false}]},{&quot;citationID&quot;:&quot;MENDELEY_CITATION_63340a14-f44a-494d-b2f1-10d8a1d27f95&quot;,&quot;properties&quot;:{&quot;noteIndex&quot;:0},&quot;isEdited&quot;:false,&quot;manualOverride&quot;:{&quot;isManuallyOverridden&quot;:false,&quot;citeprocText&quot;:&quot;(Roberts &amp;#38; Mulholland, 2007; Uehlinger, 2000)&quot;,&quot;manualOverrideText&quot;:&quot;&quot;},&quot;citationTag&quot;:&quot;MENDELEY_CITATION_v3_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&quot;,&quot;citationItems&quot;:[{&quot;id&quot;:&quot;4aea16b7-1c45-336a-bf12-c53d8868b72a&quot;,&quot;itemData&quot;:{&quot;type&quot;:&quot;article-journal&quot;,&quot;id&quot;:&quot;4aea16b7-1c45-336a-bf12-c53d8868b72a&quot;,&quot;title&quot;:&quot;In-stream biotic control on nutrient biogeochemistry in a forested stream, West Fork of Walker Branch&quot;,&quot;author&quot;:[{&quot;family&quot;:&quot;Roberts&quot;,&quot;given&quot;:&quot;Brian J.&quot;,&quot;parse-names&quot;:false,&quot;dropping-particle&quot;:&quot;&quot;,&quot;non-dropping-particle&quot;:&quot;&quot;},{&quot;family&quot;:&quot;Mulholland&quot;,&quot;given&quot;:&quot;Patrick J.&quot;,&quot;parse-names&quot;:false,&quot;dropping-particle&quot;:&quot;&quot;,&quot;non-dropping-particle&quot;:&quot;&quot;}],&quot;container-title&quot;:&quot;Journal of Geophysical Research: Biogeosciences&quot;,&quot;container-title-short&quot;:&quot;J Geophys Res Biogeosci&quot;,&quot;DOI&quot;:&quot;10.1029/2007JG000422&quot;,&quot;ISSN&quot;:&quot;01480227&quot;,&quot;issued&quot;:{&quot;date-parts&quot;:[[2007,12,28]]},&quot;abstract&quot;:&quot;A growing body of evidence demonstrates the importance of in-stream processing in regulating nutrient export, yet the influence of temporal variability in stream metabolism on net nutrient uptake has not been explicitly addressed. Stream water DIN and SRP concentrations in Walker Branch, a first-order deciduous forest stream in eastern Tennessee, show a repeated pattern of annual maxima in summer and biannual minima in spring and autumn. Temporal variations in catchment hydrologic flow paths result in lower winter and higher summer nutrient concentrations, but do not explain the spring and autumn nutrient minima. Ambient nutrient uptake rates were measured 2-3 times per week over an 18-month period and compared to daily rates of gross primary production (GPP) and ecosystem respiration (ER) to examine the influence of in-stream biotic activity on nutrient export. GPP and ER rates explained 81% of the variation in net DIN retention with high net NO3- uptake (and lower net NH4+ release) rates occurring during spring and autumn and net DIN release in summer. Diel nutrient concentration patterns were examined several times throughout the year to determine the relative importance of autotrophic and heterotrophic activity on net nutrient uptake. High spring GPP corresponded to daily decreases in NO3- over the illuminated hours resulting in high diel NO3- amplitude which dampened as the canopy closed. GPP explained 91% of the variance in diel NO3- amplitude. In contrast, the autumn nutrient minima was largely explained by heterotrophic respiration since GPP remained low and little diel NO3- variation was observed during the autumn. Copyright 2007 by the American Geophysical Union.&quot;,&quot;publisher&quot;:&quot;Blackwell Publishing Ltd&quot;,&quot;issue&quot;:&quot;4&quot;,&quot;volume&quot;:&quot;112&quot;},&quot;isTemporary&quot;:false},{&quot;id&quot;:&quot;36f514c1-a559-3742-b559-08f16138728f&quot;,&quot;itemData&quot;:{&quot;type&quot;:&quot;article-journal&quot;,&quot;id&quot;:&quot;36f514c1-a559-3742-b559-08f16138728f&quot;,&quot;title&quot;:&quot;Resistance and resilience of ecosystem metabolism in a flood-prone river system&quot;,&quot;author&quot;:[{&quot;family&quot;:&quot;Uehlinger&quot;,&quot;given&quot;:&quot;Urs&quot;,&quot;parse-names&quot;:false,&quot;dropping-particle&quot;:&quot;&quot;,&quot;non-dropping-particle&quot;:&quot;&quot;}],&quot;container-title&quot;:&quot;Freshwater Biology&quot;,&quot;container-title-short&quot;:&quot;Freshw Biol&quot;,&quot;DOI&quot;:&quot;10.1111/j.1365-2427.2000.00620.x&quot;,&quot;issued&quot;:{&quot;date-parts&quot;:[[2000,11]]},&quot;page&quot;:&quot;319-332&quot;,&quot;abstract&quot;:&quot;1. Gross primary production (GPP) and ecosystem respiration (ER) were analysed for 18 months in two reaches of the River Thur, a prealpine river in Switzerland. The upper reach at 655 m above sea level (a.s.l.) is bedrock constrained, has a high slope (0.60%) and a catchment area of 126 km2. The lower reach at 370 m a.s.l. has a more extensive hyporheic zone, a lower slope (0.17%) and a catchment of 1696 km2. 2. In both reaches, temporal patterns of stream metabolism reflected the occurrence of bed-moving spates. Average reductions of GPP and ER by spates were 53 and 24% in the upper reach, and 37 and 14% in the lower reach, respectively. The greater resistance of ER than GPP in both reaches shifted the ecosystem metabolism towards heterotrophy (decrease of the ratio of GPP to ER (P/R)) following spates. 3. Recovery of GPP was significantly faster in the lower reach and exhibited distinct seasonal variation (positive correlation with incident light). The differences in stability (both resistance and resilience) between reaches reflected differences in geomorphic settings and disturbance regime. 4. Stepwise regression analysis was used to explore the potential influence of season, disturbance and prevailing environmental conditions on stream metabolism in each reach. Time since spate plus temperature explained 73 and 86% of variation in ER and GPP, respectively, in the upper reach and 55% of variation in ER in the lower reach. Season plus prevailing environmental conditions explained 67% of variation in GPP in the lower reach. 5. To test how the perception of stability may change with increasing scale of observation, the disturbance regimes of 12 sites were compared with the disturbance regime of the entire Thur catchment. The analysis suggests that stream metabolism at the catchment scale is far more resistant to high flow events than at the reach scale.&quot;,&quot;publisher&quot;:&quot;Wiley&quot;,&quot;issue&quot;:&quot;3&quot;,&quot;volume&quot;:&quot;45&quot;},&quot;isTemporary&quot;:false}]},{&quot;citationID&quot;:&quot;MENDELEY_CITATION_913186b0-39a9-4a95-b2fb-08a221ee5eff&quot;,&quot;properties&quot;:{&quot;noteIndex&quot;:0},&quot;isEdited&quot;:false,&quot;manualOverride&quot;:{&quot;isManuallyOverridden&quot;:false,&quot;citeprocText&quot;:&quot;(Reisinger et al., 2017)&quot;,&quot;manualOverrideText&quot;:&quot;&quot;},&quot;citationTag&quot;:&quot;MENDELEY_CITATION_v3_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&quot;,&quot;citationItems&quot;:[{&quot;id&quot;:&quot;b5bd864a-e56e-329d-916b-bd071fcec0a3&quot;,&quot;itemData&quot;:{&quot;type&quot;:&quot;article-journal&quot;,&quot;id&quot;:&quot;b5bd864a-e56e-329d-916b-bd071fcec0a3&quot;,&quot;title&quot;:&quot;Recovery and resilience of urban stream metabolism following Superstorm Sandy and other floods&quot;,&quot;author&quot;:[{&quot;family&quot;:&quot;Reisinger&quot;,&quot;given&quot;:&quot;Alexander J.&quot;,&quot;parse-names&quot;:false,&quot;dropping-particle&quot;:&quot;&quot;,&quot;non-dropping-particle&quot;:&quot;&quot;},{&quot;family&quot;:&quot;Rosi&quot;,&quot;given&quot;:&quot;Emma J.&quot;,&quot;parse-names&quot;:false,&quot;dropping-particle&quot;:&quot;&quot;,&quot;non-dropping-particle&quot;:&quot;&quot;},{&quot;family&quot;:&quot;Bechtold&quot;,&quot;given&quot;:&quot;Heather A.&quot;,&quot;parse-names&quot;:false,&quot;dropping-particle&quot;:&quot;&quot;,&quot;non-dropping-particle&quot;:&quot;&quot;},{&quot;family&quot;:&quot;Doody&quot;,&quot;given&quot;:&quot;Thomas R.&quot;,&quot;parse-names&quot;:false,&quot;dropping-particle&quot;:&quot;&quot;,&quot;non-dropping-particle&quot;:&quot;&quot;},{&quot;family&quot;:&quot;Kaushal&quot;,&quot;given&quot;:&quot;Sujay S.&quot;,&quot;parse-names&quot;:false,&quot;dropping-particle&quot;:&quot;&quot;,&quot;non-dropping-particle&quot;:&quot;&quot;},{&quot;family&quot;:&quot;Groffman&quot;,&quot;given&quot;:&quot;Peter M.&quot;,&quot;parse-names&quot;:false,&quot;dropping-particle&quot;:&quot;&quot;,&quot;non-dropping-particle&quot;:&quot;&quot;}],&quot;container-title&quot;:&quot;Ecosphere&quot;,&quot;DOI&quot;:&quot;10.1002/ecs2.1776&quot;,&quot;ISSN&quot;:&quot;21508925&quot;,&quot;issued&quot;:{&quot;date-parts&quot;:[[2017]]},&quot;abstract&quot;:&quot;Urban streams are exposed to multiple different stressors on a regular basis, with increased hydrological flashiness representing a common urban stream stressor. Stream metabolism, the coupled ecosystem functions of gross primary production (GPP) and ecosystem respiration (ER), controls numerous other ecosystem functions and integrates multiple processes occurring within streams. We examined the effect of one large (Superstorm Sandy) and multiple small and moderately sized flood events in Baltimore, Maryland, to quantify the response and recovery of urban stream GPP and ER before and after floods of different magnitudes. We also compared GPP and ER before and after Superstorm Sandy to literature values. We found that both GPP and ER decreased dramatically immediately following floods of varying magnitudes, but on average GPP was more reduced than ER (80% and 66% average reduction in GPP and ER, respectively). Both GPP and ER recovered rapidly following floods within 4-18 d, and recovery intervals did not differ significantly between GPP and ER. During the two-week recovery following Superstorm Sandy, two urban streams exhibited a range of metabolic activity equivalent to ~15% of the entire range of GPP and ER reported in a recent meta-analysis of stream metabolism. Urban streams exhibit a substantial proportion of the natural variation in metabolism found across stream ecosystems over relatively short time scales. Not only does urbanization cause increased hydrological flashiness, it appears that metabolic activity in urban streams may be less resistant, but also more resilient to floods than in other streams draining undeveloped watersheds, which have been more studied. Our results show that antecedent conditions must be accounted for when drawing conclusions about stream metabolism measurements, and the rapid recovery and resilience of urban streams should be considered in watershed management and stream restoration strategies targeting ecosystem functions and services.&quot;,&quot;issue&quot;:&quot;4&quot;,&quot;volume&quot;:&quot;8&quot;,&quot;container-title-short&quot;:&quot;&quot;},&quot;isTemporary&quot;:false}]},{&quot;citationID&quot;:&quot;MENDELEY_CITATION_470761a9-a2e1-4b99-aadb-58fd3e2bf698&quot;,&quot;properties&quot;:{&quot;noteIndex&quot;:0},&quot;isEdited&quot;:false,&quot;manualOverride&quot;:{&quot;isManuallyOverridden&quot;:false,&quot;citeprocText&quot;:&quot;(Acuña et al., 2004; Fuss &amp;#38; Smock, 1996; Meyer &amp;#38; Edwards, 1990; Mulholland et al., 2001; Shen et al., 2015; Sinsabaugh, 1997)&quot;,&quot;manualOverrideText&quot;:&quot;&quot;},&quot;citationTag&quot;:&quot;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&quot;,&quot;citationItems&quot;:[{&quot;id&quot;:&quot;d532f082-a729-3692-b106-e461a9dad5be&quot;,&quot;itemData&quot;:{&quot;type&quot;:&quot;report&quot;,&quot;id&quot;:&quot;d532f082-a729-3692-b106-e461a9dad5be&quot;,&quot;title&quot;:&quot;Ecosystem Metabolism and Turnover of Organic Carbon along a Blackwater River Continuum&quot;,&quot;author&quot;:[{&quot;family&quot;:&quot;Meyer&quot;,&quot;given&quot;:&quot;Judy L&quot;,&quot;parse-names&quot;:false,&quot;dropping-particle&quot;:&quot;&quot;,&quot;non-dropping-particle&quot;:&quot;&quot;},{&quot;family&quot;:&quot;Edwards&quot;,&quot;given&quot;:&quot;Rick T&quot;,&quot;parse-names&quot;:false,&quot;dropping-particle&quot;:&quot;&quot;,&quot;non-dropping-particle&quot;:&quot;&quot;}],&quot;issued&quot;:{&quot;date-parts&quot;:[[1990]]},&quot;number-of-pages&quot;:&quot;668-677&quot;,&quot;issue&quot;:&quot;2&quot;,&quot;volume&quot;:&quot;71&quot;,&quot;container-title-short&quot;:&quot;&quot;},&quot;isTemporary&quot;:false},{&quot;id&quot;:&quot;30645bb7-ee66-3082-a2eb-67d5fbd34009&quot;,&quot;itemData&quot;:{&quot;type&quot;:&quot;report&quot;,&quot;id&quot;:&quot;30645bb7-ee66-3082-a2eb-67d5fbd34009&quot;,&quot;title&quot;:&quot;Large-Scale Trends for Stream Benthic Respiration&quot;,&quot;author&quot;:[{&quot;family&quot;:&quot;Sinsabaugh&quot;,&quot;given&quot;:&quot;Robert L&quot;,&quot;parse-names&quot;:false,&quot;dropping-particle&quot;:&quot;&quot;,&quot;non-dropping-particle&quot;:&quot;&quot;}],&quot;container-title&quot;:&quot;Source: Journal of the North American Benthological Society&quot;,&quot;URL&quot;:&quot;https://about.jstor.org/terms&quot;,&quot;issued&quot;:{&quot;date-parts&quot;:[[1997]]},&quot;number-of-pages&quot;:&quot;119-122&quot;,&quot;issue&quot;:&quot;1&quot;,&quot;volume&quot;:&quot;16&quot;,&quot;container-title-short&quot;:&quot;&quot;},&quot;isTemporary&quot;:false},{&quot;id&quot;:&quot;f2245338-cb74-3766-879f-0082aa76b1eb&quot;,&quot;itemData&quot;:{&quot;type&quot;:&quot;article-journal&quot;,&quot;id&quot;:&quot;f2245338-cb74-3766-879f-0082aa76b1eb&quot;,&quot;title&quot;:&quot;Flow extremes and benthic organic matter shape the metabolism of a headwater Mediterranean stream&quot;,&quot;author&quot;:[{&quot;family&quot;:&quot;Acuña&quot;,&quot;given&quot;:&quot;Vicenç&quot;,&quot;parse-names&quot;:false,&quot;dropping-particle&quot;:&quot;&quot;,&quot;non-dropping-particle&quot;:&quot;&quot;},{&quot;family&quot;:&quot;Giorgi&quot;,&quot;given&quot;:&quot;Adonis&quot;,&quot;parse-names&quot;:false,&quot;dropping-particle&quot;:&quot;&quot;,&quot;non-dropping-particle&quot;:&quot;&quot;},{&quot;family&quot;:&quot;Muñoz&quot;,&quot;given&quot;:&quot;Isabel&quot;,&quot;parse-names&quot;:false,&quot;dropping-particle&quot;:&quot;&quot;,&quot;non-dropping-particle&quot;:&quot;&quot;},{&quot;family&quot;:&quot;Uehlinger&quot;,&quot;given&quot;:&quot;Urs&quot;,&quot;parse-names&quot;:false,&quot;dropping-particle&quot;:&quot;&quot;,&quot;non-dropping-particle&quot;:&quot;&quot;},{&quot;family&quot;:&quot;Sabater&quot;,&quot;given&quot;:&quot;Sergi&quot;,&quot;parse-names&quot;:false,&quot;dropping-particle&quot;:&quot;&quot;,&quot;non-dropping-particle&quot;:&quot;&quot;}],&quot;container-title&quot;:&quot;Freshwater Biology&quot;,&quot;DOI&quot;:&quot;10.1111/j.1365-2427.2004.01239.x&quot;,&quot;ISSN&quot;:&quot;00465070&quot;,&quot;issued&quot;:{&quot;date-parts&quot;:[[2004,7]]},&quot;page&quot;:&quot;960-971&quot;,&quot;abstract&quot;:&quot;1. Single-station diel oxygen curves were used to monitor the oxygen metabolism of an intermittent, forested third-order stream (Fuirosos) in the Mediterranean area, over a period of 22 months. Ecosystem respiration (ER) and gross primary production (GPP) were estimated and related to organic matter inputs and photosynthetically active radiation (PAR) in order to understand the effect of the riparian forest on stream metabolism. 2. Annual ER was 1690 g O2 m-2 year-1 and annual GPP was 275 g O 2 m-2 year-1. Fuirosos was therefore a heterotrophic stream, with P:R ratios averaging 0.16. 3. GPP rates were relatively low, ranging from 0.05 to 1.9 g O2 m-2 day -1. The maximum values of GPP occurred during a few weeks in spring, and ended when the riparian canopy was fully closed. The phenology of the riparian vegetation was an important determinant of light availability, and consequently, of GPP. 4. On a daily scale, light and temperature were the most important factors governing the shape of photosynthesis-irradiance (P-I) curves. Several patterns could be generalised in the P-I relationships. Hysteresis-type curves were characteristic of late autumn and winter. Light saturation responses (that occurred at irradiances higher than 90 μE m-2 s-1) were characteristic of early spring. Linear responses occurred during late spring, summer and early autumn when there was no evidence of light saturation. 5. Rates of ER were high when compared with analogous streams, ranging from 0.4 to 32 g O2 m-2 day-1. ER was highest in autumn 2001, when organic matter accumulations on the streambed were extremely high. By contrast, the higher discharge in autumn 2002 prevented these accumulations and caused lower ER. The Mediterranean climate, and in its effect the hydrological regime, were mainly responsible for the temporal variation in benthic organic matter, and consequently of ER.&quot;,&quot;issue&quot;:&quot;7&quot;,&quot;volume&quot;:&quot;49&quot;,&quot;container-title-short&quot;:&quot;Freshw Biol&quot;},&quot;isTemporary&quot;:false},{&quot;id&quot;:&quot;d1e23cc6-48f8-39b5-a34c-5384e455da17&quot;,&quot;itemData&quot;:{&quot;type&quot;:&quot;article-journal&quot;,&quot;id&quot;:&quot;d1e23cc6-48f8-39b5-a34c-5384e455da17&quot;,&quot;title&quot;:&quot;Aquatic metabolism response to the hydrologic alteration in the Yellow River estuary, China&quot;,&quot;author&quot;:[{&quot;family&quot;:&quot;Shen&quot;,&quot;given&quot;:&quot;Xiaomei&quot;,&quot;parse-names&quot;:false,&quot;dropping-particle&quot;:&quot;&quot;,&quot;non-dropping-particle&quot;:&quot;&quot;},{&quot;family&quot;:&quot;Sun&quot;,&quot;given&quot;:&quot;Tao&quot;,&quot;parse-names&quot;:false,&quot;dropping-particle&quot;:&quot;&quot;,&quot;non-dropping-particle&quot;:&quot;&quot;},{&quot;family&quot;:&quot;Liu&quot;,&quot;given&quot;:&quot;Fangfang&quot;,&quot;parse-names&quot;:false,&quot;dropping-particle&quot;:&quot;&quot;,&quot;non-dropping-particle&quot;:&quot;&quot;},{&quot;family&quot;:&quot;Xu&quot;,&quot;given&quot;:&quot;Jing&quot;,&quot;parse-names&quot;:false,&quot;dropping-particle&quot;:&quot;&quot;,&quot;non-dropping-particle&quot;:&quot;&quot;},{&quot;family&quot;:&quot;Pang&quot;,&quot;given&quot;:&quot;Aiping&quot;,&quot;parse-names&quot;:false,&quot;dropping-particle&quot;:&quot;&quot;,&quot;non-dropping-particle&quot;:&quot;&quot;}],&quot;container-title&quot;:&quot;Journal of Hydrology&quot;,&quot;DOI&quot;:&quot;10.1016/j.jhydrol.2015.03.013&quot;,&quot;ISSN&quot;:&quot;00221694&quot;,&quot;issued&quot;:{&quot;date-parts&quot;:[[2015,6,1]]},&quot;page&quot;:&quot;42-54&quot;,&quot;abstract&quot;:&quot;Successful artificial hydrologic regulation and environmental flow assessments for the ecosystem protection require an accurate understanding of the linkages between flow events and biotic responses. To explore an ecosystem's functional responses to hydrologic alterations, we analysed spatial and temporal variations in aquatic metabolism and the main factors influenced by artificial hydrologic alterations based on the data collected from 2009 to 2012 in the Yellow River estuary, China. Gross primary production (GPP) ranged from 0.002 to 8.488mg O2L-1d-1. Ecosystem respiration (ER) ranged from 0.382 to 8.968mg O2L-1d-1. Net ecosystem production (NEP) ranged from -5.792 to 7.293mg O2L-1d-1 and the mean of NEP was -0.506mg O2L-1d-1, which means that the trophic status of entire estuary was near to balance. The results showed that seasonal variations in the aquatic metabolism are influenced by the hydrologic alteration in the estuary. High water temperature and solar radiation in summer are associated with low turbidity and consequently high rates of GPP and ER, making the estuary net autotrophic in summer, and that also occurred after water-sediment regulation in August. Turbidity and water temperature were identified as two particularly important factors that influenced the variation in the metabolic balance. As a result, metabolism rate did not decrease but increased after the regulation. ER increased significantly in summer and autumn and reached a maximum after the water-sediment regulation in September. GPP and NEP reached a maximum value after the water-sediment regulation in August, and then decreased in autumn. Estuarine ecosystem shifted from net heterotrophy in spring to net autotrophy in summer, and then to net heterotrophy in autumn. Our study indicated that estuarine metabolism may recover to a high level faster in summer than that in other seasons after the short-term water-sediment regulation due to higher water temperature and nutrients.&quot;,&quot;publisher&quot;:&quot;Elsevier&quot;,&quot;volume&quot;:&quot;525&quot;,&quot;container-title-short&quot;:&quot;J Hydrol (Amst)&quot;},&quot;isTemporary&quot;:false},{&quot;id&quot;:&quot;ab252a99-3125-3705-b501-f1990bdd5644&quot;,&quot;itemData&quot;:{&quot;type&quot;:&quot;article-journal&quot;,&quot;id&quot;:&quot;ab252a99-3125-3705-b501-f1990bdd5644&quot;,&quot;title&quot;:&quot;Inter-biome comparison of factors controlling stream metabolism&quot;,&quot;author&quot;:[{&quot;family&quot;:&quot;Mulholland&quot;,&quot;given&quot;:&quot;P. J.&quot;,&quot;parse-names&quot;:false,&quot;dropping-particle&quot;:&quot;&quot;,&quot;non-dropping-particle&quot;:&quot;&quot;},{&quot;family&quot;:&quot;Fellows&quot;,&quot;given&quot;:&quot;C. S.&quot;,&quot;parse-names&quot;:false,&quot;dropping-particle&quot;:&quot;&quot;,&quot;non-dropping-particle&quot;:&quot;&quot;},{&quot;family&quot;:&quot;Tank&quot;,&quot;given&quot;:&quot;J. L.&quot;,&quot;parse-names&quot;:false,&quot;dropping-particle&quot;:&quot;&quot;,&quot;non-dropping-particle&quot;:&quot;&quot;},{&quot;family&quot;:&quot;Grimm&quot;,&quot;given&quot;:&quot;N. B.&quot;,&quot;parse-names&quot;:false,&quot;dropping-particle&quot;:&quot;&quot;,&quot;non-dropping-particle&quot;:&quot;&quot;},{&quot;family&quot;:&quot;Webster&quot;,&quot;given&quot;:&quot;J. R.&quot;,&quot;parse-names&quot;:false,&quot;dropping-particle&quot;:&quot;&quot;,&quot;non-dropping-particle&quot;:&quot;&quot;},{&quot;family&quot;:&quot;Hamilton&quot;,&quot;given&quot;:&quot;S. K.&quot;,&quot;parse-names&quot;:false,&quot;dropping-particle&quot;:&quot;&quot;,&quot;non-dropping-particle&quot;:&quot;&quot;},{&quot;family&quot;:&quot;Martí&quot;,&quot;given&quot;:&quot;E.&quot;,&quot;parse-names&quot;:false,&quot;dropping-particle&quot;:&quot;&quot;,&quot;non-dropping-particle&quot;:&quot;&quot;},{&quot;family&quot;:&quot;Ashkenas&quot;,&quot;given&quot;:&quot;L.&quot;,&quot;parse-names&quot;:false,&quot;dropping-particle&quot;:&quot;&quot;,&quot;non-dropping-particle&quot;:&quot;&quot;},{&quot;family&quot;:&quot;Bowden&quot;,&quot;given&quot;:&quot;W. B.&quot;,&quot;parse-names&quot;:false,&quot;dropping-particle&quot;:&quot;&quot;,&quot;non-dropping-particle&quot;:&quot;&quot;},{&quot;family&quot;:&quot;Dodds&quot;,&quot;given&quot;:&quot;W. K.&quot;,&quot;parse-names&quot;:false,&quot;dropping-particle&quot;:&quot;&quot;,&quot;non-dropping-particle&quot;:&quot;&quot;},{&quot;family&quot;:&quot;Mcdowell&quot;,&quot;given&quot;:&quot;W. H.&quot;,&quot;parse-names&quot;:false,&quot;dropping-particle&quot;:&quot;&quot;,&quot;non-dropping-particle&quot;:&quot;&quot;},{&quot;family&quot;:&quot;Paul&quot;,&quot;given&quot;:&quot;M. J.&quot;,&quot;parse-names&quot;:false,&quot;dropping-particle&quot;:&quot;&quot;,&quot;non-dropping-particle&quot;:&quot;&quot;},{&quot;family&quot;:&quot;Peterson&quot;,&quot;given&quot;:&quot;B. J.&quot;,&quot;parse-names&quot;:false,&quot;dropping-particle&quot;:&quot;&quot;,&quot;non-dropping-particle&quot;:&quot;&quot;}],&quot;container-title&quot;:&quot;Freshwater Biology&quot;,&quot;DOI&quot;:&quot;10.1046/j.1365-2427.2001.00773.x&quot;,&quot;ISSN&quot;:&quot;00465070&quot;,&quot;issued&quot;:{&quot;date-parts&quot;:[[2001,1,1]]},&quot;page&quot;:&quot;1503-1517&quot;,&quot;abstract&quot;:&quo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quot;,&quot;publisher&quot;:&quot;Blackwell Publishing Ltd.&quot;,&quot;issue&quot;:&quot;11&quot;,&quot;volume&quot;:&quot;46&quot;,&quot;container-title-short&quot;:&quot;Freshw Biol&quot;},&quot;isTemporary&quot;:false},{&quot;id&quot;:&quot;00340fb4-87b5-340f-9c84-fda8575cc662&quot;,&quot;itemData&quot;:{&quot;type&quot;:&quot;article-journal&quot;,&quot;id&quot;:&quot;00340fb4-87b5-340f-9c84-fda8575cc662&quot;,&quot;title&quot;:&quot;Spatial and temporal variation of microbial respiration rates in a blackwater stream&quot;,&quot;author&quot;:[{&quot;family&quot;:&quot;Fuss&quot;,&quot;given&quot;:&quot;Carolyn L.&quot;,&quot;parse-names&quot;:false,&quot;dropping-particle&quot;:&quot;&quot;,&quot;non-dropping-particle&quot;:&quot;&quot;},{&quot;family&quot;:&quot;Smock&quot;,&quot;given&quot;:&quot;Leonard A.&quot;,&quot;parse-names&quot;:false,&quot;dropping-particle&quot;:&quot;&quot;,&quot;non-dropping-particle&quot;:&quot;&quot;}],&quot;container-title&quot;:&quot;Freshwater Biology&quot;,&quot;DOI&quot;:&quot;10.1046/j.1365-2427.1996.00095.x&quot;,&quot;ISSN&quot;:&quot;00465070&quot;,&quot;issued&quot;:{&quot;date-parts&quot;:[[1996]]},&quot;page&quot;:&quot;339-349&quot;,&quot;abstract&quot;:&quot;1. The extent of spatial and temporal variation of microbial respiration was determined in a first-order, sand-bottomed, blackwater stream on the coastal plain of south-eastern Virginia, U.S.A. 2. Annual mean respiration rates (as g O2 m-3 h-1) differed significantly among substrata: leaf litter, 12.9; woody debris, 2.4; surface sediment, 0.8; hyporheic sediment, 0.4; water column, 0.003. Rates associated with wood were higher than those with leaves when expressed per unit surface area. 3. Highest respiration rates on leaves, wood and in the water column occurred during the summer, whereas rates in the sediments were greatest during the late autumn and winter. Water temperature, as well as particulate organic matter and nitrogen content of the substrata, was correlated positively with respiration rates. 4. A stepwise multiple regression showed that temperature and nitrogen content together explained 88% of the variation in respiration rates of leaves and wood. In contrast, particulate organic matter content and nitrogen content explained 89-90% of the variation in respiration in the sediments. Although water temperature was a significant factor in the sediment multiple regressions, its addition as an independent variable improved the regression models only slightly. 5. Annual mean respiration in the stream channel, based on the proportional amount of respiration occurring associated with each type of substratum during each month, was 1.1 kg O2 m-2 yr-1. Seventy per cent of respiration in the stream occurred in the hyporheic zone, 8-13% occurred in the surface sediment, leaf litter or woody debris, and &lt; 1% occurred in the water column. Approximately 16% of total detritus, or 40% of non-woody detritus, stored in the stream during the year was lost to microbial respiration.&quot;,&quot;publisher&quot;:&quot;Blackwell Publishing Ltd&quot;,&quot;issue&quot;:&quot;2&quot;,&quot;volume&quot;:&quot;36&quot;,&quot;container-title-short&quot;:&quot;Freshw Biol&quot;},&quot;isTemporary&quot;:false}]},{&quot;citationID&quot;:&quot;MENDELEY_CITATION_f14b65f2-8910-4f01-81a7-cb421c980cb3&quot;,&quot;properties&quot;:{&quot;noteIndex&quot;:0},&quot;isEdited&quot;:false,&quot;manualOverride&quot;:{&quot;isManuallyOverridden&quot;:false,&quot;citeprocText&quot;:&quot;(Acuña et al., 2004; Bernhardt et al., 2018; Meyer &amp;#38; Edwards, 1990; Sinsabaugh, 1997)&quot;,&quot;manualOverrideText&quot;:&quot;&quot;},&quot;citationTag&quot;:&quot;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&quot;,&quot;citationItems&quot;:[{&quot;id&quot;:&quot;f2245338-cb74-3766-879f-0082aa76b1eb&quot;,&quot;itemData&quot;:{&quot;type&quot;:&quot;article-journal&quot;,&quot;id&quot;:&quot;f2245338-cb74-3766-879f-0082aa76b1eb&quot;,&quot;title&quot;:&quot;Flow extremes and benthic organic matter shape the metabolism of a headwater Mediterranean stream&quot;,&quot;author&quot;:[{&quot;family&quot;:&quot;Acuña&quot;,&quot;given&quot;:&quot;Vicenç&quot;,&quot;parse-names&quot;:false,&quot;dropping-particle&quot;:&quot;&quot;,&quot;non-dropping-particle&quot;:&quot;&quot;},{&quot;family&quot;:&quot;Giorgi&quot;,&quot;given&quot;:&quot;Adonis&quot;,&quot;parse-names&quot;:false,&quot;dropping-particle&quot;:&quot;&quot;,&quot;non-dropping-particle&quot;:&quot;&quot;},{&quot;family&quot;:&quot;Muñoz&quot;,&quot;given&quot;:&quot;Isabel&quot;,&quot;parse-names&quot;:false,&quot;dropping-particle&quot;:&quot;&quot;,&quot;non-dropping-particle&quot;:&quot;&quot;},{&quot;family&quot;:&quot;Uehlinger&quot;,&quot;given&quot;:&quot;Urs&quot;,&quot;parse-names&quot;:false,&quot;dropping-particle&quot;:&quot;&quot;,&quot;non-dropping-particle&quot;:&quot;&quot;},{&quot;family&quot;:&quot;Sabater&quot;,&quot;given&quot;:&quot;Sergi&quot;,&quot;parse-names&quot;:false,&quot;dropping-particle&quot;:&quot;&quot;,&quot;non-dropping-particle&quot;:&quot;&quot;}],&quot;container-title&quot;:&quot;Freshwater Biology&quot;,&quot;DOI&quot;:&quot;10.1111/j.1365-2427.2004.01239.x&quot;,&quot;ISSN&quot;:&quot;00465070&quot;,&quot;issued&quot;:{&quot;date-parts&quot;:[[2004,7]]},&quot;page&quot;:&quot;960-971&quot;,&quot;abstract&quot;:&quot;1. Single-station diel oxygen curves were used to monitor the oxygen metabolism of an intermittent, forested third-order stream (Fuirosos) in the Mediterranean area, over a period of 22 months. Ecosystem respiration (ER) and gross primary production (GPP) were estimated and related to organic matter inputs and photosynthetically active radiation (PAR) in order to understand the effect of the riparian forest on stream metabolism. 2. Annual ER was 1690 g O2 m-2 year-1 and annual GPP was 275 g O 2 m-2 year-1. Fuirosos was therefore a heterotrophic stream, with P:R ratios averaging 0.16. 3. GPP rates were relatively low, ranging from 0.05 to 1.9 g O2 m-2 day -1. The maximum values of GPP occurred during a few weeks in spring, and ended when the riparian canopy was fully closed. The phenology of the riparian vegetation was an important determinant of light availability, and consequently, of GPP. 4. On a daily scale, light and temperature were the most important factors governing the shape of photosynthesis-irradiance (P-I) curves. Several patterns could be generalised in the P-I relationships. Hysteresis-type curves were characteristic of late autumn and winter. Light saturation responses (that occurred at irradiances higher than 90 μE m-2 s-1) were characteristic of early spring. Linear responses occurred during late spring, summer and early autumn when there was no evidence of light saturation. 5. Rates of ER were high when compared with analogous streams, ranging from 0.4 to 32 g O2 m-2 day-1. ER was highest in autumn 2001, when organic matter accumulations on the streambed were extremely high. By contrast, the higher discharge in autumn 2002 prevented these accumulations and caused lower ER. The Mediterranean climate, and in its effect the hydrological regime, were mainly responsible for the temporal variation in benthic organic matter, and consequently of ER.&quot;,&quot;issue&quot;:&quot;7&quot;,&quot;volume&quot;:&quot;49&quot;,&quot;container-title-short&quot;:&quot;Freshw Biol&quot;},&quot;isTemporary&quot;:false},{&quot;id&quot;:&quot;d532f082-a729-3692-b106-e461a9dad5be&quot;,&quot;itemData&quot;:{&quot;type&quot;:&quot;report&quot;,&quot;id&quot;:&quot;d532f082-a729-3692-b106-e461a9dad5be&quot;,&quot;title&quot;:&quot;Ecosystem Metabolism and Turnover of Organic Carbon along a Blackwater River Continuum&quot;,&quot;author&quot;:[{&quot;family&quot;:&quot;Meyer&quot;,&quot;given&quot;:&quot;Judy L&quot;,&quot;parse-names&quot;:false,&quot;dropping-particle&quot;:&quot;&quot;,&quot;non-dropping-particle&quot;:&quot;&quot;},{&quot;family&quot;:&quot;Edwards&quot;,&quot;given&quot;:&quot;Rick T&quot;,&quot;parse-names&quot;:false,&quot;dropping-particle&quot;:&quot;&quot;,&quot;non-dropping-particle&quot;:&quot;&quot;}],&quot;issued&quot;:{&quot;date-parts&quot;:[[1990]]},&quot;number-of-pages&quot;:&quot;668-677&quot;,&quot;issue&quot;:&quot;2&quot;,&quot;volume&quot;:&quot;71&quot;,&quot;container-title-short&quot;:&quot;&quot;},&quot;isTemporary&quot;:false},{&quot;id&quot;:&quot;30645bb7-ee66-3082-a2eb-67d5fbd34009&quot;,&quot;itemData&quot;:{&quot;type&quot;:&quot;report&quot;,&quot;id&quot;:&quot;30645bb7-ee66-3082-a2eb-67d5fbd34009&quot;,&quot;title&quot;:&quot;Large-Scale Trends for Stream Benthic Respiration&quot;,&quot;author&quot;:[{&quot;family&quot;:&quot;Sinsabaugh&quot;,&quot;given&quot;:&quot;Robert L&quot;,&quot;parse-names&quot;:false,&quot;dropping-particle&quot;:&quot;&quot;,&quot;non-dropping-particle&quot;:&quot;&quot;}],&quot;container-title&quot;:&quot;Source: Journal of the North American Benthological Society&quot;,&quot;URL&quot;:&quot;https://about.jstor.org/terms&quot;,&quot;issued&quot;:{&quot;date-parts&quot;:[[1997]]},&quot;number-of-pages&quot;:&quot;119-122&quot;,&quot;issue&quot;:&quot;1&quot;,&quot;volume&quot;:&quot;16&quot;,&quot;container-title-short&quot;:&quot;&quot;},&quot;isTemporary&quot;:false},{&quot;id&quot;:&quot;bd82496b-8a41-326e-8783-80df68eb9658&quot;,&quot;itemData&quot;:{&quot;type&quot;:&quot;article&quot;,&quot;id&quot;:&quot;bd82496b-8a41-326e-8783-80df68eb9658&quot;,&quot;title&quot;:&quot;The metabolic regimes of flowing waters&quot;,&quot;author&quot;:[{&quot;family&quot;:&quot;Bernhardt&quot;,&quot;given&quot;:&quot;E. S.&quot;,&quot;parse-names&quot;:false,&quot;dropping-particle&quot;:&quot;&quot;,&quot;non-dropping-particle&quot;:&quot;&quot;},{&quot;family&quot;:&quot;Heffernan&quot;,&quot;given&quot;:&quot;J. B.&quot;,&quot;parse-names&quot;:false,&quot;dropping-particle&quot;:&quot;&quot;,&quot;non-dropping-particle&quot;:&quot;&quot;},{&quot;family&quot;:&quot;Grimm&quot;,&quot;given&quot;:&quot;N. B.&quot;,&quot;parse-names&quot;:false,&quot;dropping-particle&quot;:&quot;&quot;,&quot;non-dropping-particle&quot;:&quot;&quot;},{&quot;family&quot;:&quot;Stanley&quot;,&quot;given&quot;:&quot;E. H.&quot;,&quot;parse-names&quot;:false,&quot;dropping-particle&quot;:&quot;&quot;,&quot;non-dropping-particle&quot;:&quot;&quot;},{&quot;family&quot;:&quot;Harvey&quot;,&quot;given&quot;:&quot;J. W.&quot;,&quot;parse-names&quot;:false,&quot;dropping-particle&quot;:&quot;&quot;,&quot;non-dropping-particle&quot;:&quot;&quot;},{&quot;family&quot;:&quot;Arroita&quot;,&quot;given&quot;:&quot;M.&quot;,&quot;parse-names&quot;:false,&quot;dropping-particle&quot;:&quot;&quot;,&quot;non-dropping-particle&quot;:&quot;&quot;},{&quot;family&quot;:&quot;Appling&quot;,&quot;given&quot;:&quot;A. P.&quot;,&quot;parse-names&quot;:false,&quot;dropping-particle&quot;:&quot;&quot;,&quot;non-dropping-particle&quot;:&quot;&quot;},{&quot;family&quot;:&quot;Cohen&quot;,&quot;given&quot;:&quot;M. J.&quot;,&quot;parse-names&quot;:false,&quot;dropping-particle&quot;:&quot;&quot;,&quot;non-dropping-particle&quot;:&quot;&quot;},{&quot;family&quot;:&quot;McDowell&quot;,&quot;given&quot;:&quot;W. H.&quot;,&quot;parse-names&quot;:false,&quot;dropping-particle&quot;:&quot;&quot;,&quot;non-dropping-particle&quot;:&quot;&quot;},{&quot;family&quot;:&quot;Hall&quot;,&quot;given&quot;:&quot;R. O.&quot;,&quot;parse-names&quot;:false,&quot;dropping-particle&quot;:&quot;&quot;,&quot;non-dropping-particle&quot;:&quot;&quot;},{&quot;family&quot;:&quot;Read&quot;,&quot;given&quot;:&quot;J. S.&quot;,&quot;parse-names&quot;:false,&quot;dropping-particle&quot;:&quot;&quot;,&quot;non-dropping-particle&quot;:&quot;&quot;},{&quot;family&quot;:&quot;Roberts&quot;,&quot;given&quot;:&quot;B. J.&quot;,&quot;parse-names&quot;:false,&quot;dropping-particle&quot;:&quot;&quot;,&quot;non-dropping-particle&quot;:&quot;&quot;},{&quot;family&quot;:&quot;Stets&quot;,&quot;given&quot;:&quot;E. G.&quot;,&quot;parse-names&quot;:false,&quot;dropping-particle&quot;:&quot;&quot;,&quot;non-dropping-particle&quot;:&quot;&quot;},{&quot;family&quot;:&quot;Yackulic&quot;,&quot;given&quot;:&quot;C. B.&quot;,&quot;parse-names&quot;:false,&quot;dropping-particle&quot;:&quot;&quot;,&quot;non-dropping-particle&quot;:&quot;&quot;}],&quot;container-title&quot;:&quot;Limnology and Oceanography&quot;,&quot;container-title-short&quot;:&quot;Limnol Oceanogr&quot;,&quot;DOI&quot;:&quot;10.1002/lno.10726&quot;,&quot;ISSN&quot;:&quot;19395590&quot;,&quot;issued&quot;:{&quot;date-parts&quot;:[[2018,3,1]]},&quot;page&quot;:&quot;S99-S118&quot;,&quot;abstract&quot;:&quot;The processes and biomass that characterize any ecosystem are fundamentally constrained by the total amount of energy that is either fixed within or delivered across its boundaries. Ultimately, ecosystems may be understood and classified by their rates of total and net productivity and by the seasonal patterns of photosynthesis and respiration. Such understanding is well developed for terrestrial and lentic ecosystems but our understanding of ecosystem phenology has lagged well behind for rivers. The proliferation of reliable and inexpensive sensors for monitoring dissolved oxygen and carbon dioxide is underpinning a revolution in our understanding of the ecosystem energetics of rivers. Here, we synthesize our current understanding of the drivers and constraints on river metabolism, and set out a research agenda aimed at characterizing, classifying and modeling the current and future metabolic regimes of flowing waters.&quot;,&quot;publisher&quot;:&quot;Wiley Blackwell&quot;,&quot;volume&quot;:&quot;6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E3189-C59A-4BB3-A1FA-640D2944B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47</Pages>
  <Words>10595</Words>
  <Characters>60397</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70851</CharactersWithSpaces>
  <SharedDoc>false</SharedDoc>
  <HLinks>
    <vt:vector size="186" baseType="variant">
      <vt:variant>
        <vt:i4>8257652</vt:i4>
      </vt:variant>
      <vt:variant>
        <vt:i4>90</vt:i4>
      </vt:variant>
      <vt:variant>
        <vt:i4>0</vt:i4>
      </vt:variant>
      <vt:variant>
        <vt:i4>5</vt:i4>
      </vt:variant>
      <vt:variant>
        <vt:lpwstr>https://doi.org/10.1002/lom3.10030</vt:lpwstr>
      </vt:variant>
      <vt:variant>
        <vt:lpwstr/>
      </vt:variant>
      <vt:variant>
        <vt:i4>7667821</vt:i4>
      </vt:variant>
      <vt:variant>
        <vt:i4>87</vt:i4>
      </vt:variant>
      <vt:variant>
        <vt:i4>0</vt:i4>
      </vt:variant>
      <vt:variant>
        <vt:i4>5</vt:i4>
      </vt:variant>
      <vt:variant>
        <vt:lpwstr/>
      </vt:variant>
      <vt:variant>
        <vt:lpwstr>References</vt:lpwstr>
      </vt:variant>
      <vt:variant>
        <vt:i4>655382</vt:i4>
      </vt:variant>
      <vt:variant>
        <vt:i4>84</vt:i4>
      </vt:variant>
      <vt:variant>
        <vt:i4>0</vt:i4>
      </vt:variant>
      <vt:variant>
        <vt:i4>5</vt:i4>
      </vt:variant>
      <vt:variant>
        <vt:lpwstr/>
      </vt:variant>
      <vt:variant>
        <vt:lpwstr>implications</vt:lpwstr>
      </vt:variant>
      <vt:variant>
        <vt:i4>4915325</vt:i4>
      </vt:variant>
      <vt:variant>
        <vt:i4>81</vt:i4>
      </vt:variant>
      <vt:variant>
        <vt:i4>0</vt:i4>
      </vt:variant>
      <vt:variant>
        <vt:i4>5</vt:i4>
      </vt:variant>
      <vt:variant>
        <vt:lpwstr/>
      </vt:variant>
      <vt:variant>
        <vt:lpwstr>nav_challenges</vt:lpwstr>
      </vt:variant>
      <vt:variant>
        <vt:i4>7667813</vt:i4>
      </vt:variant>
      <vt:variant>
        <vt:i4>78</vt:i4>
      </vt:variant>
      <vt:variant>
        <vt:i4>0</vt:i4>
      </vt:variant>
      <vt:variant>
        <vt:i4>5</vt:i4>
      </vt:variant>
      <vt:variant>
        <vt:lpwstr/>
      </vt:variant>
      <vt:variant>
        <vt:lpwstr>Challenges</vt:lpwstr>
      </vt:variant>
      <vt:variant>
        <vt:i4>917553</vt:i4>
      </vt:variant>
      <vt:variant>
        <vt:i4>75</vt:i4>
      </vt:variant>
      <vt:variant>
        <vt:i4>0</vt:i4>
      </vt:variant>
      <vt:variant>
        <vt:i4>5</vt:i4>
      </vt:variant>
      <vt:variant>
        <vt:lpwstr/>
      </vt:variant>
      <vt:variant>
        <vt:lpwstr>disc_type</vt:lpwstr>
      </vt:variant>
      <vt:variant>
        <vt:i4>6619247</vt:i4>
      </vt:variant>
      <vt:variant>
        <vt:i4>72</vt:i4>
      </vt:variant>
      <vt:variant>
        <vt:i4>0</vt:i4>
      </vt:variant>
      <vt:variant>
        <vt:i4>5</vt:i4>
      </vt:variant>
      <vt:variant>
        <vt:lpwstr/>
      </vt:variant>
      <vt:variant>
        <vt:lpwstr>disc_light_bedscour</vt:lpwstr>
      </vt:variant>
      <vt:variant>
        <vt:i4>41</vt:i4>
      </vt:variant>
      <vt:variant>
        <vt:i4>69</vt:i4>
      </vt:variant>
      <vt:variant>
        <vt:i4>0</vt:i4>
      </vt:variant>
      <vt:variant>
        <vt:i4>5</vt:i4>
      </vt:variant>
      <vt:variant>
        <vt:lpwstr/>
      </vt:variant>
      <vt:variant>
        <vt:lpwstr>disc_mag</vt:lpwstr>
      </vt:variant>
      <vt:variant>
        <vt:i4>4522049</vt:i4>
      </vt:variant>
      <vt:variant>
        <vt:i4>66</vt:i4>
      </vt:variant>
      <vt:variant>
        <vt:i4>0</vt:i4>
      </vt:variant>
      <vt:variant>
        <vt:i4>5</vt:i4>
      </vt:variant>
      <vt:variant>
        <vt:lpwstr/>
      </vt:variant>
      <vt:variant>
        <vt:lpwstr>disc_BO_FR</vt:lpwstr>
      </vt:variant>
      <vt:variant>
        <vt:i4>8192091</vt:i4>
      </vt:variant>
      <vt:variant>
        <vt:i4>63</vt:i4>
      </vt:variant>
      <vt:variant>
        <vt:i4>0</vt:i4>
      </vt:variant>
      <vt:variant>
        <vt:i4>5</vt:i4>
      </vt:variant>
      <vt:variant>
        <vt:lpwstr/>
      </vt:variant>
      <vt:variant>
        <vt:lpwstr>disc_stage</vt:lpwstr>
      </vt:variant>
      <vt:variant>
        <vt:i4>8257662</vt:i4>
      </vt:variant>
      <vt:variant>
        <vt:i4>60</vt:i4>
      </vt:variant>
      <vt:variant>
        <vt:i4>0</vt:i4>
      </vt:variant>
      <vt:variant>
        <vt:i4>5</vt:i4>
      </vt:variant>
      <vt:variant>
        <vt:lpwstr/>
      </vt:variant>
      <vt:variant>
        <vt:lpwstr>Discussion</vt:lpwstr>
      </vt:variant>
      <vt:variant>
        <vt:i4>7733318</vt:i4>
      </vt:variant>
      <vt:variant>
        <vt:i4>57</vt:i4>
      </vt:variant>
      <vt:variant>
        <vt:i4>0</vt:i4>
      </vt:variant>
      <vt:variant>
        <vt:i4>5</vt:i4>
      </vt:variant>
      <vt:variant>
        <vt:lpwstr/>
      </vt:variant>
      <vt:variant>
        <vt:lpwstr>result_stab</vt:lpwstr>
      </vt:variant>
      <vt:variant>
        <vt:i4>2949131</vt:i4>
      </vt:variant>
      <vt:variant>
        <vt:i4>54</vt:i4>
      </vt:variant>
      <vt:variant>
        <vt:i4>0</vt:i4>
      </vt:variant>
      <vt:variant>
        <vt:i4>5</vt:i4>
      </vt:variant>
      <vt:variant>
        <vt:lpwstr/>
      </vt:variant>
      <vt:variant>
        <vt:lpwstr>results_recovery</vt:lpwstr>
      </vt:variant>
      <vt:variant>
        <vt:i4>3145730</vt:i4>
      </vt:variant>
      <vt:variant>
        <vt:i4>51</vt:i4>
      </vt:variant>
      <vt:variant>
        <vt:i4>0</vt:i4>
      </vt:variant>
      <vt:variant>
        <vt:i4>5</vt:i4>
      </vt:variant>
      <vt:variant>
        <vt:lpwstr/>
      </vt:variant>
      <vt:variant>
        <vt:lpwstr>results_reduction</vt:lpwstr>
      </vt:variant>
      <vt:variant>
        <vt:i4>5111905</vt:i4>
      </vt:variant>
      <vt:variant>
        <vt:i4>48</vt:i4>
      </vt:variant>
      <vt:variant>
        <vt:i4>0</vt:i4>
      </vt:variant>
      <vt:variant>
        <vt:i4>5</vt:i4>
      </vt:variant>
      <vt:variant>
        <vt:lpwstr/>
      </vt:variant>
      <vt:variant>
        <vt:lpwstr>results_stoich</vt:lpwstr>
      </vt:variant>
      <vt:variant>
        <vt:i4>2031626</vt:i4>
      </vt:variant>
      <vt:variant>
        <vt:i4>45</vt:i4>
      </vt:variant>
      <vt:variant>
        <vt:i4>0</vt:i4>
      </vt:variant>
      <vt:variant>
        <vt:i4>5</vt:i4>
      </vt:variant>
      <vt:variant>
        <vt:lpwstr/>
      </vt:variant>
      <vt:variant>
        <vt:lpwstr>results_met_responce</vt:lpwstr>
      </vt:variant>
      <vt:variant>
        <vt:i4>1114160</vt:i4>
      </vt:variant>
      <vt:variant>
        <vt:i4>42</vt:i4>
      </vt:variant>
      <vt:variant>
        <vt:i4>0</vt:i4>
      </vt:variant>
      <vt:variant>
        <vt:i4>5</vt:i4>
      </vt:variant>
      <vt:variant>
        <vt:lpwstr/>
      </vt:variant>
      <vt:variant>
        <vt:lpwstr>chem_sig</vt:lpwstr>
      </vt:variant>
      <vt:variant>
        <vt:i4>655370</vt:i4>
      </vt:variant>
      <vt:variant>
        <vt:i4>39</vt:i4>
      </vt:variant>
      <vt:variant>
        <vt:i4>0</vt:i4>
      </vt:variant>
      <vt:variant>
        <vt:i4>5</vt:i4>
      </vt:variant>
      <vt:variant>
        <vt:lpwstr/>
      </vt:variant>
      <vt:variant>
        <vt:lpwstr>IndcidenceHH</vt:lpwstr>
      </vt:variant>
      <vt:variant>
        <vt:i4>6553709</vt:i4>
      </vt:variant>
      <vt:variant>
        <vt:i4>36</vt:i4>
      </vt:variant>
      <vt:variant>
        <vt:i4>0</vt:i4>
      </vt:variant>
      <vt:variant>
        <vt:i4>5</vt:i4>
      </vt:variant>
      <vt:variant>
        <vt:lpwstr/>
      </vt:variant>
      <vt:variant>
        <vt:lpwstr>Results</vt:lpwstr>
      </vt:variant>
      <vt:variant>
        <vt:i4>7798893</vt:i4>
      </vt:variant>
      <vt:variant>
        <vt:i4>33</vt:i4>
      </vt:variant>
      <vt:variant>
        <vt:i4>0</vt:i4>
      </vt:variant>
      <vt:variant>
        <vt:i4>5</vt:i4>
      </vt:variant>
      <vt:variant>
        <vt:lpwstr/>
      </vt:variant>
      <vt:variant>
        <vt:lpwstr>metstab</vt:lpwstr>
      </vt:variant>
      <vt:variant>
        <vt:i4>1441813</vt:i4>
      </vt:variant>
      <vt:variant>
        <vt:i4>30</vt:i4>
      </vt:variant>
      <vt:variant>
        <vt:i4>0</vt:i4>
      </vt:variant>
      <vt:variant>
        <vt:i4>5</vt:i4>
      </vt:variant>
      <vt:variant>
        <vt:lpwstr/>
      </vt:variant>
      <vt:variant>
        <vt:lpwstr>recovery</vt:lpwstr>
      </vt:variant>
      <vt:variant>
        <vt:i4>720924</vt:i4>
      </vt:variant>
      <vt:variant>
        <vt:i4>27</vt:i4>
      </vt:variant>
      <vt:variant>
        <vt:i4>0</vt:i4>
      </vt:variant>
      <vt:variant>
        <vt:i4>5</vt:i4>
      </vt:variant>
      <vt:variant>
        <vt:lpwstr/>
      </vt:variant>
      <vt:variant>
        <vt:lpwstr>reduction</vt:lpwstr>
      </vt:variant>
      <vt:variant>
        <vt:i4>851983</vt:i4>
      </vt:variant>
      <vt:variant>
        <vt:i4>24</vt:i4>
      </vt:variant>
      <vt:variant>
        <vt:i4>0</vt:i4>
      </vt:variant>
      <vt:variant>
        <vt:i4>5</vt:i4>
      </vt:variant>
      <vt:variant>
        <vt:lpwstr/>
      </vt:variant>
      <vt:variant>
        <vt:lpwstr>Stoichiometry</vt:lpwstr>
      </vt:variant>
      <vt:variant>
        <vt:i4>7405682</vt:i4>
      </vt:variant>
      <vt:variant>
        <vt:i4>21</vt:i4>
      </vt:variant>
      <vt:variant>
        <vt:i4>0</vt:i4>
      </vt:variant>
      <vt:variant>
        <vt:i4>5</vt:i4>
      </vt:variant>
      <vt:variant>
        <vt:lpwstr/>
      </vt:variant>
      <vt:variant>
        <vt:lpwstr>estimatinggasex</vt:lpwstr>
      </vt:variant>
      <vt:variant>
        <vt:i4>6422644</vt:i4>
      </vt:variant>
      <vt:variant>
        <vt:i4>18</vt:i4>
      </vt:variant>
      <vt:variant>
        <vt:i4>0</vt:i4>
      </vt:variant>
      <vt:variant>
        <vt:i4>5</vt:i4>
      </vt:variant>
      <vt:variant>
        <vt:lpwstr/>
      </vt:variant>
      <vt:variant>
        <vt:lpwstr>twostation</vt:lpwstr>
      </vt:variant>
      <vt:variant>
        <vt:i4>6422632</vt:i4>
      </vt:variant>
      <vt:variant>
        <vt:i4>15</vt:i4>
      </vt:variant>
      <vt:variant>
        <vt:i4>0</vt:i4>
      </vt:variant>
      <vt:variant>
        <vt:i4>5</vt:i4>
      </vt:variant>
      <vt:variant>
        <vt:lpwstr/>
      </vt:variant>
      <vt:variant>
        <vt:lpwstr>EcosystemMetabolism</vt:lpwstr>
      </vt:variant>
      <vt:variant>
        <vt:i4>786439</vt:i4>
      </vt:variant>
      <vt:variant>
        <vt:i4>12</vt:i4>
      </vt:variant>
      <vt:variant>
        <vt:i4>0</vt:i4>
      </vt:variant>
      <vt:variant>
        <vt:i4>5</vt:i4>
      </vt:variant>
      <vt:variant>
        <vt:lpwstr/>
      </vt:variant>
      <vt:variant>
        <vt:lpwstr>sites</vt:lpwstr>
      </vt:variant>
      <vt:variant>
        <vt:i4>6881398</vt:i4>
      </vt:variant>
      <vt:variant>
        <vt:i4>9</vt:i4>
      </vt:variant>
      <vt:variant>
        <vt:i4>0</vt:i4>
      </vt:variant>
      <vt:variant>
        <vt:i4>5</vt:i4>
      </vt:variant>
      <vt:variant>
        <vt:lpwstr/>
      </vt:variant>
      <vt:variant>
        <vt:lpwstr>Methods</vt:lpwstr>
      </vt:variant>
      <vt:variant>
        <vt:i4>20</vt:i4>
      </vt:variant>
      <vt:variant>
        <vt:i4>6</vt:i4>
      </vt:variant>
      <vt:variant>
        <vt:i4>0</vt:i4>
      </vt:variant>
      <vt:variant>
        <vt:i4>5</vt:i4>
      </vt:variant>
      <vt:variant>
        <vt:lpwstr/>
      </vt:variant>
      <vt:variant>
        <vt:lpwstr>abbreviations</vt:lpwstr>
      </vt:variant>
      <vt:variant>
        <vt:i4>7929971</vt:i4>
      </vt:variant>
      <vt:variant>
        <vt:i4>3</vt:i4>
      </vt:variant>
      <vt:variant>
        <vt:i4>0</vt:i4>
      </vt:variant>
      <vt:variant>
        <vt:i4>5</vt:i4>
      </vt:variant>
      <vt:variant>
        <vt:lpwstr/>
      </vt:variant>
      <vt:variant>
        <vt:lpwstr>Figures</vt:lpwstr>
      </vt:variant>
      <vt:variant>
        <vt:i4>524313</vt:i4>
      </vt:variant>
      <vt:variant>
        <vt:i4>0</vt:i4>
      </vt:variant>
      <vt:variant>
        <vt:i4>0</vt:i4>
      </vt:variant>
      <vt:variant>
        <vt:i4>5</vt:i4>
      </vt:variant>
      <vt:variant>
        <vt:lpwstr/>
      </vt:variant>
      <vt:variant>
        <vt:lpwstr>Acknowledgements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5</cp:revision>
  <cp:lastPrinted>2023-11-14T18:23:00Z</cp:lastPrinted>
  <dcterms:created xsi:type="dcterms:W3CDTF">2024-08-21T17:23:00Z</dcterms:created>
  <dcterms:modified xsi:type="dcterms:W3CDTF">2024-08-21T19:13:00Z</dcterms:modified>
</cp:coreProperties>
</file>