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793B" w14:textId="5016242C" w:rsidR="004F47AF" w:rsidRDefault="00DD4903" w:rsidP="004F47AF">
      <w:r>
        <w:rPr>
          <w:rFonts w:ascii="Consolas" w:hAnsi="Consolas" w:cs="Consolas"/>
          <w:color w:val="A31515"/>
          <w:sz w:val="19"/>
          <w:szCs w:val="19"/>
        </w:rPr>
        <w:t>Theo thông tin lũ khẩn cấp của Đài khí tượng thủy văn tỉnh Quảng Ngãi cho biết vào lúc 16h ngày 28/10, mực nước trên các con sông Trà Bồng tại trạm Châu Ổ vượt trên báo động 2; nước sông Vệ và sông Trà Câu trên báo động 3; sông Trà Khúc ở dưới mức báo động 3 ở trạm Sơn Giang</w:t>
      </w:r>
      <w:r w:rsidR="006D07AA"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="004F47AF">
        <w:rPr>
          <w:rFonts w:ascii="Consolas" w:hAnsi="Consolas" w:cs="Consolas"/>
          <w:color w:val="A31515"/>
          <w:sz w:val="19"/>
          <w:szCs w:val="19"/>
        </w:rPr>
        <w:t>Theo thông tin lũ khẩn cấp của Đài khí tượng thủy văn tỉnh Quảng Ngãi cho biết vào lúc 16h ngày 28/10, mực nước trên các con sông Trà Bồng tại trạm Châu Ổ vượt trên báo động 2; nước sông Vệ và sông Trà Câu trên báo động 3; sông Trà Khúc ở dưới mức báo động 3 ở trạm Sơn Giang;</w:t>
      </w:r>
    </w:p>
    <w:p w14:paraId="7B738684" w14:textId="77777777" w:rsidR="004F47AF" w:rsidRDefault="004F47AF"/>
    <w:sectPr w:rsidR="004F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03"/>
    <w:rsid w:val="004F47AF"/>
    <w:rsid w:val="006D07AA"/>
    <w:rsid w:val="00776D3F"/>
    <w:rsid w:val="00B01418"/>
    <w:rsid w:val="00B91CB6"/>
    <w:rsid w:val="00D44ABF"/>
    <w:rsid w:val="00DD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6810"/>
  <w15:chartTrackingRefBased/>
  <w15:docId w15:val="{B72E6081-D084-401C-82CB-DA04459D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sam</dc:creator>
  <cp:keywords/>
  <dc:description/>
  <cp:lastModifiedBy>Thắng Đoàn Công</cp:lastModifiedBy>
  <cp:revision>6</cp:revision>
  <dcterms:created xsi:type="dcterms:W3CDTF">2021-11-03T13:29:00Z</dcterms:created>
  <dcterms:modified xsi:type="dcterms:W3CDTF">2022-03-05T14:02:00Z</dcterms:modified>
</cp:coreProperties>
</file>