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01" w:rsidRPr="00130D69" w:rsidRDefault="00531B90" w:rsidP="00531B90">
      <w:pPr>
        <w:jc w:val="center"/>
        <w:rPr>
          <w:szCs w:val="28"/>
        </w:rPr>
      </w:pPr>
      <w:r>
        <w:rPr>
          <w:szCs w:val="28"/>
        </w:rPr>
        <w:t>Київський національний університет імені Тараса Шевченка</w:t>
      </w:r>
    </w:p>
    <w:p w:rsidR="00815701" w:rsidRPr="00130D69" w:rsidRDefault="00531B90" w:rsidP="00531B90">
      <w:pPr>
        <w:jc w:val="center"/>
        <w:rPr>
          <w:szCs w:val="28"/>
        </w:rPr>
      </w:pPr>
      <w:r>
        <w:rPr>
          <w:szCs w:val="28"/>
        </w:rPr>
        <w:t>Фізичний факультет</w:t>
      </w:r>
    </w:p>
    <w:p w:rsidR="001D2A11" w:rsidRPr="00130D69" w:rsidRDefault="00531B90" w:rsidP="00531B90">
      <w:pPr>
        <w:jc w:val="center"/>
        <w:rPr>
          <w:szCs w:val="28"/>
        </w:rPr>
      </w:pPr>
      <w:r>
        <w:rPr>
          <w:szCs w:val="28"/>
        </w:rPr>
        <w:t>Кафедра фізики функціональних матеріалів</w:t>
      </w:r>
    </w:p>
    <w:p w:rsidR="00531B90" w:rsidRDefault="00531B90" w:rsidP="00531B90">
      <w:pPr>
        <w:jc w:val="right"/>
        <w:rPr>
          <w:szCs w:val="28"/>
        </w:rPr>
      </w:pPr>
    </w:p>
    <w:p w:rsidR="00815701" w:rsidRDefault="001D2A11" w:rsidP="00531B90">
      <w:pPr>
        <w:jc w:val="right"/>
        <w:rPr>
          <w:szCs w:val="28"/>
        </w:rPr>
      </w:pPr>
      <w:r w:rsidRPr="00B04769">
        <w:rPr>
          <w:szCs w:val="28"/>
        </w:rPr>
        <w:t>На правах рукопису</w:t>
      </w:r>
    </w:p>
    <w:p w:rsidR="00531B90" w:rsidRPr="00531B90" w:rsidRDefault="00531B90" w:rsidP="00531B90">
      <w:pPr>
        <w:jc w:val="left"/>
        <w:rPr>
          <w:szCs w:val="28"/>
        </w:rPr>
      </w:pPr>
    </w:p>
    <w:p w:rsidR="00531B90" w:rsidRPr="00531B90" w:rsidRDefault="00531B90" w:rsidP="00531B90">
      <w:pPr>
        <w:jc w:val="left"/>
        <w:rPr>
          <w:szCs w:val="28"/>
        </w:rPr>
      </w:pPr>
    </w:p>
    <w:p w:rsidR="00531B90" w:rsidRPr="00531B90" w:rsidRDefault="00531B90" w:rsidP="00531B90">
      <w:pPr>
        <w:jc w:val="left"/>
        <w:rPr>
          <w:szCs w:val="28"/>
        </w:rPr>
      </w:pPr>
    </w:p>
    <w:p w:rsidR="00DA0235" w:rsidRPr="00531B90" w:rsidRDefault="00DA0235" w:rsidP="00531B90">
      <w:pPr>
        <w:jc w:val="left"/>
        <w:rPr>
          <w:bCs/>
          <w:szCs w:val="28"/>
          <w:lang w:val="ru-RU"/>
        </w:rPr>
      </w:pPr>
    </w:p>
    <w:p w:rsidR="00E2064E" w:rsidRPr="00531B90" w:rsidRDefault="00E2064E" w:rsidP="00531B90">
      <w:pPr>
        <w:jc w:val="left"/>
        <w:rPr>
          <w:bCs/>
          <w:szCs w:val="28"/>
          <w:lang w:val="ru-RU"/>
        </w:rPr>
      </w:pPr>
    </w:p>
    <w:p w:rsidR="00E2064E" w:rsidRPr="00531B90" w:rsidRDefault="00E2064E" w:rsidP="00531B90">
      <w:pPr>
        <w:jc w:val="left"/>
        <w:rPr>
          <w:bCs/>
          <w:szCs w:val="28"/>
          <w:lang w:val="ru-RU"/>
        </w:rPr>
      </w:pPr>
    </w:p>
    <w:p w:rsidR="00531B90" w:rsidRPr="00776CEA" w:rsidRDefault="00531B90" w:rsidP="00776CEA">
      <w:pPr>
        <w:jc w:val="left"/>
        <w:rPr>
          <w:bCs/>
          <w:sz w:val="32"/>
          <w:szCs w:val="32"/>
        </w:rPr>
      </w:pPr>
    </w:p>
    <w:p w:rsidR="00531B90" w:rsidRPr="00776CEA" w:rsidRDefault="00531B90" w:rsidP="00776CEA">
      <w:pPr>
        <w:jc w:val="left"/>
        <w:rPr>
          <w:bCs/>
          <w:sz w:val="32"/>
          <w:szCs w:val="32"/>
        </w:rPr>
      </w:pPr>
    </w:p>
    <w:p w:rsidR="00815701" w:rsidRPr="00531B90" w:rsidRDefault="00663A45" w:rsidP="00531B90">
      <w:pPr>
        <w:jc w:val="center"/>
        <w:rPr>
          <w:b/>
          <w:bCs/>
          <w:sz w:val="32"/>
          <w:szCs w:val="32"/>
        </w:rPr>
      </w:pPr>
      <w:r w:rsidRPr="00531B90">
        <w:rPr>
          <w:b/>
          <w:bCs/>
          <w:sz w:val="32"/>
          <w:szCs w:val="32"/>
        </w:rPr>
        <w:t>Структура та властивості дефектного фулерену С</w:t>
      </w:r>
      <w:r w:rsidRPr="00531B90">
        <w:rPr>
          <w:b/>
          <w:bCs/>
          <w:sz w:val="32"/>
          <w:szCs w:val="32"/>
          <w:vertAlign w:val="subscript"/>
        </w:rPr>
        <w:t>59</w:t>
      </w:r>
    </w:p>
    <w:p w:rsidR="00130D69" w:rsidRDefault="00130D69" w:rsidP="00531B90">
      <w:pPr>
        <w:jc w:val="left"/>
        <w:rPr>
          <w:szCs w:val="28"/>
          <w:lang w:val="ru-RU"/>
        </w:rPr>
      </w:pPr>
    </w:p>
    <w:p w:rsidR="00E2064E" w:rsidRDefault="00E2064E" w:rsidP="00531B90">
      <w:pPr>
        <w:jc w:val="left"/>
        <w:rPr>
          <w:szCs w:val="28"/>
          <w:lang w:val="ru-RU"/>
        </w:rPr>
      </w:pPr>
    </w:p>
    <w:p w:rsidR="00E2064E" w:rsidRDefault="00E2064E" w:rsidP="00531B90">
      <w:pPr>
        <w:jc w:val="left"/>
        <w:rPr>
          <w:szCs w:val="28"/>
          <w:lang w:val="ru-RU"/>
        </w:rPr>
      </w:pPr>
    </w:p>
    <w:p w:rsidR="00531B90" w:rsidRDefault="00531B90" w:rsidP="00531B90">
      <w:pPr>
        <w:jc w:val="left"/>
        <w:rPr>
          <w:szCs w:val="28"/>
        </w:rPr>
      </w:pPr>
    </w:p>
    <w:p w:rsidR="009A1EDA" w:rsidRDefault="009A1EDA" w:rsidP="00531B90">
      <w:pPr>
        <w:jc w:val="left"/>
        <w:rPr>
          <w:szCs w:val="28"/>
        </w:rPr>
      </w:pPr>
    </w:p>
    <w:p w:rsidR="00531B90" w:rsidRDefault="00531B90" w:rsidP="00531B90">
      <w:pPr>
        <w:jc w:val="left"/>
        <w:rPr>
          <w:szCs w:val="28"/>
        </w:rPr>
      </w:pPr>
    </w:p>
    <w:p w:rsidR="00531B90" w:rsidRDefault="00531B90" w:rsidP="00531B90">
      <w:pPr>
        <w:jc w:val="left"/>
        <w:rPr>
          <w:szCs w:val="28"/>
        </w:rPr>
      </w:pPr>
    </w:p>
    <w:p w:rsidR="00531B90" w:rsidRPr="00776CEA" w:rsidRDefault="00531B90" w:rsidP="00531B90">
      <w:pPr>
        <w:jc w:val="left"/>
        <w:rPr>
          <w:szCs w:val="28"/>
        </w:rPr>
      </w:pPr>
    </w:p>
    <w:p w:rsidR="00DA0235" w:rsidRDefault="00DA0235" w:rsidP="00531B90">
      <w:pPr>
        <w:jc w:val="left"/>
        <w:rPr>
          <w:szCs w:val="28"/>
          <w:lang w:val="ru-RU"/>
        </w:rPr>
      </w:pPr>
      <w:r w:rsidRPr="00EC6FC9">
        <w:rPr>
          <w:b/>
          <w:szCs w:val="28"/>
        </w:rPr>
        <w:t>Напрям:</w:t>
      </w:r>
      <w:r>
        <w:rPr>
          <w:szCs w:val="28"/>
        </w:rPr>
        <w:t xml:space="preserve"> </w:t>
      </w:r>
      <w:r>
        <w:rPr>
          <w:szCs w:val="28"/>
          <w:lang w:val="ru-RU"/>
        </w:rPr>
        <w:t>6.040203</w:t>
      </w:r>
      <w:r w:rsidR="00815701" w:rsidRPr="00B04769">
        <w:rPr>
          <w:szCs w:val="28"/>
        </w:rPr>
        <w:t xml:space="preserve"> – фізика</w:t>
      </w:r>
    </w:p>
    <w:p w:rsidR="00E2064E" w:rsidRPr="00E2064E" w:rsidRDefault="00E2064E" w:rsidP="00531B90">
      <w:pPr>
        <w:jc w:val="left"/>
        <w:rPr>
          <w:szCs w:val="28"/>
          <w:lang w:val="ru-RU"/>
        </w:rPr>
      </w:pPr>
    </w:p>
    <w:p w:rsidR="00531B90" w:rsidRDefault="00531B90" w:rsidP="00531B90">
      <w:pPr>
        <w:ind w:left="4536"/>
        <w:rPr>
          <w:b/>
          <w:szCs w:val="28"/>
        </w:rPr>
      </w:pPr>
    </w:p>
    <w:p w:rsidR="00E974C4" w:rsidRPr="00531B90" w:rsidRDefault="00E974C4" w:rsidP="00531B90">
      <w:pPr>
        <w:ind w:left="4536"/>
        <w:rPr>
          <w:b/>
          <w:szCs w:val="28"/>
        </w:rPr>
      </w:pPr>
      <w:r w:rsidRPr="00531B90">
        <w:rPr>
          <w:b/>
          <w:szCs w:val="28"/>
        </w:rPr>
        <w:t xml:space="preserve">Кваліфікаційна робота бакалавра </w:t>
      </w:r>
    </w:p>
    <w:p w:rsidR="00815701" w:rsidRPr="00B04769" w:rsidRDefault="00815701" w:rsidP="00531B90">
      <w:pPr>
        <w:ind w:left="4536"/>
        <w:rPr>
          <w:szCs w:val="28"/>
        </w:rPr>
      </w:pPr>
      <w:r w:rsidRPr="00B04769">
        <w:rPr>
          <w:szCs w:val="28"/>
        </w:rPr>
        <w:t>студент</w:t>
      </w:r>
      <w:r w:rsidR="00E974C4" w:rsidRPr="00B04769">
        <w:rPr>
          <w:szCs w:val="28"/>
        </w:rPr>
        <w:t>а</w:t>
      </w:r>
      <w:r w:rsidRPr="00B04769">
        <w:rPr>
          <w:szCs w:val="28"/>
        </w:rPr>
        <w:t xml:space="preserve"> </w:t>
      </w:r>
      <w:r w:rsidR="00E974C4" w:rsidRPr="00B04769">
        <w:rPr>
          <w:szCs w:val="28"/>
        </w:rPr>
        <w:t>4</w:t>
      </w:r>
      <w:r w:rsidRPr="00B04769">
        <w:rPr>
          <w:szCs w:val="28"/>
        </w:rPr>
        <w:t xml:space="preserve"> курсу</w:t>
      </w:r>
    </w:p>
    <w:p w:rsidR="00815701" w:rsidRDefault="00815701" w:rsidP="00531B90">
      <w:pPr>
        <w:ind w:left="4536"/>
        <w:rPr>
          <w:szCs w:val="28"/>
        </w:rPr>
      </w:pPr>
      <w:r w:rsidRPr="00531B90">
        <w:rPr>
          <w:szCs w:val="28"/>
        </w:rPr>
        <w:t>Калінчак</w:t>
      </w:r>
      <w:r w:rsidR="00E974C4" w:rsidRPr="00531B90">
        <w:rPr>
          <w:szCs w:val="28"/>
        </w:rPr>
        <w:t>а</w:t>
      </w:r>
      <w:r w:rsidRPr="00531B90">
        <w:rPr>
          <w:szCs w:val="28"/>
        </w:rPr>
        <w:t xml:space="preserve"> В</w:t>
      </w:r>
      <w:r w:rsidR="00E974C4" w:rsidRPr="00531B90">
        <w:rPr>
          <w:szCs w:val="28"/>
        </w:rPr>
        <w:t xml:space="preserve">алентина </w:t>
      </w:r>
      <w:r w:rsidRPr="00531B90">
        <w:rPr>
          <w:szCs w:val="28"/>
        </w:rPr>
        <w:t>С</w:t>
      </w:r>
      <w:r w:rsidR="00E974C4" w:rsidRPr="00531B90">
        <w:rPr>
          <w:szCs w:val="28"/>
        </w:rPr>
        <w:t>ергійовича</w:t>
      </w:r>
    </w:p>
    <w:p w:rsidR="00531B90" w:rsidRPr="00531B90" w:rsidRDefault="00531B90" w:rsidP="00531B90">
      <w:pPr>
        <w:ind w:left="4536"/>
        <w:rPr>
          <w:szCs w:val="28"/>
        </w:rPr>
      </w:pPr>
    </w:p>
    <w:p w:rsidR="00531B90" w:rsidRDefault="00531B90" w:rsidP="00531B90">
      <w:pPr>
        <w:tabs>
          <w:tab w:val="left" w:pos="4536"/>
        </w:tabs>
        <w:ind w:left="4536"/>
        <w:rPr>
          <w:b/>
          <w:szCs w:val="28"/>
        </w:rPr>
      </w:pPr>
    </w:p>
    <w:p w:rsidR="00531B90" w:rsidRPr="00531B90" w:rsidRDefault="000F7A59" w:rsidP="00531B90">
      <w:pPr>
        <w:tabs>
          <w:tab w:val="left" w:pos="4536"/>
        </w:tabs>
        <w:ind w:left="4536"/>
        <w:rPr>
          <w:b/>
          <w:szCs w:val="28"/>
          <w:lang w:val="ru-RU"/>
        </w:rPr>
      </w:pPr>
      <w:r w:rsidRPr="00531B90">
        <w:rPr>
          <w:b/>
          <w:szCs w:val="28"/>
        </w:rPr>
        <w:t xml:space="preserve">Науковий керівник: </w:t>
      </w:r>
      <w:r w:rsidRPr="00531B90">
        <w:rPr>
          <w:b/>
          <w:szCs w:val="28"/>
          <w:lang w:val="ru-RU"/>
        </w:rPr>
        <w:tab/>
      </w:r>
    </w:p>
    <w:p w:rsidR="004D1E1B" w:rsidRDefault="00815701" w:rsidP="004D1E1B">
      <w:pPr>
        <w:tabs>
          <w:tab w:val="left" w:pos="4536"/>
        </w:tabs>
        <w:ind w:left="4536"/>
        <w:rPr>
          <w:szCs w:val="28"/>
          <w:lang w:val="ru-RU"/>
        </w:rPr>
      </w:pPr>
      <w:r w:rsidRPr="00B04769">
        <w:rPr>
          <w:szCs w:val="28"/>
        </w:rPr>
        <w:t>к.ф.-м.н.,</w:t>
      </w:r>
      <w:r w:rsidR="00C84681">
        <w:rPr>
          <w:szCs w:val="28"/>
          <w:lang w:val="ru-RU"/>
        </w:rPr>
        <w:t xml:space="preserve"> </w:t>
      </w:r>
      <w:r w:rsidR="00663A45">
        <w:rPr>
          <w:szCs w:val="28"/>
        </w:rPr>
        <w:t>доцент</w:t>
      </w:r>
      <w:r w:rsidR="004D1E1B">
        <w:rPr>
          <w:szCs w:val="28"/>
          <w:lang w:val="ru-RU"/>
        </w:rPr>
        <w:t xml:space="preserve"> </w:t>
      </w:r>
    </w:p>
    <w:p w:rsidR="00DA0235" w:rsidRDefault="00815701" w:rsidP="004D1E1B">
      <w:pPr>
        <w:tabs>
          <w:tab w:val="left" w:pos="4536"/>
        </w:tabs>
        <w:ind w:left="4536"/>
        <w:rPr>
          <w:sz w:val="24"/>
          <w:szCs w:val="24"/>
          <w:lang w:val="ru-RU"/>
        </w:rPr>
      </w:pPr>
      <w:r w:rsidRPr="00B04769">
        <w:rPr>
          <w:szCs w:val="28"/>
        </w:rPr>
        <w:t>Момот А</w:t>
      </w:r>
      <w:r w:rsidR="007243DA" w:rsidRPr="00B04769">
        <w:rPr>
          <w:szCs w:val="28"/>
        </w:rPr>
        <w:t>ндрій Іванович</w:t>
      </w:r>
    </w:p>
    <w:p w:rsidR="00DA0235" w:rsidRDefault="00DA0235" w:rsidP="00531B90">
      <w:pPr>
        <w:rPr>
          <w:sz w:val="24"/>
          <w:szCs w:val="24"/>
          <w:lang w:val="ru-RU"/>
        </w:rPr>
      </w:pPr>
    </w:p>
    <w:p w:rsidR="00E2064E" w:rsidRDefault="00E2064E" w:rsidP="00531B90">
      <w:pPr>
        <w:rPr>
          <w:sz w:val="24"/>
          <w:szCs w:val="24"/>
          <w:lang w:val="ru-RU"/>
        </w:rPr>
      </w:pPr>
    </w:p>
    <w:p w:rsidR="00531B90" w:rsidRDefault="00531B90" w:rsidP="00531B90">
      <w:pPr>
        <w:rPr>
          <w:sz w:val="24"/>
          <w:szCs w:val="24"/>
        </w:rPr>
      </w:pPr>
    </w:p>
    <w:p w:rsidR="004D1E1B" w:rsidRDefault="004D1E1B" w:rsidP="00531B90">
      <w:pPr>
        <w:rPr>
          <w:sz w:val="24"/>
          <w:szCs w:val="24"/>
          <w:lang w:val="ru-RU"/>
        </w:rPr>
      </w:pPr>
    </w:p>
    <w:p w:rsidR="004D1E1B" w:rsidRDefault="004D1E1B" w:rsidP="00531B90">
      <w:pPr>
        <w:rPr>
          <w:sz w:val="24"/>
          <w:szCs w:val="24"/>
          <w:lang w:val="ru-RU"/>
        </w:rPr>
      </w:pPr>
    </w:p>
    <w:p w:rsidR="004D1E1B" w:rsidRDefault="004D1E1B" w:rsidP="00531B90">
      <w:pPr>
        <w:rPr>
          <w:sz w:val="24"/>
          <w:szCs w:val="24"/>
          <w:lang w:val="ru-RU"/>
        </w:rPr>
      </w:pPr>
    </w:p>
    <w:p w:rsidR="00E974C4" w:rsidRPr="00DA0235" w:rsidRDefault="00E974C4" w:rsidP="00531B90">
      <w:pPr>
        <w:rPr>
          <w:sz w:val="24"/>
          <w:szCs w:val="24"/>
        </w:rPr>
      </w:pPr>
      <w:r w:rsidRPr="00DA0235">
        <w:rPr>
          <w:sz w:val="24"/>
          <w:szCs w:val="24"/>
        </w:rPr>
        <w:t xml:space="preserve">Робота заслухана на засіданні кафедри фізики функціональних матеріалів та рекомендована до захисту на ДЕК, протокол №    </w:t>
      </w:r>
      <w:r w:rsidR="00531B90">
        <w:rPr>
          <w:sz w:val="24"/>
          <w:szCs w:val="24"/>
          <w:lang w:val="ru-RU"/>
        </w:rPr>
        <w:tab/>
        <w:t xml:space="preserve">   </w:t>
      </w:r>
      <w:r w:rsidRPr="00DA0235">
        <w:rPr>
          <w:sz w:val="24"/>
          <w:szCs w:val="24"/>
        </w:rPr>
        <w:t xml:space="preserve"> від                  2012 р.</w:t>
      </w:r>
    </w:p>
    <w:p w:rsidR="00E974C4" w:rsidRPr="00DA0235" w:rsidRDefault="00E974C4" w:rsidP="00531B90">
      <w:pPr>
        <w:rPr>
          <w:sz w:val="24"/>
          <w:szCs w:val="24"/>
        </w:rPr>
      </w:pPr>
    </w:p>
    <w:p w:rsidR="000F7A59" w:rsidRPr="00130D69" w:rsidRDefault="00E974C4" w:rsidP="00531B90">
      <w:pPr>
        <w:rPr>
          <w:szCs w:val="28"/>
        </w:rPr>
      </w:pPr>
      <w:r w:rsidRPr="00DA0235">
        <w:rPr>
          <w:sz w:val="24"/>
          <w:szCs w:val="24"/>
        </w:rPr>
        <w:t xml:space="preserve">Завідувач кафедри фізики функціональних матеріалів </w:t>
      </w:r>
      <w:r w:rsidRPr="00DA0235">
        <w:rPr>
          <w:sz w:val="24"/>
          <w:szCs w:val="24"/>
        </w:rPr>
        <w:tab/>
      </w:r>
      <w:r w:rsidR="00DA0235" w:rsidRPr="00DA0235">
        <w:rPr>
          <w:sz w:val="24"/>
          <w:szCs w:val="24"/>
        </w:rPr>
        <w:tab/>
      </w:r>
      <w:r w:rsidR="00DA0235">
        <w:rPr>
          <w:sz w:val="24"/>
          <w:szCs w:val="24"/>
          <w:lang w:val="ru-RU"/>
        </w:rPr>
        <w:tab/>
      </w:r>
      <w:r w:rsidRPr="00DA0235">
        <w:rPr>
          <w:sz w:val="24"/>
          <w:szCs w:val="24"/>
        </w:rPr>
        <w:t>проф.</w:t>
      </w:r>
      <w:r w:rsidR="00130D69" w:rsidRPr="00DA0235">
        <w:rPr>
          <w:sz w:val="24"/>
          <w:szCs w:val="24"/>
        </w:rPr>
        <w:t xml:space="preserve"> </w:t>
      </w:r>
      <w:r w:rsidRPr="00DA0235">
        <w:rPr>
          <w:sz w:val="24"/>
          <w:szCs w:val="24"/>
        </w:rPr>
        <w:t>Куліш</w:t>
      </w:r>
      <w:r w:rsidR="00130D69" w:rsidRPr="00DA0235">
        <w:rPr>
          <w:sz w:val="24"/>
          <w:szCs w:val="24"/>
        </w:rPr>
        <w:t xml:space="preserve"> </w:t>
      </w:r>
      <w:r w:rsidRPr="00DA0235">
        <w:rPr>
          <w:sz w:val="24"/>
          <w:szCs w:val="24"/>
        </w:rPr>
        <w:t>М.П.</w:t>
      </w:r>
      <w:bookmarkStart w:id="0" w:name="_Toc159088637"/>
      <w:bookmarkStart w:id="1" w:name="_Toc159163824"/>
      <w:bookmarkStart w:id="2" w:name="_Toc159166536"/>
      <w:bookmarkStart w:id="3" w:name="_Toc159166676"/>
      <w:bookmarkStart w:id="4" w:name="_Toc159167209"/>
    </w:p>
    <w:p w:rsidR="00DA0235" w:rsidRDefault="00DA0235" w:rsidP="00531B90">
      <w:pPr>
        <w:jc w:val="center"/>
        <w:rPr>
          <w:szCs w:val="28"/>
          <w:lang w:val="ru-RU"/>
        </w:rPr>
      </w:pPr>
    </w:p>
    <w:p w:rsidR="00531B90" w:rsidRDefault="00531B90" w:rsidP="00531B90">
      <w:pPr>
        <w:jc w:val="center"/>
        <w:rPr>
          <w:szCs w:val="28"/>
        </w:rPr>
      </w:pPr>
    </w:p>
    <w:p w:rsidR="00F61112" w:rsidRPr="00C84681" w:rsidRDefault="00815701" w:rsidP="00531B90">
      <w:pPr>
        <w:jc w:val="center"/>
        <w:rPr>
          <w:szCs w:val="28"/>
        </w:rPr>
      </w:pPr>
      <w:r w:rsidRPr="00C84681">
        <w:rPr>
          <w:szCs w:val="28"/>
        </w:rPr>
        <w:t>Київ 20</w:t>
      </w:r>
      <w:bookmarkEnd w:id="0"/>
      <w:bookmarkEnd w:id="1"/>
      <w:bookmarkEnd w:id="2"/>
      <w:bookmarkEnd w:id="3"/>
      <w:bookmarkEnd w:id="4"/>
      <w:r w:rsidRPr="00C84681">
        <w:rPr>
          <w:szCs w:val="28"/>
        </w:rPr>
        <w:t>12</w:t>
      </w:r>
    </w:p>
    <w:p w:rsidR="00E26E2C" w:rsidRPr="00AD3ECD" w:rsidRDefault="00941C8E" w:rsidP="00AD3ECD">
      <w:pPr>
        <w:spacing w:line="360" w:lineRule="auto"/>
        <w:jc w:val="center"/>
        <w:rPr>
          <w:b/>
          <w:sz w:val="30"/>
          <w:szCs w:val="30"/>
        </w:rPr>
      </w:pPr>
      <w:r w:rsidRPr="00AD3ECD">
        <w:rPr>
          <w:b/>
          <w:sz w:val="30"/>
          <w:szCs w:val="30"/>
        </w:rPr>
        <w:lastRenderedPageBreak/>
        <w:t>ЗМІСТ</w:t>
      </w:r>
    </w:p>
    <w:p w:rsidR="00E26E2C" w:rsidRPr="00AD3ECD" w:rsidRDefault="00E26E2C" w:rsidP="00AD3ECD">
      <w:pPr>
        <w:spacing w:line="360" w:lineRule="auto"/>
        <w:jc w:val="center"/>
        <w:rPr>
          <w:b/>
          <w:sz w:val="32"/>
          <w:szCs w:val="32"/>
        </w:rPr>
      </w:pPr>
    </w:p>
    <w:p w:rsidR="00AD3ECD" w:rsidRPr="00AD3ECD" w:rsidRDefault="001D5839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r w:rsidRPr="00AD3ECD">
        <w:rPr>
          <w:rFonts w:ascii="Times New Roman" w:hAnsi="Times New Roman" w:cs="Times New Roman"/>
          <w:bCs w:val="0"/>
          <w:caps w:val="0"/>
          <w:sz w:val="28"/>
          <w:szCs w:val="28"/>
        </w:rPr>
        <w:fldChar w:fldCharType="begin"/>
      </w:r>
      <w:r w:rsidRPr="00AD3ECD">
        <w:rPr>
          <w:rFonts w:ascii="Times New Roman" w:hAnsi="Times New Roman" w:cs="Times New Roman"/>
          <w:bCs w:val="0"/>
          <w:caps w:val="0"/>
          <w:sz w:val="28"/>
          <w:szCs w:val="28"/>
        </w:rPr>
        <w:instrText xml:space="preserve"> TOC \o "1-3" \h \z \u </w:instrText>
      </w:r>
      <w:r w:rsidRPr="00AD3ECD">
        <w:rPr>
          <w:rFonts w:ascii="Times New Roman" w:hAnsi="Times New Roman" w:cs="Times New Roman"/>
          <w:bCs w:val="0"/>
          <w:caps w:val="0"/>
          <w:sz w:val="28"/>
          <w:szCs w:val="28"/>
        </w:rPr>
        <w:fldChar w:fldCharType="separate"/>
      </w:r>
      <w:hyperlink w:anchor="_Toc325106997" w:history="1">
        <w:r w:rsidR="00AD3ECD"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ВСТУП</w:t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_Toc325106997 \h </w:instrText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D3ECD"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hyperlink w:anchor="_Toc325106998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1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МЕТОДИ ОПИСУ БАГАТОЕЛЕКТРОННИХ СИСТЕМ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_Toc325106998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6999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1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.1 Метод Хартрі-Фока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_Toc325106999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0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Метод функціонала густини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_Toc325107000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1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Базисний набір функцій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_Toc325107001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hyperlink w:anchor="_Toc325107002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ОПИС ПАКЕТУ ПРОГРАМ GAUSSIAN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_Toc325107002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3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Загальні відомості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_Toc325107003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4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.2 Методи обчислень та можливості пакету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_Toc325107004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hyperlink w:anchor="_Toc325107005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КОМП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’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ЮТЕРНИЙ ЕКСПЕРИМЕНТ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_Toc325107005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6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Постановка задачі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_Toc325107006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7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Вибір методу і базису обчислень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_Toc325107007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2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val="ru-RU"/>
        </w:rPr>
      </w:pPr>
      <w:hyperlink w:anchor="_Toc325107008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3.3 Дослідження молекули дефектного фулерену С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  <w:vertAlign w:val="subscript"/>
          </w:rPr>
          <w:t>59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_Toc325107008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hyperlink w:anchor="_Toc325107009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РЕЗУЛЬТАТИ 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І</w:t>
        </w:r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 ВИСНОВКИ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_Toc325107009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D3ECD" w:rsidRPr="00AD3ECD" w:rsidRDefault="00AD3ECD" w:rsidP="00AD3ECD">
      <w:pPr>
        <w:pStyle w:val="11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val="ru-RU"/>
        </w:rPr>
      </w:pPr>
      <w:hyperlink w:anchor="_Toc325107010" w:history="1">
        <w:r w:rsidRPr="00AD3ECD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ВИКОРИСТАНИХ ДЖЕРЕЛ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_Toc325107010 \h </w:instrTex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AD3EC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41C8E" w:rsidRPr="00AD3ECD" w:rsidRDefault="001D5839" w:rsidP="00AD3ECD">
      <w:pPr>
        <w:spacing w:line="360" w:lineRule="auto"/>
        <w:ind w:right="-1"/>
        <w:rPr>
          <w:szCs w:val="28"/>
        </w:rPr>
      </w:pPr>
      <w:r w:rsidRPr="00AD3ECD">
        <w:rPr>
          <w:bCs/>
          <w:caps/>
          <w:szCs w:val="28"/>
        </w:rPr>
        <w:fldChar w:fldCharType="end"/>
      </w:r>
      <w:r w:rsidR="00941C8E" w:rsidRPr="00AD3ECD">
        <w:rPr>
          <w:szCs w:val="28"/>
        </w:rPr>
        <w:br w:type="page"/>
      </w:r>
    </w:p>
    <w:p w:rsidR="00A109E4" w:rsidRPr="00B04769" w:rsidRDefault="00A109E4" w:rsidP="002D21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325106997"/>
      <w:r w:rsidRPr="00B04769">
        <w:rPr>
          <w:rFonts w:ascii="Times New Roman" w:hAnsi="Times New Roman" w:cs="Times New Roman"/>
          <w:color w:val="auto"/>
          <w:sz w:val="30"/>
          <w:szCs w:val="30"/>
        </w:rPr>
        <w:lastRenderedPageBreak/>
        <w:t>ВСТУП</w:t>
      </w:r>
      <w:bookmarkEnd w:id="5"/>
    </w:p>
    <w:p w:rsidR="00E26E2C" w:rsidRPr="00611377" w:rsidRDefault="00E26E2C" w:rsidP="002D213E">
      <w:pPr>
        <w:spacing w:line="360" w:lineRule="auto"/>
        <w:ind w:firstLine="709"/>
        <w:jc w:val="center"/>
        <w:rPr>
          <w:b/>
          <w:szCs w:val="28"/>
        </w:rPr>
      </w:pPr>
    </w:p>
    <w:p w:rsidR="00167913" w:rsidRDefault="00523603" w:rsidP="00E63836">
      <w:pPr>
        <w:spacing w:line="360" w:lineRule="auto"/>
        <w:ind w:firstLine="709"/>
        <w:rPr>
          <w:szCs w:val="28"/>
        </w:rPr>
      </w:pPr>
      <w:r w:rsidRPr="00611377">
        <w:rPr>
          <w:szCs w:val="28"/>
        </w:rPr>
        <w:t>Наукова робота присвячена дослідженню дефектного фулерену С</w:t>
      </w:r>
      <w:r w:rsidRPr="00611377">
        <w:rPr>
          <w:szCs w:val="28"/>
          <w:vertAlign w:val="subscript"/>
        </w:rPr>
        <w:t>59</w:t>
      </w:r>
      <w:r w:rsidR="00792AC6" w:rsidRPr="00611377">
        <w:rPr>
          <w:szCs w:val="28"/>
          <w:lang w:val="ru-RU"/>
        </w:rPr>
        <w:t xml:space="preserve"> </w:t>
      </w:r>
      <w:r w:rsidR="00792AC6" w:rsidRPr="00611377">
        <w:rPr>
          <w:szCs w:val="28"/>
        </w:rPr>
        <w:t>шляхом квантово-хімічних обчислень</w:t>
      </w:r>
      <w:r w:rsidRPr="00611377">
        <w:rPr>
          <w:szCs w:val="28"/>
        </w:rPr>
        <w:t>.</w:t>
      </w:r>
      <w:r w:rsidRPr="00611377">
        <w:rPr>
          <w:szCs w:val="28"/>
          <w:lang w:val="ru-RU"/>
        </w:rPr>
        <w:t xml:space="preserve"> </w:t>
      </w:r>
      <w:r w:rsidRPr="00611377">
        <w:rPr>
          <w:szCs w:val="28"/>
        </w:rPr>
        <w:t>Вибір</w:t>
      </w:r>
      <w:r w:rsidRPr="00B04769">
        <w:rPr>
          <w:szCs w:val="28"/>
        </w:rPr>
        <w:t xml:space="preserve"> дано</w:t>
      </w:r>
      <w:r>
        <w:rPr>
          <w:szCs w:val="28"/>
        </w:rPr>
        <w:t>ї</w:t>
      </w:r>
      <w:r w:rsidRPr="00523603">
        <w:rPr>
          <w:szCs w:val="28"/>
          <w:lang w:val="ru-RU"/>
        </w:rPr>
        <w:t xml:space="preserve"> </w:t>
      </w:r>
      <w:r>
        <w:rPr>
          <w:szCs w:val="28"/>
        </w:rPr>
        <w:t>теми</w:t>
      </w:r>
      <w:r w:rsidRPr="00523603">
        <w:rPr>
          <w:szCs w:val="28"/>
          <w:lang w:val="ru-RU"/>
        </w:rPr>
        <w:t xml:space="preserve"> </w:t>
      </w:r>
      <w:r>
        <w:rPr>
          <w:szCs w:val="28"/>
        </w:rPr>
        <w:t>обумовлений</w:t>
      </w:r>
      <w:r w:rsidRPr="00523603">
        <w:rPr>
          <w:szCs w:val="28"/>
          <w:lang w:val="ru-RU"/>
        </w:rPr>
        <w:t xml:space="preserve"> </w:t>
      </w:r>
      <w:r>
        <w:rPr>
          <w:szCs w:val="28"/>
        </w:rPr>
        <w:t xml:space="preserve">напрямком розвитку </w:t>
      </w:r>
      <w:r w:rsidRPr="00B04769">
        <w:rPr>
          <w:szCs w:val="28"/>
        </w:rPr>
        <w:t>фулереново</w:t>
      </w:r>
      <w:r>
        <w:rPr>
          <w:szCs w:val="28"/>
        </w:rPr>
        <w:t>го</w:t>
      </w:r>
      <w:r w:rsidRPr="00523603">
        <w:rPr>
          <w:szCs w:val="28"/>
          <w:lang w:val="ru-RU"/>
        </w:rPr>
        <w:t xml:space="preserve"> </w:t>
      </w:r>
      <w:r>
        <w:rPr>
          <w:szCs w:val="28"/>
        </w:rPr>
        <w:t>матеріалознавства та фізики радіаційної медицини, де</w:t>
      </w:r>
      <w:r w:rsidRPr="00523603">
        <w:rPr>
          <w:szCs w:val="28"/>
          <w:lang w:val="ru-RU"/>
        </w:rPr>
        <w:t xml:space="preserve"> </w:t>
      </w:r>
      <w:r>
        <w:rPr>
          <w:szCs w:val="28"/>
        </w:rPr>
        <w:t>актуальною задачею сьогодення</w:t>
      </w:r>
      <w:r w:rsidRPr="00B04769">
        <w:rPr>
          <w:szCs w:val="28"/>
        </w:rPr>
        <w:t xml:space="preserve"> є </w:t>
      </w:r>
      <w:r w:rsidR="00792AC6">
        <w:rPr>
          <w:szCs w:val="28"/>
        </w:rPr>
        <w:t>дослідження</w:t>
      </w:r>
      <w:r w:rsidRPr="00B04769">
        <w:rPr>
          <w:szCs w:val="28"/>
        </w:rPr>
        <w:t xml:space="preserve"> властивостей молекули С</w:t>
      </w:r>
      <w:r w:rsidRPr="00B04769">
        <w:rPr>
          <w:szCs w:val="28"/>
          <w:vertAlign w:val="subscript"/>
        </w:rPr>
        <w:t>60</w:t>
      </w:r>
      <w:r w:rsidRPr="00B04769">
        <w:rPr>
          <w:szCs w:val="28"/>
        </w:rPr>
        <w:t xml:space="preserve"> при зміні її атомної структури шляхом лазерного </w:t>
      </w:r>
      <w:r w:rsidRPr="00AF7D63">
        <w:rPr>
          <w:szCs w:val="28"/>
        </w:rPr>
        <w:t xml:space="preserve">або радіаційного опромінення. Застосування опромінення </w:t>
      </w:r>
      <w:r w:rsidR="00792AC6">
        <w:rPr>
          <w:szCs w:val="28"/>
        </w:rPr>
        <w:t>може</w:t>
      </w:r>
      <w:r w:rsidRPr="00AF7D63">
        <w:rPr>
          <w:szCs w:val="28"/>
        </w:rPr>
        <w:t xml:space="preserve"> порушити структуру молекули – збільшується ймовірність виникнення дефекту.</w:t>
      </w:r>
    </w:p>
    <w:p w:rsidR="00523603" w:rsidRPr="00AF7D63" w:rsidRDefault="00523603" w:rsidP="00E63836">
      <w:pPr>
        <w:spacing w:line="360" w:lineRule="auto"/>
        <w:ind w:firstLine="709"/>
        <w:rPr>
          <w:szCs w:val="28"/>
        </w:rPr>
      </w:pPr>
      <w:r w:rsidRPr="00AF7D63">
        <w:t>На сьогоднішній день створено цілий ряд програмних пакетів</w:t>
      </w:r>
      <w:r>
        <w:t>,</w:t>
      </w:r>
      <w:r w:rsidRPr="00AF7D63">
        <w:t xml:space="preserve"> здатних значно полегшити процес дослідження в тій чи іншій галузі науки. </w:t>
      </w:r>
      <w:r w:rsidRPr="00AF7D63">
        <w:rPr>
          <w:rStyle w:val="apple-style-span"/>
          <w:szCs w:val="28"/>
        </w:rPr>
        <w:t>Gaussian</w:t>
      </w:r>
      <w:r w:rsidR="00B834E8">
        <w:rPr>
          <w:rStyle w:val="apple-style-span"/>
          <w:szCs w:val="28"/>
        </w:rPr>
        <w:t xml:space="preserve"> </w:t>
      </w:r>
      <w:r>
        <w:rPr>
          <w:rStyle w:val="apple-style-span"/>
          <w:szCs w:val="28"/>
        </w:rPr>
        <w:t>–</w:t>
      </w:r>
      <w:r w:rsidR="00B834E8">
        <w:rPr>
          <w:rStyle w:val="apple-style-span"/>
          <w:szCs w:val="28"/>
        </w:rPr>
        <w:t xml:space="preserve"> </w:t>
      </w:r>
      <w:r>
        <w:rPr>
          <w:rStyle w:val="apple-style-span"/>
          <w:szCs w:val="28"/>
        </w:rPr>
        <w:t>один з найпоширеніших</w:t>
      </w:r>
      <w:r w:rsidRPr="00523603">
        <w:rPr>
          <w:rStyle w:val="apple-style-span"/>
          <w:szCs w:val="28"/>
          <w:lang w:val="ru-RU"/>
        </w:rPr>
        <w:t xml:space="preserve"> </w:t>
      </w:r>
      <w:r>
        <w:rPr>
          <w:rStyle w:val="apple-style-span"/>
          <w:szCs w:val="28"/>
        </w:rPr>
        <w:t>програмних комплексів, що використовується для квантово-хімічних обчислень</w:t>
      </w:r>
      <w:r w:rsidRPr="00AF7D63">
        <w:rPr>
          <w:rStyle w:val="apple-style-span"/>
          <w:szCs w:val="28"/>
        </w:rPr>
        <w:t>.</w:t>
      </w:r>
      <w:r w:rsidRPr="00AF7D63">
        <w:rPr>
          <w:rStyle w:val="apple-converted-space"/>
          <w:szCs w:val="28"/>
        </w:rPr>
        <w:t xml:space="preserve">  </w:t>
      </w:r>
      <w:r>
        <w:rPr>
          <w:rStyle w:val="apple-converted-space"/>
          <w:szCs w:val="28"/>
          <w:lang w:val="en-US"/>
        </w:rPr>
        <w:t>Gaussian</w:t>
      </w:r>
      <w:r w:rsidRPr="00523603">
        <w:rPr>
          <w:rStyle w:val="apple-converted-space"/>
          <w:szCs w:val="28"/>
        </w:rPr>
        <w:t xml:space="preserve"> </w:t>
      </w:r>
      <w:r w:rsidRPr="00AF7D63">
        <w:rPr>
          <w:rStyle w:val="apple-converted-space"/>
          <w:szCs w:val="28"/>
        </w:rPr>
        <w:t>я</w:t>
      </w:r>
      <w:r w:rsidRPr="00AF7D63">
        <w:rPr>
          <w:rStyle w:val="apple-style-span"/>
          <w:szCs w:val="28"/>
        </w:rPr>
        <w:t>вляє собою набір програм, що ґ</w:t>
      </w:r>
      <w:r w:rsidRPr="00AF7D63">
        <w:t xml:space="preserve">рунтуючись на базових законах квантової хімії, </w:t>
      </w:r>
      <w:r>
        <w:t>роз</w:t>
      </w:r>
      <w:r w:rsidRPr="00AF7D63">
        <w:t xml:space="preserve">раховує </w:t>
      </w:r>
      <w:r>
        <w:t xml:space="preserve">структури молекул і їх енергії, перехідні стани, електронні, коливальні і </w:t>
      </w:r>
      <w:proofErr w:type="spellStart"/>
      <w:r>
        <w:t>раманівські</w:t>
      </w:r>
      <w:proofErr w:type="spellEnd"/>
      <w:r>
        <w:t xml:space="preserve"> спектри, поверхні потенціальної енергії, різноманітні властивості молекул в газовій фазі і розчині в основному і збуджених станах та </w:t>
      </w:r>
      <w:r w:rsidR="00BE4DCE">
        <w:t>ін.</w:t>
      </w:r>
      <w:r w:rsidR="00BE4DCE" w:rsidRPr="00BE4DCE">
        <w:t xml:space="preserve"> </w:t>
      </w:r>
      <w:r w:rsidR="00BE4DCE" w:rsidRPr="006548D2">
        <w:rPr>
          <w:rStyle w:val="apple-style-span"/>
          <w:szCs w:val="28"/>
          <w:lang w:val="ru-RU"/>
        </w:rPr>
        <w:t>[1]</w:t>
      </w:r>
      <w:r w:rsidRPr="00AF7D63">
        <w:t>.</w:t>
      </w:r>
    </w:p>
    <w:p w:rsidR="0015316E" w:rsidRDefault="00523603" w:rsidP="00995810">
      <w:pPr>
        <w:spacing w:line="360" w:lineRule="auto"/>
        <w:ind w:firstLine="709"/>
        <w:rPr>
          <w:szCs w:val="28"/>
        </w:rPr>
      </w:pPr>
      <w:r>
        <w:rPr>
          <w:szCs w:val="28"/>
        </w:rPr>
        <w:t>Використання</w:t>
      </w:r>
      <w:r w:rsidRPr="00AF7D63">
        <w:rPr>
          <w:szCs w:val="28"/>
        </w:rPr>
        <w:t xml:space="preserve"> пакету програм </w:t>
      </w:r>
      <w:r w:rsidRPr="00AF7D63">
        <w:t>Gaussian</w:t>
      </w:r>
      <w:r>
        <w:t xml:space="preserve"> в якості інструменту досліджень</w:t>
      </w:r>
      <w:r w:rsidRPr="00523603">
        <w:t xml:space="preserve"> </w:t>
      </w:r>
      <w:r>
        <w:t>дає змогу</w:t>
      </w:r>
      <w:r w:rsidRPr="00523603">
        <w:t xml:space="preserve"> </w:t>
      </w:r>
      <w:r>
        <w:t>розрахувати</w:t>
      </w:r>
      <w:r w:rsidRPr="00AF7D63">
        <w:t xml:space="preserve"> основні квантово</w:t>
      </w:r>
      <w:r>
        <w:t>-</w:t>
      </w:r>
      <w:r w:rsidR="00167913">
        <w:t>механічні</w:t>
      </w:r>
      <w:r w:rsidRPr="00523603">
        <w:t xml:space="preserve"> </w:t>
      </w:r>
      <w:r w:rsidRPr="00AF7D63">
        <w:t xml:space="preserve">параметри </w:t>
      </w:r>
      <w:r>
        <w:t>дефектного фулерену</w:t>
      </w:r>
      <w:r w:rsidRPr="00523603">
        <w:t xml:space="preserve"> </w:t>
      </w:r>
      <w:r>
        <w:rPr>
          <w:szCs w:val="28"/>
        </w:rPr>
        <w:t>С</w:t>
      </w:r>
      <w:r>
        <w:rPr>
          <w:szCs w:val="28"/>
          <w:vertAlign w:val="subscript"/>
        </w:rPr>
        <w:t>59</w:t>
      </w:r>
      <w:r>
        <w:rPr>
          <w:szCs w:val="28"/>
        </w:rPr>
        <w:t xml:space="preserve">, </w:t>
      </w:r>
      <w:r w:rsidR="00167913">
        <w:rPr>
          <w:szCs w:val="28"/>
        </w:rPr>
        <w:t>зокрема обчислити спектр коливань молекули</w:t>
      </w:r>
      <w:r w:rsidR="00167EA0">
        <w:rPr>
          <w:szCs w:val="28"/>
        </w:rPr>
        <w:t xml:space="preserve">, </w:t>
      </w:r>
      <w:r w:rsidR="00CB489D">
        <w:rPr>
          <w:szCs w:val="28"/>
        </w:rPr>
        <w:t>який раніше не було досліджено</w:t>
      </w:r>
      <w:r w:rsidR="00167EA0">
        <w:rPr>
          <w:szCs w:val="28"/>
        </w:rPr>
        <w:t>.</w:t>
      </w:r>
    </w:p>
    <w:p w:rsidR="00167913" w:rsidRPr="00AF7D63" w:rsidRDefault="00523603" w:rsidP="00167913">
      <w:pPr>
        <w:spacing w:line="360" w:lineRule="auto"/>
        <w:ind w:firstLine="709"/>
        <w:rPr>
          <w:vertAlign w:val="subscript"/>
        </w:rPr>
      </w:pPr>
      <w:r w:rsidRPr="00AF7D63">
        <w:rPr>
          <w:szCs w:val="28"/>
        </w:rPr>
        <w:t xml:space="preserve">Результати </w:t>
      </w:r>
      <w:r w:rsidR="00654A58">
        <w:rPr>
          <w:szCs w:val="28"/>
        </w:rPr>
        <w:t>комп’ютерного експерименту</w:t>
      </w:r>
      <w:r w:rsidRPr="00167EA0">
        <w:rPr>
          <w:szCs w:val="28"/>
        </w:rPr>
        <w:t xml:space="preserve"> </w:t>
      </w:r>
      <w:r w:rsidRPr="00AF7D63">
        <w:rPr>
          <w:szCs w:val="28"/>
        </w:rPr>
        <w:t>мають стати частиною важливої теоретичної основи, використання якої дозволит</w:t>
      </w:r>
      <w:r w:rsidR="00995810">
        <w:rPr>
          <w:szCs w:val="28"/>
        </w:rPr>
        <w:t>ь</w:t>
      </w:r>
      <w:r w:rsidR="00167913" w:rsidRPr="00523603">
        <w:rPr>
          <w:szCs w:val="28"/>
        </w:rPr>
        <w:t xml:space="preserve"> </w:t>
      </w:r>
      <w:r w:rsidR="00167913" w:rsidRPr="00AF7D63">
        <w:t>описати</w:t>
      </w:r>
      <w:r w:rsidR="00167913" w:rsidRPr="00523603">
        <w:t xml:space="preserve"> </w:t>
      </w:r>
      <w:r w:rsidR="00167913">
        <w:t xml:space="preserve">деякі властивості і </w:t>
      </w:r>
      <w:r w:rsidR="00167913" w:rsidRPr="00AF7D63">
        <w:t xml:space="preserve">основні відмінності дефектних і </w:t>
      </w:r>
      <w:r w:rsidR="00167913">
        <w:t>без</w:t>
      </w:r>
      <w:r w:rsidR="00167913" w:rsidRPr="00AF7D63">
        <w:t>дефектних молекул С</w:t>
      </w:r>
      <w:r w:rsidR="00167913" w:rsidRPr="00AF7D63">
        <w:rPr>
          <w:vertAlign w:val="subscript"/>
        </w:rPr>
        <w:t xml:space="preserve">60. </w:t>
      </w:r>
    </w:p>
    <w:p w:rsidR="00A81C47" w:rsidRPr="00B04769" w:rsidRDefault="00A81C47" w:rsidP="00E63836">
      <w:pPr>
        <w:spacing w:line="360" w:lineRule="auto"/>
        <w:ind w:firstLine="709"/>
        <w:rPr>
          <w:szCs w:val="28"/>
        </w:rPr>
      </w:pPr>
      <w:r w:rsidRPr="00B04769">
        <w:rPr>
          <w:szCs w:val="28"/>
        </w:rPr>
        <w:br w:type="page"/>
      </w:r>
    </w:p>
    <w:p w:rsidR="00AA0B27" w:rsidRPr="00AD72BC" w:rsidRDefault="00AA0B27" w:rsidP="00AD72BC">
      <w:pPr>
        <w:pStyle w:val="1"/>
        <w:spacing w:line="360" w:lineRule="auto"/>
        <w:jc w:val="center"/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</w:pPr>
      <w:bookmarkStart w:id="6" w:name="_Toc297140857"/>
      <w:bookmarkStart w:id="7" w:name="_Toc325106998"/>
      <w:r w:rsidRPr="00AD72BC">
        <w:rPr>
          <w:rFonts w:ascii="Times New Roman" w:hAnsi="Times New Roman" w:cs="Times New Roman"/>
          <w:color w:val="auto"/>
          <w:sz w:val="30"/>
          <w:szCs w:val="30"/>
          <w:lang w:val="ru-RU"/>
        </w:rPr>
        <w:lastRenderedPageBreak/>
        <w:t>1</w:t>
      </w:r>
      <w:r w:rsidRPr="00AD72BC">
        <w:rPr>
          <w:rFonts w:ascii="Times New Roman" w:hAnsi="Times New Roman" w:cs="Times New Roman"/>
          <w:color w:val="auto"/>
          <w:sz w:val="30"/>
          <w:szCs w:val="30"/>
        </w:rPr>
        <w:t>.</w:t>
      </w:r>
      <w:r w:rsidRPr="00AD72BC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 xml:space="preserve"> МЕТОДИ ОПИСУ БАГАТОЕЛЕКТРОННИХ СИСТЕМ</w:t>
      </w:r>
      <w:bookmarkEnd w:id="7"/>
    </w:p>
    <w:p w:rsidR="00AA0B27" w:rsidRPr="00AD72BC" w:rsidRDefault="00AA0B27" w:rsidP="00AD72BC">
      <w:pPr>
        <w:spacing w:line="360" w:lineRule="auto"/>
        <w:ind w:firstLine="709"/>
      </w:pPr>
    </w:p>
    <w:p w:rsidR="00AA0B27" w:rsidRPr="00AD72BC" w:rsidRDefault="00AA0B27" w:rsidP="00AD72B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25106999"/>
      <w:r w:rsidRPr="00AD72BC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Pr="00AD72BC">
        <w:rPr>
          <w:rFonts w:ascii="Times New Roman" w:hAnsi="Times New Roman" w:cs="Times New Roman"/>
          <w:color w:val="auto"/>
          <w:sz w:val="28"/>
          <w:szCs w:val="28"/>
        </w:rPr>
        <w:t xml:space="preserve">.1 Метод </w:t>
      </w:r>
      <w:proofErr w:type="spellStart"/>
      <w:r w:rsidRPr="00AD72BC">
        <w:rPr>
          <w:rFonts w:ascii="Times New Roman" w:hAnsi="Times New Roman" w:cs="Times New Roman"/>
          <w:color w:val="auto"/>
          <w:sz w:val="28"/>
          <w:szCs w:val="28"/>
        </w:rPr>
        <w:t>Хартр</w:t>
      </w:r>
      <w:proofErr w:type="gramStart"/>
      <w:r w:rsidRPr="00AD72BC">
        <w:rPr>
          <w:rFonts w:ascii="Times New Roman" w:hAnsi="Times New Roman" w:cs="Times New Roman"/>
          <w:color w:val="auto"/>
          <w:sz w:val="28"/>
          <w:szCs w:val="28"/>
        </w:rPr>
        <w:t>і-</w:t>
      </w:r>
      <w:proofErr w:type="gramEnd"/>
      <w:r w:rsidRPr="00AD72BC">
        <w:rPr>
          <w:rFonts w:ascii="Times New Roman" w:hAnsi="Times New Roman" w:cs="Times New Roman"/>
          <w:color w:val="auto"/>
          <w:sz w:val="28"/>
          <w:szCs w:val="28"/>
        </w:rPr>
        <w:t>Фока</w:t>
      </w:r>
      <w:bookmarkEnd w:id="8"/>
      <w:proofErr w:type="spellEnd"/>
    </w:p>
    <w:p w:rsidR="00AA0B27" w:rsidRPr="00AD72BC" w:rsidRDefault="00AA0B27" w:rsidP="00AD72BC">
      <w:pPr>
        <w:spacing w:line="360" w:lineRule="auto"/>
        <w:ind w:firstLine="709"/>
      </w:pPr>
    </w:p>
    <w:p w:rsidR="00AA0B27" w:rsidRPr="00AD72BC" w:rsidRDefault="00AA0B27" w:rsidP="00AD72BC">
      <w:pPr>
        <w:spacing w:line="360" w:lineRule="auto"/>
        <w:ind w:firstLine="709"/>
      </w:pPr>
      <w:r w:rsidRPr="00AD72BC">
        <w:t xml:space="preserve">Рівняння </w:t>
      </w:r>
      <w:proofErr w:type="spellStart"/>
      <w:r w:rsidRPr="00AD72BC">
        <w:t>Шредінгера</w:t>
      </w:r>
      <w:proofErr w:type="spellEnd"/>
      <w:r w:rsidRPr="00AD72BC">
        <w:t xml:space="preserve"> для атомів, що містять більше одного електрона, не може бути вирішено в аналітичному вигляді. У зв'язку з цим </w:t>
      </w:r>
      <w:r w:rsidR="006C6105" w:rsidRPr="00AD72BC">
        <w:t>використовують</w:t>
      </w:r>
      <w:r w:rsidRPr="00AD72BC">
        <w:t xml:space="preserve"> наближені методи, найбільш суттєвим з яких є метод самоузгодженого поля. Ідея методу полягає в тому, що кожен електрон в атомі розглядається як електрон, що рухається в самоузгодженому полі, створюваному ядром разом з усіма іншими електронами. </w:t>
      </w:r>
    </w:p>
    <w:p w:rsidR="00AA0B27" w:rsidRPr="00AD72BC" w:rsidRDefault="00AA0B27" w:rsidP="00AD72BC">
      <w:pPr>
        <w:spacing w:line="360" w:lineRule="auto"/>
        <w:ind w:firstLine="709"/>
      </w:pPr>
      <w:r w:rsidRPr="00AD72BC">
        <w:t xml:space="preserve">Метод був вперше запропонований англійським фізиком Дугласом </w:t>
      </w:r>
      <w:proofErr w:type="spellStart"/>
      <w:r w:rsidRPr="00AD72BC">
        <w:t>Хартрі</w:t>
      </w:r>
      <w:proofErr w:type="spellEnd"/>
      <w:r w:rsidRPr="00AD72BC">
        <w:t xml:space="preserve"> в 1927 році</w:t>
      </w:r>
      <w:r w:rsidR="00F87DA0" w:rsidRPr="00F87DA0">
        <w:t xml:space="preserve"> [2]</w:t>
      </w:r>
      <w:r w:rsidRPr="00AD72BC">
        <w:t>, проте містив істотні недоліки і був згодом поліпшений радянським фізиком Володимиром Фоком</w:t>
      </w:r>
      <w:r w:rsidR="00F87DA0" w:rsidRPr="00F87DA0">
        <w:t xml:space="preserve"> [3]</w:t>
      </w:r>
      <w:r w:rsidRPr="00AD72BC">
        <w:t>.</w:t>
      </w:r>
    </w:p>
    <w:p w:rsidR="00AA0B27" w:rsidRPr="00AD72BC" w:rsidRDefault="00AA0B27" w:rsidP="00AD72BC">
      <w:pPr>
        <w:spacing w:line="360" w:lineRule="auto"/>
        <w:ind w:firstLine="709"/>
      </w:pPr>
      <w:r w:rsidRPr="00AD72BC">
        <w:t>Метод складається з декількох стадій. На першому етапі вирішується задача про рух електрона в певному модельному потенціалі, який повинен якомога краще відображати взаємодію вибраного електрона з ядрами атомів та іншими електронами. Знайдені хвильові функції використовуються для того, щоб визначити взаємодію електрона з іншими електронами і ядрами, уточнюючи потенціал. Надалі знову розв'язується задача знаходження хвильових функцій електрона для нового потенціалу і знаходження з нього наступного, більш точного. Процедура триває до досягнення збіжності.</w:t>
      </w:r>
    </w:p>
    <w:p w:rsidR="00AA0B27" w:rsidRPr="00AD72BC" w:rsidRDefault="00AA0B27" w:rsidP="00AD72BC">
      <w:pPr>
        <w:spacing w:line="360" w:lineRule="auto"/>
        <w:ind w:firstLine="709"/>
      </w:pPr>
      <w:r w:rsidRPr="00AD72BC">
        <w:t xml:space="preserve">Хвильова функція </w:t>
      </w:r>
      <w:proofErr w:type="spellStart"/>
      <w:r w:rsidRPr="00AD72BC">
        <w:t>багатоелектронної</w:t>
      </w:r>
      <w:proofErr w:type="spellEnd"/>
      <w:r w:rsidRPr="00AD72BC">
        <w:t xml:space="preserve"> системи вибирає</w:t>
      </w:r>
      <w:r w:rsidR="00F96036">
        <w:t xml:space="preserve">ться у вигляді детермінанта </w:t>
      </w:r>
      <w:proofErr w:type="spellStart"/>
      <w:r w:rsidR="00F96036">
        <w:t>Сл</w:t>
      </w:r>
      <w:proofErr w:type="spellEnd"/>
      <w:r w:rsidR="00F96036">
        <w:rPr>
          <w:lang w:val="ru-RU"/>
        </w:rPr>
        <w:t>е</w:t>
      </w:r>
      <w:proofErr w:type="spellStart"/>
      <w:r w:rsidRPr="00AD72BC">
        <w:t>тера</w:t>
      </w:r>
      <w:proofErr w:type="spellEnd"/>
      <w:r w:rsidR="00F87DA0" w:rsidRPr="00F87DA0">
        <w:rPr>
          <w:lang w:val="ru-RU"/>
        </w:rPr>
        <w:t xml:space="preserve"> [4]</w:t>
      </w:r>
      <w:r w:rsidRPr="00AD72BC">
        <w:t xml:space="preserve">. Рівняння </w:t>
      </w:r>
      <w:proofErr w:type="spellStart"/>
      <w:r w:rsidRPr="00AD72BC">
        <w:t>Хартрі</w:t>
      </w:r>
      <w:proofErr w:type="spellEnd"/>
      <w:r w:rsidRPr="00AD72BC">
        <w:t xml:space="preserve"> - Фока являють собою </w:t>
      </w:r>
      <w:proofErr w:type="spellStart"/>
      <w:r w:rsidRPr="00AD72BC">
        <w:t>одноелектронні</w:t>
      </w:r>
      <w:proofErr w:type="spellEnd"/>
      <w:r w:rsidRPr="00AD72BC">
        <w:t xml:space="preserve"> рівняння типу рівняння </w:t>
      </w:r>
      <w:proofErr w:type="spellStart"/>
      <w:r w:rsidRPr="00AD72BC">
        <w:t>Шредінгера</w:t>
      </w:r>
      <w:proofErr w:type="spellEnd"/>
      <w:r w:rsidRPr="00AD72BC">
        <w:t xml:space="preserve">, яким відповідають орбіталі φj, що відповідають мінімальним значенням енергії молекулярної системи. У простому випадку рівняння </w:t>
      </w:r>
      <w:proofErr w:type="spellStart"/>
      <w:r w:rsidRPr="00AD72BC">
        <w:t>Хартрі</w:t>
      </w:r>
      <w:proofErr w:type="spellEnd"/>
      <w:r w:rsidRPr="00AD72BC">
        <w:t xml:space="preserve"> - Фока мають вигляд:</w:t>
      </w:r>
    </w:p>
    <w:p w:rsidR="00AA0B27" w:rsidRPr="00AD72BC" w:rsidRDefault="00CF2700" w:rsidP="00AD72BC">
      <w:pPr>
        <w:spacing w:line="360" w:lineRule="auto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eastAsia="Cambria Math" w:hAnsi="Cambria Math"/>
              </w:rPr>
              <m:t>core</m:t>
            </m:r>
          </m:sup>
        </m:sSup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1</m:t>
            </m:r>
          </m:e>
        </m:d>
        <m:r>
          <w:rPr>
            <w:rFonts w:ascii="Cambria Math" w:eastAsia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j=1</m:t>
            </m:r>
          </m:sub>
          <m:sup>
            <m:r>
              <w:rPr>
                <w:rFonts w:ascii="Cambria Math" w:eastAsia="Cambria Math" w:hAnsi="Cambria Math"/>
              </w:rPr>
              <m:t>n/2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(1)]</m:t>
            </m:r>
          </m:e>
        </m:nary>
      </m:oMath>
      <w:r w:rsidR="00AA0B27" w:rsidRPr="00AD72BC">
        <w:t>,</w:t>
      </w:r>
    </w:p>
    <w:p w:rsidR="00AA0B27" w:rsidRPr="00AD72BC" w:rsidRDefault="00AA0B27" w:rsidP="00E13B50">
      <w:pPr>
        <w:spacing w:line="360" w:lineRule="auto"/>
      </w:pPr>
      <w:r w:rsidRPr="00AD72BC">
        <w:lastRenderedPageBreak/>
        <w:t xml:space="preserve">де оператор Фока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AD72BC">
        <w:t xml:space="preserve"> є оператором Гамільтона для одного електрона, що знаходиться в самоузгодженому полі. Оператор Фока складається з: суми </w:t>
      </w:r>
      <w:proofErr w:type="spellStart"/>
      <w:r w:rsidRPr="00AD72BC">
        <w:t>одноелектронного</w:t>
      </w:r>
      <w:proofErr w:type="spellEnd"/>
      <w:r w:rsidRPr="00AD72BC">
        <w:t xml:space="preserve"> оператора </w:t>
      </w:r>
      <m:oMath>
        <m:acc>
          <m:accPr>
            <m:ctrlPr>
              <w:rPr>
                <w:rFonts w:ascii="Cambria Math" w:eastAsia="Cambria Math" w:hAnsi="Cambria Math"/>
                <w:i/>
              </w:rPr>
            </m:ctrlPr>
          </m:accPr>
          <m:e>
            <m:r>
              <w:rPr>
                <w:rFonts w:ascii="Cambria Math" w:eastAsia="Cambria Math" w:hAnsi="Cambria Math"/>
              </w:rPr>
              <m:t>H</m:t>
            </m:r>
          </m:e>
        </m:acc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 xml:space="preserve"> </m:t>
            </m:r>
          </m:e>
          <m:sup>
            <m:r>
              <w:rPr>
                <w:rFonts w:ascii="Cambria Math" w:eastAsia="Cambria Math" w:hAnsi="Cambria Math"/>
              </w:rPr>
              <m:t>core</m:t>
            </m:r>
          </m:sup>
        </m:sSup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1</m:t>
            </m:r>
          </m:e>
        </m:d>
      </m:oMath>
      <w:r w:rsidRPr="00AD72BC">
        <w:t>, рівного сумі оператора кінетичної енергії електрона (1) і оператора потенційної енергії його взаємодії зі всіма ядрами:</w:t>
      </w:r>
    </w:p>
    <w:p w:rsidR="00AA0B27" w:rsidRPr="00AD72BC" w:rsidRDefault="00CF2700" w:rsidP="00AD72BC">
      <w:pPr>
        <w:spacing w:line="360" w:lineRule="auto"/>
        <w:jc w:val="center"/>
      </w:pPr>
      <m:oMath>
        <m:acc>
          <m:accPr>
            <m:ctrlPr>
              <w:rPr>
                <w:rFonts w:ascii="Cambria Math" w:eastAsia="Cambria Math" w:hAnsi="Cambria Math"/>
                <w:i/>
              </w:rPr>
            </m:ctrlPr>
          </m:accPr>
          <m:e>
            <m:r>
              <w:rPr>
                <w:rFonts w:ascii="Cambria Math" w:eastAsia="Cambria Math" w:hAnsi="Cambria Math"/>
              </w:rPr>
              <m:t>H</m:t>
            </m:r>
          </m:e>
        </m:acc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 xml:space="preserve"> </m:t>
            </m:r>
          </m:e>
          <m:sup>
            <m:r>
              <w:rPr>
                <w:rFonts w:ascii="Cambria Math" w:eastAsia="Cambria Math" w:hAnsi="Cambria Math"/>
              </w:rPr>
              <m:t>core</m:t>
            </m:r>
          </m:sup>
        </m:sSup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1</m:t>
            </m:r>
          </m:e>
        </m:d>
        <m:r>
          <w:rPr>
            <w:rFonts w:ascii="Cambria Math" w:eastAsia="Cambria Math" w:hAnsi="Cambria Math"/>
          </w:rPr>
          <m:t>=-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  <m:box>
          <m:boxPr>
            <m:opEmu m:val="1"/>
            <m:ctrlPr>
              <w:rPr>
                <w:rFonts w:ascii="Cambria Math" w:eastAsia="Cambria Math" w:hAnsi="Cambria Math"/>
                <w:i/>
              </w:rPr>
            </m:ctrlPr>
          </m:boxPr>
          <m:e>
            <m:sSubSup>
              <m:sSubSupPr>
                <m:ctrlPr>
                  <w:rPr>
                    <w:rFonts w:ascii="Cambria Math" w:eastAsia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/>
                  </w:rPr>
                  <m:t>∇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/>
              </w:rPr>
              <m:t>-</m:t>
            </m:r>
          </m:e>
        </m:box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Cambria Math" w:hAnsi="Cambria Math"/>
                <w:i/>
              </w:rPr>
            </m:ctrlPr>
          </m:naryPr>
          <m:sub>
            <m:r>
              <w:rPr>
                <w:rFonts w:ascii="Cambria Math" w:eastAsia="Cambria Math" w:hAnsi="Cambria Math"/>
              </w:rPr>
              <m:t>∝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∝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1∝</m:t>
                    </m:r>
                  </m:sub>
                </m:sSub>
              </m:den>
            </m:f>
          </m:e>
        </m:nary>
      </m:oMath>
      <w:r w:rsidR="00AA0B27" w:rsidRPr="00AD72BC">
        <w:t>;</w:t>
      </w:r>
    </w:p>
    <w:p w:rsidR="00AA0B27" w:rsidRPr="00AD72BC" w:rsidRDefault="00AA0B27" w:rsidP="00E13B50">
      <w:pPr>
        <w:spacing w:line="360" w:lineRule="auto"/>
      </w:pPr>
      <w:r w:rsidRPr="00AD72BC">
        <w:t xml:space="preserve">і суми операторів </w:t>
      </w:r>
      <m:oMath>
        <m:r>
          <m:rPr>
            <m:sty m:val="p"/>
          </m:rP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AD72BC">
        <w:t xml:space="preserve">, що визначають взаємодію розглянутого електрона (1) з усередненим полем інших електронів. Дія двох останніх операторів на орбіталь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D72BC">
        <w:t xml:space="preserve"> визначається наступними співвідношеннями:</w:t>
      </w:r>
    </w:p>
    <w:p w:rsidR="00AA0B27" w:rsidRPr="00AD72BC" w:rsidRDefault="00CF2700" w:rsidP="00AD72BC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(1)</m:t>
        </m:r>
        <m:nary>
          <m:naryPr>
            <m:limLoc m:val="undOvr"/>
            <m:grow m:val="1"/>
            <m:subHide m:val="1"/>
            <m:supHide m:val="1"/>
            <m:ctrlPr>
              <w:rPr>
                <w:rFonts w:ascii="Cambria Math" w:hAnsi="Cambria Math"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AA0B27" w:rsidRPr="00AD72BC">
        <w:t> - оператор Кулона, що враховує взаємодію з орбіталлю j-го електрона,</w:t>
      </w:r>
    </w:p>
    <w:p w:rsidR="00AA0B27" w:rsidRPr="00AD72BC" w:rsidRDefault="00CF2700" w:rsidP="00AD72BC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(1)</m:t>
        </m:r>
        <m:nary>
          <m:naryPr>
            <m:limLoc m:val="undOvr"/>
            <m:grow m:val="1"/>
            <m:subHide m:val="1"/>
            <m:supHide m:val="1"/>
            <m:ctrlPr>
              <w:rPr>
                <w:rFonts w:ascii="Cambria Math" w:hAnsi="Cambria Math"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(2)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AA0B27" w:rsidRPr="00AD72BC">
        <w:t> - обмінний оператор.</w:t>
      </w:r>
    </w:p>
    <w:p w:rsidR="00AA0B27" w:rsidRPr="00AD72BC" w:rsidRDefault="00AA0B27" w:rsidP="00AD72BC">
      <w:pPr>
        <w:spacing w:line="360" w:lineRule="auto"/>
        <w:ind w:firstLine="709"/>
      </w:pPr>
      <w:r w:rsidRPr="00AD72BC">
        <w:t>Основним недоліком методу є те, що він не враховує кореляційну енергію для електронів.</w:t>
      </w:r>
    </w:p>
    <w:p w:rsidR="00AA0B27" w:rsidRPr="00AD72BC" w:rsidRDefault="00AA0B27" w:rsidP="00AD72BC">
      <w:pPr>
        <w:spacing w:line="360" w:lineRule="auto"/>
        <w:ind w:firstLine="708"/>
        <w:rPr>
          <w:shd w:val="clear" w:color="auto" w:fill="F5F5F5"/>
        </w:rPr>
      </w:pPr>
    </w:p>
    <w:p w:rsidR="00AA0B27" w:rsidRPr="00AD72BC" w:rsidRDefault="00AA0B27" w:rsidP="00AD72B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25107000"/>
      <w:r w:rsidRPr="00AD72BC">
        <w:rPr>
          <w:rFonts w:ascii="Times New Roman" w:hAnsi="Times New Roman" w:cs="Times New Roman"/>
          <w:color w:val="auto"/>
          <w:sz w:val="28"/>
          <w:szCs w:val="28"/>
        </w:rPr>
        <w:t>1.2 Метод функціонала густини</w:t>
      </w:r>
      <w:bookmarkEnd w:id="9"/>
    </w:p>
    <w:p w:rsidR="00AA0B27" w:rsidRPr="00AD72BC" w:rsidRDefault="00AA0B27" w:rsidP="00AD72BC">
      <w:pPr>
        <w:spacing w:line="360" w:lineRule="auto"/>
        <w:rPr>
          <w:b/>
          <w:szCs w:val="28"/>
        </w:rPr>
      </w:pPr>
    </w:p>
    <w:p w:rsidR="00AA0B27" w:rsidRPr="004636A3" w:rsidRDefault="00AA0B27" w:rsidP="004636A3">
      <w:pPr>
        <w:spacing w:line="360" w:lineRule="auto"/>
        <w:ind w:firstLine="709"/>
      </w:pPr>
      <w:r w:rsidRPr="004636A3">
        <w:t xml:space="preserve">Традиційні методи визначення електронної структури, зокрема, метод </w:t>
      </w:r>
      <w:proofErr w:type="spellStart"/>
      <w:r w:rsidRPr="004636A3">
        <w:t>Хартрі-Фока</w:t>
      </w:r>
      <w:proofErr w:type="spellEnd"/>
      <w:r w:rsidRPr="004636A3">
        <w:t xml:space="preserve"> і похідні від нього, описують систему за допомогою </w:t>
      </w:r>
      <w:proofErr w:type="spellStart"/>
      <w:r w:rsidRPr="004636A3">
        <w:t>багатоелектронної</w:t>
      </w:r>
      <w:proofErr w:type="spellEnd"/>
      <w:r w:rsidRPr="004636A3">
        <w:t xml:space="preserve"> хвильової функції.</w:t>
      </w:r>
      <w:r w:rsidR="00B50788" w:rsidRPr="00B50788">
        <w:t xml:space="preserve"> </w:t>
      </w:r>
      <w:r w:rsidRPr="004636A3">
        <w:t xml:space="preserve">Основна ідея теорії функціонала густини - при описі електронної підсистеми замінити </w:t>
      </w:r>
      <w:proofErr w:type="spellStart"/>
      <w:r w:rsidRPr="004636A3">
        <w:t>багатоелектронну</w:t>
      </w:r>
      <w:proofErr w:type="spellEnd"/>
      <w:r w:rsidRPr="004636A3">
        <w:t xml:space="preserve"> хвильову функцію електронної густиною. </w:t>
      </w:r>
    </w:p>
    <w:p w:rsidR="00AA0B27" w:rsidRPr="004636A3" w:rsidRDefault="00AA0B27" w:rsidP="004636A3">
      <w:pPr>
        <w:spacing w:line="360" w:lineRule="auto"/>
        <w:ind w:firstLine="709"/>
      </w:pPr>
      <w:r w:rsidRPr="004636A3">
        <w:t xml:space="preserve">Як правило, метод теорії функціонала густини </w:t>
      </w:r>
      <w:r w:rsidR="008A2752" w:rsidRPr="004636A3">
        <w:t>(</w:t>
      </w:r>
      <w:proofErr w:type="spellStart"/>
      <w:r w:rsidR="00857883" w:rsidRPr="004636A3">
        <w:t>Density</w:t>
      </w:r>
      <w:proofErr w:type="spellEnd"/>
      <w:r w:rsidR="00857883" w:rsidRPr="004636A3">
        <w:t xml:space="preserve"> </w:t>
      </w:r>
      <w:proofErr w:type="spellStart"/>
      <w:r w:rsidR="00857883" w:rsidRPr="004636A3">
        <w:t>functional</w:t>
      </w:r>
      <w:proofErr w:type="spellEnd"/>
      <w:r w:rsidR="00857883" w:rsidRPr="004636A3">
        <w:t xml:space="preserve"> </w:t>
      </w:r>
      <w:proofErr w:type="spellStart"/>
      <w:r w:rsidR="00857883" w:rsidRPr="004636A3">
        <w:t>theory</w:t>
      </w:r>
      <w:proofErr w:type="spellEnd"/>
      <w:r w:rsidR="00857883" w:rsidRPr="004636A3">
        <w:t>, DFT</w:t>
      </w:r>
      <w:r w:rsidR="008A2752" w:rsidRPr="004636A3">
        <w:t xml:space="preserve">) </w:t>
      </w:r>
      <w:r w:rsidRPr="004636A3">
        <w:t xml:space="preserve">використовується спільно з формалізмом </w:t>
      </w:r>
      <w:proofErr w:type="spellStart"/>
      <w:r w:rsidRPr="004636A3">
        <w:t>Кона-Шема</w:t>
      </w:r>
      <w:proofErr w:type="spellEnd"/>
      <w:r w:rsidR="00EB5BEA" w:rsidRPr="00EB5BEA">
        <w:t xml:space="preserve"> [5]</w:t>
      </w:r>
      <w:r w:rsidRPr="004636A3">
        <w:t xml:space="preserve">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</w:t>
      </w:r>
      <w:r w:rsidRPr="004636A3">
        <w:lastRenderedPageBreak/>
        <w:t>потенціалі. Цей ефективний потенціал включає в себе статичний потенціал атомних ядер, а також враховує кулонівськ</w:t>
      </w:r>
      <w:r w:rsidR="00366C77" w:rsidRPr="004636A3">
        <w:t>і</w:t>
      </w:r>
      <w:r w:rsidRPr="004636A3">
        <w:t xml:space="preserve"> ефекти, зокрема, обмінну взаємодію та електронну кореляцію.</w:t>
      </w:r>
    </w:p>
    <w:p w:rsidR="009249D5" w:rsidRPr="004636A3" w:rsidRDefault="009249D5" w:rsidP="004636A3">
      <w:pPr>
        <w:spacing w:line="360" w:lineRule="auto"/>
        <w:ind w:firstLine="709"/>
      </w:pPr>
    </w:p>
    <w:p w:rsidR="009249D5" w:rsidRPr="004636A3" w:rsidRDefault="009249D5" w:rsidP="004636A3">
      <w:pPr>
        <w:spacing w:line="360" w:lineRule="auto"/>
        <w:ind w:firstLine="709"/>
        <w:rPr>
          <w:i/>
        </w:rPr>
      </w:pPr>
      <w:r w:rsidRPr="004636A3">
        <w:rPr>
          <w:i/>
        </w:rPr>
        <w:t>Обґрунтування методу</w:t>
      </w:r>
    </w:p>
    <w:p w:rsidR="009249D5" w:rsidRPr="004636A3" w:rsidRDefault="009249D5" w:rsidP="004636A3">
      <w:pPr>
        <w:spacing w:line="360" w:lineRule="auto"/>
        <w:ind w:firstLine="709"/>
      </w:pPr>
      <w:r w:rsidRPr="004636A3">
        <w:t xml:space="preserve">Згідно наближенню Борна </w:t>
      </w:r>
      <w:r w:rsidR="00EB5BEA">
        <w:t>–</w:t>
      </w:r>
      <w:r w:rsidRPr="004636A3">
        <w:t xml:space="preserve"> </w:t>
      </w:r>
      <w:proofErr w:type="spellStart"/>
      <w:r w:rsidRPr="004636A3">
        <w:t>Оппенгеймера</w:t>
      </w:r>
      <w:proofErr w:type="spellEnd"/>
      <w:r w:rsidR="00EB5BEA" w:rsidRPr="00170ED2">
        <w:t xml:space="preserve"> [6]</w:t>
      </w:r>
      <w:r w:rsidRPr="004636A3">
        <w:t>, що застосовується в більшості розрахунків електронної структури, ядра, що входять до складу даної системи, вважаються нерухомими. 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m:oMath>
        <m:r>
          <w:rPr>
            <w:rFonts w:ascii="Cambria Math" w:hAnsi="Cambria Math"/>
          </w:rPr>
          <m:t xml:space="preserve"> ψ(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box>
        <m:r>
          <w:rPr>
            <w:rFonts w:ascii="Cambria Math" w:hAnsi="Cambria Math"/>
          </w:rPr>
          <m:t>)</m:t>
        </m:r>
      </m:oMath>
      <w:r w:rsidRPr="004636A3">
        <w:t>, яка є розв’язком рівняння Шредінгера</w:t>
      </w:r>
      <w:r w:rsidR="00BB5754" w:rsidRPr="004636A3">
        <w:t>:</w:t>
      </w:r>
    </w:p>
    <w:p w:rsidR="009249D5" w:rsidRPr="004636A3" w:rsidRDefault="009249D5" w:rsidP="004636A3">
      <w:pPr>
        <w:spacing w:line="360" w:lineRule="auto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Hψ=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T+V+U</m:t>
              </m:r>
            </m:e>
          </m:d>
          <m:r>
            <w:rPr>
              <w:rFonts w:ascii="Cambria Math" w:hAnsi="Cambria Math"/>
            </w:rPr>
            <m:t>ψ=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ћ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nary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box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box>
                    </m:e>
                  </m:d>
                  <m:r>
                    <w:rPr>
                      <w:rFonts w:ascii="Cambria Math" w:eastAsia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/>
                        </w:rPr>
                        <m:t>i&lt;j</m:t>
                      </m:r>
                    </m:sub>
                    <m:sup/>
                    <m:e>
                      <m:r>
                        <w:rPr>
                          <w:rFonts w:ascii="Cambria Math" w:eastAsia="Cambria Math" w:hAnsi="Cambria Math"/>
                        </w:rPr>
                        <m:t>U(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="Cambria Math" w:hAnsi="Cambria Math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="Cambria Math" w:hAnsi="Cambria Math"/>
                        </w:rPr>
                        <m:t>)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ψ=Eψ,</m:t>
          </m:r>
        </m:oMath>
      </m:oMathPara>
    </w:p>
    <w:p w:rsidR="00DE2C1E" w:rsidRPr="004636A3" w:rsidRDefault="00091FD9" w:rsidP="00EB4B62">
      <w:pPr>
        <w:spacing w:line="360" w:lineRule="auto"/>
      </w:pPr>
      <w:r w:rsidRPr="004636A3">
        <w:t xml:space="preserve">де H - </w:t>
      </w:r>
      <w:proofErr w:type="spellStart"/>
      <w:r w:rsidRPr="004636A3">
        <w:t>гамільтоніан</w:t>
      </w:r>
      <w:proofErr w:type="spellEnd"/>
      <w:r w:rsidRPr="004636A3">
        <w:t xml:space="preserve"> електронної підсистеми, N - кількість електронів,</w:t>
      </w:r>
      <w:r w:rsidR="00B73FA5" w:rsidRPr="004636A3">
        <w:t xml:space="preserve"> U</w:t>
      </w:r>
      <w:r w:rsidRPr="004636A3">
        <w:t xml:space="preserve"> описує електрон-електронну взаємодію.</w:t>
      </w:r>
      <w:r w:rsidR="00B50788" w:rsidRPr="004636A3">
        <w:t xml:space="preserve"> </w:t>
      </w:r>
      <w:r w:rsidRPr="004636A3">
        <w:t>Оператори</w:t>
      </w:r>
      <w:r w:rsidR="00B73FA5" w:rsidRPr="004636A3">
        <w:t xml:space="preserve"> T</w:t>
      </w:r>
      <w:r w:rsidRPr="004636A3">
        <w:t xml:space="preserve"> і </w:t>
      </w:r>
      <w:r w:rsidR="00B73FA5" w:rsidRPr="004636A3">
        <w:t xml:space="preserve">U </w:t>
      </w:r>
      <w:r w:rsidRPr="004636A3">
        <w:t>однакові для всіх систем, в той час як ви</w:t>
      </w:r>
      <w:r w:rsidR="00B73FA5" w:rsidRPr="004636A3">
        <w:t xml:space="preserve">гляд </w:t>
      </w:r>
      <w:r w:rsidR="00CB47E5">
        <w:rPr>
          <w:lang w:val="en-US"/>
        </w:rPr>
        <w:t>V</w:t>
      </w:r>
      <w:r w:rsidRPr="004636A3">
        <w:t xml:space="preserve"> залежить від конкретної системи.</w:t>
      </w:r>
      <w:r w:rsidR="00B50788" w:rsidRPr="00B50788">
        <w:rPr>
          <w:lang w:val="ru-RU"/>
        </w:rPr>
        <w:t xml:space="preserve"> </w:t>
      </w:r>
      <w:r w:rsidRPr="004636A3">
        <w:t xml:space="preserve">Як видно, основна відмінність одночасткової </w:t>
      </w:r>
      <w:r w:rsidR="00B73FA5" w:rsidRPr="004636A3">
        <w:t>задачі</w:t>
      </w:r>
      <w:r w:rsidRPr="004636A3">
        <w:t xml:space="preserve"> від за</w:t>
      </w:r>
      <w:r w:rsidR="00B73FA5" w:rsidRPr="004636A3">
        <w:t>дачі</w:t>
      </w:r>
      <w:r w:rsidRPr="004636A3">
        <w:t xml:space="preserve"> багатьох тіл полягає в наявності доданка, що описує електрон-електронну взаємодію,</w:t>
      </w:r>
      <w:r w:rsidR="00B73FA5" w:rsidRPr="004636A3">
        <w:t xml:space="preserve"> U</w:t>
      </w:r>
      <w:r w:rsidR="00B50788">
        <w:t>.</w:t>
      </w:r>
      <w:r w:rsidR="00B50788" w:rsidRPr="00B50788">
        <w:rPr>
          <w:lang w:val="ru-RU"/>
        </w:rPr>
        <w:t xml:space="preserve"> </w:t>
      </w:r>
      <w:r w:rsidRPr="004636A3">
        <w:t xml:space="preserve">Існує велика кількість методів </w:t>
      </w:r>
      <w:r w:rsidR="008A3C3E" w:rsidRPr="004636A3">
        <w:t>ви</w:t>
      </w:r>
      <w:r w:rsidRPr="004636A3">
        <w:t xml:space="preserve">рішення </w:t>
      </w:r>
      <w:proofErr w:type="spellStart"/>
      <w:r w:rsidRPr="004636A3">
        <w:t>багаточастинков</w:t>
      </w:r>
      <w:r w:rsidR="008A3C3E" w:rsidRPr="004636A3">
        <w:t>ого</w:t>
      </w:r>
      <w:proofErr w:type="spellEnd"/>
      <w:r w:rsidRPr="004636A3">
        <w:t xml:space="preserve"> рівняння </w:t>
      </w:r>
      <w:proofErr w:type="spellStart"/>
      <w:r w:rsidRPr="004636A3">
        <w:t>Шредінгера</w:t>
      </w:r>
      <w:proofErr w:type="spellEnd"/>
      <w:r w:rsidRPr="004636A3">
        <w:t xml:space="preserve">, </w:t>
      </w:r>
      <w:r w:rsidR="008A3C3E" w:rsidRPr="004636A3">
        <w:t>що базуються</w:t>
      </w:r>
      <w:r w:rsidRPr="004636A3">
        <w:t xml:space="preserve"> на розкладанні хвильової функції з використанням визначника </w:t>
      </w:r>
      <w:proofErr w:type="spellStart"/>
      <w:r w:rsidRPr="004636A3">
        <w:t>Слетер</w:t>
      </w:r>
      <w:r w:rsidR="008A3C3E" w:rsidRPr="004636A3">
        <w:t>а</w:t>
      </w:r>
      <w:proofErr w:type="spellEnd"/>
      <w:r w:rsidRPr="004636A3">
        <w:t>.</w:t>
      </w:r>
      <w:r w:rsidR="00B50788" w:rsidRPr="00B50788">
        <w:rPr>
          <w:lang w:val="ru-RU"/>
        </w:rPr>
        <w:t xml:space="preserve"> </w:t>
      </w:r>
      <w:r w:rsidRPr="004636A3">
        <w:t>На</w:t>
      </w:r>
      <w:r w:rsidR="008A7C96" w:rsidRPr="004636A3">
        <w:t xml:space="preserve">йпростіший з них - метод </w:t>
      </w:r>
      <w:proofErr w:type="spellStart"/>
      <w:r w:rsidR="008A7C96" w:rsidRPr="004636A3">
        <w:t>Хартрі</w:t>
      </w:r>
      <w:r w:rsidRPr="004636A3">
        <w:t>-Фока</w:t>
      </w:r>
      <w:proofErr w:type="spellEnd"/>
      <w:r w:rsidRPr="004636A3">
        <w:t>, на основі якого розвинений ряд сучасних методів. Загальною проблемою для них є значна обчислювальна трудомісткість, через яку облас</w:t>
      </w:r>
      <w:r w:rsidR="008A7C96" w:rsidRPr="004636A3">
        <w:t xml:space="preserve">ть застосування методу </w:t>
      </w:r>
      <w:proofErr w:type="spellStart"/>
      <w:r w:rsidR="008A7C96" w:rsidRPr="004636A3">
        <w:t>Хартрі-</w:t>
      </w:r>
      <w:r w:rsidRPr="004636A3">
        <w:t>Фока</w:t>
      </w:r>
      <w:proofErr w:type="spellEnd"/>
      <w:r w:rsidRPr="004636A3">
        <w:t xml:space="preserve"> і похідних від нього обмежена не надто великими системами.</w:t>
      </w:r>
    </w:p>
    <w:p w:rsidR="009249D5" w:rsidRPr="004636A3" w:rsidRDefault="008A7C96" w:rsidP="004636A3">
      <w:pPr>
        <w:spacing w:line="360" w:lineRule="auto"/>
        <w:ind w:firstLine="709"/>
      </w:pPr>
      <w:r w:rsidRPr="004636A3">
        <w:t>Метод</w:t>
      </w:r>
      <w:r w:rsidR="00091FD9" w:rsidRPr="004636A3">
        <w:t xml:space="preserve"> функціонала густини в значній мірі вирішує проблему розрахунку систем, що включають велику кількість частинок, шляхом зведення задачі про систему багатьох тіл з потенціалом електрон-</w:t>
      </w:r>
      <w:r w:rsidR="00091FD9" w:rsidRPr="004636A3">
        <w:lastRenderedPageBreak/>
        <w:t xml:space="preserve">електронної взаємодії </w:t>
      </w:r>
      <w:r w:rsidRPr="004636A3">
        <w:t xml:space="preserve">U </w:t>
      </w:r>
      <w:r w:rsidR="00091FD9" w:rsidRPr="004636A3">
        <w:t>до одночасткової за</w:t>
      </w:r>
      <w:r w:rsidR="00DE2C1E" w:rsidRPr="004636A3">
        <w:t>дачі</w:t>
      </w:r>
      <w:r w:rsidR="00091FD9" w:rsidRPr="004636A3">
        <w:t xml:space="preserve">, в якій доданок </w:t>
      </w:r>
      <w:r w:rsidRPr="004636A3">
        <w:t xml:space="preserve">U </w:t>
      </w:r>
      <w:r w:rsidR="00091FD9" w:rsidRPr="004636A3">
        <w:t>відсутній.</w:t>
      </w:r>
    </w:p>
    <w:p w:rsidR="00C406B5" w:rsidRPr="004636A3" w:rsidRDefault="00C406B5" w:rsidP="004636A3">
      <w:pPr>
        <w:spacing w:line="360" w:lineRule="auto"/>
        <w:ind w:firstLine="709"/>
      </w:pPr>
      <w:r w:rsidRPr="004636A3">
        <w:t>Густина</w:t>
      </w:r>
      <w:r w:rsidR="00DE2C1E" w:rsidRPr="004636A3">
        <w:t xml:space="preserve"> частинок, </w:t>
      </w:r>
      <w:r w:rsidRPr="004636A3">
        <w:t>n(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Pr="004636A3">
        <w:t xml:space="preserve">), </w:t>
      </w:r>
      <w:r w:rsidR="00DE2C1E" w:rsidRPr="004636A3">
        <w:t>за допомогою якої і будується формалізм теорії функціонала густини, задається виразом:</w:t>
      </w:r>
    </w:p>
    <w:p w:rsidR="00C406B5" w:rsidRPr="004636A3" w:rsidRDefault="00C406B5" w:rsidP="004636A3">
      <w:pPr>
        <w:spacing w:line="360" w:lineRule="auto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d>
          <m:r>
            <w:rPr>
              <w:rFonts w:ascii="Cambria Math" w:hAnsi="Cambria Math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…,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box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…,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box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406B5" w:rsidRPr="004636A3" w:rsidRDefault="00C406B5" w:rsidP="004636A3">
      <w:pPr>
        <w:spacing w:line="360" w:lineRule="auto"/>
        <w:ind w:firstLine="709"/>
      </w:pPr>
      <w:proofErr w:type="spellStart"/>
      <w:r w:rsidRPr="004636A3">
        <w:t>Хоенберг</w:t>
      </w:r>
      <w:proofErr w:type="spellEnd"/>
      <w:r w:rsidRPr="004636A3">
        <w:t xml:space="preserve"> і </w:t>
      </w:r>
      <w:proofErr w:type="spellStart"/>
      <w:r w:rsidRPr="004636A3">
        <w:t>Кон</w:t>
      </w:r>
      <w:proofErr w:type="spellEnd"/>
      <w:r w:rsidRPr="004636A3">
        <w:t xml:space="preserve"> в 1964 показали</w:t>
      </w:r>
      <w:r w:rsidR="00EB5BEA" w:rsidRPr="00EB5BEA">
        <w:rPr>
          <w:lang w:val="ru-RU"/>
        </w:rPr>
        <w:t xml:space="preserve"> [7]</w:t>
      </w:r>
      <w:r w:rsidRPr="004636A3">
        <w:t xml:space="preserve">, що цей вираз можна перетворити: по заданій густині частинок в основному стані,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  <m:r>
          <w:rPr>
            <w:rFonts w:ascii="Cambria Math" w:hAnsi="Cambria Math"/>
          </w:rPr>
          <m:t>,</m:t>
        </m:r>
      </m:oMath>
      <w:r w:rsidRPr="004636A3">
        <w:t xml:space="preserve"> можна знайти відповідну хвильову функцію основного стану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,…,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box>
          </m:e>
        </m:d>
      </m:oMath>
      <w:r w:rsidRPr="004636A3">
        <w:t xml:space="preserve">. Іншими словами,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A5009" w:rsidRPr="004636A3">
        <w:t>–</w:t>
      </w:r>
      <w:r w:rsidRPr="004636A3">
        <w:t xml:space="preserve"> </w:t>
      </w:r>
      <w:r w:rsidR="00BA5009" w:rsidRPr="004636A3">
        <w:t>однозначно визначений</w:t>
      </w:r>
      <w:r w:rsidRPr="004636A3">
        <w:t xml:space="preserve"> функціонал від</w:t>
      </w:r>
      <w:r w:rsidR="00AA2096" w:rsidRPr="004636A3">
        <w:t xml:space="preserve"> n</w:t>
      </w:r>
      <w:r w:rsidR="00AA2096" w:rsidRPr="00EB4B62">
        <w:rPr>
          <w:vertAlign w:val="subscript"/>
        </w:rPr>
        <w:t>0</w:t>
      </w:r>
      <w:r w:rsidRPr="004636A3">
        <w:t>, тобто</w:t>
      </w:r>
    </w:p>
    <w:p w:rsidR="00AA2096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A2096" w:rsidRPr="004636A3" w:rsidRDefault="00AA2096" w:rsidP="00EB4B62">
      <w:pPr>
        <w:spacing w:line="360" w:lineRule="auto"/>
      </w:pPr>
      <w:r w:rsidRPr="004636A3">
        <w:t>а, отже, всі інші спостережувані фізичні величини O також є функціоналами n</w:t>
      </w:r>
      <w:r w:rsidRPr="00EB4B62">
        <w:rPr>
          <w:vertAlign w:val="subscript"/>
        </w:rPr>
        <w:t>0</w:t>
      </w:r>
      <w:r w:rsidRPr="004636A3">
        <w:t>:</w:t>
      </w:r>
    </w:p>
    <w:p w:rsidR="00AA2096" w:rsidRPr="004636A3" w:rsidRDefault="00CF2700" w:rsidP="004636A3">
      <w:pPr>
        <w:spacing w:line="360" w:lineRule="auto"/>
        <w:ind w:firstLine="709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A2096" w:rsidRPr="004636A3" w:rsidRDefault="00AA2096" w:rsidP="004636A3">
      <w:pPr>
        <w:spacing w:line="360" w:lineRule="auto"/>
        <w:ind w:firstLine="709"/>
      </w:pPr>
      <w:r w:rsidRPr="004636A3">
        <w:t>Зокрема, для енергії основного стану можна записати</w:t>
      </w:r>
    </w:p>
    <w:p w:rsidR="00AA2096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T+V+U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A2096" w:rsidRPr="004636A3" w:rsidRDefault="00AA2096" w:rsidP="00EB4B62">
      <w:pPr>
        <w:spacing w:line="360" w:lineRule="auto"/>
      </w:pPr>
      <w:r w:rsidRPr="004636A3"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EB4B62" w:rsidRPr="00EB4B62">
        <w:rPr>
          <w:lang w:val="ru-RU"/>
        </w:rPr>
        <w:t xml:space="preserve"> </w:t>
      </w:r>
      <w:r w:rsidRPr="004636A3">
        <w:t>може бути переписаний через густину частинок:</w:t>
      </w:r>
    </w:p>
    <w:p w:rsidR="00AA2096" w:rsidRPr="004636A3" w:rsidRDefault="00AA2096" w:rsidP="004636A3">
      <w:pPr>
        <w:spacing w:line="360" w:lineRule="auto"/>
        <w:ind w:firstLine="709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r.</m:t>
              </m:r>
            </m:e>
          </m:nary>
        </m:oMath>
      </m:oMathPara>
    </w:p>
    <w:p w:rsidR="00E1067B" w:rsidRPr="004636A3" w:rsidRDefault="00E1067B" w:rsidP="004636A3">
      <w:pPr>
        <w:spacing w:line="360" w:lineRule="auto"/>
        <w:ind w:firstLine="709"/>
      </w:pPr>
      <w:r w:rsidRPr="004636A3">
        <w:t>Функціонали T[n] і U[n] однакові для всіх систем, а V[n], очевидно, залежить від виду розглянутої системи. Для заданої системи вигляд V відомий, і можна мінімізувати функціонал</w:t>
      </w:r>
    </w:p>
    <w:p w:rsidR="007132C9" w:rsidRPr="004636A3" w:rsidRDefault="00E1067B" w:rsidP="004636A3">
      <w:pPr>
        <w:spacing w:line="360" w:lineRule="auto"/>
        <w:ind w:firstLine="70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4636A3">
        <w:t xml:space="preserve">відносно розподілу густини часток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</m:oMath>
      <w:r w:rsidRPr="004636A3">
        <w:t xml:space="preserve">, якщо, звичайно, існує вираз для T[n] і U[n]. В результаті мінімізації виходить </w:t>
      </w:r>
      <w:r w:rsidR="00B467DA" w:rsidRPr="004636A3">
        <w:t>густина</w:t>
      </w:r>
      <w:r w:rsidRPr="004636A3">
        <w:t xml:space="preserve"> частинок в основному стані, а разом з нею і всі спостережувані в основному стані величини.</w:t>
      </w:r>
    </w:p>
    <w:p w:rsidR="00AA2096" w:rsidRPr="004636A3" w:rsidRDefault="00E1067B" w:rsidP="004636A3">
      <w:pPr>
        <w:spacing w:line="360" w:lineRule="auto"/>
        <w:ind w:firstLine="709"/>
      </w:pPr>
      <w:r w:rsidRPr="004636A3">
        <w:lastRenderedPageBreak/>
        <w:t xml:space="preserve">Варіаційна задача </w:t>
      </w:r>
      <w:r w:rsidR="007132C9" w:rsidRPr="004636A3">
        <w:t>пошуку</w:t>
      </w:r>
      <w:r w:rsidRPr="004636A3">
        <w:t xml:space="preserve"> мінімуму функціонала енергії може бути вирішена за допомогою методу множників Лагранжа, як це і бул</w:t>
      </w:r>
      <w:r w:rsidR="007132C9" w:rsidRPr="004636A3">
        <w:t xml:space="preserve">о зроблено Коном і </w:t>
      </w:r>
      <w:proofErr w:type="spellStart"/>
      <w:r w:rsidR="007132C9" w:rsidRPr="004636A3">
        <w:t>Шемом</w:t>
      </w:r>
      <w:proofErr w:type="spellEnd"/>
      <w:r w:rsidR="007132C9" w:rsidRPr="004636A3">
        <w:t xml:space="preserve"> в 1965р</w:t>
      </w:r>
      <w:r w:rsidR="00CA190A" w:rsidRPr="00CA190A">
        <w:rPr>
          <w:lang w:val="ru-RU"/>
        </w:rPr>
        <w:t xml:space="preserve"> [5]</w:t>
      </w:r>
      <w:r w:rsidR="007132C9" w:rsidRPr="004636A3">
        <w:t>.</w:t>
      </w:r>
      <w:r w:rsidRPr="004636A3">
        <w:t> 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07435C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7435C" w:rsidRPr="004636A3" w:rsidRDefault="0007435C" w:rsidP="00EB4B62">
      <w:pPr>
        <w:spacing w:line="360" w:lineRule="auto"/>
      </w:pPr>
      <w:r w:rsidRPr="004636A3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636A3">
        <w:t xml:space="preserve"> означає кінетичну енергію вільної частинки,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</m:oMath>
      <w:r w:rsidRPr="004636A3">
        <w:t xml:space="preserve"> - ефективний зовнішній потенціал для електронної підсистеми. Ясно, що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  <m:r>
          <w:rPr>
            <w:rFonts w:ascii="Cambria Math" w:hAnsi="Cambria Math"/>
          </w:rPr>
          <m:t>≝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</m:oMath>
      <w:r w:rsidRPr="004636A3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636A3">
        <w:t>взятий у вигляді</w:t>
      </w:r>
    </w:p>
    <w:p w:rsidR="0007435C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s </m:t>
              </m:r>
            </m:sub>
          </m:sSub>
          <m:r>
            <w:rPr>
              <w:rFonts w:ascii="Cambria Math" w:hAnsi="Cambria Math"/>
            </w:rPr>
            <m:t>=V+U+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7435C" w:rsidRPr="004636A3" w:rsidRDefault="0007435C" w:rsidP="004636A3">
      <w:pPr>
        <w:spacing w:line="360" w:lineRule="auto"/>
        <w:ind w:firstLine="709"/>
      </w:pPr>
      <w:r w:rsidRPr="004636A3">
        <w:t xml:space="preserve">Розв’язок так званих рівнянь </w:t>
      </w:r>
      <w:proofErr w:type="spellStart"/>
      <w:r w:rsidRPr="004636A3">
        <w:t>Кона-Шема</w:t>
      </w:r>
      <w:proofErr w:type="spellEnd"/>
      <w:r w:rsidRPr="004636A3">
        <w:t xml:space="preserve"> для допоміжної системи, з якої виключено електрон-електронну взаємодію,</w:t>
      </w:r>
    </w:p>
    <w:p w:rsidR="00305211" w:rsidRPr="004636A3" w:rsidRDefault="00CF2700" w:rsidP="004636A3">
      <w:pPr>
        <w:spacing w:line="360" w:lineRule="auto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ћ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</m:e>
          </m:d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ɛ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305211" w:rsidRPr="004636A3" w:rsidRDefault="00305211" w:rsidP="00EB4B62">
      <w:pPr>
        <w:spacing w:line="360" w:lineRule="auto"/>
      </w:pPr>
      <w:r w:rsidRPr="004636A3">
        <w:t xml:space="preserve">дає орбіталі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36A3">
        <w:t xml:space="preserve">, за якими відновлюється електронна густина 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</m:oMath>
      <w:r w:rsidRPr="004636A3">
        <w:t xml:space="preserve"> вихідної багаточастинкової системи:</w:t>
      </w:r>
    </w:p>
    <w:p w:rsidR="0007435C" w:rsidRPr="004636A3" w:rsidRDefault="00305211" w:rsidP="004636A3">
      <w:pPr>
        <w:spacing w:line="360" w:lineRule="auto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d>
          <m:r>
            <w:rPr>
              <w:rFonts w:ascii="Cambria Math" w:hAnsi="Cambria Math"/>
            </w:rPr>
            <m:t>≝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ba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05211" w:rsidRPr="004636A3" w:rsidRDefault="00305211" w:rsidP="004636A3">
      <w:pPr>
        <w:spacing w:line="360" w:lineRule="auto"/>
        <w:ind w:firstLine="709"/>
      </w:pPr>
      <w:r w:rsidRPr="004636A3">
        <w:t>Ефективний одночасткови</w:t>
      </w:r>
      <w:r w:rsidR="00B467DA" w:rsidRPr="004636A3">
        <w:t>й</w:t>
      </w:r>
      <w:r w:rsidRPr="004636A3">
        <w:t xml:space="preserve"> потенціал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636A3">
        <w:t xml:space="preserve"> записується як</w:t>
      </w:r>
    </w:p>
    <w:p w:rsidR="009D694C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=V+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D694C" w:rsidRPr="004636A3">
        <w:t xml:space="preserve">де другий доданок - доданок Хартрі - описує електрон-електронне кулонівське відштовхування, а останній доданок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 w:rsidR="009D694C" w:rsidRPr="004636A3">
        <w:t xml:space="preserve"> називається обмінно-кореляційним потенціалом. 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 w:rsidR="009D694C" w:rsidRPr="004636A3">
        <w:t xml:space="preserve"> включає всі багаточастинкові взаємодії.</w:t>
      </w:r>
    </w:p>
    <w:p w:rsidR="00366C77" w:rsidRPr="004636A3" w:rsidRDefault="009D694C" w:rsidP="004636A3">
      <w:pPr>
        <w:spacing w:line="360" w:lineRule="auto"/>
        <w:ind w:firstLine="709"/>
      </w:pPr>
      <w:r w:rsidRPr="004636A3">
        <w:t xml:space="preserve">Оскільки доданок </w:t>
      </w:r>
      <w:proofErr w:type="spellStart"/>
      <w:r w:rsidRPr="004636A3">
        <w:t>Хартрі</w:t>
      </w:r>
      <w:proofErr w:type="spellEnd"/>
      <w:r w:rsidRPr="004636A3">
        <w:t xml:space="preserve"> і 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xc</m:t>
            </m:r>
          </m:sub>
        </m:sSub>
      </m:oMath>
      <w:r w:rsidRPr="004636A3">
        <w:t xml:space="preserve"> залежать від густини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</m:oMath>
      <w:r w:rsidRPr="004636A3">
        <w:t xml:space="preserve">, що залежить від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36A3">
        <w:t xml:space="preserve">, яка, в свою чергу, залежить від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636A3">
        <w:t xml:space="preserve">, розв’язок самоузгоджених рівнянь </w:t>
      </w:r>
      <w:proofErr w:type="spellStart"/>
      <w:r w:rsidRPr="004636A3">
        <w:t>Кона-Шема</w:t>
      </w:r>
      <w:proofErr w:type="spellEnd"/>
      <w:r w:rsidRPr="004636A3">
        <w:t xml:space="preserve"> може бути виконаний за допомогою ітеративної процедури послідовних наближень. Як правило, </w:t>
      </w:r>
      <w:r w:rsidRPr="004636A3">
        <w:lastRenderedPageBreak/>
        <w:t>відштовхуючись від початкового наближення для</w:t>
      </w:r>
      <w:r w:rsidR="00AC6BF7" w:rsidRPr="004636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</m:e>
        </m:d>
      </m:oMath>
      <w:r w:rsidRPr="004636A3">
        <w:t>, розраховується відповідн</w:t>
      </w:r>
      <w:r w:rsidR="00AC6BF7" w:rsidRPr="004636A3">
        <w:t>ий</w:t>
      </w:r>
      <w:r w:rsidRPr="004636A3">
        <w:t xml:space="preserve"> доданок</w:t>
      </w:r>
      <w:r w:rsidR="00AC6BF7" w:rsidRPr="004636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636A3">
        <w:t>, для якого потім вирішуються рівняння Кона-Шема, з яких виход</w:t>
      </w:r>
      <w:r w:rsidR="00E81830" w:rsidRPr="004636A3">
        <w:t>я</w:t>
      </w:r>
      <w:r w:rsidRPr="004636A3">
        <w:t>ть</w:t>
      </w:r>
      <w:r w:rsidR="00E81830" w:rsidRPr="004636A3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36A3">
        <w:t>. Звідси можна отримати наступне наближення для густини і т. д.</w:t>
      </w:r>
    </w:p>
    <w:p w:rsidR="00366C77" w:rsidRPr="004636A3" w:rsidRDefault="00366C77" w:rsidP="004636A3">
      <w:pPr>
        <w:spacing w:line="360" w:lineRule="auto"/>
        <w:ind w:firstLine="709"/>
      </w:pPr>
    </w:p>
    <w:p w:rsidR="00E257C4" w:rsidRPr="004636A3" w:rsidRDefault="00E257C4" w:rsidP="004636A3">
      <w:pPr>
        <w:spacing w:line="360" w:lineRule="auto"/>
        <w:ind w:firstLine="709"/>
        <w:rPr>
          <w:i/>
        </w:rPr>
      </w:pPr>
      <w:r w:rsidRPr="004636A3">
        <w:rPr>
          <w:i/>
        </w:rPr>
        <w:t>Наближення</w:t>
      </w:r>
    </w:p>
    <w:p w:rsidR="00E257C4" w:rsidRPr="004636A3" w:rsidRDefault="00E257C4" w:rsidP="004636A3">
      <w:pPr>
        <w:spacing w:line="360" w:lineRule="auto"/>
        <w:ind w:firstLine="709"/>
      </w:pPr>
      <w:r w:rsidRPr="004636A3">
        <w:t xml:space="preserve">Основна проблема, пов'язана з методом </w:t>
      </w:r>
      <w:r w:rsidR="00385D13" w:rsidRPr="004636A3">
        <w:t>DFT</w:t>
      </w:r>
      <w:r w:rsidRPr="004636A3">
        <w:t xml:space="preserve">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</w:t>
      </w:r>
      <w:r w:rsidR="00DC68CB" w:rsidRPr="004636A3">
        <w:t>ть</w:t>
      </w:r>
      <w:r w:rsidRPr="004636A3">
        <w:t xml:space="preserve"> наближення</w:t>
      </w:r>
      <w:r w:rsidR="00DC68CB" w:rsidRPr="004636A3">
        <w:t>, що</w:t>
      </w:r>
      <w:r w:rsidRPr="004636A3">
        <w:t xml:space="preserve"> дозволяють розрахувати ряд фізичних величин з достатньою точністю. Найбільш поширене </w:t>
      </w:r>
      <w:r w:rsidR="00DC68CB" w:rsidRPr="004636A3">
        <w:t>наближення</w:t>
      </w:r>
      <w:r w:rsidRPr="004636A3">
        <w:t xml:space="preserve"> локальної густини (</w:t>
      </w:r>
      <w:r w:rsidR="00EB4B62" w:rsidRPr="00EB4B62">
        <w:rPr>
          <w:lang w:val="en-US"/>
        </w:rPr>
        <w:t>local</w:t>
      </w:r>
      <w:r w:rsidR="00EB4B62" w:rsidRPr="001D5839">
        <w:t>-</w:t>
      </w:r>
      <w:r w:rsidR="00EB4B62" w:rsidRPr="00EB4B62">
        <w:rPr>
          <w:lang w:val="en-US"/>
        </w:rPr>
        <w:t>density</w:t>
      </w:r>
      <w:r w:rsidR="00EB4B62" w:rsidRPr="001D5839">
        <w:t xml:space="preserve"> </w:t>
      </w:r>
      <w:r w:rsidR="00EB4B62" w:rsidRPr="00EB4B62">
        <w:rPr>
          <w:lang w:val="en-US"/>
        </w:rPr>
        <w:t>approximations</w:t>
      </w:r>
      <w:r w:rsidRPr="004636A3">
        <w:t>), в якому прийнято, що функціонал, який розраховується для деякої точки простору, залежить тільки від густини в цій точці</w:t>
      </w:r>
      <w:r w:rsidR="00784A4A" w:rsidRPr="00784A4A">
        <w:t xml:space="preserve"> [1]</w:t>
      </w:r>
      <w:r w:rsidRPr="004636A3">
        <w:t>:</w:t>
      </w:r>
    </w:p>
    <w:p w:rsidR="00FF3709" w:rsidRPr="004636A3" w:rsidRDefault="00CF2700" w:rsidP="004636A3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xc</m:t>
                  </m:r>
                </m:sub>
              </m:sSub>
              <m:r>
                <w:rPr>
                  <w:rFonts w:ascii="Cambria Math" w:hAnsi="Cambria Math"/>
                </w:rPr>
                <m:t>(n)n(r)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57202F" w:rsidRPr="004636A3" w:rsidRDefault="002D213E" w:rsidP="004636A3">
      <w:pPr>
        <w:spacing w:line="360" w:lineRule="auto"/>
        <w:ind w:firstLine="709"/>
      </w:pPr>
      <w:r w:rsidRPr="004636A3">
        <w:t>Метод узагальненого градієнтного наближення (</w:t>
      </w:r>
      <w:r w:rsidR="00F03C04" w:rsidRPr="00F03C04">
        <w:rPr>
          <w:lang w:val="en-US"/>
        </w:rPr>
        <w:t>g</w:t>
      </w:r>
      <w:r w:rsidR="00EB4B62" w:rsidRPr="00F03C04">
        <w:rPr>
          <w:lang w:val="en-US"/>
        </w:rPr>
        <w:t>eneralized</w:t>
      </w:r>
      <w:r w:rsidR="00EB4B62" w:rsidRPr="001D5839">
        <w:t xml:space="preserve"> </w:t>
      </w:r>
      <w:r w:rsidR="00EB4B62" w:rsidRPr="00F03C04">
        <w:rPr>
          <w:lang w:val="en-US"/>
        </w:rPr>
        <w:t>gradient</w:t>
      </w:r>
      <w:r w:rsidR="00EB4B62" w:rsidRPr="001D5839">
        <w:t xml:space="preserve"> </w:t>
      </w:r>
      <w:r w:rsidR="00EB4B62" w:rsidRPr="00F03C04">
        <w:rPr>
          <w:lang w:val="en-US"/>
        </w:rPr>
        <w:t>approximations</w:t>
      </w:r>
      <w:r w:rsidRPr="004636A3">
        <w:t>) також є локальним, але, на відміну від методу локальної густини, враховує градієнт густини в точці</w:t>
      </w:r>
      <w:r w:rsidR="0057202F" w:rsidRPr="004636A3">
        <w:t>, що розглядається:</w:t>
      </w:r>
    </w:p>
    <w:p w:rsidR="00BB5754" w:rsidRPr="004636A3" w:rsidRDefault="00CF2700" w:rsidP="004636A3">
      <w:pPr>
        <w:spacing w:line="360" w:lineRule="auto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n↑,n↓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xc</m:t>
                  </m:r>
                </m:sub>
              </m:sSub>
              <m:r>
                <w:rPr>
                  <w:rFonts w:ascii="Cambria Math" w:hAnsi="Cambria Math"/>
                </w:rPr>
                <m:t>(n↑,n↓,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→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↓</m:t>
                          </m:r>
                        </m:sub>
                      </m:sSub>
                    </m:e>
                  </m:sPre>
                </m:e>
              </m:sPre>
              <m:r>
                <w:rPr>
                  <w:rFonts w:ascii="Cambria Math" w:hAnsi="Cambria Math"/>
                </w:rPr>
                <m:t>)n(r)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4636A3" w:rsidRPr="004636A3" w:rsidRDefault="004636A3" w:rsidP="004636A3">
      <w:pPr>
        <w:spacing w:line="360" w:lineRule="auto"/>
        <w:ind w:firstLine="709"/>
        <w:rPr>
          <w:lang w:val="en-US"/>
        </w:rPr>
      </w:pPr>
    </w:p>
    <w:p w:rsidR="00291B6E" w:rsidRPr="00291B6E" w:rsidRDefault="00291B6E" w:rsidP="00291B6E">
      <w:pPr>
        <w:spacing w:after="200" w:line="360" w:lineRule="auto"/>
        <w:ind w:firstLine="709"/>
        <w:rPr>
          <w:i/>
          <w:szCs w:val="28"/>
        </w:rPr>
      </w:pPr>
      <w:r w:rsidRPr="00291B6E">
        <w:rPr>
          <w:i/>
          <w:szCs w:val="28"/>
        </w:rPr>
        <w:t>Гібридний функціонал</w:t>
      </w:r>
    </w:p>
    <w:p w:rsidR="00E333A3" w:rsidRDefault="008A2752" w:rsidP="00291B6E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 xml:space="preserve">В методі </w:t>
      </w:r>
      <w:r w:rsidR="00385D13">
        <w:rPr>
          <w:szCs w:val="28"/>
        </w:rPr>
        <w:t>DFT</w:t>
      </w:r>
      <w:r>
        <w:rPr>
          <w:szCs w:val="28"/>
        </w:rPr>
        <w:t xml:space="preserve"> часто використовують</w:t>
      </w:r>
      <w:r w:rsidR="00291B6E" w:rsidRPr="00291B6E">
        <w:rPr>
          <w:szCs w:val="28"/>
        </w:rPr>
        <w:t xml:space="preserve"> наближення B3LYP</w:t>
      </w:r>
      <w:r w:rsidR="00E333A3">
        <w:rPr>
          <w:szCs w:val="28"/>
        </w:rPr>
        <w:t xml:space="preserve"> (</w:t>
      </w:r>
      <w:proofErr w:type="spellStart"/>
      <w:r w:rsidR="00E333A3" w:rsidRPr="00E333A3">
        <w:rPr>
          <w:szCs w:val="28"/>
        </w:rPr>
        <w:t>Becke</w:t>
      </w:r>
      <w:proofErr w:type="spellEnd"/>
      <w:r w:rsidR="00E333A3" w:rsidRPr="00E333A3">
        <w:rPr>
          <w:szCs w:val="28"/>
        </w:rPr>
        <w:t>, 3-parameter, Lee-Yang-Parr</w:t>
      </w:r>
      <w:r w:rsidR="00E333A3">
        <w:rPr>
          <w:szCs w:val="28"/>
        </w:rPr>
        <w:t>)</w:t>
      </w:r>
      <w:r w:rsidR="00291B6E" w:rsidRPr="00291B6E">
        <w:rPr>
          <w:szCs w:val="28"/>
        </w:rPr>
        <w:t xml:space="preserve">, яке засноване на гібридному </w:t>
      </w:r>
      <w:r w:rsidR="00E333A3">
        <w:rPr>
          <w:szCs w:val="28"/>
        </w:rPr>
        <w:t xml:space="preserve">обмінно-кореляційному </w:t>
      </w:r>
      <w:r w:rsidR="00291B6E" w:rsidRPr="00291B6E">
        <w:rPr>
          <w:szCs w:val="28"/>
        </w:rPr>
        <w:t xml:space="preserve">функціоналі, в якому обмінна </w:t>
      </w:r>
      <w:r w:rsidR="00E24A62">
        <w:rPr>
          <w:szCs w:val="28"/>
        </w:rPr>
        <w:t>частина</w:t>
      </w:r>
      <w:r w:rsidR="00291B6E" w:rsidRPr="00291B6E">
        <w:rPr>
          <w:szCs w:val="28"/>
        </w:rPr>
        <w:t xml:space="preserve"> розраховується з </w:t>
      </w:r>
      <w:r w:rsidR="00E333A3">
        <w:rPr>
          <w:szCs w:val="28"/>
        </w:rPr>
        <w:t>використанням</w:t>
      </w:r>
      <w:r w:rsidR="00291B6E" w:rsidRPr="00291B6E">
        <w:rPr>
          <w:szCs w:val="28"/>
        </w:rPr>
        <w:t xml:space="preserve"> точного результату, отриманого методом </w:t>
      </w:r>
      <w:proofErr w:type="spellStart"/>
      <w:r w:rsidR="00291B6E" w:rsidRPr="00291B6E">
        <w:rPr>
          <w:szCs w:val="28"/>
        </w:rPr>
        <w:t>Хартрі</w:t>
      </w:r>
      <w:proofErr w:type="spellEnd"/>
      <w:r w:rsidR="00291B6E" w:rsidRPr="00291B6E">
        <w:rPr>
          <w:szCs w:val="28"/>
        </w:rPr>
        <w:t xml:space="preserve"> </w:t>
      </w:r>
      <w:r w:rsidR="00E333A3">
        <w:rPr>
          <w:szCs w:val="28"/>
        </w:rPr>
        <w:t>–</w:t>
      </w:r>
      <w:r w:rsidR="00291B6E" w:rsidRPr="00291B6E">
        <w:rPr>
          <w:szCs w:val="28"/>
        </w:rPr>
        <w:t xml:space="preserve"> Фока</w:t>
      </w:r>
      <w:r w:rsidR="00E333A3">
        <w:rPr>
          <w:szCs w:val="28"/>
        </w:rPr>
        <w:t>:</w:t>
      </w:r>
    </w:p>
    <w:p w:rsidR="00E333A3" w:rsidRPr="00E24A62" w:rsidRDefault="00CF2700" w:rsidP="00E333A3">
      <w:pPr>
        <w:spacing w:after="200" w:line="360" w:lineRule="auto"/>
        <w:jc w:val="center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Cs w:val="28"/>
                </w:rPr>
                <m:t>HF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i,j</m:t>
              </m:r>
            </m:sub>
            <m:sup/>
            <m:e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24A62" w:rsidRDefault="00E24A62" w:rsidP="00E24A62">
      <w:pPr>
        <w:spacing w:after="200" w:line="360" w:lineRule="auto"/>
        <w:rPr>
          <w:szCs w:val="28"/>
        </w:rPr>
      </w:pPr>
      <w:r>
        <w:rPr>
          <w:szCs w:val="28"/>
        </w:rPr>
        <w:lastRenderedPageBreak/>
        <w:t>а саме наближення має вигляд:</w:t>
      </w:r>
    </w:p>
    <w:p w:rsidR="003167FD" w:rsidRPr="00266195" w:rsidRDefault="00CF2700" w:rsidP="003167FD">
      <w:pPr>
        <w:spacing w:after="200" w:line="360" w:lineRule="auto"/>
        <w:jc w:val="center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xc</m:t>
              </m:r>
            </m:sub>
            <m:sup>
              <m:r>
                <w:rPr>
                  <w:rFonts w:ascii="Cambria Math" w:hAnsi="Cambria Math"/>
                  <w:szCs w:val="28"/>
                </w:rPr>
                <m:t>B3LYP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xc</m:t>
              </m:r>
            </m:sub>
            <m:sup>
              <m:r>
                <w:rPr>
                  <w:rFonts w:ascii="Cambria Math" w:hAnsi="Cambria Math"/>
                  <w:szCs w:val="28"/>
                </w:rPr>
                <m:t>LDA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HF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LDA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GGA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LDA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GGA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LDA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611377" w:rsidRPr="00AD3ECD" w:rsidRDefault="00266195" w:rsidP="00782459">
      <w:pPr>
        <w:spacing w:after="200" w:line="360" w:lineRule="auto"/>
        <w:rPr>
          <w:szCs w:val="28"/>
        </w:rPr>
      </w:pPr>
      <w:r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=0.20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=0.72</m:t>
        </m:r>
      </m:oMath>
      <w:r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=0.81</m:t>
        </m:r>
      </m:oMath>
      <w:r>
        <w:rPr>
          <w:szCs w:val="28"/>
        </w:rPr>
        <w:t xml:space="preserve"> – 3 параметри</w:t>
      </w:r>
      <w:r w:rsidR="007C14CD">
        <w:rPr>
          <w:szCs w:val="28"/>
        </w:rPr>
        <w:t xml:space="preserve">, взяті з наближень </w:t>
      </w:r>
      <w:proofErr w:type="spellStart"/>
      <w:r w:rsidR="007C14CD">
        <w:rPr>
          <w:szCs w:val="28"/>
          <w:lang w:val="en-US"/>
        </w:rPr>
        <w:t>Becke</w:t>
      </w:r>
      <w:proofErr w:type="spellEnd"/>
      <w:r w:rsidR="007C14CD" w:rsidRPr="007C14CD">
        <w:rPr>
          <w:szCs w:val="28"/>
          <w:lang w:val="en-US"/>
        </w:rPr>
        <w:t xml:space="preserve"> </w:t>
      </w:r>
      <w:r w:rsidR="007C14CD">
        <w:rPr>
          <w:szCs w:val="28"/>
        </w:rPr>
        <w:t xml:space="preserve">для </w:t>
      </w:r>
      <w:r w:rsidR="007C14CD" w:rsidRPr="004636A3">
        <w:rPr>
          <w:szCs w:val="28"/>
        </w:rPr>
        <w:t xml:space="preserve">функціоналу </w:t>
      </w:r>
      <w:r w:rsidR="007C14CD" w:rsidRPr="004636A3">
        <w:rPr>
          <w:szCs w:val="28"/>
          <w:lang w:val="en-US"/>
        </w:rPr>
        <w:t>B3PW91</w:t>
      </w:r>
      <w:r w:rsidR="00666427">
        <w:rPr>
          <w:szCs w:val="28"/>
          <w:lang w:val="en-US"/>
        </w:rPr>
        <w:t xml:space="preserve"> [8]</w:t>
      </w:r>
      <w:r w:rsidR="007C14CD" w:rsidRPr="004636A3">
        <w:rPr>
          <w:szCs w:val="28"/>
          <w:lang w:val="en-US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Cs w:val="28"/>
              </w:rPr>
              <m:t>GGA</m:t>
            </m:r>
          </m:sup>
        </m:sSubSup>
      </m:oMath>
      <w:r w:rsidR="007C14CD" w:rsidRPr="004636A3">
        <w:rPr>
          <w:szCs w:val="28"/>
        </w:rPr>
        <w:t xml:space="preserve"> і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Cs w:val="28"/>
              </w:rPr>
              <m:t>GGA</m:t>
            </m:r>
          </m:sup>
        </m:sSubSup>
      </m:oMath>
      <w:r w:rsidR="007C14CD" w:rsidRPr="004636A3">
        <w:rPr>
          <w:szCs w:val="28"/>
        </w:rPr>
        <w:t xml:space="preserve"> – узагальнені градієнтні наближення: обмінний функціонал </w:t>
      </w:r>
      <w:proofErr w:type="spellStart"/>
      <w:r w:rsidR="007C14CD" w:rsidRPr="004636A3">
        <w:rPr>
          <w:szCs w:val="28"/>
          <w:lang w:val="en-US"/>
        </w:rPr>
        <w:t>Becke</w:t>
      </w:r>
      <w:proofErr w:type="spellEnd"/>
      <w:r w:rsidR="007C14CD" w:rsidRPr="004636A3">
        <w:rPr>
          <w:szCs w:val="28"/>
        </w:rPr>
        <w:t xml:space="preserve"> 88 </w:t>
      </w:r>
      <w:r w:rsidR="00666427" w:rsidRPr="00666427">
        <w:rPr>
          <w:szCs w:val="28"/>
        </w:rPr>
        <w:t>[9]</w:t>
      </w:r>
      <w:r w:rsidR="00252057" w:rsidRPr="00252057">
        <w:rPr>
          <w:szCs w:val="28"/>
        </w:rPr>
        <w:t xml:space="preserve"> </w:t>
      </w:r>
      <w:r w:rsidR="007C14CD" w:rsidRPr="004636A3">
        <w:rPr>
          <w:szCs w:val="28"/>
        </w:rPr>
        <w:t>і кореляційний функціонал Lee-Yang-Parr</w:t>
      </w:r>
      <w:r w:rsidR="00666427" w:rsidRPr="00666427">
        <w:rPr>
          <w:szCs w:val="28"/>
        </w:rPr>
        <w:t xml:space="preserve"> [</w:t>
      </w:r>
      <w:r w:rsidR="00252057" w:rsidRPr="00252057">
        <w:rPr>
          <w:szCs w:val="28"/>
        </w:rPr>
        <w:t>10</w:t>
      </w:r>
      <w:r w:rsidR="00666427" w:rsidRPr="00666427">
        <w:rPr>
          <w:szCs w:val="28"/>
        </w:rPr>
        <w:t>]</w:t>
      </w:r>
      <w:r w:rsidR="00E56CF1" w:rsidRPr="004636A3">
        <w:rPr>
          <w:szCs w:val="28"/>
        </w:rPr>
        <w:t xml:space="preserve">, 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Cs w:val="28"/>
              </w:rPr>
              <m:t>LDA</m:t>
            </m:r>
          </m:sup>
        </m:sSubSup>
      </m:oMath>
      <w:r w:rsidR="00DC68CB" w:rsidRPr="004636A3">
        <w:rPr>
          <w:szCs w:val="28"/>
        </w:rPr>
        <w:t xml:space="preserve"> – наближення локальної густини для</w:t>
      </w:r>
      <w:r w:rsidR="00DB644F" w:rsidRPr="004636A3">
        <w:rPr>
          <w:szCs w:val="28"/>
        </w:rPr>
        <w:t xml:space="preserve"> кореляційного функціонала</w:t>
      </w:r>
      <w:r w:rsidR="00252057" w:rsidRPr="00252057">
        <w:rPr>
          <w:szCs w:val="28"/>
        </w:rPr>
        <w:t xml:space="preserve"> [11]</w:t>
      </w:r>
      <w:r w:rsidR="00DB644F" w:rsidRPr="004636A3">
        <w:rPr>
          <w:szCs w:val="28"/>
        </w:rPr>
        <w:t>.</w:t>
      </w:r>
    </w:p>
    <w:p w:rsidR="00611377" w:rsidRPr="00AD3ECD" w:rsidRDefault="00611377" w:rsidP="00782459">
      <w:pPr>
        <w:spacing w:after="200" w:line="360" w:lineRule="auto"/>
        <w:rPr>
          <w:szCs w:val="28"/>
        </w:rPr>
      </w:pPr>
    </w:p>
    <w:p w:rsidR="00366C77" w:rsidRDefault="00A20723" w:rsidP="00366C7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25107001"/>
      <w:r w:rsidRPr="004636A3">
        <w:rPr>
          <w:rFonts w:ascii="Times New Roman" w:hAnsi="Times New Roman" w:cs="Times New Roman"/>
          <w:color w:val="auto"/>
          <w:sz w:val="28"/>
          <w:szCs w:val="28"/>
        </w:rPr>
        <w:t>1.3 Базисний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набір</w:t>
      </w:r>
      <w:r w:rsidR="00782459">
        <w:rPr>
          <w:rFonts w:ascii="Times New Roman" w:hAnsi="Times New Roman" w:cs="Times New Roman"/>
          <w:color w:val="auto"/>
          <w:sz w:val="28"/>
          <w:szCs w:val="28"/>
        </w:rPr>
        <w:t xml:space="preserve"> функцій</w:t>
      </w:r>
      <w:bookmarkEnd w:id="10"/>
    </w:p>
    <w:p w:rsidR="00366C77" w:rsidRPr="00366C77" w:rsidRDefault="00366C77" w:rsidP="00E63836">
      <w:pPr>
        <w:ind w:firstLine="709"/>
      </w:pPr>
    </w:p>
    <w:p w:rsidR="00E878C9" w:rsidRDefault="00A20723" w:rsidP="00E63836">
      <w:pPr>
        <w:spacing w:line="360" w:lineRule="auto"/>
        <w:ind w:firstLine="709"/>
      </w:pPr>
      <w:r w:rsidRPr="00A20723">
        <w:t xml:space="preserve">Базисний набір - набір функцій, </w:t>
      </w:r>
      <w:r w:rsidR="00366C77">
        <w:t>що</w:t>
      </w:r>
      <w:r w:rsidRPr="00A20723">
        <w:t xml:space="preserve"> використовується для побудови молекулярних орбіталей, які представляються як лінійна комбінація функцій цього набору з </w:t>
      </w:r>
      <w:r w:rsidR="00782459">
        <w:t xml:space="preserve">заданими </w:t>
      </w:r>
      <w:r w:rsidRPr="00A20723">
        <w:t>коефіцієнтами. Зазвичай цими функціями є атомні орбіталі, центровані на атомах</w:t>
      </w:r>
      <w:r w:rsidR="00366C77">
        <w:t>.</w:t>
      </w:r>
    </w:p>
    <w:p w:rsidR="00366C77" w:rsidRDefault="00366C77" w:rsidP="00E63836">
      <w:pPr>
        <w:spacing w:line="360" w:lineRule="auto"/>
        <w:ind w:firstLine="709"/>
      </w:pPr>
      <w:r>
        <w:t>К</w:t>
      </w:r>
      <w:r w:rsidR="00CA53CE" w:rsidRPr="00CA53CE">
        <w:t xml:space="preserve">вантово-хімічні розрахунки зазвичай проводяться з кінцевим набором базисних функцій. В цьому випадку, хвильові функції представляються у вигляді векторів в обраному функціональному базисі, таким чином координати вектора хвильової функції </w:t>
      </w:r>
      <w:r>
        <w:t>являються</w:t>
      </w:r>
      <w:r w:rsidR="00CA53CE" w:rsidRPr="00CA53CE">
        <w:t xml:space="preserve"> коефіцієнт</w:t>
      </w:r>
      <w:r>
        <w:t>ами</w:t>
      </w:r>
      <w:r w:rsidR="00CA53CE" w:rsidRPr="00CA53CE">
        <w:t xml:space="preserve"> лінійної комбінації базисних функцій, </w:t>
      </w:r>
      <w:r>
        <w:t xml:space="preserve">що </w:t>
      </w:r>
      <w:r w:rsidR="00CA53CE" w:rsidRPr="00CA53CE">
        <w:t>апроксим</w:t>
      </w:r>
      <w:r>
        <w:t>ує</w:t>
      </w:r>
      <w:r w:rsidR="00CA53CE" w:rsidRPr="00CA53CE">
        <w:t xml:space="preserve"> хвильову функцію. Оператори в цьому випадку </w:t>
      </w:r>
      <w:r>
        <w:t>- це</w:t>
      </w:r>
      <w:r w:rsidR="00CA53CE" w:rsidRPr="00CA53CE">
        <w:t xml:space="preserve"> матриці в цьому кінцевому базисі</w:t>
      </w:r>
      <w:r>
        <w:t>.</w:t>
      </w:r>
      <w:r w:rsidR="00CA53CE" w:rsidRPr="00CA53CE">
        <w:t xml:space="preserve"> </w:t>
      </w:r>
    </w:p>
    <w:p w:rsidR="00A20723" w:rsidRPr="006D2F27" w:rsidRDefault="00E878C9" w:rsidP="00782459">
      <w:pPr>
        <w:spacing w:line="360" w:lineRule="auto"/>
        <w:ind w:firstLine="709"/>
      </w:pPr>
      <w:r>
        <w:t xml:space="preserve">Спочатку в </w:t>
      </w:r>
      <w:r w:rsidRPr="00E878C9">
        <w:t>якості атомних орбіталей використовувалися орб</w:t>
      </w:r>
      <w:r>
        <w:t>і</w:t>
      </w:r>
      <w:r w:rsidRPr="00E878C9">
        <w:t>тал</w:t>
      </w:r>
      <w:r>
        <w:t>і</w:t>
      </w:r>
      <w:r w:rsidRPr="00E878C9">
        <w:t xml:space="preserve"> </w:t>
      </w:r>
      <w:proofErr w:type="spellStart"/>
      <w:r w:rsidRPr="00E878C9">
        <w:t>слетеровс</w:t>
      </w:r>
      <w:r w:rsidR="009C501D">
        <w:t>ь</w:t>
      </w:r>
      <w:r w:rsidRPr="00E878C9">
        <w:t>кого</w:t>
      </w:r>
      <w:proofErr w:type="spellEnd"/>
      <w:r w:rsidRPr="00E878C9">
        <w:t xml:space="preserve"> типу (STO, Slater-type </w:t>
      </w:r>
      <w:proofErr w:type="spellStart"/>
      <w:r w:rsidRPr="00E878C9">
        <w:t>orbitals</w:t>
      </w:r>
      <w:proofErr w:type="spellEnd"/>
      <w:r w:rsidRPr="00E878C9">
        <w:t xml:space="preserve">), радіальна компонента яких </w:t>
      </w:r>
      <w:proofErr w:type="spellStart"/>
      <w:r w:rsidRPr="00E878C9">
        <w:t>експоненціально</w:t>
      </w:r>
      <w:proofErr w:type="spellEnd"/>
      <w:r w:rsidRPr="00E878C9">
        <w:t xml:space="preserve"> зменшується при віддаленні від ядра, на якому дана орбіталь центрована</w:t>
      </w:r>
      <w:r w:rsidR="00784A4A" w:rsidRPr="00784A4A">
        <w:t xml:space="preserve"> [12]</w:t>
      </w:r>
      <w:r>
        <w:t>:</w:t>
      </w:r>
    </w:p>
    <w:p w:rsidR="009C501D" w:rsidRDefault="00CF2700" w:rsidP="006D2F27">
      <w:pPr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501D" w:rsidRPr="006D2F27" w:rsidRDefault="009C501D" w:rsidP="00782459">
      <w:pPr>
        <w:spacing w:line="360" w:lineRule="auto"/>
        <w:ind w:firstLine="709"/>
      </w:pPr>
      <w:r>
        <w:lastRenderedPageBreak/>
        <w:t xml:space="preserve">Далі, було показано, </w:t>
      </w:r>
      <w:r w:rsidRPr="009C501D">
        <w:t xml:space="preserve">що </w:t>
      </w:r>
      <w:proofErr w:type="spellStart"/>
      <w:r w:rsidRPr="009C501D">
        <w:t>слетеровс</w:t>
      </w:r>
      <w:r>
        <w:t>ь</w:t>
      </w:r>
      <w:r w:rsidRPr="009C501D">
        <w:t>кі</w:t>
      </w:r>
      <w:proofErr w:type="spellEnd"/>
      <w:r w:rsidRPr="009C501D">
        <w:t xml:space="preserve"> орбіталі можуть бути представлені як лінійна комбінація орбіталей </w:t>
      </w:r>
      <w:proofErr w:type="spellStart"/>
      <w:r w:rsidRPr="009C501D">
        <w:t>гаусов</w:t>
      </w:r>
      <w:r>
        <w:t>ого</w:t>
      </w:r>
      <w:proofErr w:type="spellEnd"/>
      <w:r w:rsidRPr="009C501D">
        <w:t xml:space="preserve"> типу, радіальна частина яких задається у вигляді </w:t>
      </w:r>
      <w:proofErr w:type="spellStart"/>
      <w:r w:rsidRPr="009C501D">
        <w:t>гаусов</w:t>
      </w:r>
      <w:r>
        <w:t>ого</w:t>
      </w:r>
      <w:proofErr w:type="spellEnd"/>
      <w:r>
        <w:t xml:space="preserve"> </w:t>
      </w:r>
      <w:r w:rsidRPr="009C501D">
        <w:t>розподілу</w:t>
      </w:r>
      <w:r w:rsidR="006D2F27" w:rsidRPr="006D2F27">
        <w:t>:</w:t>
      </w:r>
    </w:p>
    <w:p w:rsidR="006D2F27" w:rsidRPr="007B1D41" w:rsidRDefault="00CF2700" w:rsidP="006D2F27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6D2F27" w:rsidRPr="007B1D41">
        <w:t>.</w:t>
      </w:r>
    </w:p>
    <w:p w:rsidR="006D2F27" w:rsidRDefault="007B1D41" w:rsidP="00E63836">
      <w:pPr>
        <w:spacing w:line="360" w:lineRule="auto"/>
        <w:ind w:firstLine="709"/>
      </w:pPr>
      <w:r>
        <w:t xml:space="preserve">Комбінації </w:t>
      </w:r>
      <w:proofErr w:type="spellStart"/>
      <w:r>
        <w:t>гаусових</w:t>
      </w:r>
      <w:proofErr w:type="spellEnd"/>
      <w:r>
        <w:t xml:space="preserve"> функцій складають базиси </w:t>
      </w:r>
      <w:r>
        <w:rPr>
          <w:lang w:val="en-US"/>
        </w:rPr>
        <w:t>STO</w:t>
      </w:r>
      <w:r w:rsidRPr="007B1D41">
        <w:t>-</w:t>
      </w:r>
      <w:proofErr w:type="spellStart"/>
      <w:r>
        <w:rPr>
          <w:lang w:val="en-US"/>
        </w:rPr>
        <w:t>nG</w:t>
      </w:r>
      <w:proofErr w:type="spellEnd"/>
      <w:r>
        <w:t xml:space="preserve">, де </w:t>
      </w:r>
      <w:r>
        <w:rPr>
          <w:lang w:val="en-US"/>
        </w:rPr>
        <w:t>n</w:t>
      </w:r>
      <w:r w:rsidRPr="007B1D41">
        <w:t xml:space="preserve"> – </w:t>
      </w:r>
      <w:r>
        <w:t xml:space="preserve">ціле число, </w:t>
      </w:r>
      <w:r w:rsidR="00F831F7">
        <w:t xml:space="preserve">що визначає кількість простих </w:t>
      </w:r>
      <w:proofErr w:type="spellStart"/>
      <w:r w:rsidR="00F831F7">
        <w:t>гаусових</w:t>
      </w:r>
      <w:proofErr w:type="spellEnd"/>
      <w:r w:rsidR="00F831F7">
        <w:t xml:space="preserve"> функцій, включених в одну базисну функцію.</w:t>
      </w:r>
    </w:p>
    <w:p w:rsidR="00E257C4" w:rsidRPr="00291B6E" w:rsidRDefault="00084E09" w:rsidP="00E63836">
      <w:pPr>
        <w:spacing w:line="360" w:lineRule="auto"/>
        <w:ind w:firstLine="709"/>
        <w:rPr>
          <w:rFonts w:eastAsiaTheme="majorEastAsia"/>
          <w:b/>
          <w:bCs/>
          <w:szCs w:val="28"/>
        </w:rPr>
      </w:pPr>
      <w:r>
        <w:t xml:space="preserve">Базиси, в яких всі валентні орбіталі описуються більш ніж однією базисною функцією, </w:t>
      </w:r>
      <w:r w:rsidR="00B8637D">
        <w:t xml:space="preserve">називаються </w:t>
      </w:r>
      <w:proofErr w:type="spellStart"/>
      <w:r w:rsidR="00B8637D">
        <w:t>валентно-розщеплиними</w:t>
      </w:r>
      <w:proofErr w:type="spellEnd"/>
      <w:r w:rsidR="00B8637D">
        <w:t xml:space="preserve"> базисами, або валентними </w:t>
      </w:r>
      <w:r w:rsidR="00B8637D">
        <w:rPr>
          <w:lang w:val="en-US"/>
        </w:rPr>
        <w:t>double</w:t>
      </w:r>
      <w:r w:rsidR="00B8637D" w:rsidRPr="00B8637D">
        <w:t xml:space="preserve">, </w:t>
      </w:r>
      <w:r w:rsidR="00B8637D">
        <w:rPr>
          <w:lang w:val="en-US"/>
        </w:rPr>
        <w:t>triple</w:t>
      </w:r>
      <w:r w:rsidR="00B8637D" w:rsidRPr="00B8637D">
        <w:t xml:space="preserve">, або </w:t>
      </w:r>
      <w:r w:rsidR="00B8637D">
        <w:rPr>
          <w:lang w:val="en-US"/>
        </w:rPr>
        <w:t>quadruple</w:t>
      </w:r>
      <w:r w:rsidR="00B8637D" w:rsidRPr="00B8637D">
        <w:t>-</w:t>
      </w:r>
      <w:r w:rsidR="00B8637D">
        <w:rPr>
          <w:lang w:val="en-US"/>
        </w:rPr>
        <w:t>zeta</w:t>
      </w:r>
      <w:r w:rsidR="00B8637D" w:rsidRPr="00B8637D">
        <w:t xml:space="preserve"> </w:t>
      </w:r>
      <w:r w:rsidR="00B8637D">
        <w:t xml:space="preserve">базисами. </w:t>
      </w:r>
      <w:r w:rsidR="007206C7">
        <w:t>Найбільш</w:t>
      </w:r>
      <w:r w:rsidR="00B8637D">
        <w:t xml:space="preserve"> часто використовують </w:t>
      </w:r>
      <w:r w:rsidR="007206C7">
        <w:t xml:space="preserve">валентно-розщеплені базисні набори, створені групою Джона </w:t>
      </w:r>
      <w:proofErr w:type="spellStart"/>
      <w:r w:rsidR="007206C7">
        <w:t>Попла</w:t>
      </w:r>
      <w:proofErr w:type="spellEnd"/>
      <w:r w:rsidR="00784A4A" w:rsidRPr="00784A4A">
        <w:t xml:space="preserve"> [13]</w:t>
      </w:r>
      <w:r w:rsidR="007206C7">
        <w:t xml:space="preserve">, які виглядають як </w:t>
      </w:r>
      <w:r w:rsidR="007206C7">
        <w:rPr>
          <w:lang w:val="en-US"/>
        </w:rPr>
        <w:t>X</w:t>
      </w:r>
      <w:r w:rsidR="007206C7" w:rsidRPr="007206C7">
        <w:t>-</w:t>
      </w:r>
      <w:proofErr w:type="spellStart"/>
      <w:r w:rsidR="007206C7">
        <w:rPr>
          <w:lang w:val="en-US"/>
        </w:rPr>
        <w:t>YZg</w:t>
      </w:r>
      <w:proofErr w:type="spellEnd"/>
      <w:r w:rsidR="007206C7">
        <w:t xml:space="preserve">, де Х – кількість простих </w:t>
      </w:r>
      <w:proofErr w:type="spellStart"/>
      <w:r w:rsidR="007206C7">
        <w:t>гаусових</w:t>
      </w:r>
      <w:proofErr w:type="spellEnd"/>
      <w:r w:rsidR="007206C7">
        <w:t xml:space="preserve"> функцій</w:t>
      </w:r>
      <w:r w:rsidR="00B61824">
        <w:t>, що входять до складу базисної функції атомної орбіталі</w:t>
      </w:r>
      <w:r w:rsidR="007A4343">
        <w:t>. Дві, три</w:t>
      </w:r>
      <w:r w:rsidR="00FD62CD">
        <w:t xml:space="preserve"> або</w:t>
      </w:r>
      <w:r w:rsidR="007A4343">
        <w:t xml:space="preserve"> чотири цифри після дефіса</w:t>
      </w:r>
      <w:r w:rsidR="00FD62CD">
        <w:t xml:space="preserve"> вказують на </w:t>
      </w:r>
      <w:r w:rsidR="005633F1">
        <w:t>кількість базисних функцій, які складають кожну валентну орбіталь</w:t>
      </w:r>
      <w:r w:rsidR="00FD62CD">
        <w:t>.</w:t>
      </w:r>
      <w:r w:rsidR="005633F1">
        <w:t xml:space="preserve"> </w:t>
      </w:r>
      <w:proofErr w:type="gramStart"/>
      <w:r w:rsidR="005633F1">
        <w:rPr>
          <w:lang w:val="en-US"/>
        </w:rPr>
        <w:t>Y</w:t>
      </w:r>
      <w:r w:rsidR="005633F1" w:rsidRPr="005633F1">
        <w:t xml:space="preserve"> </w:t>
      </w:r>
      <w:r w:rsidR="005633F1">
        <w:t xml:space="preserve">і </w:t>
      </w:r>
      <w:r w:rsidR="005633F1">
        <w:rPr>
          <w:lang w:val="en-US"/>
        </w:rPr>
        <w:t>Z</w:t>
      </w:r>
      <w:r w:rsidR="005633F1">
        <w:t xml:space="preserve"> – кількість простих </w:t>
      </w:r>
      <w:proofErr w:type="spellStart"/>
      <w:r w:rsidR="005633F1">
        <w:t>гаусових</w:t>
      </w:r>
      <w:proofErr w:type="spellEnd"/>
      <w:r w:rsidR="005633F1">
        <w:t xml:space="preserve"> функцій, </w:t>
      </w:r>
      <w:r w:rsidR="00E60967">
        <w:t>з яких складаються перша і друга базисні функції відповідно (</w:t>
      </w:r>
      <w:r w:rsidR="00E60967">
        <w:rPr>
          <w:lang w:val="en-US"/>
        </w:rPr>
        <w:t>double</w:t>
      </w:r>
      <w:r w:rsidR="00E60967" w:rsidRPr="00E60967">
        <w:t>-</w:t>
      </w:r>
      <w:r w:rsidR="00E60967">
        <w:rPr>
          <w:lang w:val="en-US"/>
        </w:rPr>
        <w:t>zeta</w:t>
      </w:r>
      <w:r w:rsidR="00E60967">
        <w:t>).</w:t>
      </w:r>
      <w:proofErr w:type="gramEnd"/>
      <w:r w:rsidR="009C40DC">
        <w:t xml:space="preserve"> </w:t>
      </w:r>
      <w:r w:rsidR="000A2C6B">
        <w:t xml:space="preserve">Як доповнення стандартного базисного набору часто використовують поляризаційні функції (позначаються </w:t>
      </w:r>
      <w:r w:rsidR="000A2C6B" w:rsidRPr="009C40DC">
        <w:t>*</w:t>
      </w:r>
      <w:r w:rsidR="000A2C6B">
        <w:t xml:space="preserve">), що враховують поляризацію орбіталей в молекулі, яка пояснюється впливом більш низького по симетрії оточення </w:t>
      </w:r>
      <w:r w:rsidR="00B06577">
        <w:t>(</w:t>
      </w:r>
      <w:r w:rsidR="000A2C6B">
        <w:t>інших атомів</w:t>
      </w:r>
      <w:r w:rsidR="00B06577">
        <w:t>). Також до базисів додають так звані дифузні функції (позначаються +)</w:t>
      </w:r>
      <w:r w:rsidR="006A6E97">
        <w:t xml:space="preserve">, які характеризуються дуже малим значенням параметра дзета, </w:t>
      </w:r>
      <m:oMath>
        <m:r>
          <w:rPr>
            <w:rFonts w:ascii="Cambria Math" w:hAnsi="Cambria Math"/>
            <w:lang w:val="en-US"/>
          </w:rPr>
          <m:t>ζ</m:t>
        </m:r>
      </m:oMath>
      <w:r w:rsidR="006A6E97">
        <w:t>.</w:t>
      </w:r>
      <w:r w:rsidR="00E257C4" w:rsidRPr="00291B6E">
        <w:rPr>
          <w:szCs w:val="28"/>
        </w:rPr>
        <w:br w:type="page"/>
      </w:r>
    </w:p>
    <w:p w:rsidR="00E433A0" w:rsidRPr="00B04769" w:rsidRDefault="00AA0B27" w:rsidP="002D21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325107002"/>
      <w:r w:rsidRPr="00AA0B27">
        <w:rPr>
          <w:rFonts w:ascii="Times New Roman" w:hAnsi="Times New Roman" w:cs="Times New Roman"/>
          <w:color w:val="auto"/>
          <w:sz w:val="30"/>
          <w:szCs w:val="30"/>
          <w:lang w:val="ru-RU"/>
        </w:rPr>
        <w:lastRenderedPageBreak/>
        <w:t>2</w:t>
      </w:r>
      <w:r w:rsidR="00E433A0" w:rsidRPr="00B04769">
        <w:rPr>
          <w:rFonts w:ascii="Times New Roman" w:hAnsi="Times New Roman" w:cs="Times New Roman"/>
          <w:color w:val="auto"/>
          <w:sz w:val="30"/>
          <w:szCs w:val="30"/>
        </w:rPr>
        <w:t>.</w:t>
      </w:r>
      <w:r w:rsidR="00E433A0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 xml:space="preserve"> О</w:t>
      </w:r>
      <w:r w:rsidR="00E25207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ПИС</w:t>
      </w:r>
      <w:r w:rsidR="00E433A0" w:rsidRPr="00B04769">
        <w:rPr>
          <w:rStyle w:val="apple-converted-space"/>
          <w:rFonts w:ascii="Times New Roman" w:hAnsi="Times New Roman" w:cs="Times New Roman"/>
          <w:bCs w:val="0"/>
          <w:color w:val="auto"/>
          <w:sz w:val="30"/>
          <w:szCs w:val="30"/>
        </w:rPr>
        <w:t> </w:t>
      </w:r>
      <w:r w:rsidR="00E25207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ПАКЕТУ</w:t>
      </w:r>
      <w:r w:rsidR="00E433A0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 xml:space="preserve"> </w:t>
      </w:r>
      <w:r w:rsidR="00E25207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ПРОГРАМ</w:t>
      </w:r>
      <w:r w:rsidR="00E433A0" w:rsidRPr="00B04769">
        <w:rPr>
          <w:rStyle w:val="apple-converted-space"/>
          <w:rFonts w:ascii="Times New Roman" w:hAnsi="Times New Roman" w:cs="Times New Roman"/>
          <w:bCs w:val="0"/>
          <w:color w:val="auto"/>
          <w:sz w:val="30"/>
          <w:szCs w:val="30"/>
        </w:rPr>
        <w:t> </w:t>
      </w:r>
      <w:r w:rsidR="00E433A0"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GAUSSIAN</w:t>
      </w:r>
      <w:bookmarkEnd w:id="6"/>
      <w:bookmarkEnd w:id="11"/>
    </w:p>
    <w:p w:rsidR="00E433A0" w:rsidRPr="00B04769" w:rsidRDefault="00E433A0" w:rsidP="002D213E">
      <w:pPr>
        <w:spacing w:line="360" w:lineRule="auto"/>
        <w:ind w:firstLine="709"/>
        <w:jc w:val="center"/>
      </w:pPr>
    </w:p>
    <w:p w:rsidR="00E433A0" w:rsidRPr="00B04769" w:rsidRDefault="00AA0B27" w:rsidP="002D213E">
      <w:pPr>
        <w:pStyle w:val="2"/>
        <w:spacing w:line="360" w:lineRule="auto"/>
        <w:jc w:val="center"/>
        <w:rPr>
          <w:rStyle w:val="FontStyle64"/>
          <w:b w:val="0"/>
          <w:color w:val="auto"/>
          <w:sz w:val="28"/>
          <w:szCs w:val="28"/>
        </w:rPr>
      </w:pPr>
      <w:bookmarkStart w:id="12" w:name="_Toc297140858"/>
      <w:bookmarkStart w:id="13" w:name="_Toc325107003"/>
      <w:r w:rsidRPr="00523603">
        <w:rPr>
          <w:rStyle w:val="FontStyle15"/>
          <w:rFonts w:ascii="Times New Roman" w:hAnsi="Times New Roman" w:cs="Times New Roman"/>
          <w:b/>
          <w:color w:val="auto"/>
        </w:rPr>
        <w:t>2</w:t>
      </w:r>
      <w:r w:rsidR="00E433A0" w:rsidRPr="00B04769">
        <w:rPr>
          <w:rStyle w:val="FontStyle15"/>
          <w:rFonts w:ascii="Times New Roman" w:hAnsi="Times New Roman" w:cs="Times New Roman"/>
          <w:b/>
          <w:color w:val="auto"/>
        </w:rPr>
        <w:t>.1 Загальні відомості</w:t>
      </w:r>
      <w:bookmarkEnd w:id="12"/>
      <w:bookmarkEnd w:id="13"/>
    </w:p>
    <w:p w:rsidR="00E433A0" w:rsidRPr="00B04769" w:rsidRDefault="00E433A0" w:rsidP="00E63836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04769">
        <w:rPr>
          <w:sz w:val="28"/>
          <w:szCs w:val="28"/>
          <w:lang w:val="uk-UA"/>
        </w:rPr>
        <w:t xml:space="preserve">Gaussian - пакет моделювання </w:t>
      </w:r>
      <w:r w:rsidR="00E25207" w:rsidRPr="00B04769">
        <w:rPr>
          <w:sz w:val="28"/>
          <w:szCs w:val="28"/>
          <w:lang w:val="uk-UA"/>
        </w:rPr>
        <w:t>молекулярних</w:t>
      </w:r>
      <w:r w:rsidRPr="00B04769">
        <w:rPr>
          <w:sz w:val="28"/>
          <w:szCs w:val="28"/>
          <w:lang w:val="uk-UA"/>
        </w:rPr>
        <w:t xml:space="preserve"> структур, </w:t>
      </w:r>
      <w:r w:rsidR="00EE3745" w:rsidRPr="00B04769">
        <w:rPr>
          <w:sz w:val="28"/>
          <w:szCs w:val="28"/>
          <w:lang w:val="uk-UA"/>
        </w:rPr>
        <w:t xml:space="preserve">що </w:t>
      </w:r>
      <w:r w:rsidRPr="00B04769">
        <w:rPr>
          <w:sz w:val="28"/>
          <w:szCs w:val="28"/>
          <w:lang w:val="uk-UA"/>
        </w:rPr>
        <w:t xml:space="preserve">використовується для розрахунків у галузі хімії і біохімії, фізики і біофізики та інших відомих областях, пов'язаних з </w:t>
      </w:r>
      <w:r w:rsidR="00974506" w:rsidRPr="00B04769">
        <w:rPr>
          <w:sz w:val="28"/>
          <w:szCs w:val="28"/>
          <w:lang w:val="uk-UA"/>
        </w:rPr>
        <w:t>квантово</w:t>
      </w:r>
      <w:r w:rsidR="0081261C">
        <w:rPr>
          <w:sz w:val="28"/>
          <w:szCs w:val="28"/>
          <w:lang w:val="uk-UA"/>
        </w:rPr>
        <w:t>-</w:t>
      </w:r>
      <w:r w:rsidRPr="00B04769">
        <w:rPr>
          <w:sz w:val="28"/>
          <w:szCs w:val="28"/>
          <w:lang w:val="uk-UA"/>
        </w:rPr>
        <w:t>хімічними процесами.</w:t>
      </w:r>
      <w:r w:rsidRPr="00B04769">
        <w:rPr>
          <w:rStyle w:val="apple-converted-space"/>
          <w:sz w:val="28"/>
          <w:szCs w:val="28"/>
          <w:lang w:val="uk-UA"/>
        </w:rPr>
        <w:t> </w:t>
      </w:r>
      <w:r w:rsidRPr="00B04769">
        <w:rPr>
          <w:sz w:val="28"/>
          <w:szCs w:val="28"/>
          <w:lang w:val="uk-UA"/>
        </w:rPr>
        <w:t>Методологія моделювання</w:t>
      </w:r>
      <w:r w:rsidR="001A7705">
        <w:rPr>
          <w:sz w:val="28"/>
          <w:szCs w:val="28"/>
          <w:lang w:val="uk-UA"/>
        </w:rPr>
        <w:t xml:space="preserve"> (створена групою Джона </w:t>
      </w:r>
      <w:proofErr w:type="spellStart"/>
      <w:r w:rsidR="001A7705">
        <w:rPr>
          <w:sz w:val="28"/>
          <w:szCs w:val="28"/>
          <w:lang w:val="uk-UA"/>
        </w:rPr>
        <w:t>Попла</w:t>
      </w:r>
      <w:proofErr w:type="spellEnd"/>
      <w:r w:rsidR="001A7705">
        <w:rPr>
          <w:sz w:val="28"/>
          <w:szCs w:val="28"/>
          <w:lang w:val="uk-UA"/>
        </w:rPr>
        <w:t>)</w:t>
      </w:r>
      <w:r w:rsidRPr="00B04769">
        <w:rPr>
          <w:sz w:val="28"/>
          <w:szCs w:val="28"/>
          <w:lang w:val="uk-UA"/>
        </w:rPr>
        <w:t>, що використовується в пакетах Gaussian,</w:t>
      </w:r>
      <w:r w:rsidRPr="00B04769">
        <w:rPr>
          <w:rStyle w:val="apple-converted-space"/>
          <w:sz w:val="28"/>
          <w:szCs w:val="28"/>
          <w:lang w:val="uk-UA"/>
        </w:rPr>
        <w:t> </w:t>
      </w:r>
      <w:r w:rsidRPr="00B04769">
        <w:rPr>
          <w:sz w:val="28"/>
          <w:szCs w:val="28"/>
          <w:lang w:val="uk-UA"/>
        </w:rPr>
        <w:t>була відзначена Нобелівською Премією</w:t>
      </w:r>
      <w:r w:rsidRPr="00B04769">
        <w:rPr>
          <w:rStyle w:val="apple-converted-space"/>
          <w:sz w:val="28"/>
          <w:szCs w:val="28"/>
          <w:lang w:val="uk-UA"/>
        </w:rPr>
        <w:t> </w:t>
      </w:r>
      <w:r w:rsidRPr="00B04769">
        <w:rPr>
          <w:sz w:val="28"/>
          <w:szCs w:val="28"/>
          <w:lang w:val="uk-UA"/>
        </w:rPr>
        <w:t>в області хімії в 1998 р.</w:t>
      </w:r>
    </w:p>
    <w:p w:rsidR="00611377" w:rsidRPr="00611377" w:rsidRDefault="00E433A0" w:rsidP="00611377">
      <w:pPr>
        <w:pStyle w:val="a9"/>
        <w:spacing w:line="360" w:lineRule="auto"/>
        <w:ind w:firstLine="709"/>
        <w:jc w:val="both"/>
        <w:rPr>
          <w:rStyle w:val="FontStyle15"/>
          <w:rFonts w:ascii="Times New Roman" w:hAnsi="Times New Roman" w:cs="Times New Roman"/>
          <w:b w:val="0"/>
          <w:bCs w:val="0"/>
          <w:lang w:val="uk-UA"/>
        </w:rPr>
      </w:pPr>
      <w:r w:rsidRPr="00B04769">
        <w:rPr>
          <w:sz w:val="28"/>
          <w:szCs w:val="28"/>
          <w:lang w:val="uk-UA"/>
        </w:rPr>
        <w:t>Ґрунтуючись на фундаментальних законах квантової механіки, Gaussian дозволяє передбачати енергії, структури і коливальні частоти молекулярних систем, на ряду з багатьма іншими властивостями молекул, похідними від цих базових характеристик</w:t>
      </w:r>
      <w:r w:rsidR="00195D32" w:rsidRPr="00195D32">
        <w:rPr>
          <w:sz w:val="28"/>
          <w:szCs w:val="28"/>
          <w:lang w:val="uk-UA"/>
        </w:rPr>
        <w:t xml:space="preserve"> [1]</w:t>
      </w:r>
      <w:r w:rsidRPr="00B04769">
        <w:rPr>
          <w:sz w:val="28"/>
          <w:szCs w:val="28"/>
          <w:lang w:val="uk-UA"/>
        </w:rPr>
        <w:t>.</w:t>
      </w:r>
      <w:r w:rsidRPr="00B04769">
        <w:rPr>
          <w:rStyle w:val="apple-converted-space"/>
          <w:sz w:val="28"/>
          <w:szCs w:val="28"/>
          <w:lang w:val="uk-UA"/>
        </w:rPr>
        <w:t> </w:t>
      </w:r>
      <w:r w:rsidRPr="00B04769">
        <w:rPr>
          <w:sz w:val="28"/>
          <w:szCs w:val="28"/>
          <w:lang w:val="uk-UA"/>
        </w:rPr>
        <w:t>Пакет може бути використаний для вивчення молекул при широкому наборі умов, включаючи стійкі види молекул, які важко або неможливо спостерігати в експериментальних умовах, наприклад, короткоживучі проміжні з'єднання і перехідні структури.</w:t>
      </w:r>
    </w:p>
    <w:p w:rsidR="00B24EDB" w:rsidRDefault="00AA0B27" w:rsidP="00E638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97140859"/>
      <w:bookmarkStart w:id="15" w:name="_Toc325107004"/>
      <w:r w:rsidRPr="00021745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E433A0" w:rsidRPr="00B04769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bookmarkEnd w:id="14"/>
      <w:r w:rsidR="00C36169">
        <w:rPr>
          <w:rFonts w:ascii="Times New Roman" w:hAnsi="Times New Roman" w:cs="Times New Roman"/>
          <w:color w:val="auto"/>
          <w:sz w:val="28"/>
          <w:szCs w:val="28"/>
        </w:rPr>
        <w:t xml:space="preserve">Методи обчислень </w:t>
      </w:r>
      <w:r w:rsidR="00C874B2">
        <w:rPr>
          <w:rFonts w:ascii="Times New Roman" w:hAnsi="Times New Roman" w:cs="Times New Roman"/>
          <w:color w:val="auto"/>
          <w:sz w:val="28"/>
          <w:szCs w:val="28"/>
        </w:rPr>
        <w:t>та можливості пакету</w:t>
      </w:r>
      <w:bookmarkEnd w:id="15"/>
    </w:p>
    <w:p w:rsidR="00790291" w:rsidRPr="00790291" w:rsidRDefault="00790291" w:rsidP="00E63836">
      <w:pPr>
        <w:spacing w:line="360" w:lineRule="auto"/>
        <w:ind w:firstLine="709"/>
        <w:jc w:val="center"/>
      </w:pPr>
    </w:p>
    <w:p w:rsidR="00F043A3" w:rsidRPr="004636A3" w:rsidRDefault="00B24EDB" w:rsidP="004636A3">
      <w:pPr>
        <w:spacing w:line="360" w:lineRule="auto"/>
        <w:ind w:firstLine="709"/>
      </w:pPr>
      <w:r w:rsidRPr="004636A3">
        <w:t>Для розрахунку структури і властивостей молекулярних систем Gaussian використовує широкий набір методів обчислювальної хімії, квантової хімії, молекулярного моделювання, а саме</w:t>
      </w:r>
      <w:r w:rsidR="00195D32" w:rsidRPr="00195D32">
        <w:rPr>
          <w:lang w:val="ru-RU"/>
        </w:rPr>
        <w:t xml:space="preserve"> [1,14]</w:t>
      </w:r>
      <w:r w:rsidR="0081261C" w:rsidRPr="004636A3">
        <w:t>: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Методи молекулярної механіки: AMBER, UFF, DREIDING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Напівемпіричні методи</w:t>
      </w:r>
      <w:r w:rsidR="00B24EDB" w:rsidRPr="004636A3">
        <w:t>: AM1, PM3, CNDO, INDO, MINDO/</w:t>
      </w:r>
      <w:r w:rsidRPr="004636A3">
        <w:t>3, MNDO, ZINDO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Неемпіричні методи: RHF / UHF, MP2 (</w:t>
      </w:r>
      <w:proofErr w:type="spellStart"/>
      <w:r w:rsidRPr="004636A3">
        <w:t>MPn</w:t>
      </w:r>
      <w:proofErr w:type="spellEnd"/>
      <w:r w:rsidRPr="004636A3">
        <w:t>), CC, CASSCF, CI, GVB, BD, OVGF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lastRenderedPageBreak/>
        <w:t>DFT і TD з використанням більшої кількості простих і гібридних локальних градієнтно-корегованих функціоналів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Гібридні методи: ONIOM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Неемпірична молекулярна динаміка: ADMP, BOMD</w:t>
      </w:r>
    </w:p>
    <w:p w:rsidR="00B56D58" w:rsidRPr="004636A3" w:rsidRDefault="00B56D58" w:rsidP="004636A3">
      <w:pPr>
        <w:pStyle w:val="a4"/>
        <w:numPr>
          <w:ilvl w:val="0"/>
          <w:numId w:val="13"/>
        </w:numPr>
        <w:spacing w:line="360" w:lineRule="auto"/>
      </w:pPr>
      <w:r w:rsidRPr="004636A3">
        <w:t>Розрахункові методи точних значень термохімічних величин і енергій: Gaussian-1, Gaussian-2, Gaussian-3, CBS, W1</w:t>
      </w:r>
      <w:r w:rsidR="00B24EDB" w:rsidRPr="004636A3">
        <w:t>.</w:t>
      </w:r>
    </w:p>
    <w:p w:rsidR="00B24EDB" w:rsidRPr="00E63836" w:rsidRDefault="00641C76" w:rsidP="00546227">
      <w:pPr>
        <w:spacing w:line="360" w:lineRule="auto"/>
        <w:ind w:firstLine="708"/>
        <w:rPr>
          <w:rStyle w:val="hps"/>
          <w:szCs w:val="28"/>
        </w:rPr>
      </w:pPr>
      <w:r w:rsidRPr="00E63836">
        <w:rPr>
          <w:rStyle w:val="hps"/>
          <w:szCs w:val="28"/>
        </w:rPr>
        <w:t>Основні можливості пакету</w:t>
      </w:r>
      <w:r w:rsidR="00195D32">
        <w:rPr>
          <w:rStyle w:val="hps"/>
          <w:szCs w:val="28"/>
          <w:lang w:val="en-US"/>
        </w:rPr>
        <w:t xml:space="preserve"> </w:t>
      </w:r>
      <w:r w:rsidR="00195D32" w:rsidRPr="00195D32">
        <w:rPr>
          <w:lang w:val="ru-RU"/>
        </w:rPr>
        <w:t>[1,14]</w:t>
      </w:r>
      <w:r w:rsidRPr="00E63836">
        <w:rPr>
          <w:rStyle w:val="hps"/>
          <w:szCs w:val="28"/>
        </w:rPr>
        <w:t>:</w:t>
      </w:r>
    </w:p>
    <w:p w:rsidR="00E433A0" w:rsidRPr="00790291" w:rsidRDefault="00E433A0" w:rsidP="00E63836">
      <w:pPr>
        <w:pStyle w:val="a4"/>
        <w:numPr>
          <w:ilvl w:val="0"/>
          <w:numId w:val="4"/>
        </w:numPr>
        <w:spacing w:line="360" w:lineRule="auto"/>
        <w:ind w:left="0" w:firstLine="709"/>
        <w:rPr>
          <w:rStyle w:val="apple-style-span"/>
          <w:szCs w:val="28"/>
        </w:rPr>
      </w:pPr>
      <w:r w:rsidRPr="00790291">
        <w:rPr>
          <w:rStyle w:val="apple-style-span"/>
          <w:szCs w:val="28"/>
        </w:rPr>
        <w:t xml:space="preserve">Моделювання електронних структур великих молекул, таких як протеїни і біологічні сполуки, на основі </w:t>
      </w:r>
      <w:proofErr w:type="spellStart"/>
      <w:r w:rsidRPr="00790291">
        <w:rPr>
          <w:rStyle w:val="apple-style-span"/>
          <w:szCs w:val="28"/>
        </w:rPr>
        <w:t>методу</w:t>
      </w:r>
      <w:r w:rsidRPr="00790291">
        <w:rPr>
          <w:rStyle w:val="apple-converted-space"/>
          <w:szCs w:val="28"/>
        </w:rPr>
        <w:t> </w:t>
      </w:r>
      <w:r w:rsidRPr="00790291">
        <w:rPr>
          <w:rStyle w:val="apple-style-span"/>
          <w:b/>
          <w:bCs/>
          <w:szCs w:val="28"/>
        </w:rPr>
        <w:t>ONIO</w:t>
      </w:r>
      <w:proofErr w:type="spellEnd"/>
      <w:r w:rsidRPr="00790291">
        <w:rPr>
          <w:rStyle w:val="apple-style-span"/>
          <w:b/>
          <w:bCs/>
          <w:szCs w:val="28"/>
        </w:rPr>
        <w:t>M</w:t>
      </w:r>
      <w:r w:rsidRPr="00790291">
        <w:rPr>
          <w:rStyle w:val="apple-converted-space"/>
          <w:szCs w:val="28"/>
        </w:rPr>
        <w:t> </w:t>
      </w:r>
      <w:r w:rsidRPr="00790291">
        <w:rPr>
          <w:rStyle w:val="apple-style-span"/>
          <w:szCs w:val="28"/>
        </w:rPr>
        <w:t>.</w:t>
      </w:r>
      <w:r w:rsidRPr="00790291">
        <w:rPr>
          <w:rStyle w:val="apple-converted-space"/>
          <w:szCs w:val="28"/>
        </w:rPr>
        <w:t> </w:t>
      </w:r>
      <w:r w:rsidRPr="00790291">
        <w:rPr>
          <w:rStyle w:val="apple-style-span"/>
          <w:szCs w:val="28"/>
        </w:rPr>
        <w:t xml:space="preserve">Цей метод можна застосовувати до великих молекул в різних областях моделювання, включаючи моделювання ензимів і механізмів реакцій в органічних системах, дослідження </w:t>
      </w:r>
      <w:proofErr w:type="spellStart"/>
      <w:r w:rsidRPr="00790291">
        <w:rPr>
          <w:rStyle w:val="apple-style-span"/>
          <w:szCs w:val="28"/>
        </w:rPr>
        <w:t>кластерних</w:t>
      </w:r>
      <w:proofErr w:type="spellEnd"/>
      <w:r w:rsidRPr="00790291">
        <w:rPr>
          <w:rStyle w:val="apple-style-span"/>
          <w:szCs w:val="28"/>
        </w:rPr>
        <w:t xml:space="preserve"> моделей поверхонь і поверхневих реакцій, фотохімічних реакцій органічних сполук, що заміщають ефекти хімічної активності органічних і </w:t>
      </w:r>
      <w:proofErr w:type="spellStart"/>
      <w:r w:rsidRPr="00790291">
        <w:rPr>
          <w:rStyle w:val="apple-style-span"/>
          <w:szCs w:val="28"/>
        </w:rPr>
        <w:t>органометалевих</w:t>
      </w:r>
      <w:proofErr w:type="spellEnd"/>
      <w:r w:rsidRPr="00790291">
        <w:rPr>
          <w:rStyle w:val="apple-style-span"/>
          <w:szCs w:val="28"/>
        </w:rPr>
        <w:t xml:space="preserve"> сполук, а також гомогенний каталіз.</w:t>
      </w:r>
    </w:p>
    <w:p w:rsidR="00E433A0" w:rsidRPr="00790291" w:rsidRDefault="00E433A0" w:rsidP="00E63836">
      <w:pPr>
        <w:pStyle w:val="a4"/>
        <w:numPr>
          <w:ilvl w:val="0"/>
          <w:numId w:val="4"/>
        </w:numPr>
        <w:spacing w:line="360" w:lineRule="auto"/>
        <w:ind w:left="0" w:firstLine="709"/>
        <w:rPr>
          <w:szCs w:val="28"/>
        </w:rPr>
      </w:pPr>
      <w:r w:rsidRPr="00790291">
        <w:rPr>
          <w:rStyle w:val="apple-style-span"/>
          <w:szCs w:val="28"/>
        </w:rPr>
        <w:t>Моделювання періодичних систем, таких як полімери і кристали, за допомогою використання періодичних граничних умов.</w:t>
      </w:r>
      <w:r w:rsidRPr="00790291">
        <w:rPr>
          <w:rStyle w:val="apple-converted-space"/>
          <w:szCs w:val="28"/>
        </w:rPr>
        <w:t> </w:t>
      </w:r>
      <w:r w:rsidRPr="00790291">
        <w:rPr>
          <w:rStyle w:val="apple-style-span"/>
          <w:szCs w:val="28"/>
        </w:rPr>
        <w:t>Наприклад, Gaussian дозволяє передбачити рівноважні геометрії та перехідні структури полімерів, вивчати їх реактивність за допомогою передбачення енергії ізомеризації, моделювати заборонені енергетичні зони речовин.</w:t>
      </w:r>
    </w:p>
    <w:p w:rsidR="00E433A0" w:rsidRPr="00790291" w:rsidRDefault="00E433A0" w:rsidP="00E63836">
      <w:pPr>
        <w:pStyle w:val="a4"/>
        <w:numPr>
          <w:ilvl w:val="0"/>
          <w:numId w:val="4"/>
        </w:numPr>
        <w:spacing w:line="360" w:lineRule="auto"/>
        <w:ind w:left="0" w:firstLine="709"/>
        <w:rPr>
          <w:szCs w:val="28"/>
        </w:rPr>
      </w:pPr>
      <w:r w:rsidRPr="00790291">
        <w:rPr>
          <w:rStyle w:val="apple-style-span"/>
          <w:szCs w:val="28"/>
        </w:rPr>
        <w:t xml:space="preserve">Моделювання широкого діапазону спектрів і спектроскопічних властивостей </w:t>
      </w:r>
      <w:proofErr w:type="spellStart"/>
      <w:r w:rsidRPr="00790291">
        <w:rPr>
          <w:rStyle w:val="apple-style-span"/>
          <w:szCs w:val="28"/>
        </w:rPr>
        <w:t>молекул.</w:t>
      </w:r>
      <w:r w:rsidRPr="00790291">
        <w:rPr>
          <w:rStyle w:val="apple-converted-space"/>
          <w:szCs w:val="28"/>
        </w:rPr>
        <w:t> </w:t>
      </w:r>
      <w:r w:rsidRPr="00790291">
        <w:rPr>
          <w:rStyle w:val="apple-style-span"/>
          <w:szCs w:val="28"/>
        </w:rPr>
        <w:t>Gaussia</w:t>
      </w:r>
      <w:proofErr w:type="spellEnd"/>
      <w:r w:rsidRPr="00790291">
        <w:rPr>
          <w:rStyle w:val="apple-style-span"/>
          <w:szCs w:val="28"/>
        </w:rPr>
        <w:t>n дозволяє обчислювати багато тензорів, що вносять вклад в надтонкий спектр молекул, дозволяючи досліджувати нелінійні молекули так само легко, як і лінійні.</w:t>
      </w:r>
    </w:p>
    <w:p w:rsidR="00EB512B" w:rsidRDefault="00E433A0" w:rsidP="00E63836">
      <w:pPr>
        <w:pStyle w:val="a4"/>
        <w:numPr>
          <w:ilvl w:val="0"/>
          <w:numId w:val="4"/>
        </w:numPr>
        <w:spacing w:line="360" w:lineRule="auto"/>
        <w:ind w:left="0" w:firstLine="709"/>
        <w:rPr>
          <w:rStyle w:val="apple-style-span"/>
          <w:szCs w:val="28"/>
        </w:rPr>
      </w:pPr>
      <w:r w:rsidRPr="00790291">
        <w:rPr>
          <w:rStyle w:val="apple-style-span"/>
          <w:szCs w:val="28"/>
        </w:rPr>
        <w:t>Використання Моделі поляризованого Континууму (</w:t>
      </w:r>
      <w:proofErr w:type="spellStart"/>
      <w:r w:rsidRPr="00790291">
        <w:rPr>
          <w:rStyle w:val="apple-style-span"/>
          <w:szCs w:val="28"/>
        </w:rPr>
        <w:t>Polarizable</w:t>
      </w:r>
      <w:proofErr w:type="spellEnd"/>
      <w:r w:rsidRPr="00790291">
        <w:rPr>
          <w:rStyle w:val="apple-style-span"/>
          <w:szCs w:val="28"/>
        </w:rPr>
        <w:t xml:space="preserve"> </w:t>
      </w:r>
      <w:proofErr w:type="spellStart"/>
      <w:r w:rsidRPr="00790291">
        <w:rPr>
          <w:rStyle w:val="apple-style-span"/>
          <w:szCs w:val="28"/>
        </w:rPr>
        <w:t>Continuum</w:t>
      </w:r>
      <w:proofErr w:type="spellEnd"/>
      <w:r w:rsidRPr="00790291">
        <w:rPr>
          <w:rStyle w:val="apple-style-span"/>
          <w:szCs w:val="28"/>
        </w:rPr>
        <w:t xml:space="preserve"> </w:t>
      </w:r>
      <w:proofErr w:type="spellStart"/>
      <w:r w:rsidRPr="00790291">
        <w:rPr>
          <w:rStyle w:val="apple-style-span"/>
          <w:szCs w:val="28"/>
        </w:rPr>
        <w:t>Model</w:t>
      </w:r>
      <w:proofErr w:type="spellEnd"/>
      <w:r w:rsidRPr="00790291">
        <w:rPr>
          <w:rStyle w:val="apple-style-span"/>
          <w:szCs w:val="28"/>
        </w:rPr>
        <w:t>, PCM) для моделювання систем в розчинах</w:t>
      </w:r>
      <w:r w:rsidR="00F01DD4">
        <w:rPr>
          <w:rStyle w:val="apple-style-span"/>
          <w:szCs w:val="28"/>
        </w:rPr>
        <w:t>. В цій моделі розчинник</w:t>
      </w:r>
      <w:r w:rsidRPr="00790291">
        <w:rPr>
          <w:rStyle w:val="apple-style-span"/>
          <w:szCs w:val="28"/>
        </w:rPr>
        <w:t xml:space="preserve"> </w:t>
      </w:r>
      <w:r w:rsidR="00F01DD4">
        <w:rPr>
          <w:rStyle w:val="apple-style-span"/>
          <w:szCs w:val="28"/>
        </w:rPr>
        <w:t xml:space="preserve">вважається </w:t>
      </w:r>
      <w:r w:rsidRPr="00790291">
        <w:rPr>
          <w:rStyle w:val="apple-style-span"/>
          <w:szCs w:val="28"/>
        </w:rPr>
        <w:t>поляризован</w:t>
      </w:r>
      <w:r w:rsidR="00F01DD4">
        <w:rPr>
          <w:rStyle w:val="apple-style-span"/>
          <w:szCs w:val="28"/>
        </w:rPr>
        <w:t>им</w:t>
      </w:r>
      <w:r w:rsidRPr="00790291">
        <w:rPr>
          <w:rStyle w:val="apple-style-span"/>
          <w:szCs w:val="28"/>
        </w:rPr>
        <w:t xml:space="preserve"> континуум</w:t>
      </w:r>
      <w:r w:rsidR="00F01DD4">
        <w:rPr>
          <w:rStyle w:val="apple-style-span"/>
          <w:szCs w:val="28"/>
        </w:rPr>
        <w:t>ом,</w:t>
      </w:r>
      <w:r w:rsidRPr="00790291">
        <w:rPr>
          <w:rStyle w:val="apple-style-span"/>
          <w:szCs w:val="28"/>
        </w:rPr>
        <w:t xml:space="preserve"> </w:t>
      </w:r>
      <w:r w:rsidR="00F01DD4">
        <w:rPr>
          <w:rStyle w:val="apple-style-span"/>
          <w:szCs w:val="28"/>
        </w:rPr>
        <w:t>а</w:t>
      </w:r>
      <w:r w:rsidRPr="00790291">
        <w:rPr>
          <w:rStyle w:val="apple-style-span"/>
          <w:szCs w:val="28"/>
        </w:rPr>
        <w:t xml:space="preserve"> </w:t>
      </w:r>
      <w:r w:rsidR="00F01DD4">
        <w:rPr>
          <w:rStyle w:val="apple-style-span"/>
          <w:szCs w:val="28"/>
        </w:rPr>
        <w:t xml:space="preserve">молекула </w:t>
      </w:r>
      <w:r w:rsidRPr="00790291">
        <w:rPr>
          <w:rStyle w:val="apple-style-span"/>
          <w:szCs w:val="28"/>
        </w:rPr>
        <w:t xml:space="preserve">розчинної речовини </w:t>
      </w:r>
      <w:r w:rsidR="00F01DD4">
        <w:rPr>
          <w:rStyle w:val="apple-style-span"/>
          <w:szCs w:val="28"/>
        </w:rPr>
        <w:t xml:space="preserve">розміщується </w:t>
      </w:r>
      <w:r w:rsidRPr="00790291">
        <w:rPr>
          <w:rStyle w:val="apple-style-span"/>
          <w:szCs w:val="28"/>
        </w:rPr>
        <w:t>в порожнину всередині розчинника.</w:t>
      </w:r>
    </w:p>
    <w:p w:rsidR="00EB512B" w:rsidRDefault="00EB512B" w:rsidP="00E63836">
      <w:pPr>
        <w:spacing w:after="200" w:line="360" w:lineRule="auto"/>
        <w:ind w:firstLine="709"/>
        <w:jc w:val="left"/>
        <w:rPr>
          <w:rStyle w:val="apple-style-span"/>
          <w:szCs w:val="28"/>
        </w:rPr>
      </w:pPr>
      <w:r>
        <w:rPr>
          <w:rStyle w:val="apple-style-span"/>
          <w:szCs w:val="28"/>
        </w:rPr>
        <w:br w:type="page"/>
      </w:r>
    </w:p>
    <w:p w:rsidR="00EB512B" w:rsidRPr="00B04769" w:rsidRDefault="00EB512B" w:rsidP="002D21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16" w:name="_Toc325107005"/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lastRenderedPageBreak/>
        <w:t>3</w:t>
      </w:r>
      <w:r w:rsidRPr="00B04769">
        <w:rPr>
          <w:rFonts w:ascii="Times New Roman" w:hAnsi="Times New Roman" w:cs="Times New Roman"/>
          <w:color w:val="auto"/>
          <w:sz w:val="30"/>
          <w:szCs w:val="30"/>
        </w:rPr>
        <w:t>.</w:t>
      </w:r>
      <w:r w:rsidRPr="00B04769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 xml:space="preserve"> </w:t>
      </w:r>
      <w:r w:rsidR="001C4F86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КОМП</w:t>
      </w:r>
      <w:r w:rsidR="001C4F86" w:rsidRPr="00E63836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  <w:lang w:val="ru-RU"/>
        </w:rPr>
        <w:t>’</w:t>
      </w:r>
      <w:r w:rsidR="001C4F86">
        <w:rPr>
          <w:rStyle w:val="apple-style-span"/>
          <w:rFonts w:ascii="Times New Roman" w:hAnsi="Times New Roman" w:cs="Times New Roman"/>
          <w:bCs w:val="0"/>
          <w:color w:val="auto"/>
          <w:sz w:val="30"/>
          <w:szCs w:val="30"/>
        </w:rPr>
        <w:t>ЮТЕРНИЙ ЕКСПЕРИМЕНТ</w:t>
      </w:r>
      <w:bookmarkEnd w:id="16"/>
    </w:p>
    <w:p w:rsidR="00E433A0" w:rsidRDefault="00E433A0" w:rsidP="002D213E">
      <w:pPr>
        <w:pStyle w:val="a4"/>
        <w:tabs>
          <w:tab w:val="left" w:pos="2253"/>
        </w:tabs>
        <w:spacing w:line="360" w:lineRule="auto"/>
        <w:ind w:left="851"/>
        <w:rPr>
          <w:rStyle w:val="apple-style-span"/>
          <w:szCs w:val="28"/>
        </w:rPr>
      </w:pPr>
    </w:p>
    <w:p w:rsidR="00EB512B" w:rsidRPr="001C4F86" w:rsidRDefault="00EB512B" w:rsidP="002D213E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25107006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4F86">
        <w:rPr>
          <w:rFonts w:ascii="Times New Roman" w:hAnsi="Times New Roman" w:cs="Times New Roman"/>
          <w:color w:val="auto"/>
          <w:sz w:val="28"/>
          <w:szCs w:val="28"/>
        </w:rPr>
        <w:t>Постановка задачі</w:t>
      </w:r>
      <w:bookmarkEnd w:id="17"/>
    </w:p>
    <w:p w:rsidR="00EB512B" w:rsidRDefault="00EB512B" w:rsidP="002D213E">
      <w:pPr>
        <w:pStyle w:val="a4"/>
        <w:tabs>
          <w:tab w:val="left" w:pos="2253"/>
        </w:tabs>
        <w:spacing w:line="360" w:lineRule="auto"/>
        <w:ind w:left="851"/>
        <w:rPr>
          <w:rStyle w:val="apple-style-span"/>
          <w:szCs w:val="28"/>
        </w:rPr>
      </w:pPr>
    </w:p>
    <w:p w:rsidR="00293CAB" w:rsidRDefault="00BC749F" w:rsidP="00E63836">
      <w:pPr>
        <w:pStyle w:val="a4"/>
        <w:tabs>
          <w:tab w:val="left" w:pos="2253"/>
        </w:tabs>
        <w:spacing w:line="360" w:lineRule="auto"/>
        <w:ind w:left="0" w:firstLine="709"/>
        <w:rPr>
          <w:szCs w:val="28"/>
        </w:rPr>
      </w:pPr>
      <w:r>
        <w:rPr>
          <w:rStyle w:val="apple-style-span"/>
          <w:szCs w:val="28"/>
        </w:rPr>
        <w:t xml:space="preserve">Експеримент </w:t>
      </w:r>
      <w:r w:rsidR="00C4251A">
        <w:rPr>
          <w:rStyle w:val="apple-style-span"/>
          <w:szCs w:val="28"/>
        </w:rPr>
        <w:t>показав</w:t>
      </w:r>
      <w:r>
        <w:rPr>
          <w:rStyle w:val="apple-style-span"/>
          <w:szCs w:val="28"/>
        </w:rPr>
        <w:t xml:space="preserve"> </w:t>
      </w:r>
      <w:r w:rsidRPr="00BC749F">
        <w:rPr>
          <w:rStyle w:val="apple-style-span"/>
          <w:szCs w:val="28"/>
          <w:lang w:val="ru-RU"/>
        </w:rPr>
        <w:t>[</w:t>
      </w:r>
      <w:r w:rsidR="00136342" w:rsidRPr="00136342">
        <w:rPr>
          <w:rStyle w:val="apple-style-span"/>
          <w:szCs w:val="28"/>
          <w:lang w:val="ru-RU"/>
        </w:rPr>
        <w:t>15</w:t>
      </w:r>
      <w:r w:rsidRPr="00BC749F">
        <w:rPr>
          <w:rStyle w:val="apple-style-span"/>
          <w:szCs w:val="28"/>
          <w:lang w:val="ru-RU"/>
        </w:rPr>
        <w:t>]</w:t>
      </w:r>
      <w:r>
        <w:rPr>
          <w:rStyle w:val="apple-style-span"/>
          <w:szCs w:val="28"/>
        </w:rPr>
        <w:t xml:space="preserve">, що </w:t>
      </w:r>
      <w:r w:rsidR="00C4251A">
        <w:rPr>
          <w:rStyle w:val="apple-style-span"/>
          <w:szCs w:val="28"/>
        </w:rPr>
        <w:t xml:space="preserve">лазерне </w:t>
      </w:r>
      <w:r>
        <w:rPr>
          <w:rStyle w:val="apple-style-span"/>
          <w:szCs w:val="28"/>
        </w:rPr>
        <w:t>о</w:t>
      </w:r>
      <w:r w:rsidR="00EB512B" w:rsidRPr="00AC355A">
        <w:rPr>
          <w:rStyle w:val="apple-style-span"/>
          <w:szCs w:val="28"/>
        </w:rPr>
        <w:t>промінення</w:t>
      </w:r>
      <w:r w:rsidR="00EB512B">
        <w:rPr>
          <w:rStyle w:val="apple-style-span"/>
          <w:szCs w:val="28"/>
        </w:rPr>
        <w:t xml:space="preserve"> молекули С</w:t>
      </w:r>
      <w:r w:rsidR="00EB512B">
        <w:rPr>
          <w:rStyle w:val="apple-style-span"/>
          <w:szCs w:val="28"/>
          <w:vertAlign w:val="subscript"/>
        </w:rPr>
        <w:t>60</w:t>
      </w:r>
      <w:r w:rsidR="00EB512B">
        <w:rPr>
          <w:rStyle w:val="apple-style-span"/>
          <w:szCs w:val="28"/>
        </w:rPr>
        <w:t xml:space="preserve"> призводить до </w:t>
      </w:r>
      <w:r w:rsidR="00B12831" w:rsidRPr="00470808">
        <w:rPr>
          <w:rStyle w:val="apple-style-span"/>
          <w:szCs w:val="28"/>
        </w:rPr>
        <w:t>руйну</w:t>
      </w:r>
      <w:r w:rsidR="00B12831">
        <w:rPr>
          <w:rStyle w:val="apple-style-span"/>
          <w:szCs w:val="28"/>
        </w:rPr>
        <w:t>вання</w:t>
      </w:r>
      <w:r w:rsidR="00B12831" w:rsidRPr="00470808">
        <w:rPr>
          <w:rStyle w:val="apple-style-span"/>
          <w:szCs w:val="28"/>
        </w:rPr>
        <w:t xml:space="preserve"> початков</w:t>
      </w:r>
      <w:r w:rsidR="00B12831">
        <w:rPr>
          <w:rStyle w:val="apple-style-span"/>
          <w:szCs w:val="28"/>
        </w:rPr>
        <w:t>их</w:t>
      </w:r>
      <w:r w:rsidR="00B12831" w:rsidRPr="00470808">
        <w:rPr>
          <w:rStyle w:val="apple-style-span"/>
          <w:szCs w:val="28"/>
        </w:rPr>
        <w:t xml:space="preserve"> 5-ти  і 6-ти </w:t>
      </w:r>
      <w:r w:rsidR="00B12831">
        <w:rPr>
          <w:rStyle w:val="apple-style-span"/>
          <w:szCs w:val="28"/>
        </w:rPr>
        <w:t>атомних</w:t>
      </w:r>
      <w:r w:rsidR="00B12831" w:rsidRPr="00470808">
        <w:rPr>
          <w:rStyle w:val="apple-style-span"/>
          <w:szCs w:val="28"/>
        </w:rPr>
        <w:t xml:space="preserve"> кіл</w:t>
      </w:r>
      <w:r w:rsidR="00B12831">
        <w:rPr>
          <w:rStyle w:val="apple-style-span"/>
          <w:szCs w:val="28"/>
        </w:rPr>
        <w:t>ець вуглецю</w:t>
      </w:r>
      <w:r w:rsidR="00EB512B">
        <w:rPr>
          <w:rStyle w:val="apple-style-span"/>
          <w:szCs w:val="28"/>
        </w:rPr>
        <w:t xml:space="preserve">. </w:t>
      </w:r>
      <w:r w:rsidR="005F65F7">
        <w:rPr>
          <w:rStyle w:val="apple-style-span"/>
          <w:szCs w:val="28"/>
        </w:rPr>
        <w:t>Вн</w:t>
      </w:r>
      <w:r w:rsidR="00B12831" w:rsidRPr="00470808">
        <w:rPr>
          <w:rStyle w:val="apple-style-span"/>
          <w:szCs w:val="28"/>
        </w:rPr>
        <w:t>аслід</w:t>
      </w:r>
      <w:r w:rsidR="005F65F7">
        <w:rPr>
          <w:rStyle w:val="apple-style-span"/>
          <w:szCs w:val="28"/>
        </w:rPr>
        <w:t>о</w:t>
      </w:r>
      <w:r w:rsidR="00B12831" w:rsidRPr="00470808">
        <w:rPr>
          <w:rStyle w:val="apple-style-span"/>
          <w:szCs w:val="28"/>
        </w:rPr>
        <w:t>к цього утвор</w:t>
      </w:r>
      <w:r w:rsidR="005F65F7">
        <w:rPr>
          <w:rStyle w:val="apple-style-span"/>
          <w:szCs w:val="28"/>
        </w:rPr>
        <w:t>юються</w:t>
      </w:r>
      <w:r w:rsidR="00B12831" w:rsidRPr="00470808">
        <w:rPr>
          <w:rStyle w:val="apple-style-span"/>
          <w:szCs w:val="28"/>
        </w:rPr>
        <w:t xml:space="preserve"> </w:t>
      </w:r>
      <w:r w:rsidR="00844C02">
        <w:rPr>
          <w:rStyle w:val="apple-style-span"/>
          <w:szCs w:val="28"/>
        </w:rPr>
        <w:t xml:space="preserve">як </w:t>
      </w:r>
      <w:r w:rsidR="00B12831" w:rsidRPr="00470808">
        <w:rPr>
          <w:rStyle w:val="apple-style-span"/>
          <w:szCs w:val="28"/>
        </w:rPr>
        <w:t>більш</w:t>
      </w:r>
      <w:r w:rsidR="005F65F7">
        <w:rPr>
          <w:rStyle w:val="apple-style-span"/>
          <w:szCs w:val="28"/>
        </w:rPr>
        <w:t>і</w:t>
      </w:r>
      <w:r w:rsidR="00B12831" w:rsidRPr="00470808">
        <w:rPr>
          <w:rStyle w:val="apple-style-span"/>
          <w:szCs w:val="28"/>
        </w:rPr>
        <w:t xml:space="preserve"> </w:t>
      </w:r>
      <w:r w:rsidR="00B12831">
        <w:rPr>
          <w:rStyle w:val="apple-style-span"/>
          <w:szCs w:val="28"/>
        </w:rPr>
        <w:t>вуглецев</w:t>
      </w:r>
      <w:r w:rsidR="005F65F7">
        <w:rPr>
          <w:rStyle w:val="apple-style-span"/>
          <w:szCs w:val="28"/>
        </w:rPr>
        <w:t>і</w:t>
      </w:r>
      <w:r w:rsidR="00B12831">
        <w:rPr>
          <w:rStyle w:val="apple-style-span"/>
          <w:szCs w:val="28"/>
        </w:rPr>
        <w:t xml:space="preserve"> </w:t>
      </w:r>
      <w:r w:rsidR="00B12831" w:rsidRPr="00470808">
        <w:rPr>
          <w:rStyle w:val="apple-style-span"/>
          <w:szCs w:val="28"/>
        </w:rPr>
        <w:t>кіл</w:t>
      </w:r>
      <w:r w:rsidR="005F65F7">
        <w:rPr>
          <w:rStyle w:val="apple-style-span"/>
          <w:szCs w:val="28"/>
        </w:rPr>
        <w:t>ь</w:t>
      </w:r>
      <w:r w:rsidR="00B12831" w:rsidRPr="00470808">
        <w:rPr>
          <w:rStyle w:val="apple-style-span"/>
          <w:szCs w:val="28"/>
        </w:rPr>
        <w:t>ц</w:t>
      </w:r>
      <w:r w:rsidR="005F65F7">
        <w:rPr>
          <w:rStyle w:val="apple-style-span"/>
          <w:szCs w:val="28"/>
        </w:rPr>
        <w:t>я</w:t>
      </w:r>
      <w:r w:rsidR="00B12831" w:rsidRPr="00470808">
        <w:rPr>
          <w:rStyle w:val="apple-style-span"/>
          <w:szCs w:val="28"/>
        </w:rPr>
        <w:t>: 8- і 9-</w:t>
      </w:r>
      <w:r w:rsidR="00B12831">
        <w:rPr>
          <w:rStyle w:val="apple-style-span"/>
          <w:szCs w:val="28"/>
        </w:rPr>
        <w:t>атомн</w:t>
      </w:r>
      <w:r w:rsidR="005F65F7">
        <w:rPr>
          <w:rStyle w:val="apple-style-span"/>
          <w:szCs w:val="28"/>
        </w:rPr>
        <w:t>і</w:t>
      </w:r>
      <w:r w:rsidR="00B12831" w:rsidRPr="00470808">
        <w:rPr>
          <w:rStyle w:val="apple-style-span"/>
          <w:szCs w:val="28"/>
        </w:rPr>
        <w:t xml:space="preserve">, </w:t>
      </w:r>
      <w:r w:rsidR="00844C02">
        <w:rPr>
          <w:rStyle w:val="apple-style-span"/>
          <w:szCs w:val="28"/>
        </w:rPr>
        <w:t xml:space="preserve">так </w:t>
      </w:r>
      <w:r w:rsidR="00B12831" w:rsidRPr="00470808">
        <w:rPr>
          <w:rStyle w:val="apple-style-span"/>
          <w:szCs w:val="28"/>
        </w:rPr>
        <w:t>і менш</w:t>
      </w:r>
      <w:r w:rsidR="005F65F7">
        <w:rPr>
          <w:rStyle w:val="apple-style-span"/>
          <w:szCs w:val="28"/>
        </w:rPr>
        <w:t>і</w:t>
      </w:r>
      <w:r w:rsidR="00B12831" w:rsidRPr="00470808">
        <w:rPr>
          <w:rStyle w:val="apple-style-span"/>
          <w:szCs w:val="28"/>
        </w:rPr>
        <w:t xml:space="preserve"> – 4-</w:t>
      </w:r>
      <w:r w:rsidR="00B12831">
        <w:rPr>
          <w:rStyle w:val="apple-style-span"/>
          <w:szCs w:val="28"/>
        </w:rPr>
        <w:t>атомн</w:t>
      </w:r>
      <w:r w:rsidR="005F65F7">
        <w:rPr>
          <w:rStyle w:val="apple-style-span"/>
          <w:szCs w:val="28"/>
        </w:rPr>
        <w:t>і</w:t>
      </w:r>
      <w:r w:rsidR="00B12831" w:rsidRPr="00470808">
        <w:rPr>
          <w:rStyle w:val="apple-style-span"/>
          <w:szCs w:val="28"/>
        </w:rPr>
        <w:t>, для стабілізації структури.</w:t>
      </w:r>
      <w:r w:rsidR="00B12831">
        <w:rPr>
          <w:rStyle w:val="apple-style-span"/>
          <w:szCs w:val="28"/>
        </w:rPr>
        <w:t xml:space="preserve"> </w:t>
      </w:r>
      <w:r w:rsidR="00C4251A">
        <w:rPr>
          <w:rStyle w:val="apple-style-span"/>
          <w:szCs w:val="28"/>
        </w:rPr>
        <w:t>Шляхом теоретичних розрахунків було доведено</w:t>
      </w:r>
      <w:r w:rsidR="00EB512B">
        <w:rPr>
          <w:rStyle w:val="apple-style-span"/>
          <w:szCs w:val="28"/>
        </w:rPr>
        <w:t>, що існують стійк</w:t>
      </w:r>
      <w:r w:rsidR="00470808">
        <w:rPr>
          <w:rStyle w:val="apple-style-span"/>
          <w:szCs w:val="28"/>
        </w:rPr>
        <w:t>і</w:t>
      </w:r>
      <w:r w:rsidR="00EB512B">
        <w:rPr>
          <w:rStyle w:val="apple-style-span"/>
          <w:szCs w:val="28"/>
        </w:rPr>
        <w:t xml:space="preserve"> форми дефектних </w:t>
      </w:r>
      <w:r w:rsidR="00470808">
        <w:rPr>
          <w:rStyle w:val="apple-style-span"/>
          <w:szCs w:val="28"/>
        </w:rPr>
        <w:t>фулеренів</w:t>
      </w:r>
      <w:r w:rsidR="00EB512B">
        <w:rPr>
          <w:rStyle w:val="apple-style-span"/>
          <w:szCs w:val="28"/>
        </w:rPr>
        <w:t xml:space="preserve"> С</w:t>
      </w:r>
      <w:r w:rsidR="0015634E">
        <w:rPr>
          <w:rStyle w:val="apple-style-span"/>
          <w:szCs w:val="28"/>
          <w:vertAlign w:val="subscript"/>
        </w:rPr>
        <w:t>59</w:t>
      </w:r>
      <w:r w:rsidR="0015634E">
        <w:rPr>
          <w:rStyle w:val="apple-style-span"/>
          <w:szCs w:val="28"/>
        </w:rPr>
        <w:t>, С</w:t>
      </w:r>
      <w:r w:rsidR="0015634E">
        <w:rPr>
          <w:rStyle w:val="apple-style-span"/>
          <w:szCs w:val="28"/>
          <w:vertAlign w:val="subscript"/>
        </w:rPr>
        <w:t>58</w:t>
      </w:r>
      <w:r w:rsidR="0015634E">
        <w:rPr>
          <w:rStyle w:val="apple-style-span"/>
          <w:szCs w:val="28"/>
        </w:rPr>
        <w:t>, С</w:t>
      </w:r>
      <w:r w:rsidR="0015634E">
        <w:rPr>
          <w:rStyle w:val="apple-style-span"/>
          <w:szCs w:val="28"/>
          <w:vertAlign w:val="subscript"/>
        </w:rPr>
        <w:t>57</w:t>
      </w:r>
      <w:r w:rsidR="005B4AB3" w:rsidRPr="005B4AB3">
        <w:rPr>
          <w:rStyle w:val="apple-style-span"/>
          <w:szCs w:val="28"/>
          <w:vertAlign w:val="subscript"/>
          <w:lang w:val="ru-RU"/>
        </w:rPr>
        <w:t xml:space="preserve"> </w:t>
      </w:r>
      <w:r w:rsidR="009A6A73" w:rsidRPr="009A6A73">
        <w:rPr>
          <w:rStyle w:val="apple-style-span"/>
          <w:szCs w:val="28"/>
        </w:rPr>
        <w:t>[</w:t>
      </w:r>
      <w:r w:rsidR="00C4251A">
        <w:rPr>
          <w:rStyle w:val="apple-style-span"/>
          <w:szCs w:val="28"/>
        </w:rPr>
        <w:t>1</w:t>
      </w:r>
      <w:r w:rsidR="00136342" w:rsidRPr="00136342">
        <w:rPr>
          <w:rStyle w:val="apple-style-span"/>
          <w:szCs w:val="28"/>
          <w:lang w:val="ru-RU"/>
        </w:rPr>
        <w:t>6, 17, 18</w:t>
      </w:r>
      <w:r w:rsidR="009A6A73" w:rsidRPr="009A6A73">
        <w:rPr>
          <w:rStyle w:val="apple-style-span"/>
          <w:szCs w:val="28"/>
        </w:rPr>
        <w:t>]</w:t>
      </w:r>
      <w:r w:rsidR="0015634E">
        <w:rPr>
          <w:rStyle w:val="apple-style-span"/>
          <w:szCs w:val="28"/>
        </w:rPr>
        <w:t>.</w:t>
      </w:r>
      <w:r w:rsidR="00E20C46">
        <w:rPr>
          <w:rStyle w:val="apple-style-span"/>
          <w:szCs w:val="28"/>
        </w:rPr>
        <w:t xml:space="preserve"> Так, шляхом </w:t>
      </w:r>
      <w:r w:rsidR="00640F52">
        <w:rPr>
          <w:rStyle w:val="apple-style-span"/>
          <w:szCs w:val="28"/>
        </w:rPr>
        <w:t xml:space="preserve">комп’ютерних </w:t>
      </w:r>
      <w:r w:rsidR="00241925">
        <w:rPr>
          <w:rStyle w:val="apple-style-span"/>
          <w:szCs w:val="28"/>
        </w:rPr>
        <w:t>обчислень</w:t>
      </w:r>
      <w:r w:rsidR="00E20C46">
        <w:rPr>
          <w:rStyle w:val="apple-style-span"/>
          <w:szCs w:val="28"/>
        </w:rPr>
        <w:t xml:space="preserve"> пакет</w:t>
      </w:r>
      <w:r w:rsidR="00E73546">
        <w:rPr>
          <w:rStyle w:val="apple-style-span"/>
          <w:szCs w:val="28"/>
        </w:rPr>
        <w:t>ом</w:t>
      </w:r>
      <w:r w:rsidR="00E20C46">
        <w:rPr>
          <w:rStyle w:val="apple-style-span"/>
          <w:szCs w:val="28"/>
        </w:rPr>
        <w:t xml:space="preserve"> програм </w:t>
      </w:r>
      <w:r w:rsidR="00E20C46">
        <w:rPr>
          <w:rStyle w:val="apple-style-span"/>
          <w:szCs w:val="28"/>
          <w:lang w:val="en-US"/>
        </w:rPr>
        <w:t>Gaussian</w:t>
      </w:r>
      <w:r w:rsidR="00E20C46">
        <w:rPr>
          <w:rStyle w:val="apple-style-span"/>
          <w:szCs w:val="28"/>
        </w:rPr>
        <w:t xml:space="preserve"> </w:t>
      </w:r>
      <w:r w:rsidR="00E20C46" w:rsidRPr="00E20C46">
        <w:rPr>
          <w:rStyle w:val="apple-style-span"/>
          <w:szCs w:val="28"/>
        </w:rPr>
        <w:t xml:space="preserve">методом </w:t>
      </w:r>
      <w:r w:rsidR="00E20C46" w:rsidRPr="00E20C46">
        <w:rPr>
          <w:szCs w:val="28"/>
        </w:rPr>
        <w:t xml:space="preserve">B3LYP з базисним  </w:t>
      </w:r>
      <w:r w:rsidR="00E20C46">
        <w:rPr>
          <w:szCs w:val="28"/>
        </w:rPr>
        <w:t xml:space="preserve">набором функцій </w:t>
      </w:r>
      <w:r w:rsidR="00E20C46" w:rsidRPr="00E20C46">
        <w:rPr>
          <w:szCs w:val="28"/>
        </w:rPr>
        <w:t>6-31G(d)</w:t>
      </w:r>
      <w:r w:rsidR="00E20C46">
        <w:rPr>
          <w:szCs w:val="28"/>
        </w:rPr>
        <w:t xml:space="preserve">, </w:t>
      </w:r>
      <w:r w:rsidR="00640F52" w:rsidRPr="0015634E">
        <w:rPr>
          <w:szCs w:val="28"/>
          <w:lang w:val="en-US"/>
        </w:rPr>
        <w:t>S</w:t>
      </w:r>
      <w:r w:rsidR="00640F52" w:rsidRPr="0015634E">
        <w:rPr>
          <w:szCs w:val="28"/>
        </w:rPr>
        <w:t>.</w:t>
      </w:r>
      <w:r w:rsidR="00640F52" w:rsidRPr="0015634E">
        <w:rPr>
          <w:szCs w:val="28"/>
          <w:lang w:val="en-US"/>
        </w:rPr>
        <w:t>U</w:t>
      </w:r>
      <w:r w:rsidR="00640F52" w:rsidRPr="0015634E">
        <w:rPr>
          <w:szCs w:val="28"/>
        </w:rPr>
        <w:t>.</w:t>
      </w:r>
      <w:r w:rsidR="00640F52" w:rsidRPr="0015634E">
        <w:rPr>
          <w:szCs w:val="28"/>
          <w:lang w:val="en-US"/>
        </w:rPr>
        <w:t>Lee</w:t>
      </w:r>
      <w:r w:rsidR="00640F52" w:rsidRPr="0015634E">
        <w:rPr>
          <w:szCs w:val="28"/>
        </w:rPr>
        <w:t xml:space="preserve"> і </w:t>
      </w:r>
      <w:r w:rsidR="00640F52" w:rsidRPr="0015634E">
        <w:rPr>
          <w:szCs w:val="28"/>
          <w:lang w:val="en-US"/>
        </w:rPr>
        <w:t>Y</w:t>
      </w:r>
      <w:r w:rsidR="00640F52" w:rsidRPr="0015634E">
        <w:rPr>
          <w:szCs w:val="28"/>
        </w:rPr>
        <w:t>.-</w:t>
      </w:r>
      <w:proofErr w:type="gramStart"/>
      <w:r w:rsidR="00640F52" w:rsidRPr="0015634E">
        <w:rPr>
          <w:szCs w:val="28"/>
          <w:lang w:val="en-US"/>
        </w:rPr>
        <w:t>K</w:t>
      </w:r>
      <w:r w:rsidR="00640F52" w:rsidRPr="0015634E">
        <w:rPr>
          <w:szCs w:val="28"/>
        </w:rPr>
        <w:t>.</w:t>
      </w:r>
      <w:r w:rsidR="00640F52" w:rsidRPr="0015634E">
        <w:rPr>
          <w:szCs w:val="28"/>
          <w:lang w:val="en-US"/>
        </w:rPr>
        <w:t>Han</w:t>
      </w:r>
      <w:r w:rsidR="00640F52">
        <w:rPr>
          <w:szCs w:val="28"/>
        </w:rPr>
        <w:t xml:space="preserve"> </w:t>
      </w:r>
      <w:r w:rsidR="00844C02">
        <w:rPr>
          <w:szCs w:val="28"/>
        </w:rPr>
        <w:t>знайшли</w:t>
      </w:r>
      <w:r w:rsidR="000D1468">
        <w:rPr>
          <w:szCs w:val="28"/>
        </w:rPr>
        <w:t xml:space="preserve"> дві </w:t>
      </w:r>
      <w:r w:rsidR="00E73546">
        <w:rPr>
          <w:szCs w:val="28"/>
        </w:rPr>
        <w:t>стабільні</w:t>
      </w:r>
      <w:r w:rsidR="000D1468">
        <w:rPr>
          <w:szCs w:val="28"/>
        </w:rPr>
        <w:t xml:space="preserve"> форми </w:t>
      </w:r>
      <w:r w:rsidR="00470808">
        <w:rPr>
          <w:szCs w:val="28"/>
        </w:rPr>
        <w:t>фулерену</w:t>
      </w:r>
      <w:r w:rsidR="000D1468">
        <w:rPr>
          <w:szCs w:val="28"/>
        </w:rPr>
        <w:t xml:space="preserve"> </w:t>
      </w:r>
      <w:r w:rsidR="000D1468">
        <w:rPr>
          <w:rStyle w:val="apple-style-span"/>
          <w:szCs w:val="28"/>
        </w:rPr>
        <w:t>С</w:t>
      </w:r>
      <w:r w:rsidR="000D1468">
        <w:rPr>
          <w:rStyle w:val="apple-style-span"/>
          <w:szCs w:val="28"/>
          <w:vertAlign w:val="subscript"/>
        </w:rPr>
        <w:t>59</w:t>
      </w:r>
      <w:r w:rsidR="000D1468">
        <w:rPr>
          <w:rStyle w:val="apple-style-span"/>
          <w:szCs w:val="28"/>
        </w:rPr>
        <w:t xml:space="preserve"> – ізомери </w:t>
      </w:r>
      <w:r w:rsidR="000D1468" w:rsidRPr="000D1468">
        <w:rPr>
          <w:szCs w:val="28"/>
        </w:rPr>
        <w:t>C</w:t>
      </w:r>
      <w:r w:rsidR="000D1468" w:rsidRPr="000D1468">
        <w:rPr>
          <w:szCs w:val="28"/>
          <w:vertAlign w:val="subscript"/>
        </w:rPr>
        <w:t>59</w:t>
      </w:r>
      <w:r w:rsidR="000D1468" w:rsidRPr="000D1468">
        <w:rPr>
          <w:szCs w:val="28"/>
        </w:rPr>
        <w:t>_5-8</w:t>
      </w:r>
      <w:r w:rsidR="000D1468">
        <w:rPr>
          <w:szCs w:val="28"/>
        </w:rPr>
        <w:t xml:space="preserve"> і </w:t>
      </w:r>
      <w:r w:rsidR="000D1468" w:rsidRPr="000D1468">
        <w:rPr>
          <w:szCs w:val="28"/>
        </w:rPr>
        <w:t>C</w:t>
      </w:r>
      <w:r w:rsidR="000D1468" w:rsidRPr="000D1468">
        <w:rPr>
          <w:szCs w:val="28"/>
          <w:vertAlign w:val="subscript"/>
        </w:rPr>
        <w:t>59</w:t>
      </w:r>
      <w:r w:rsidR="000D1468" w:rsidRPr="000D1468">
        <w:rPr>
          <w:szCs w:val="28"/>
        </w:rPr>
        <w:t>_4-9</w:t>
      </w:r>
      <w:r w:rsidR="000D1468">
        <w:rPr>
          <w:szCs w:val="28"/>
        </w:rPr>
        <w:t xml:space="preserve"> (рис.3.1).</w:t>
      </w:r>
      <w:proofErr w:type="gramEnd"/>
      <w:r w:rsidR="005B0479">
        <w:rPr>
          <w:szCs w:val="28"/>
        </w:rPr>
        <w:t xml:space="preserve"> </w:t>
      </w:r>
    </w:p>
    <w:p w:rsidR="00341E40" w:rsidRPr="00586095" w:rsidRDefault="00341E40" w:rsidP="002D213E">
      <w:pPr>
        <w:pStyle w:val="a4"/>
        <w:tabs>
          <w:tab w:val="left" w:pos="2253"/>
        </w:tabs>
        <w:spacing w:line="360" w:lineRule="auto"/>
        <w:ind w:left="0" w:firstLine="851"/>
        <w:rPr>
          <w:szCs w:val="28"/>
        </w:rPr>
      </w:pPr>
    </w:p>
    <w:p w:rsidR="000D1468" w:rsidRDefault="00797BA6" w:rsidP="002D213E">
      <w:pPr>
        <w:pStyle w:val="a4"/>
        <w:tabs>
          <w:tab w:val="left" w:pos="2253"/>
        </w:tabs>
        <w:spacing w:line="360" w:lineRule="auto"/>
        <w:ind w:left="0"/>
        <w:jc w:val="center"/>
      </w:pPr>
      <w:r>
        <w:rPr>
          <w:b/>
          <w:noProof/>
          <w:szCs w:val="28"/>
          <w:lang w:val="ru-RU"/>
        </w:rPr>
        <w:drawing>
          <wp:inline distT="0" distB="0" distL="0" distR="0" wp14:anchorId="603FA2D0" wp14:editId="0455E46D">
            <wp:extent cx="2532380" cy="13366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68" w:rsidRDefault="000D1468" w:rsidP="002D213E">
      <w:pPr>
        <w:pStyle w:val="a4"/>
        <w:tabs>
          <w:tab w:val="left" w:pos="2253"/>
        </w:tabs>
        <w:spacing w:line="360" w:lineRule="auto"/>
        <w:ind w:left="0"/>
        <w:jc w:val="center"/>
        <w:rPr>
          <w:sz w:val="24"/>
          <w:szCs w:val="24"/>
        </w:rPr>
      </w:pPr>
      <w:r w:rsidRPr="000D1468">
        <w:rPr>
          <w:b/>
          <w:sz w:val="24"/>
          <w:szCs w:val="24"/>
        </w:rPr>
        <w:t xml:space="preserve">Рис.3.1. </w:t>
      </w:r>
      <w:r w:rsidRPr="000D1468">
        <w:rPr>
          <w:sz w:val="24"/>
          <w:szCs w:val="24"/>
        </w:rPr>
        <w:t>І</w:t>
      </w:r>
      <w:r w:rsidRPr="000D1468">
        <w:rPr>
          <w:rStyle w:val="apple-style-span"/>
          <w:sz w:val="24"/>
          <w:szCs w:val="24"/>
        </w:rPr>
        <w:t xml:space="preserve">зомери молекули </w:t>
      </w:r>
      <w:r w:rsidRPr="000D1468">
        <w:rPr>
          <w:sz w:val="24"/>
          <w:szCs w:val="24"/>
        </w:rPr>
        <w:t>C</w:t>
      </w:r>
      <w:r w:rsidRPr="000D1468">
        <w:rPr>
          <w:sz w:val="24"/>
          <w:szCs w:val="24"/>
          <w:vertAlign w:val="subscript"/>
        </w:rPr>
        <w:t xml:space="preserve">59 </w:t>
      </w:r>
      <w:r w:rsidRPr="000D1468">
        <w:rPr>
          <w:sz w:val="24"/>
          <w:szCs w:val="24"/>
        </w:rPr>
        <w:t>-</w:t>
      </w:r>
      <w:r w:rsidRPr="000D1468">
        <w:rPr>
          <w:sz w:val="24"/>
          <w:szCs w:val="24"/>
          <w:vertAlign w:val="subscript"/>
        </w:rPr>
        <w:t xml:space="preserve"> </w:t>
      </w:r>
      <w:r w:rsidRPr="000D1468">
        <w:rPr>
          <w:sz w:val="24"/>
          <w:szCs w:val="24"/>
        </w:rPr>
        <w:t>C</w:t>
      </w:r>
      <w:r w:rsidRPr="000D1468">
        <w:rPr>
          <w:sz w:val="24"/>
          <w:szCs w:val="24"/>
          <w:vertAlign w:val="subscript"/>
        </w:rPr>
        <w:t>59</w:t>
      </w:r>
      <w:r w:rsidRPr="000D1468">
        <w:rPr>
          <w:sz w:val="24"/>
          <w:szCs w:val="24"/>
        </w:rPr>
        <w:t>_5-8 і C</w:t>
      </w:r>
      <w:r w:rsidRPr="000D1468">
        <w:rPr>
          <w:sz w:val="24"/>
          <w:szCs w:val="24"/>
          <w:vertAlign w:val="subscript"/>
        </w:rPr>
        <w:t>59</w:t>
      </w:r>
      <w:r w:rsidRPr="000D1468">
        <w:rPr>
          <w:sz w:val="24"/>
          <w:szCs w:val="24"/>
        </w:rPr>
        <w:t>_4-9</w:t>
      </w:r>
    </w:p>
    <w:p w:rsidR="00293CAB" w:rsidRDefault="00293CAB" w:rsidP="002D213E">
      <w:pPr>
        <w:pStyle w:val="a4"/>
        <w:tabs>
          <w:tab w:val="left" w:pos="2253"/>
        </w:tabs>
        <w:spacing w:line="360" w:lineRule="auto"/>
        <w:ind w:left="0"/>
        <w:jc w:val="center"/>
        <w:rPr>
          <w:sz w:val="24"/>
          <w:szCs w:val="24"/>
        </w:rPr>
      </w:pPr>
    </w:p>
    <w:p w:rsidR="00341E40" w:rsidRPr="00341E40" w:rsidRDefault="00AD4016" w:rsidP="002D213E">
      <w:pPr>
        <w:pStyle w:val="a4"/>
        <w:tabs>
          <w:tab w:val="left" w:pos="2253"/>
        </w:tabs>
        <w:spacing w:line="360" w:lineRule="auto"/>
        <w:ind w:left="0"/>
        <w:rPr>
          <w:szCs w:val="28"/>
        </w:rPr>
      </w:pPr>
      <w:r>
        <w:rPr>
          <w:szCs w:val="28"/>
        </w:rPr>
        <w:t xml:space="preserve">Для обчислення енергій даних структур використовувався </w:t>
      </w:r>
      <w:r w:rsidR="00341E40">
        <w:rPr>
          <w:szCs w:val="28"/>
        </w:rPr>
        <w:t>більш широкий базис 6-311</w:t>
      </w:r>
      <w:r w:rsidR="00341E40">
        <w:rPr>
          <w:szCs w:val="28"/>
          <w:lang w:val="en-US"/>
        </w:rPr>
        <w:t>G</w:t>
      </w:r>
      <w:r w:rsidR="00341E40" w:rsidRPr="005B0479">
        <w:rPr>
          <w:szCs w:val="28"/>
          <w:lang w:val="ru-RU"/>
        </w:rPr>
        <w:t>(</w:t>
      </w:r>
      <w:r w:rsidR="00341E40">
        <w:rPr>
          <w:szCs w:val="28"/>
          <w:lang w:val="en-US"/>
        </w:rPr>
        <w:t>d</w:t>
      </w:r>
      <w:r w:rsidR="00341E40" w:rsidRPr="005B0479">
        <w:rPr>
          <w:szCs w:val="28"/>
          <w:lang w:val="ru-RU"/>
        </w:rPr>
        <w:t xml:space="preserve">). </w:t>
      </w:r>
      <w:r w:rsidR="00341E40">
        <w:rPr>
          <w:szCs w:val="28"/>
        </w:rPr>
        <w:t>Були розраховані такі значення: Е</w:t>
      </w:r>
      <w:r w:rsidR="00341E40" w:rsidRPr="00586095">
        <w:rPr>
          <w:szCs w:val="28"/>
          <w:vertAlign w:val="subscript"/>
        </w:rPr>
        <w:t>C</w:t>
      </w:r>
      <w:r w:rsidR="00341E40" w:rsidRPr="00F2329D">
        <w:rPr>
          <w:szCs w:val="28"/>
          <w:vertAlign w:val="subscript"/>
        </w:rPr>
        <w:t>59</w:t>
      </w:r>
      <w:r w:rsidR="00341E40" w:rsidRPr="00586095">
        <w:rPr>
          <w:szCs w:val="28"/>
          <w:vertAlign w:val="subscript"/>
        </w:rPr>
        <w:t>_5-8</w:t>
      </w:r>
      <w:r w:rsidR="00341E40">
        <w:rPr>
          <w:szCs w:val="28"/>
        </w:rPr>
        <w:t xml:space="preserve">= </w:t>
      </w:r>
      <w:r w:rsidR="00341E40" w:rsidRPr="00F2329D">
        <w:rPr>
          <w:szCs w:val="28"/>
        </w:rPr>
        <w:t>-2248.3418</w:t>
      </w:r>
      <w:r w:rsidR="00341E40">
        <w:rPr>
          <w:szCs w:val="28"/>
        </w:rPr>
        <w:t xml:space="preserve"> а.о., Е</w:t>
      </w:r>
      <w:r w:rsidR="00341E40" w:rsidRPr="00586095">
        <w:rPr>
          <w:szCs w:val="28"/>
          <w:vertAlign w:val="subscript"/>
        </w:rPr>
        <w:t>C59_4-9</w:t>
      </w:r>
      <w:r w:rsidR="00341E40">
        <w:rPr>
          <w:szCs w:val="28"/>
        </w:rPr>
        <w:t xml:space="preserve">= </w:t>
      </w:r>
      <w:r w:rsidR="00341E40" w:rsidRPr="00586095">
        <w:rPr>
          <w:szCs w:val="28"/>
        </w:rPr>
        <w:t>-2248.3191</w:t>
      </w:r>
      <w:r w:rsidR="00341E40">
        <w:rPr>
          <w:szCs w:val="28"/>
        </w:rPr>
        <w:t xml:space="preserve"> а.о. Порівнюючи отримані величини, можна визначити, що більш стійкою є молекула </w:t>
      </w:r>
      <w:r w:rsidR="00341E40" w:rsidRPr="000D1468">
        <w:rPr>
          <w:szCs w:val="28"/>
        </w:rPr>
        <w:t>C</w:t>
      </w:r>
      <w:r w:rsidR="00341E40" w:rsidRPr="000D1468">
        <w:rPr>
          <w:szCs w:val="28"/>
          <w:vertAlign w:val="subscript"/>
        </w:rPr>
        <w:t>59</w:t>
      </w:r>
      <w:r w:rsidR="00341E40" w:rsidRPr="000D1468">
        <w:rPr>
          <w:szCs w:val="28"/>
        </w:rPr>
        <w:t>_5-8</w:t>
      </w:r>
      <w:r w:rsidR="00341E40">
        <w:rPr>
          <w:szCs w:val="28"/>
        </w:rPr>
        <w:t>.</w:t>
      </w:r>
    </w:p>
    <w:p w:rsidR="000866DB" w:rsidRPr="00BB5754" w:rsidRDefault="00293CAB" w:rsidP="00E63836">
      <w:pPr>
        <w:pStyle w:val="a4"/>
        <w:tabs>
          <w:tab w:val="left" w:pos="225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В своїх дослідженнях </w:t>
      </w:r>
      <w:r w:rsidR="00AD3BF0" w:rsidRPr="0015634E">
        <w:rPr>
          <w:szCs w:val="28"/>
          <w:lang w:val="en-US"/>
        </w:rPr>
        <w:t>S</w:t>
      </w:r>
      <w:r w:rsidR="00AD3BF0" w:rsidRPr="0015634E">
        <w:rPr>
          <w:szCs w:val="28"/>
        </w:rPr>
        <w:t>.</w:t>
      </w:r>
      <w:r w:rsidR="00AD3BF0" w:rsidRPr="0015634E">
        <w:rPr>
          <w:szCs w:val="28"/>
          <w:lang w:val="en-US"/>
        </w:rPr>
        <w:t>U</w:t>
      </w:r>
      <w:r w:rsidR="00AD3BF0" w:rsidRPr="0015634E">
        <w:rPr>
          <w:szCs w:val="28"/>
        </w:rPr>
        <w:t>.</w:t>
      </w:r>
      <w:r w:rsidR="00AD3BF0" w:rsidRPr="0015634E">
        <w:rPr>
          <w:szCs w:val="28"/>
          <w:lang w:val="en-US"/>
        </w:rPr>
        <w:t>Lee</w:t>
      </w:r>
      <w:r w:rsidR="00AD3BF0" w:rsidRPr="0015634E">
        <w:rPr>
          <w:szCs w:val="28"/>
        </w:rPr>
        <w:t xml:space="preserve"> і </w:t>
      </w:r>
      <w:r w:rsidR="00AD3BF0" w:rsidRPr="0015634E">
        <w:rPr>
          <w:szCs w:val="28"/>
          <w:lang w:val="en-US"/>
        </w:rPr>
        <w:t>Y</w:t>
      </w:r>
      <w:r w:rsidR="00AD3BF0" w:rsidRPr="0015634E">
        <w:rPr>
          <w:szCs w:val="28"/>
        </w:rPr>
        <w:t>.-</w:t>
      </w:r>
      <w:proofErr w:type="gramStart"/>
      <w:r w:rsidR="00AD3BF0" w:rsidRPr="0015634E">
        <w:rPr>
          <w:szCs w:val="28"/>
          <w:lang w:val="en-US"/>
        </w:rPr>
        <w:t>K</w:t>
      </w:r>
      <w:r w:rsidR="00AD3BF0" w:rsidRPr="0015634E">
        <w:rPr>
          <w:szCs w:val="28"/>
        </w:rPr>
        <w:t>.</w:t>
      </w:r>
      <w:r w:rsidR="00AD3BF0" w:rsidRPr="0015634E">
        <w:rPr>
          <w:szCs w:val="28"/>
          <w:lang w:val="en-US"/>
        </w:rPr>
        <w:t>Han</w:t>
      </w:r>
      <w:r w:rsidR="00AD3BF0">
        <w:rPr>
          <w:szCs w:val="28"/>
        </w:rPr>
        <w:t xml:space="preserve"> обмежились </w:t>
      </w:r>
      <w:r>
        <w:rPr>
          <w:szCs w:val="28"/>
        </w:rPr>
        <w:t xml:space="preserve">пошуком </w:t>
      </w:r>
      <w:r w:rsidR="00341E40">
        <w:rPr>
          <w:szCs w:val="28"/>
        </w:rPr>
        <w:t xml:space="preserve">можливих </w:t>
      </w:r>
      <w:r w:rsidR="006C61D1">
        <w:rPr>
          <w:szCs w:val="28"/>
        </w:rPr>
        <w:t>форм дефектів</w:t>
      </w:r>
      <w:r w:rsidR="00BD32BA">
        <w:rPr>
          <w:szCs w:val="28"/>
        </w:rPr>
        <w:t xml:space="preserve"> і їх стабільних ізомері</w:t>
      </w:r>
      <w:r w:rsidR="0095600A">
        <w:rPr>
          <w:szCs w:val="28"/>
        </w:rPr>
        <w:t xml:space="preserve">в, не </w:t>
      </w:r>
      <w:r w:rsidR="00F46E55">
        <w:rPr>
          <w:szCs w:val="28"/>
        </w:rPr>
        <w:t>вивчаючи</w:t>
      </w:r>
      <w:r w:rsidR="0095600A">
        <w:rPr>
          <w:szCs w:val="28"/>
        </w:rPr>
        <w:t xml:space="preserve"> при цьому </w:t>
      </w:r>
      <w:r w:rsidR="00F23480">
        <w:rPr>
          <w:szCs w:val="28"/>
        </w:rPr>
        <w:t xml:space="preserve">їх </w:t>
      </w:r>
      <w:r w:rsidR="0095600A">
        <w:rPr>
          <w:szCs w:val="28"/>
        </w:rPr>
        <w:t>властивост</w:t>
      </w:r>
      <w:r w:rsidR="00F46E55">
        <w:rPr>
          <w:szCs w:val="28"/>
        </w:rPr>
        <w:t>ей</w:t>
      </w:r>
      <w:r w:rsidR="0095600A">
        <w:rPr>
          <w:szCs w:val="28"/>
        </w:rPr>
        <w:t>.</w:t>
      </w:r>
      <w:proofErr w:type="gramEnd"/>
      <w:r w:rsidR="00F23480">
        <w:rPr>
          <w:szCs w:val="28"/>
        </w:rPr>
        <w:t xml:space="preserve"> </w:t>
      </w:r>
      <w:r w:rsidR="0030630F">
        <w:rPr>
          <w:szCs w:val="28"/>
        </w:rPr>
        <w:t>Д</w:t>
      </w:r>
      <w:r w:rsidR="00F46E55">
        <w:rPr>
          <w:szCs w:val="28"/>
        </w:rPr>
        <w:t xml:space="preserve">ля </w:t>
      </w:r>
      <w:r w:rsidR="00F23480">
        <w:rPr>
          <w:szCs w:val="28"/>
        </w:rPr>
        <w:t xml:space="preserve">побудови </w:t>
      </w:r>
      <w:r w:rsidR="00844C02">
        <w:rPr>
          <w:szCs w:val="28"/>
        </w:rPr>
        <w:t>більш загальної</w:t>
      </w:r>
      <w:r w:rsidR="00F46E55">
        <w:rPr>
          <w:szCs w:val="28"/>
        </w:rPr>
        <w:t xml:space="preserve"> картини про </w:t>
      </w:r>
      <w:r w:rsidR="00E370D4">
        <w:rPr>
          <w:szCs w:val="28"/>
        </w:rPr>
        <w:t>структур</w:t>
      </w:r>
      <w:r w:rsidR="00844C02">
        <w:rPr>
          <w:szCs w:val="28"/>
        </w:rPr>
        <w:t>у</w:t>
      </w:r>
      <w:r w:rsidR="00E370D4">
        <w:rPr>
          <w:szCs w:val="28"/>
        </w:rPr>
        <w:t xml:space="preserve"> і властивості дефектних фулерен</w:t>
      </w:r>
      <w:r w:rsidR="00844C02">
        <w:rPr>
          <w:szCs w:val="28"/>
        </w:rPr>
        <w:t>і</w:t>
      </w:r>
      <w:r w:rsidR="00E370D4">
        <w:rPr>
          <w:szCs w:val="28"/>
        </w:rPr>
        <w:t>в</w:t>
      </w:r>
      <w:r w:rsidR="00C4016F">
        <w:rPr>
          <w:szCs w:val="28"/>
        </w:rPr>
        <w:t xml:space="preserve"> ми</w:t>
      </w:r>
      <w:r w:rsidR="00E370D4">
        <w:rPr>
          <w:szCs w:val="28"/>
        </w:rPr>
        <w:t xml:space="preserve"> </w:t>
      </w:r>
      <w:r w:rsidR="00DC160D">
        <w:rPr>
          <w:szCs w:val="28"/>
        </w:rPr>
        <w:t>виріш</w:t>
      </w:r>
      <w:r w:rsidR="00C4016F">
        <w:rPr>
          <w:szCs w:val="28"/>
        </w:rPr>
        <w:t>или</w:t>
      </w:r>
      <w:r w:rsidR="00E370D4">
        <w:rPr>
          <w:szCs w:val="28"/>
        </w:rPr>
        <w:t xml:space="preserve"> </w:t>
      </w:r>
      <w:r w:rsidR="009B628F">
        <w:rPr>
          <w:szCs w:val="28"/>
        </w:rPr>
        <w:t>обчислити і проаналізувати ряд квантово-механічних характеристик молекули С</w:t>
      </w:r>
      <w:r w:rsidR="009B628F">
        <w:rPr>
          <w:szCs w:val="28"/>
          <w:vertAlign w:val="subscript"/>
        </w:rPr>
        <w:t>59</w:t>
      </w:r>
      <w:r w:rsidR="009B628F">
        <w:rPr>
          <w:szCs w:val="28"/>
        </w:rPr>
        <w:t xml:space="preserve">, використовуючи </w:t>
      </w:r>
      <w:r w:rsidR="009B628F">
        <w:rPr>
          <w:szCs w:val="28"/>
        </w:rPr>
        <w:lastRenderedPageBreak/>
        <w:t xml:space="preserve">пакет програм </w:t>
      </w:r>
      <w:r w:rsidR="009B628F">
        <w:rPr>
          <w:szCs w:val="28"/>
          <w:lang w:val="en-US"/>
        </w:rPr>
        <w:t>Gaussian</w:t>
      </w:r>
      <w:r w:rsidR="00A0485E">
        <w:rPr>
          <w:szCs w:val="28"/>
        </w:rPr>
        <w:t xml:space="preserve"> (далі просто </w:t>
      </w:r>
      <w:r w:rsidR="00A0485E">
        <w:rPr>
          <w:szCs w:val="28"/>
          <w:lang w:val="en-US"/>
        </w:rPr>
        <w:t>Gaussian</w:t>
      </w:r>
      <w:r w:rsidR="00A0485E">
        <w:rPr>
          <w:szCs w:val="28"/>
        </w:rPr>
        <w:t>)</w:t>
      </w:r>
      <w:r w:rsidR="00CD2B76">
        <w:rPr>
          <w:szCs w:val="28"/>
        </w:rPr>
        <w:t xml:space="preserve"> і дані, отримані </w:t>
      </w:r>
      <w:r w:rsidR="00CD2B76" w:rsidRPr="0015634E">
        <w:rPr>
          <w:szCs w:val="28"/>
          <w:lang w:val="en-US"/>
        </w:rPr>
        <w:t>S</w:t>
      </w:r>
      <w:r w:rsidR="00CD2B76" w:rsidRPr="0015634E">
        <w:rPr>
          <w:szCs w:val="28"/>
        </w:rPr>
        <w:t>.</w:t>
      </w:r>
      <w:r w:rsidR="00CD2B76" w:rsidRPr="0015634E">
        <w:rPr>
          <w:szCs w:val="28"/>
          <w:lang w:val="en-US"/>
        </w:rPr>
        <w:t>U</w:t>
      </w:r>
      <w:r w:rsidR="00CD2B76" w:rsidRPr="0015634E">
        <w:rPr>
          <w:szCs w:val="28"/>
        </w:rPr>
        <w:t>.</w:t>
      </w:r>
      <w:r w:rsidR="00CD2B76" w:rsidRPr="0015634E">
        <w:rPr>
          <w:szCs w:val="28"/>
          <w:lang w:val="en-US"/>
        </w:rPr>
        <w:t>Lee</w:t>
      </w:r>
      <w:r w:rsidR="00CD2B76" w:rsidRPr="0015634E">
        <w:rPr>
          <w:szCs w:val="28"/>
        </w:rPr>
        <w:t xml:space="preserve"> і </w:t>
      </w:r>
      <w:r w:rsidR="00CD2B76" w:rsidRPr="0015634E">
        <w:rPr>
          <w:szCs w:val="28"/>
          <w:lang w:val="en-US"/>
        </w:rPr>
        <w:t>Y</w:t>
      </w:r>
      <w:r w:rsidR="00CD2B76" w:rsidRPr="0015634E">
        <w:rPr>
          <w:szCs w:val="28"/>
        </w:rPr>
        <w:t>.-</w:t>
      </w:r>
      <w:proofErr w:type="gramStart"/>
      <w:r w:rsidR="00CD2B76" w:rsidRPr="0015634E">
        <w:rPr>
          <w:szCs w:val="28"/>
          <w:lang w:val="en-US"/>
        </w:rPr>
        <w:t>K</w:t>
      </w:r>
      <w:r w:rsidR="00CD2B76" w:rsidRPr="0015634E">
        <w:rPr>
          <w:szCs w:val="28"/>
        </w:rPr>
        <w:t>.</w:t>
      </w:r>
      <w:r w:rsidR="00CD2B76" w:rsidRPr="0015634E">
        <w:rPr>
          <w:szCs w:val="28"/>
          <w:lang w:val="en-US"/>
        </w:rPr>
        <w:t>Han</w:t>
      </w:r>
      <w:r w:rsidR="009B628F" w:rsidRPr="00A0485E">
        <w:rPr>
          <w:szCs w:val="28"/>
        </w:rPr>
        <w:t>.</w:t>
      </w:r>
      <w:proofErr w:type="gramEnd"/>
    </w:p>
    <w:p w:rsidR="000866DB" w:rsidRPr="00BB5754" w:rsidRDefault="000866DB" w:rsidP="000866DB">
      <w:pPr>
        <w:pStyle w:val="a4"/>
        <w:tabs>
          <w:tab w:val="left" w:pos="2253"/>
        </w:tabs>
        <w:spacing w:line="360" w:lineRule="auto"/>
        <w:ind w:left="0" w:firstLine="851"/>
        <w:rPr>
          <w:szCs w:val="28"/>
        </w:rPr>
      </w:pPr>
    </w:p>
    <w:p w:rsidR="00A0485E" w:rsidRPr="00AF4A45" w:rsidRDefault="00A0485E" w:rsidP="000866D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25107007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Вибір методу і базису обчислень</w:t>
      </w:r>
      <w:bookmarkEnd w:id="18"/>
    </w:p>
    <w:p w:rsidR="000866DB" w:rsidRPr="00AF4A45" w:rsidRDefault="000866DB" w:rsidP="000866DB"/>
    <w:p w:rsidR="009C7B08" w:rsidRPr="004F142D" w:rsidRDefault="0092796C" w:rsidP="00E63836">
      <w:pPr>
        <w:spacing w:line="360" w:lineRule="auto"/>
        <w:ind w:firstLine="709"/>
      </w:pPr>
      <w:r>
        <w:t xml:space="preserve">При </w:t>
      </w:r>
      <w:r w:rsidR="000A6212">
        <w:t xml:space="preserve">виконанні </w:t>
      </w:r>
      <w:r w:rsidR="008A47F2">
        <w:t xml:space="preserve">квантово-хімічних </w:t>
      </w:r>
      <w:r w:rsidR="000A6212">
        <w:t xml:space="preserve">обчислень </w:t>
      </w:r>
      <w:r>
        <w:t xml:space="preserve">одним з </w:t>
      </w:r>
      <w:r w:rsidR="008A47F2">
        <w:t>в</w:t>
      </w:r>
      <w:r>
        <w:t xml:space="preserve">ажливих </w:t>
      </w:r>
      <w:r w:rsidR="009C7B08">
        <w:t xml:space="preserve">етапів є вибір </w:t>
      </w:r>
      <w:r w:rsidR="00CF72D1">
        <w:t>м</w:t>
      </w:r>
      <w:r w:rsidR="000A6212">
        <w:t xml:space="preserve">етоду </w:t>
      </w:r>
      <w:r w:rsidR="008A47F2">
        <w:t>обчислень</w:t>
      </w:r>
      <w:r w:rsidR="00A041FC">
        <w:t xml:space="preserve"> і базисних функцій. </w:t>
      </w:r>
      <w:r w:rsidR="00BD1B6C">
        <w:t>Комбінація метод-базис задається в</w:t>
      </w:r>
      <w:r w:rsidR="00A041FC">
        <w:t xml:space="preserve"> залежності від параметрів досліджуваної молекул</w:t>
      </w:r>
      <w:r w:rsidR="00350EA7">
        <w:t>и</w:t>
      </w:r>
      <w:r w:rsidR="00A041FC">
        <w:t xml:space="preserve"> </w:t>
      </w:r>
      <w:r w:rsidR="00A041FC" w:rsidRPr="000B487D">
        <w:t xml:space="preserve">(кількість атомів в </w:t>
      </w:r>
      <w:r w:rsidR="00350EA7">
        <w:t>молекулі</w:t>
      </w:r>
      <w:r w:rsidR="001D016E">
        <w:t>, характери зв’язків</w:t>
      </w:r>
      <w:r w:rsidR="00350EA7">
        <w:t xml:space="preserve"> та ін.</w:t>
      </w:r>
      <w:r w:rsidR="00A041FC" w:rsidRPr="000B487D">
        <w:t xml:space="preserve">) та </w:t>
      </w:r>
      <w:r w:rsidR="00350EA7" w:rsidRPr="000B487D">
        <w:t>комп’ютерн</w:t>
      </w:r>
      <w:r w:rsidR="00350EA7">
        <w:t xml:space="preserve">их </w:t>
      </w:r>
      <w:r w:rsidR="00A041FC" w:rsidRPr="000B487D">
        <w:t>ресурсів</w:t>
      </w:r>
      <w:r w:rsidR="00CF72D1" w:rsidRPr="004F142D">
        <w:t xml:space="preserve"> і впливає на час </w:t>
      </w:r>
      <w:r w:rsidR="00350EA7">
        <w:t>обчислень</w:t>
      </w:r>
      <w:r w:rsidR="0008622F" w:rsidRPr="004F142D">
        <w:t xml:space="preserve">, а також на </w:t>
      </w:r>
      <w:r w:rsidR="00426124">
        <w:t>точність</w:t>
      </w:r>
      <w:r w:rsidR="0008622F" w:rsidRPr="004F142D">
        <w:t xml:space="preserve"> результатів</w:t>
      </w:r>
      <w:r w:rsidR="00BD1B6C" w:rsidRPr="004F142D">
        <w:t>.</w:t>
      </w:r>
    </w:p>
    <w:p w:rsidR="0074737A" w:rsidRDefault="00CB63DA" w:rsidP="00E63836">
      <w:pPr>
        <w:spacing w:line="360" w:lineRule="auto"/>
        <w:ind w:firstLine="709"/>
      </w:pPr>
      <w:r>
        <w:t xml:space="preserve">В статті </w:t>
      </w:r>
      <w:r w:rsidR="000B487D" w:rsidRPr="004F142D">
        <w:t>[</w:t>
      </w:r>
      <w:r w:rsidR="00BF22CA" w:rsidRPr="00BF22CA">
        <w:rPr>
          <w:lang w:val="ru-RU"/>
        </w:rPr>
        <w:t>1</w:t>
      </w:r>
      <w:r w:rsidR="00DC777B" w:rsidRPr="00DC777B">
        <w:rPr>
          <w:lang w:val="ru-RU"/>
        </w:rPr>
        <w:t>9</w:t>
      </w:r>
      <w:r w:rsidR="000B487D" w:rsidRPr="004F142D">
        <w:t xml:space="preserve">] проводився аналіз точності отриманих даних </w:t>
      </w:r>
      <w:r w:rsidR="008A47F2">
        <w:t xml:space="preserve">(частот коливань, довжин міжатомних зв’язків) </w:t>
      </w:r>
      <w:r w:rsidR="00350EA7">
        <w:t>для молекули С</w:t>
      </w:r>
      <w:r w:rsidR="00350EA7">
        <w:rPr>
          <w:vertAlign w:val="subscript"/>
        </w:rPr>
        <w:t>60</w:t>
      </w:r>
      <w:r w:rsidR="00350EA7">
        <w:t xml:space="preserve"> </w:t>
      </w:r>
      <w:r w:rsidR="000B487D" w:rsidRPr="004F142D">
        <w:t>(в порівнянні з експериментальними) при використанні різних методів, що доступні в Gaussian. Так, було відмічено, що метод DFT в комбінації з базис</w:t>
      </w:r>
      <w:r w:rsidR="0030630F" w:rsidRPr="004F142D">
        <w:t xml:space="preserve">ним набором STO-3G дає вищу точність в порівнянні </w:t>
      </w:r>
      <w:r w:rsidR="00350EA7">
        <w:t>і</w:t>
      </w:r>
      <w:r w:rsidR="0030630F" w:rsidRPr="004F142D">
        <w:t xml:space="preserve">з методом </w:t>
      </w:r>
      <w:proofErr w:type="spellStart"/>
      <w:r w:rsidR="0030630F" w:rsidRPr="004F142D">
        <w:t>Хартрі-Фока</w:t>
      </w:r>
      <w:proofErr w:type="spellEnd"/>
      <w:r w:rsidR="0030630F" w:rsidRPr="004F142D">
        <w:t xml:space="preserve"> (</w:t>
      </w:r>
      <w:proofErr w:type="spellStart"/>
      <w:r w:rsidR="00385D13">
        <w:rPr>
          <w:lang w:val="en-US"/>
        </w:rPr>
        <w:t>Hartree</w:t>
      </w:r>
      <w:proofErr w:type="spellEnd"/>
      <w:r w:rsidR="00385D13" w:rsidRPr="00385D13">
        <w:t>-</w:t>
      </w:r>
      <w:proofErr w:type="spellStart"/>
      <w:r w:rsidR="00385D13">
        <w:rPr>
          <w:lang w:val="en-US"/>
        </w:rPr>
        <w:t>Fock</w:t>
      </w:r>
      <w:proofErr w:type="spellEnd"/>
      <w:r w:rsidR="00385D13" w:rsidRPr="00385D13">
        <w:t xml:space="preserve">, </w:t>
      </w:r>
      <w:r w:rsidR="0030630F" w:rsidRPr="004F142D">
        <w:t xml:space="preserve">HF) </w:t>
      </w:r>
      <w:r w:rsidR="00350EA7">
        <w:t>з</w:t>
      </w:r>
      <w:r w:rsidR="0030630F" w:rsidRPr="004F142D">
        <w:t xml:space="preserve"> використанням більш широких базисів</w:t>
      </w:r>
      <w:r w:rsidR="00223B75" w:rsidRPr="004F142D">
        <w:t>. Але час обчислень при цьому відрізняється в рази (на користь HF).</w:t>
      </w:r>
      <w:r w:rsidR="00BB0BCF">
        <w:t xml:space="preserve"> </w:t>
      </w:r>
      <w:r w:rsidR="00B577AF">
        <w:t>П</w:t>
      </w:r>
      <w:r w:rsidR="007315B4">
        <w:t>ров</w:t>
      </w:r>
      <w:r w:rsidR="00B577AF">
        <w:t>івши</w:t>
      </w:r>
      <w:r w:rsidR="00DC160D">
        <w:t xml:space="preserve"> </w:t>
      </w:r>
      <w:r w:rsidR="0074737A">
        <w:t>аналіз</w:t>
      </w:r>
      <w:r w:rsidR="00BB0BCF">
        <w:t xml:space="preserve">, </w:t>
      </w:r>
      <w:r w:rsidR="003229BB">
        <w:t>нами</w:t>
      </w:r>
      <w:r w:rsidR="00B577AF">
        <w:t xml:space="preserve"> </w:t>
      </w:r>
      <w:r w:rsidR="00DC160D">
        <w:t>показа</w:t>
      </w:r>
      <w:r w:rsidR="00B577AF">
        <w:t>но</w:t>
      </w:r>
      <w:r w:rsidR="00BB0BCF">
        <w:t xml:space="preserve">, що доцільно використовувати метод </w:t>
      </w:r>
      <w:r w:rsidR="00BB0BCF">
        <w:rPr>
          <w:lang w:val="en-US"/>
        </w:rPr>
        <w:t>HF</w:t>
      </w:r>
      <w:r w:rsidR="00BB0BCF" w:rsidRPr="00BB0BCF">
        <w:t xml:space="preserve"> </w:t>
      </w:r>
      <w:r w:rsidR="00BB0BCF">
        <w:t xml:space="preserve">(для оптимізації структури молекули) в комбінації з більш складним </w:t>
      </w:r>
      <w:r w:rsidR="007315B4">
        <w:rPr>
          <w:lang w:val="en-US"/>
        </w:rPr>
        <w:t>B</w:t>
      </w:r>
      <w:r w:rsidR="007315B4" w:rsidRPr="00B577AF">
        <w:t>3</w:t>
      </w:r>
      <w:r w:rsidR="007315B4">
        <w:rPr>
          <w:lang w:val="en-US"/>
        </w:rPr>
        <w:t>LYP</w:t>
      </w:r>
      <w:r w:rsidR="00BB0BCF">
        <w:t xml:space="preserve"> (для об</w:t>
      </w:r>
      <w:r w:rsidR="00C27FAC">
        <w:t>рахунку</w:t>
      </w:r>
      <w:r w:rsidR="00BB0BCF">
        <w:t xml:space="preserve"> значення енергії системи). </w:t>
      </w:r>
      <w:r w:rsidR="007315B4">
        <w:t xml:space="preserve">Для перевірки отриманих результатів </w:t>
      </w:r>
      <w:r w:rsidR="00C4016F">
        <w:t xml:space="preserve">ми </w:t>
      </w:r>
      <w:r w:rsidR="0040152D">
        <w:t>відтвор</w:t>
      </w:r>
      <w:r w:rsidR="00C4016F">
        <w:t>или</w:t>
      </w:r>
      <w:r w:rsidR="007315B4">
        <w:t xml:space="preserve"> </w:t>
      </w:r>
      <w:r w:rsidR="00A57EE7">
        <w:t>обчислення</w:t>
      </w:r>
      <w:r w:rsidR="007315B4">
        <w:t xml:space="preserve"> </w:t>
      </w:r>
      <w:r w:rsidR="0040152D" w:rsidRPr="0015634E">
        <w:rPr>
          <w:szCs w:val="28"/>
          <w:lang w:val="en-US"/>
        </w:rPr>
        <w:t>S</w:t>
      </w:r>
      <w:r w:rsidR="0040152D" w:rsidRPr="0015634E">
        <w:rPr>
          <w:szCs w:val="28"/>
        </w:rPr>
        <w:t>.</w:t>
      </w:r>
      <w:r w:rsidR="0040152D" w:rsidRPr="0015634E">
        <w:rPr>
          <w:szCs w:val="28"/>
          <w:lang w:val="en-US"/>
        </w:rPr>
        <w:t>U</w:t>
      </w:r>
      <w:r w:rsidR="0040152D" w:rsidRPr="0015634E">
        <w:rPr>
          <w:szCs w:val="28"/>
        </w:rPr>
        <w:t>.</w:t>
      </w:r>
      <w:r w:rsidR="0040152D" w:rsidRPr="0015634E">
        <w:rPr>
          <w:szCs w:val="28"/>
          <w:lang w:val="en-US"/>
        </w:rPr>
        <w:t>Lee</w:t>
      </w:r>
      <w:r w:rsidR="0040152D" w:rsidRPr="0015634E">
        <w:rPr>
          <w:szCs w:val="28"/>
        </w:rPr>
        <w:t xml:space="preserve"> і </w:t>
      </w:r>
      <w:r w:rsidR="0040152D" w:rsidRPr="0015634E">
        <w:rPr>
          <w:szCs w:val="28"/>
          <w:lang w:val="en-US"/>
        </w:rPr>
        <w:t>Y</w:t>
      </w:r>
      <w:r w:rsidR="0040152D" w:rsidRPr="0015634E">
        <w:rPr>
          <w:szCs w:val="28"/>
        </w:rPr>
        <w:t>.-</w:t>
      </w:r>
      <w:proofErr w:type="gramStart"/>
      <w:r w:rsidR="0040152D" w:rsidRPr="0015634E">
        <w:rPr>
          <w:szCs w:val="28"/>
          <w:lang w:val="en-US"/>
        </w:rPr>
        <w:t>K</w:t>
      </w:r>
      <w:r w:rsidR="0040152D" w:rsidRPr="0015634E">
        <w:rPr>
          <w:szCs w:val="28"/>
        </w:rPr>
        <w:t>.</w:t>
      </w:r>
      <w:r w:rsidR="0040152D" w:rsidRPr="0015634E">
        <w:rPr>
          <w:szCs w:val="28"/>
          <w:lang w:val="en-US"/>
        </w:rPr>
        <w:t>Han</w:t>
      </w:r>
      <w:r w:rsidR="005B4AB3" w:rsidRPr="005B4AB3">
        <w:rPr>
          <w:szCs w:val="28"/>
          <w:lang w:val="ru-RU"/>
        </w:rPr>
        <w:t xml:space="preserve"> </w:t>
      </w:r>
      <w:r w:rsidR="00854B36" w:rsidRPr="00854B36">
        <w:rPr>
          <w:szCs w:val="28"/>
          <w:lang w:val="ru-RU"/>
        </w:rPr>
        <w:t>[1</w:t>
      </w:r>
      <w:r w:rsidR="00DC777B" w:rsidRPr="00DC777B">
        <w:rPr>
          <w:szCs w:val="28"/>
          <w:lang w:val="ru-RU"/>
        </w:rPr>
        <w:t>8</w:t>
      </w:r>
      <w:r w:rsidR="00854B36" w:rsidRPr="00854B36">
        <w:rPr>
          <w:szCs w:val="28"/>
          <w:lang w:val="ru-RU"/>
        </w:rPr>
        <w:t>]</w:t>
      </w:r>
      <w:r w:rsidR="0074737A">
        <w:rPr>
          <w:szCs w:val="28"/>
        </w:rPr>
        <w:t xml:space="preserve"> для </w:t>
      </w:r>
      <w:r w:rsidR="003246A8">
        <w:rPr>
          <w:szCs w:val="28"/>
        </w:rPr>
        <w:t>молекули</w:t>
      </w:r>
      <w:r w:rsidR="0074737A" w:rsidRPr="0074737A">
        <w:rPr>
          <w:szCs w:val="28"/>
        </w:rPr>
        <w:t xml:space="preserve"> C</w:t>
      </w:r>
      <w:r w:rsidR="0074737A" w:rsidRPr="0074737A">
        <w:rPr>
          <w:szCs w:val="28"/>
          <w:vertAlign w:val="subscript"/>
        </w:rPr>
        <w:t>59</w:t>
      </w:r>
      <w:r w:rsidR="0040152D" w:rsidRPr="0074737A">
        <w:rPr>
          <w:szCs w:val="28"/>
        </w:rPr>
        <w:t xml:space="preserve">, </w:t>
      </w:r>
      <w:r w:rsidR="00B618FD">
        <w:rPr>
          <w:szCs w:val="28"/>
        </w:rPr>
        <w:t>дані</w:t>
      </w:r>
      <w:r w:rsidR="0040152D">
        <w:t xml:space="preserve"> для порівняння занесені в табл.</w:t>
      </w:r>
      <w:proofErr w:type="gramEnd"/>
      <w:r w:rsidR="0040152D">
        <w:t xml:space="preserve"> 3.1. </w:t>
      </w:r>
    </w:p>
    <w:p w:rsidR="000866DB" w:rsidRDefault="000866DB" w:rsidP="00E63836">
      <w:pPr>
        <w:spacing w:line="360" w:lineRule="auto"/>
        <w:ind w:firstLine="709"/>
        <w:rPr>
          <w:b/>
        </w:rPr>
      </w:pPr>
      <w:r>
        <w:t>В</w:t>
      </w:r>
      <w:r w:rsidRPr="004F142D">
        <w:t xml:space="preserve"> </w:t>
      </w:r>
      <w:r>
        <w:t xml:space="preserve">статті </w:t>
      </w:r>
      <w:r w:rsidRPr="004F142D">
        <w:t>[</w:t>
      </w:r>
      <w:r w:rsidR="00BF22CA" w:rsidRPr="00BF22CA">
        <w:rPr>
          <w:lang w:val="ru-RU"/>
        </w:rPr>
        <w:t>1</w:t>
      </w:r>
      <w:r w:rsidR="00DC777B" w:rsidRPr="00DC777B">
        <w:rPr>
          <w:lang w:val="ru-RU"/>
        </w:rPr>
        <w:t>9</w:t>
      </w:r>
      <w:r w:rsidRPr="004F142D">
        <w:t xml:space="preserve">] </w:t>
      </w:r>
      <w:r>
        <w:t xml:space="preserve">наводяться коливальні спектри молекул </w:t>
      </w:r>
      <w:r w:rsidRPr="004F142D">
        <w:t>C</w:t>
      </w:r>
      <w:r w:rsidRPr="004F142D">
        <w:rPr>
          <w:vertAlign w:val="subscript"/>
        </w:rPr>
        <w:t>60</w:t>
      </w:r>
      <w:r w:rsidRPr="004F142D">
        <w:t xml:space="preserve"> і С</w:t>
      </w:r>
      <w:r w:rsidRPr="004F142D">
        <w:rPr>
          <w:vertAlign w:val="subscript"/>
        </w:rPr>
        <w:t>48</w:t>
      </w:r>
      <w:r w:rsidRPr="004F142D">
        <w:t>N</w:t>
      </w:r>
      <w:r w:rsidRPr="004F142D">
        <w:rPr>
          <w:vertAlign w:val="subscript"/>
        </w:rPr>
        <w:t>12</w:t>
      </w:r>
      <w:r>
        <w:rPr>
          <w:vertAlign w:val="subscript"/>
        </w:rPr>
        <w:t xml:space="preserve"> </w:t>
      </w:r>
      <w:r>
        <w:t>(для різних методів)</w:t>
      </w:r>
      <w:r>
        <w:rPr>
          <w:vertAlign w:val="subscript"/>
        </w:rPr>
        <w:t xml:space="preserve"> </w:t>
      </w:r>
      <w:r>
        <w:t xml:space="preserve">і </w:t>
      </w:r>
      <w:r w:rsidRPr="004F142D">
        <w:t>відносн</w:t>
      </w:r>
      <w:r>
        <w:t>а точність обчислення кожної коливної моди</w:t>
      </w:r>
      <w:r w:rsidRPr="004F142D">
        <w:t xml:space="preserve">, </w:t>
      </w:r>
      <w:r>
        <w:t>але не вказано значень частот після нормування (на величину масштабуючого множника</w:t>
      </w:r>
      <w:r w:rsidRPr="005B4AB3">
        <w:rPr>
          <w:lang w:val="ru-RU"/>
        </w:rPr>
        <w:t xml:space="preserve"> </w:t>
      </w:r>
      <w:r w:rsidRPr="003D30C1">
        <w:rPr>
          <w:lang w:val="ru-RU"/>
        </w:rPr>
        <w:t>[</w:t>
      </w:r>
      <w:r w:rsidR="00171E3B" w:rsidRPr="00171E3B">
        <w:rPr>
          <w:lang w:val="ru-RU"/>
        </w:rPr>
        <w:t>14</w:t>
      </w:r>
      <w:r w:rsidRPr="003D30C1">
        <w:rPr>
          <w:lang w:val="ru-RU"/>
        </w:rPr>
        <w:t>]</w:t>
      </w:r>
      <w:r>
        <w:t xml:space="preserve">), а також відсутня загальна оцінка точності окремого методу в комбінації з базисним набором, що б могло </w:t>
      </w:r>
      <w:r w:rsidRPr="00D14998">
        <w:t xml:space="preserve">значно полегшити процес їх </w:t>
      </w:r>
      <w:r>
        <w:t>вибору для наступних обчислень</w:t>
      </w:r>
      <w:r w:rsidRPr="00D14998">
        <w:t>.</w:t>
      </w:r>
      <w:r>
        <w:t xml:space="preserve"> </w:t>
      </w:r>
      <w:r>
        <w:rPr>
          <w:b/>
        </w:rPr>
        <w:br w:type="page"/>
      </w:r>
    </w:p>
    <w:p w:rsidR="0074737A" w:rsidRDefault="0074737A" w:rsidP="002D213E">
      <w:pPr>
        <w:spacing w:line="360" w:lineRule="auto"/>
        <w:ind w:firstLine="851"/>
        <w:jc w:val="right"/>
        <w:rPr>
          <w:b/>
        </w:rPr>
      </w:pPr>
      <w:r w:rsidRPr="0074737A">
        <w:rPr>
          <w:b/>
        </w:rPr>
        <w:lastRenderedPageBreak/>
        <w:t>Таблиця 3.1</w:t>
      </w:r>
    </w:p>
    <w:p w:rsidR="003246A8" w:rsidRDefault="003246A8" w:rsidP="002D213E">
      <w:pPr>
        <w:spacing w:line="360" w:lineRule="auto"/>
        <w:jc w:val="center"/>
        <w:rPr>
          <w:szCs w:val="28"/>
        </w:rPr>
      </w:pPr>
      <w:r>
        <w:t xml:space="preserve">Порівняння комбінацій методів обчислення для молекули </w:t>
      </w:r>
      <w:r w:rsidRPr="0074737A">
        <w:rPr>
          <w:szCs w:val="28"/>
        </w:rPr>
        <w:t>C</w:t>
      </w:r>
      <w:r w:rsidRPr="0074737A">
        <w:rPr>
          <w:szCs w:val="28"/>
          <w:vertAlign w:val="subscript"/>
        </w:rPr>
        <w:t>59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647"/>
        <w:gridCol w:w="1530"/>
        <w:gridCol w:w="1530"/>
        <w:gridCol w:w="1530"/>
      </w:tblGrid>
      <w:tr w:rsidR="008A47F2" w:rsidRPr="008A47F2" w:rsidTr="008A47F2">
        <w:trPr>
          <w:trHeight w:val="433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Результати досліду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Досліди </w:t>
            </w:r>
            <w:r>
              <w:rPr>
                <w:szCs w:val="28"/>
                <w:lang w:val="en-US" w:eastAsia="en-US"/>
              </w:rPr>
              <w:t>S</w:t>
            </w:r>
            <w:r>
              <w:rPr>
                <w:szCs w:val="28"/>
                <w:lang w:eastAsia="en-US"/>
              </w:rPr>
              <w:t xml:space="preserve">. </w:t>
            </w:r>
            <w:r>
              <w:rPr>
                <w:szCs w:val="28"/>
                <w:lang w:val="en-US" w:eastAsia="en-US"/>
              </w:rPr>
              <w:t>U</w:t>
            </w:r>
            <w:r>
              <w:rPr>
                <w:szCs w:val="28"/>
                <w:lang w:eastAsia="en-US"/>
              </w:rPr>
              <w:t xml:space="preserve">. </w:t>
            </w:r>
            <w:r>
              <w:rPr>
                <w:szCs w:val="28"/>
                <w:lang w:val="en-US" w:eastAsia="en-US"/>
              </w:rPr>
              <w:t>Lee</w:t>
            </w:r>
            <w:r>
              <w:rPr>
                <w:szCs w:val="28"/>
                <w:lang w:eastAsia="en-US"/>
              </w:rPr>
              <w:t xml:space="preserve"> і </w:t>
            </w:r>
            <w:r>
              <w:rPr>
                <w:szCs w:val="28"/>
                <w:lang w:val="en-US" w:eastAsia="en-US"/>
              </w:rPr>
              <w:t>Y</w:t>
            </w:r>
            <w:r>
              <w:rPr>
                <w:szCs w:val="28"/>
                <w:lang w:eastAsia="en-US"/>
              </w:rPr>
              <w:t>.-</w:t>
            </w:r>
            <w:r>
              <w:rPr>
                <w:szCs w:val="28"/>
                <w:lang w:val="en-US" w:eastAsia="en-US"/>
              </w:rPr>
              <w:t>K</w:t>
            </w:r>
            <w:r>
              <w:rPr>
                <w:szCs w:val="28"/>
                <w:lang w:eastAsia="en-US"/>
              </w:rPr>
              <w:t xml:space="preserve">. </w:t>
            </w:r>
            <w:r>
              <w:rPr>
                <w:szCs w:val="28"/>
                <w:lang w:val="en-US" w:eastAsia="en-US"/>
              </w:rPr>
              <w:t>Han</w:t>
            </w:r>
          </w:p>
        </w:tc>
      </w:tr>
      <w:tr w:rsidR="008A47F2" w:rsidTr="008A47F2">
        <w:trPr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jc w:val="left"/>
              <w:rPr>
                <w:szCs w:val="28"/>
                <w:lang w:eastAsia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C</w:t>
            </w:r>
            <w:r>
              <w:rPr>
                <w:szCs w:val="28"/>
                <w:vertAlign w:val="subscript"/>
                <w:lang w:eastAsia="en-US"/>
              </w:rPr>
              <w:t>59</w:t>
            </w:r>
            <w:r>
              <w:rPr>
                <w:szCs w:val="28"/>
                <w:lang w:eastAsia="en-US"/>
              </w:rPr>
              <w:t>_5-8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C</w:t>
            </w:r>
            <w:r>
              <w:rPr>
                <w:szCs w:val="28"/>
                <w:vertAlign w:val="subscript"/>
                <w:lang w:eastAsia="en-US"/>
              </w:rPr>
              <w:t>59</w:t>
            </w:r>
            <w:r>
              <w:rPr>
                <w:szCs w:val="28"/>
                <w:lang w:eastAsia="en-US"/>
              </w:rPr>
              <w:t>_</w:t>
            </w:r>
            <w:r>
              <w:rPr>
                <w:szCs w:val="28"/>
                <w:lang w:val="en-US" w:eastAsia="en-US"/>
              </w:rPr>
              <w:t>4</w:t>
            </w:r>
            <w:r>
              <w:rPr>
                <w:szCs w:val="28"/>
                <w:lang w:eastAsia="en-US"/>
              </w:rPr>
              <w:t>-</w:t>
            </w:r>
            <w:r>
              <w:rPr>
                <w:szCs w:val="28"/>
                <w:lang w:val="en-US" w:eastAsia="en-US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C</w:t>
            </w:r>
            <w:r>
              <w:rPr>
                <w:szCs w:val="28"/>
                <w:vertAlign w:val="subscript"/>
                <w:lang w:eastAsia="en-US"/>
              </w:rPr>
              <w:t>59</w:t>
            </w:r>
            <w:r>
              <w:rPr>
                <w:szCs w:val="28"/>
                <w:lang w:eastAsia="en-US"/>
              </w:rPr>
              <w:t>_5-8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C</w:t>
            </w:r>
            <w:r>
              <w:rPr>
                <w:szCs w:val="28"/>
                <w:vertAlign w:val="subscript"/>
                <w:lang w:eastAsia="en-US"/>
              </w:rPr>
              <w:t>59</w:t>
            </w:r>
            <w:r>
              <w:rPr>
                <w:szCs w:val="28"/>
                <w:lang w:eastAsia="en-US"/>
              </w:rPr>
              <w:t>_</w:t>
            </w:r>
            <w:r>
              <w:rPr>
                <w:szCs w:val="28"/>
                <w:lang w:val="en-US" w:eastAsia="en-US"/>
              </w:rPr>
              <w:t>4</w:t>
            </w:r>
            <w:r>
              <w:rPr>
                <w:szCs w:val="28"/>
                <w:lang w:eastAsia="en-US"/>
              </w:rPr>
              <w:t>-</w:t>
            </w:r>
            <w:r>
              <w:rPr>
                <w:szCs w:val="28"/>
                <w:lang w:val="en-US" w:eastAsia="en-US"/>
              </w:rPr>
              <w:t>9</w:t>
            </w:r>
          </w:p>
        </w:tc>
      </w:tr>
      <w:tr w:rsidR="008A47F2" w:rsidTr="008A47F2">
        <w:trPr>
          <w:trHeight w:val="43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Метод оптимізації/базис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HF 3-21G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B3LYP6-31</w:t>
            </w:r>
            <w:r>
              <w:rPr>
                <w:szCs w:val="28"/>
                <w:lang w:val="en-US" w:eastAsia="en-US"/>
              </w:rPr>
              <w:t>G</w:t>
            </w:r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d</w:t>
            </w:r>
            <w:r>
              <w:rPr>
                <w:szCs w:val="28"/>
                <w:lang w:eastAsia="en-US"/>
              </w:rPr>
              <w:t>)</w:t>
            </w:r>
          </w:p>
        </w:tc>
      </w:tr>
      <w:tr w:rsidR="008A47F2" w:rsidTr="008A47F2">
        <w:trPr>
          <w:trHeight w:val="43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Час оптимізації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 w:rsidP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  <w:r>
              <w:rPr>
                <w:szCs w:val="28"/>
                <w:lang w:eastAsia="en-US"/>
              </w:rPr>
              <w:t>2 годин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5</w:t>
            </w:r>
            <w:r>
              <w:rPr>
                <w:szCs w:val="28"/>
                <w:lang w:eastAsia="en-US"/>
              </w:rPr>
              <w:t xml:space="preserve"> діб </w:t>
            </w:r>
            <w:r>
              <w:rPr>
                <w:szCs w:val="28"/>
                <w:lang w:val="en-US" w:eastAsia="en-US"/>
              </w:rPr>
              <w:t>21</w:t>
            </w:r>
            <w:r>
              <w:rPr>
                <w:szCs w:val="28"/>
                <w:lang w:eastAsia="en-US"/>
              </w:rPr>
              <w:t xml:space="preserve"> година</w:t>
            </w:r>
          </w:p>
        </w:tc>
      </w:tr>
      <w:tr w:rsidR="008A47F2" w:rsidTr="008A47F2">
        <w:trPr>
          <w:trHeight w:val="68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Метод обчислення енергії/базис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B3LYP/</w:t>
            </w:r>
          </w:p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6-311+</w:t>
            </w:r>
            <w:r>
              <w:rPr>
                <w:szCs w:val="28"/>
                <w:lang w:val="en-US" w:eastAsia="en-US"/>
              </w:rPr>
              <w:t>G</w:t>
            </w:r>
            <w:r>
              <w:rPr>
                <w:szCs w:val="28"/>
                <w:lang w:eastAsia="en-US"/>
              </w:rPr>
              <w:t>(2</w:t>
            </w:r>
            <w:r>
              <w:rPr>
                <w:szCs w:val="28"/>
                <w:lang w:val="en-US" w:eastAsia="en-US"/>
              </w:rPr>
              <w:t>d</w:t>
            </w:r>
            <w:r>
              <w:rPr>
                <w:szCs w:val="28"/>
                <w:lang w:eastAsia="en-US"/>
              </w:rPr>
              <w:t>,</w:t>
            </w:r>
            <w:r>
              <w:rPr>
                <w:szCs w:val="28"/>
                <w:lang w:val="en-US" w:eastAsia="en-US"/>
              </w:rPr>
              <w:t>p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B3LYP/</w:t>
            </w:r>
            <w:r>
              <w:rPr>
                <w:szCs w:val="28"/>
                <w:lang w:val="en-US" w:eastAsia="en-US"/>
              </w:rPr>
              <w:t>6-311G(d)</w:t>
            </w:r>
          </w:p>
        </w:tc>
      </w:tr>
      <w:tr w:rsidR="008A47F2" w:rsidTr="008A47F2">
        <w:trPr>
          <w:trHeight w:val="45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Час обчислення енергії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4</w:t>
            </w:r>
            <w:r>
              <w:rPr>
                <w:szCs w:val="28"/>
                <w:lang w:eastAsia="en-US"/>
              </w:rPr>
              <w:t xml:space="preserve"> доби 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 xml:space="preserve"> годин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17</w:t>
            </w:r>
            <w:r>
              <w:rPr>
                <w:szCs w:val="28"/>
                <w:lang w:eastAsia="en-US"/>
              </w:rPr>
              <w:t xml:space="preserve"> годин</w:t>
            </w:r>
          </w:p>
        </w:tc>
      </w:tr>
      <w:tr w:rsidR="008A47F2" w:rsidTr="008A47F2">
        <w:trPr>
          <w:trHeight w:val="45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Енергія молекули, а.о.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-2248.3418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-2248.3191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-2248.2689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7F2" w:rsidRDefault="008A47F2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-2248.2431</w:t>
            </w:r>
          </w:p>
        </w:tc>
      </w:tr>
    </w:tbl>
    <w:p w:rsidR="000866DB" w:rsidRDefault="000866DB" w:rsidP="002D213E">
      <w:pPr>
        <w:spacing w:line="360" w:lineRule="auto"/>
        <w:ind w:firstLine="708"/>
        <w:rPr>
          <w:lang w:val="en-US"/>
        </w:rPr>
      </w:pPr>
    </w:p>
    <w:p w:rsidR="00C27FAC" w:rsidRPr="003D30C1" w:rsidRDefault="003D30C1" w:rsidP="00054A47">
      <w:pPr>
        <w:spacing w:line="360" w:lineRule="auto"/>
        <w:ind w:firstLine="709"/>
      </w:pPr>
      <w:r>
        <w:t>Для пошуку оптимальної (</w:t>
      </w:r>
      <w:r w:rsidR="00426124">
        <w:t>точність результатів</w:t>
      </w:r>
      <w:r>
        <w:t>/час</w:t>
      </w:r>
      <w:r w:rsidR="00C27FAC">
        <w:t xml:space="preserve"> обрахунків</w:t>
      </w:r>
      <w:r>
        <w:t xml:space="preserve">) комбінації метод-базис, яку б можна використовувати  </w:t>
      </w:r>
      <w:r w:rsidR="00C27FAC">
        <w:t xml:space="preserve">при </w:t>
      </w:r>
      <w:r w:rsidR="00DB0CD3">
        <w:t>вивченні</w:t>
      </w:r>
      <w:r w:rsidR="00C27FAC">
        <w:t xml:space="preserve"> молекули С</w:t>
      </w:r>
      <w:r w:rsidR="00C27FAC">
        <w:rPr>
          <w:vertAlign w:val="subscript"/>
        </w:rPr>
        <w:t>59</w:t>
      </w:r>
      <w:r w:rsidR="004F088F" w:rsidRPr="004F088F">
        <w:t>,</w:t>
      </w:r>
      <w:r w:rsidR="00C27FAC">
        <w:rPr>
          <w:vertAlign w:val="subscript"/>
        </w:rPr>
        <w:t xml:space="preserve"> </w:t>
      </w:r>
      <w:r w:rsidR="00C4016F">
        <w:t xml:space="preserve">ми </w:t>
      </w:r>
      <w:r w:rsidR="00C27FAC">
        <w:t>виріш</w:t>
      </w:r>
      <w:r w:rsidR="00C4016F">
        <w:t>или</w:t>
      </w:r>
      <w:r w:rsidR="00C27FAC">
        <w:t xml:space="preserve"> провести </w:t>
      </w:r>
      <w:r w:rsidR="00DB0CD3">
        <w:t>досліди</w:t>
      </w:r>
      <w:r w:rsidR="00C27FAC">
        <w:t xml:space="preserve">, в ході яких визначити загальну точність обчислення методів </w:t>
      </w:r>
      <w:r w:rsidR="00C27FAC">
        <w:rPr>
          <w:lang w:val="en-US"/>
        </w:rPr>
        <w:t>HF</w:t>
      </w:r>
      <w:r w:rsidR="00C27FAC" w:rsidRPr="00DB0CD3">
        <w:t xml:space="preserve"> </w:t>
      </w:r>
      <w:r w:rsidR="00C27FAC">
        <w:t xml:space="preserve">і </w:t>
      </w:r>
      <w:r w:rsidR="00C27FAC">
        <w:rPr>
          <w:lang w:val="en-US"/>
        </w:rPr>
        <w:t>B</w:t>
      </w:r>
      <w:r w:rsidR="00C27FAC" w:rsidRPr="00DB0CD3">
        <w:t>3</w:t>
      </w:r>
      <w:r w:rsidR="00C27FAC">
        <w:rPr>
          <w:lang w:val="en-US"/>
        </w:rPr>
        <w:t>LYP</w:t>
      </w:r>
      <w:r w:rsidR="002369CF">
        <w:t xml:space="preserve"> для молекули С</w:t>
      </w:r>
      <w:r w:rsidR="002369CF">
        <w:rPr>
          <w:vertAlign w:val="subscript"/>
        </w:rPr>
        <w:t xml:space="preserve">60 </w:t>
      </w:r>
      <w:r w:rsidR="002369CF" w:rsidRPr="002369CF">
        <w:t>(</w:t>
      </w:r>
      <w:r w:rsidR="002369CF">
        <w:t>з огляду на схожість структур молекул С</w:t>
      </w:r>
      <w:r w:rsidR="002369CF">
        <w:rPr>
          <w:vertAlign w:val="subscript"/>
        </w:rPr>
        <w:t>59</w:t>
      </w:r>
      <w:r w:rsidR="002369CF">
        <w:t xml:space="preserve"> і С</w:t>
      </w:r>
      <w:r w:rsidR="002369CF">
        <w:rPr>
          <w:vertAlign w:val="subscript"/>
        </w:rPr>
        <w:t xml:space="preserve">60 </w:t>
      </w:r>
      <w:r w:rsidR="002369CF">
        <w:t>та відсутність експериментальних досліджень для С</w:t>
      </w:r>
      <w:r w:rsidR="002369CF">
        <w:rPr>
          <w:vertAlign w:val="subscript"/>
        </w:rPr>
        <w:t>59</w:t>
      </w:r>
      <w:r w:rsidR="002369CF" w:rsidRPr="002369CF">
        <w:t>)</w:t>
      </w:r>
      <w:r w:rsidR="00C27FAC">
        <w:t>, а також розрахувати</w:t>
      </w:r>
      <w:r w:rsidR="00DB0CD3">
        <w:t xml:space="preserve"> масштаб</w:t>
      </w:r>
      <w:r w:rsidR="007536DE">
        <w:t>ний</w:t>
      </w:r>
      <w:r w:rsidR="00DB0CD3">
        <w:t xml:space="preserve"> множник для спектру частот </w:t>
      </w:r>
      <w:r w:rsidR="00054A47">
        <w:t>С</w:t>
      </w:r>
      <w:r w:rsidR="00054A47">
        <w:rPr>
          <w:vertAlign w:val="subscript"/>
        </w:rPr>
        <w:t>60</w:t>
      </w:r>
      <w:r w:rsidR="00054A47">
        <w:t xml:space="preserve"> і використовувати його для С</w:t>
      </w:r>
      <w:r w:rsidR="00054A47">
        <w:rPr>
          <w:vertAlign w:val="subscript"/>
        </w:rPr>
        <w:t>59</w:t>
      </w:r>
      <w:r w:rsidR="00DB0CD3">
        <w:t>.</w:t>
      </w:r>
    </w:p>
    <w:p w:rsidR="003D30C1" w:rsidRDefault="003D30C1" w:rsidP="002D213E">
      <w:pPr>
        <w:spacing w:line="360" w:lineRule="auto"/>
        <w:ind w:firstLine="708"/>
      </w:pPr>
    </w:p>
    <w:p w:rsidR="00C27FAC" w:rsidRPr="00C27FAC" w:rsidRDefault="00C27FAC" w:rsidP="00E63836">
      <w:pPr>
        <w:spacing w:line="360" w:lineRule="auto"/>
        <w:ind w:firstLine="709"/>
        <w:rPr>
          <w:i/>
        </w:rPr>
      </w:pPr>
      <w:r w:rsidRPr="00C27FAC">
        <w:rPr>
          <w:i/>
        </w:rPr>
        <w:t>Масштаб</w:t>
      </w:r>
      <w:r w:rsidR="007536DE">
        <w:rPr>
          <w:i/>
        </w:rPr>
        <w:t>ний</w:t>
      </w:r>
      <w:r w:rsidRPr="00C27FAC">
        <w:rPr>
          <w:i/>
        </w:rPr>
        <w:t xml:space="preserve"> множник</w:t>
      </w:r>
    </w:p>
    <w:p w:rsidR="00661C6A" w:rsidRDefault="00D14998" w:rsidP="00E63836">
      <w:pPr>
        <w:spacing w:line="360" w:lineRule="auto"/>
        <w:ind w:firstLine="709"/>
      </w:pPr>
      <w:r w:rsidRPr="00D14998">
        <w:t>При розрахунк</w:t>
      </w:r>
      <w:r w:rsidR="00936560">
        <w:t>ах</w:t>
      </w:r>
      <w:r w:rsidRPr="00D14998">
        <w:t xml:space="preserve"> спектр</w:t>
      </w:r>
      <w:r w:rsidR="00AD510B">
        <w:t>у</w:t>
      </w:r>
      <w:r w:rsidRPr="00D14998">
        <w:t xml:space="preserve"> коливань молекул</w:t>
      </w:r>
      <w:r w:rsidR="00AD510B">
        <w:t>и</w:t>
      </w:r>
      <w:r w:rsidR="001257B2">
        <w:t>,</w:t>
      </w:r>
      <w:r w:rsidR="004F75FA">
        <w:t xml:space="preserve"> </w:t>
      </w:r>
      <w:r w:rsidR="009E039D">
        <w:t>для врахування систематичної похибки</w:t>
      </w:r>
      <w:r w:rsidR="001257B2">
        <w:t xml:space="preserve"> методів квантової хімії,</w:t>
      </w:r>
      <w:r w:rsidR="009E039D">
        <w:t xml:space="preserve"> </w:t>
      </w:r>
      <w:r w:rsidRPr="00D14998">
        <w:t>рекомендується</w:t>
      </w:r>
      <w:r w:rsidR="00A94D63" w:rsidRPr="00D14998">
        <w:t xml:space="preserve"> </w:t>
      </w:r>
      <w:r w:rsidRPr="00D14998">
        <w:t xml:space="preserve">використовувати </w:t>
      </w:r>
      <w:r w:rsidR="009E039D">
        <w:t>масштаб</w:t>
      </w:r>
      <w:r w:rsidR="007536DE">
        <w:t>ний</w:t>
      </w:r>
      <w:r w:rsidRPr="00D14998">
        <w:t xml:space="preserve"> множник (</w:t>
      </w:r>
      <w:proofErr w:type="spellStart"/>
      <w:r w:rsidRPr="00D14998">
        <w:t>scale</w:t>
      </w:r>
      <w:proofErr w:type="spellEnd"/>
      <w:r w:rsidRPr="00D14998">
        <w:t xml:space="preserve"> </w:t>
      </w:r>
      <w:proofErr w:type="spellStart"/>
      <w:r w:rsidRPr="00D14998">
        <w:t>factor</w:t>
      </w:r>
      <w:proofErr w:type="spellEnd"/>
      <w:r w:rsidRPr="00D14998">
        <w:t>)</w:t>
      </w:r>
      <w:r w:rsidR="005B4AB3" w:rsidRPr="005B4AB3">
        <w:rPr>
          <w:lang w:val="ru-RU"/>
        </w:rPr>
        <w:t xml:space="preserve"> </w:t>
      </w:r>
      <w:r w:rsidR="004F75FA" w:rsidRPr="00D14998">
        <w:t>[</w:t>
      </w:r>
      <w:r w:rsidR="00171E3B" w:rsidRPr="00171E3B">
        <w:rPr>
          <w:lang w:val="ru-RU"/>
        </w:rPr>
        <w:t>14</w:t>
      </w:r>
      <w:r w:rsidR="004F75FA" w:rsidRPr="00D14998">
        <w:t>]</w:t>
      </w:r>
      <w:r w:rsidRPr="00D14998">
        <w:t>.</w:t>
      </w:r>
      <w:r w:rsidR="00AD510B">
        <w:t xml:space="preserve"> Ці множники отримують шляхом порівняння </w:t>
      </w:r>
      <w:r w:rsidR="00936560">
        <w:t>обчислених</w:t>
      </w:r>
      <w:r w:rsidR="00AD510B">
        <w:t xml:space="preserve"> </w:t>
      </w:r>
      <w:r w:rsidR="000C59E7">
        <w:t xml:space="preserve">частот </w:t>
      </w:r>
      <w:r w:rsidR="00AD510B">
        <w:t>гармонічних коливань з експериментальними</w:t>
      </w:r>
      <w:r w:rsidR="00133D83">
        <w:t xml:space="preserve">. З цього випливає, що для окремого метода існує </w:t>
      </w:r>
      <w:r w:rsidR="0036606A">
        <w:t>певне</w:t>
      </w:r>
      <w:r w:rsidR="00133D83">
        <w:t xml:space="preserve"> значення </w:t>
      </w:r>
      <w:r w:rsidR="00EF2C6D">
        <w:t>масштабного</w:t>
      </w:r>
      <w:r w:rsidR="00133D83">
        <w:t xml:space="preserve"> множника (в </w:t>
      </w:r>
      <w:r w:rsidR="00133D83" w:rsidRPr="00661C6A">
        <w:t>[</w:t>
      </w:r>
      <w:r w:rsidR="00171E3B" w:rsidRPr="00171E3B">
        <w:t>14</w:t>
      </w:r>
      <w:r w:rsidR="00133D83" w:rsidRPr="00661C6A">
        <w:t xml:space="preserve">] </w:t>
      </w:r>
      <w:r w:rsidR="00133D83">
        <w:t xml:space="preserve">обраховані </w:t>
      </w:r>
      <w:r w:rsidR="00936560">
        <w:t>у</w:t>
      </w:r>
      <w:r w:rsidR="00661C6A">
        <w:t>серед</w:t>
      </w:r>
      <w:r w:rsidR="00936560">
        <w:t>не</w:t>
      </w:r>
      <w:r w:rsidR="00661C6A">
        <w:t>ні</w:t>
      </w:r>
      <w:r w:rsidR="00936560">
        <w:t xml:space="preserve"> </w:t>
      </w:r>
      <w:r w:rsidR="0036606A">
        <w:lastRenderedPageBreak/>
        <w:t>значення</w:t>
      </w:r>
      <w:r w:rsidR="00133D83">
        <w:t xml:space="preserve"> </w:t>
      </w:r>
      <w:r w:rsidR="00661C6A">
        <w:t>для найбільш використовуваних методів</w:t>
      </w:r>
      <w:r w:rsidR="00133D83">
        <w:t>)</w:t>
      </w:r>
      <w:r w:rsidR="00661C6A">
        <w:t>, яке також залежить від параметрів досліджуваної молекули.</w:t>
      </w:r>
    </w:p>
    <w:p w:rsidR="009B1550" w:rsidRPr="00015EE9" w:rsidRDefault="00054A47" w:rsidP="00E63836">
      <w:pPr>
        <w:spacing w:line="360" w:lineRule="auto"/>
        <w:ind w:firstLine="709"/>
      </w:pPr>
      <w:r>
        <w:t>Масштабний множник</w:t>
      </w:r>
      <w:r w:rsidR="007536DE">
        <w:t xml:space="preserve"> </w:t>
      </w:r>
      <w:r w:rsidR="006D523A">
        <w:t xml:space="preserve">визначається за методом найменших </w:t>
      </w:r>
      <w:r w:rsidR="000C59E7">
        <w:t xml:space="preserve">квадратів </w:t>
      </w:r>
      <w:r w:rsidR="009B1550" w:rsidRPr="00B73EA0">
        <w:t>[</w:t>
      </w:r>
      <w:r w:rsidR="00DC777B" w:rsidRPr="00DC777B">
        <w:rPr>
          <w:lang w:val="ru-RU"/>
        </w:rPr>
        <w:t>20</w:t>
      </w:r>
      <w:r w:rsidR="009B1550" w:rsidRPr="00B73EA0">
        <w:t>]</w:t>
      </w:r>
      <w:r w:rsidR="009B1550">
        <w:t>:</w:t>
      </w:r>
    </w:p>
    <w:p w:rsidR="00B73EA0" w:rsidRPr="00BC2BEF" w:rsidRDefault="00FF3709" w:rsidP="00672C2A">
      <w:pPr>
        <w:spacing w:line="360" w:lineRule="auto"/>
        <w:ind w:firstLine="851"/>
        <w:jc w:val="right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∆=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theor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, </m:t>
        </m:r>
      </m:oMath>
      <w:r w:rsidR="00BC2BEF">
        <w:tab/>
      </w:r>
      <w:r w:rsidR="00BC2BEF">
        <w:tab/>
      </w:r>
      <w:r w:rsidR="00BC2BEF">
        <w:tab/>
        <w:t>(3.1)</w:t>
      </w:r>
    </w:p>
    <w:p w:rsidR="00E06766" w:rsidRDefault="00B169D7" w:rsidP="00672C2A">
      <w:pPr>
        <w:spacing w:line="360" w:lineRule="auto"/>
      </w:pPr>
      <w:r w:rsidRPr="00B169D7">
        <w:t xml:space="preserve">де </w:t>
      </w:r>
      <m:oMath>
        <m:r>
          <w:rPr>
            <w:rFonts w:ascii="Cambria Math" w:hAnsi="Cambria Math"/>
          </w:rPr>
          <m:t>α</m:t>
        </m:r>
      </m:oMath>
      <w:r w:rsidRPr="00B169D7">
        <w:t xml:space="preserve"> – масштабний множник,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theor</m:t>
            </m:r>
          </m:sup>
        </m:sSubSup>
      </m:oMath>
      <w:r w:rsidRPr="00B169D7">
        <w:t xml:space="preserve"> – теоретичні значення частот,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exp</m:t>
            </m:r>
          </m:sup>
        </m:sSubSup>
      </m:oMath>
      <w:r w:rsidRPr="00B169D7">
        <w:t xml:space="preserve"> – експериментальний спектр</w:t>
      </w:r>
      <w:r w:rsidR="006D584E">
        <w:rPr>
          <w:lang w:val="ru-RU"/>
        </w:rPr>
        <w:t xml:space="preserve"> </w:t>
      </w:r>
      <w:proofErr w:type="spellStart"/>
      <w:r w:rsidR="006D584E">
        <w:rPr>
          <w:lang w:val="ru-RU"/>
        </w:rPr>
        <w:t>коливань</w:t>
      </w:r>
      <w:proofErr w:type="spellEnd"/>
      <w:r w:rsidRPr="00B169D7">
        <w:t xml:space="preserve">, </w:t>
      </w:r>
      <w:r w:rsidRPr="004141A8">
        <w:rPr>
          <w:i/>
        </w:rPr>
        <w:t>N</w:t>
      </w:r>
      <w:r w:rsidRPr="00B169D7">
        <w:t xml:space="preserve"> – кількість </w:t>
      </w:r>
      <w:r>
        <w:t>мод.</w:t>
      </w:r>
      <w:r w:rsidR="00E06766">
        <w:t xml:space="preserve"> </w:t>
      </w:r>
    </w:p>
    <w:p w:rsidR="00BC2BEF" w:rsidRPr="00015EE9" w:rsidRDefault="00015EE9" w:rsidP="00E63836">
      <w:pPr>
        <w:spacing w:line="360" w:lineRule="auto"/>
        <w:ind w:firstLine="709"/>
      </w:pPr>
      <w:r w:rsidRPr="00015EE9">
        <w:t>З формули (3.1)</w:t>
      </w:r>
      <w:r w:rsidR="00EB0EB6" w:rsidRPr="00015EE9">
        <w:t xml:space="preserve"> </w:t>
      </w:r>
      <w:r>
        <w:t>випливає</w:t>
      </w:r>
      <w:r w:rsidR="00EB0EB6" w:rsidRPr="00015EE9">
        <w:t>:</w:t>
      </w:r>
    </w:p>
    <w:p w:rsidR="00BC2BEF" w:rsidRPr="00BC2BEF" w:rsidRDefault="00FF3709" w:rsidP="00672C2A">
      <w:pPr>
        <w:tabs>
          <w:tab w:val="left" w:pos="8364"/>
        </w:tabs>
        <w:spacing w:line="360" w:lineRule="auto"/>
        <w:ind w:left="2410" w:firstLine="851"/>
        <w:jc w:val="right"/>
        <w:rPr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theor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exp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(w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theor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Cs w:val="28"/>
          </w:rPr>
          <m:t>.</m:t>
        </m:r>
      </m:oMath>
      <w:r w:rsidR="00BC2BEF">
        <w:rPr>
          <w:szCs w:val="28"/>
        </w:rPr>
        <w:tab/>
        <w:t>(3.2)</w:t>
      </w:r>
    </w:p>
    <w:p w:rsidR="00202D2E" w:rsidRDefault="00785796" w:rsidP="00E63836">
      <w:pPr>
        <w:spacing w:line="360" w:lineRule="auto"/>
        <w:ind w:firstLine="709"/>
        <w:rPr>
          <w:szCs w:val="28"/>
        </w:rPr>
      </w:pPr>
      <w:r>
        <w:rPr>
          <w:szCs w:val="28"/>
        </w:rPr>
        <w:t>Використовуючи дані експериментальних досліджень</w:t>
      </w:r>
      <w:r w:rsidRPr="00292067">
        <w:rPr>
          <w:szCs w:val="28"/>
        </w:rPr>
        <w:t xml:space="preserve"> </w:t>
      </w:r>
      <w:r>
        <w:rPr>
          <w:szCs w:val="28"/>
        </w:rPr>
        <w:t>спектру коливань молекули С</w:t>
      </w:r>
      <w:r>
        <w:rPr>
          <w:szCs w:val="28"/>
          <w:vertAlign w:val="subscript"/>
        </w:rPr>
        <w:t>60</w:t>
      </w:r>
      <w:r>
        <w:rPr>
          <w:szCs w:val="28"/>
        </w:rPr>
        <w:t xml:space="preserve"> та результати теоретичних обрахунків методами </w:t>
      </w:r>
      <w:r>
        <w:rPr>
          <w:szCs w:val="28"/>
          <w:lang w:val="en-US"/>
        </w:rPr>
        <w:t>HF</w:t>
      </w:r>
      <w:r w:rsidRPr="00292067">
        <w:rPr>
          <w:szCs w:val="28"/>
        </w:rPr>
        <w:t xml:space="preserve"> </w:t>
      </w:r>
      <w:r>
        <w:rPr>
          <w:szCs w:val="28"/>
        </w:rPr>
        <w:t xml:space="preserve">і </w:t>
      </w:r>
      <w:r>
        <w:rPr>
          <w:szCs w:val="28"/>
          <w:lang w:val="en-US"/>
        </w:rPr>
        <w:t>B</w:t>
      </w:r>
      <w:r w:rsidRPr="00292067">
        <w:rPr>
          <w:szCs w:val="28"/>
        </w:rPr>
        <w:t>3</w:t>
      </w:r>
      <w:r>
        <w:rPr>
          <w:szCs w:val="28"/>
          <w:lang w:val="en-US"/>
        </w:rPr>
        <w:t>LYP</w:t>
      </w:r>
      <w:r w:rsidRPr="00292067">
        <w:rPr>
          <w:szCs w:val="28"/>
        </w:rPr>
        <w:t xml:space="preserve"> з базисами </w:t>
      </w:r>
      <w:r>
        <w:rPr>
          <w:szCs w:val="28"/>
          <w:lang w:val="en-US"/>
        </w:rPr>
        <w:t>STO</w:t>
      </w:r>
      <w:r w:rsidRPr="00292067">
        <w:rPr>
          <w:szCs w:val="28"/>
        </w:rPr>
        <w:t>-3</w:t>
      </w:r>
      <w:r>
        <w:rPr>
          <w:szCs w:val="28"/>
          <w:lang w:val="en-US"/>
        </w:rPr>
        <w:t>G</w:t>
      </w:r>
      <w:r w:rsidRPr="00292067">
        <w:rPr>
          <w:szCs w:val="28"/>
        </w:rPr>
        <w:t>, 3-21</w:t>
      </w:r>
      <w:r>
        <w:rPr>
          <w:szCs w:val="28"/>
          <w:lang w:val="en-US"/>
        </w:rPr>
        <w:t>G</w:t>
      </w:r>
      <w:r w:rsidRPr="00292067">
        <w:rPr>
          <w:szCs w:val="28"/>
        </w:rPr>
        <w:t>, 6-31, 6-31</w:t>
      </w:r>
      <w:r>
        <w:rPr>
          <w:szCs w:val="28"/>
          <w:lang w:val="en-US"/>
        </w:rPr>
        <w:t>G</w:t>
      </w:r>
      <w:r w:rsidRPr="00292067">
        <w:rPr>
          <w:szCs w:val="28"/>
        </w:rPr>
        <w:t>* [</w:t>
      </w:r>
      <w:r w:rsidR="00171E3B" w:rsidRPr="00171E3B">
        <w:rPr>
          <w:szCs w:val="28"/>
        </w:rPr>
        <w:t>1</w:t>
      </w:r>
      <w:r w:rsidR="00DC777B" w:rsidRPr="00DC777B">
        <w:rPr>
          <w:szCs w:val="28"/>
        </w:rPr>
        <w:t>9</w:t>
      </w:r>
      <w:r w:rsidRPr="00292067">
        <w:rPr>
          <w:szCs w:val="28"/>
        </w:rPr>
        <w:t>]</w:t>
      </w:r>
      <w:r>
        <w:rPr>
          <w:szCs w:val="28"/>
        </w:rPr>
        <w:t>, обчислено масштабний множник для кожної окремої комбінації метод-базис.</w:t>
      </w:r>
      <w:r w:rsidR="00C2382A">
        <w:rPr>
          <w:szCs w:val="28"/>
        </w:rPr>
        <w:t> </w:t>
      </w:r>
      <w:r w:rsidR="0073081E">
        <w:rPr>
          <w:szCs w:val="28"/>
        </w:rPr>
        <w:t xml:space="preserve">Розраховано </w:t>
      </w:r>
      <w:r w:rsidR="00292067">
        <w:rPr>
          <w:szCs w:val="28"/>
        </w:rPr>
        <w:t>величин</w:t>
      </w:r>
      <w:r w:rsidR="00D5660D">
        <w:rPr>
          <w:szCs w:val="28"/>
        </w:rPr>
        <w:t>и</w:t>
      </w:r>
      <w:r w:rsidR="00292067">
        <w:rPr>
          <w:szCs w:val="28"/>
        </w:rPr>
        <w:t xml:space="preserve"> середньо</w:t>
      </w:r>
      <w:r w:rsidR="00292067">
        <w:rPr>
          <w:szCs w:val="28"/>
          <w:lang w:val="ru-RU"/>
        </w:rPr>
        <w:t>-</w:t>
      </w:r>
      <w:r w:rsidR="0073081E">
        <w:rPr>
          <w:szCs w:val="28"/>
        </w:rPr>
        <w:t>квадратичн</w:t>
      </w:r>
      <w:r w:rsidR="00D5660D">
        <w:rPr>
          <w:szCs w:val="28"/>
        </w:rPr>
        <w:t>их</w:t>
      </w:r>
      <w:r w:rsidR="00C2382A">
        <w:rPr>
          <w:szCs w:val="28"/>
        </w:rPr>
        <w:t> </w:t>
      </w:r>
      <w:r w:rsidR="00D5660D">
        <w:rPr>
          <w:szCs w:val="28"/>
        </w:rPr>
        <w:t>відхилень</w:t>
      </w:r>
      <w:r w:rsidR="0073081E">
        <w:rPr>
          <w:szCs w:val="28"/>
        </w:rPr>
        <w:t xml:space="preserve"> (формула 3.3) для оцінки точності отриманих </w:t>
      </w:r>
      <w:r w:rsidR="00202D2E">
        <w:rPr>
          <w:szCs w:val="28"/>
        </w:rPr>
        <w:t xml:space="preserve">теоретичних </w:t>
      </w:r>
      <w:r w:rsidR="0073081E">
        <w:rPr>
          <w:szCs w:val="28"/>
        </w:rPr>
        <w:t>даних, а також величин</w:t>
      </w:r>
      <w:r w:rsidR="00D5660D">
        <w:rPr>
          <w:szCs w:val="28"/>
        </w:rPr>
        <w:t>и</w:t>
      </w:r>
      <w:r w:rsidR="0073081E">
        <w:rPr>
          <w:szCs w:val="28"/>
        </w:rPr>
        <w:t xml:space="preserve"> середньоквадратичн</w:t>
      </w:r>
      <w:r w:rsidR="00D5660D">
        <w:rPr>
          <w:szCs w:val="28"/>
        </w:rPr>
        <w:t>их</w:t>
      </w:r>
      <w:r w:rsidR="0073081E">
        <w:rPr>
          <w:szCs w:val="28"/>
        </w:rPr>
        <w:t xml:space="preserve"> відхилен</w:t>
      </w:r>
      <w:r w:rsidR="00D5660D">
        <w:rPr>
          <w:szCs w:val="28"/>
        </w:rPr>
        <w:t>ь</w:t>
      </w:r>
      <w:r w:rsidR="0073081E">
        <w:rPr>
          <w:szCs w:val="28"/>
        </w:rPr>
        <w:t xml:space="preserve"> віднормованих </w:t>
      </w:r>
      <w:r w:rsidR="00202D2E">
        <w:rPr>
          <w:szCs w:val="28"/>
        </w:rPr>
        <w:t>частот</w:t>
      </w:r>
      <w:r w:rsidR="0073081E">
        <w:rPr>
          <w:szCs w:val="28"/>
        </w:rPr>
        <w:t xml:space="preserve"> (на величину </w:t>
      </w:r>
      <m:oMath>
        <m:r>
          <m:rPr>
            <m:nor/>
          </m:rPr>
          <w:rPr>
            <w:rFonts w:ascii="Cambria Math" w:hAnsi="Cambria Math"/>
            <w:szCs w:val="28"/>
          </w:rPr>
          <m:t>α</m:t>
        </m:r>
      </m:oMath>
      <w:r w:rsidR="0073081E">
        <w:rPr>
          <w:szCs w:val="28"/>
        </w:rPr>
        <w:t>)</w:t>
      </w:r>
      <w:r w:rsidR="00202D2E">
        <w:rPr>
          <w:szCs w:val="28"/>
        </w:rPr>
        <w:t>, (формула 3.4):</w:t>
      </w:r>
    </w:p>
    <w:p w:rsidR="00202D2E" w:rsidRPr="00711368" w:rsidRDefault="00CF2700" w:rsidP="00711368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theor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</m:e>
        </m:rad>
      </m:oMath>
      <w:r w:rsidR="00672C2A">
        <w:t>,</w:t>
      </w:r>
      <w:r w:rsidR="00672C2A">
        <w:tab/>
      </w:r>
      <w:r w:rsidR="00672C2A">
        <w:tab/>
      </w:r>
      <w:r w:rsidR="00672C2A">
        <w:tab/>
      </w:r>
      <w:r w:rsidR="00672C2A">
        <w:tab/>
      </w:r>
      <w:r w:rsidR="00711368">
        <w:t>(3.3)</w:t>
      </w:r>
    </w:p>
    <w:p w:rsidR="00C51313" w:rsidRPr="00711368" w:rsidRDefault="00CF2700" w:rsidP="00711368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theor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</m:e>
        </m:rad>
      </m:oMath>
      <w:r w:rsidR="00672C2A">
        <w:t>.</w:t>
      </w:r>
      <w:r w:rsidR="00672C2A">
        <w:tab/>
      </w:r>
      <w:r w:rsidR="00672C2A">
        <w:tab/>
      </w:r>
      <w:r w:rsidR="00672C2A">
        <w:tab/>
      </w:r>
      <w:r w:rsidR="00711368">
        <w:tab/>
        <w:t>(3.4)</w:t>
      </w:r>
    </w:p>
    <w:p w:rsidR="00054A47" w:rsidRDefault="00EF2C6D" w:rsidP="00054A47">
      <w:pPr>
        <w:spacing w:line="360" w:lineRule="auto"/>
        <w:ind w:firstLine="709"/>
        <w:rPr>
          <w:b/>
          <w:szCs w:val="28"/>
        </w:rPr>
      </w:pPr>
      <w:r>
        <w:t>Р</w:t>
      </w:r>
      <w:r w:rsidR="00C51313">
        <w:t xml:space="preserve">езультати </w:t>
      </w:r>
      <w:r>
        <w:t xml:space="preserve">обчислень </w:t>
      </w:r>
      <w:r w:rsidR="00C51313">
        <w:t>занес</w:t>
      </w:r>
      <w:r w:rsidR="00857A9F">
        <w:t>ені в таблицю 3.2</w:t>
      </w:r>
      <w:r w:rsidR="00C51313">
        <w:t>.</w:t>
      </w:r>
      <w:r w:rsidR="00857A9F">
        <w:t xml:space="preserve"> Легко побачити, що використання масштабного множника </w:t>
      </w:r>
      <w:r w:rsidR="00D51991">
        <w:t xml:space="preserve">при дослідженнях спектру коливань </w:t>
      </w:r>
      <w:r w:rsidR="00D51991" w:rsidRPr="00987B02">
        <w:t>молекули фулерену С</w:t>
      </w:r>
      <w:r w:rsidR="00D51991" w:rsidRPr="00987B02">
        <w:rPr>
          <w:vertAlign w:val="subscript"/>
        </w:rPr>
        <w:t>60</w:t>
      </w:r>
      <w:r w:rsidR="00D51991" w:rsidRPr="00987B02">
        <w:t xml:space="preserve">, обчисленого методом B3LYP (з </w:t>
      </w:r>
      <w:r w:rsidR="00A46A24">
        <w:t>довільним</w:t>
      </w:r>
      <w:r w:rsidR="00D51991" w:rsidRPr="00987B02">
        <w:t xml:space="preserve"> базисом), суттєво не впливає на отримувані результати. Для HF</w:t>
      </w:r>
      <w:r w:rsidR="00987B02" w:rsidRPr="00987B02">
        <w:t>,</w:t>
      </w:r>
      <w:r w:rsidR="00D51991" w:rsidRPr="00987B02">
        <w:t xml:space="preserve"> на</w:t>
      </w:r>
      <w:r w:rsidR="00987B02" w:rsidRPr="00987B02">
        <w:t>впаки,</w:t>
      </w:r>
      <w:r w:rsidR="00987B02">
        <w:rPr>
          <w:lang w:val="ru-RU"/>
        </w:rPr>
        <w:t xml:space="preserve"> </w:t>
      </w:r>
      <w:proofErr w:type="spellStart"/>
      <w:r w:rsidR="00987B02">
        <w:rPr>
          <w:lang w:val="ru-RU"/>
        </w:rPr>
        <w:t>доц</w:t>
      </w:r>
      <w:r w:rsidR="00987B02">
        <w:t>ільно</w:t>
      </w:r>
      <w:proofErr w:type="spellEnd"/>
      <w:r w:rsidR="00987B02">
        <w:t xml:space="preserve"> нормувати спектр перед його аналізом (особливо для базису </w:t>
      </w:r>
      <w:r w:rsidR="00987B02">
        <w:rPr>
          <w:lang w:val="en-US"/>
        </w:rPr>
        <w:t>STO</w:t>
      </w:r>
      <w:r w:rsidR="00987B02" w:rsidRPr="00987B02">
        <w:rPr>
          <w:lang w:val="ru-RU"/>
        </w:rPr>
        <w:t>-3</w:t>
      </w:r>
      <w:r w:rsidR="00987B02">
        <w:rPr>
          <w:lang w:val="en-US"/>
        </w:rPr>
        <w:t>G</w:t>
      </w:r>
      <w:r w:rsidR="00987B02">
        <w:t>).</w:t>
      </w:r>
      <w:r w:rsidR="00FC0CE6" w:rsidRPr="00FC0CE6">
        <w:rPr>
          <w:lang w:val="ru-RU"/>
        </w:rPr>
        <w:t xml:space="preserve"> </w:t>
      </w:r>
      <w:r w:rsidR="00FC0CE6">
        <w:t xml:space="preserve">Також, важливо відмітити, що </w:t>
      </w:r>
      <w:r w:rsidR="002A5E92">
        <w:t>для</w:t>
      </w:r>
      <w:r w:rsidR="00054A47">
        <w:t xml:space="preserve"> </w:t>
      </w:r>
      <w:r w:rsidR="00054A47" w:rsidRPr="00672C2A">
        <w:t xml:space="preserve">методу B3LYP, при додаванні </w:t>
      </w:r>
      <w:r w:rsidR="00054A47" w:rsidRPr="00672C2A">
        <w:lastRenderedPageBreak/>
        <w:t xml:space="preserve">поляризаційної функції до базису 6-31G </w:t>
      </w:r>
      <w:r w:rsidR="00054A47" w:rsidRPr="00A46A24">
        <w:t>похибка обчислень не зменшується. А для методу HF, взагалі, раціонально</w:t>
      </w:r>
      <w:r w:rsidR="00054A47">
        <w:t xml:space="preserve"> </w:t>
      </w:r>
      <w:r w:rsidR="00054A47" w:rsidRPr="00A46A24">
        <w:t>використовувати</w:t>
      </w:r>
    </w:p>
    <w:p w:rsidR="00AF606B" w:rsidRDefault="00785796" w:rsidP="002D213E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Таблиця 3.2</w:t>
      </w:r>
    </w:p>
    <w:p w:rsidR="00785796" w:rsidRPr="00785796" w:rsidRDefault="00857A9F" w:rsidP="002D213E">
      <w:pPr>
        <w:spacing w:line="360" w:lineRule="auto"/>
        <w:jc w:val="center"/>
        <w:rPr>
          <w:szCs w:val="28"/>
        </w:rPr>
      </w:pPr>
      <w:r>
        <w:rPr>
          <w:szCs w:val="28"/>
        </w:rPr>
        <w:t>Порівняння</w:t>
      </w:r>
      <w:r w:rsidR="00C2382A">
        <w:rPr>
          <w:szCs w:val="28"/>
        </w:rPr>
        <w:t xml:space="preserve"> точності метод</w:t>
      </w:r>
      <w:r w:rsidR="00292067">
        <w:rPr>
          <w:szCs w:val="28"/>
        </w:rPr>
        <w:t xml:space="preserve">ів </w:t>
      </w:r>
      <w:r w:rsidR="00D5660D">
        <w:rPr>
          <w:szCs w:val="28"/>
        </w:rPr>
        <w:t xml:space="preserve">в комбінації з </w:t>
      </w:r>
      <w:r w:rsidR="00C2382A">
        <w:rPr>
          <w:szCs w:val="28"/>
        </w:rPr>
        <w:t>базис</w:t>
      </w:r>
      <w:r w:rsidR="00D5660D">
        <w:rPr>
          <w:szCs w:val="28"/>
        </w:rPr>
        <w:t>ами</w:t>
      </w:r>
    </w:p>
    <w:tbl>
      <w:tblPr>
        <w:tblStyle w:val="af0"/>
        <w:tblW w:w="9416" w:type="dxa"/>
        <w:tblLayout w:type="fixed"/>
        <w:tblLook w:val="04A0" w:firstRow="1" w:lastRow="0" w:firstColumn="1" w:lastColumn="0" w:noHBand="0" w:noVBand="1"/>
      </w:tblPr>
      <w:tblGrid>
        <w:gridCol w:w="1212"/>
        <w:gridCol w:w="1321"/>
        <w:gridCol w:w="1922"/>
        <w:gridCol w:w="2268"/>
        <w:gridCol w:w="2693"/>
      </w:tblGrid>
      <w:tr w:rsidR="00E63836" w:rsidTr="00B17347">
        <w:trPr>
          <w:trHeight w:val="1933"/>
        </w:trPr>
        <w:tc>
          <w:tcPr>
            <w:tcW w:w="1212" w:type="dxa"/>
            <w:vAlign w:val="center"/>
          </w:tcPr>
          <w:p w:rsidR="00BF0D9F" w:rsidRPr="00C742F3" w:rsidRDefault="00BF0D9F" w:rsidP="002D213E">
            <w:pPr>
              <w:spacing w:line="360" w:lineRule="auto"/>
              <w:jc w:val="center"/>
            </w:pPr>
            <w:r>
              <w:t>Метод</w:t>
            </w:r>
          </w:p>
        </w:tc>
        <w:tc>
          <w:tcPr>
            <w:tcW w:w="1321" w:type="dxa"/>
            <w:vAlign w:val="center"/>
          </w:tcPr>
          <w:p w:rsidR="00BF0D9F" w:rsidRDefault="00BF0D9F" w:rsidP="002D213E">
            <w:pPr>
              <w:spacing w:line="360" w:lineRule="auto"/>
              <w:jc w:val="center"/>
            </w:pPr>
            <w:r>
              <w:t>Базис</w:t>
            </w:r>
          </w:p>
        </w:tc>
        <w:tc>
          <w:tcPr>
            <w:tcW w:w="1922" w:type="dxa"/>
            <w:vAlign w:val="center"/>
          </w:tcPr>
          <w:p w:rsidR="00BF0D9F" w:rsidRPr="00BF0D9F" w:rsidRDefault="00BF0D9F" w:rsidP="002D213E">
            <w:pPr>
              <w:spacing w:line="360" w:lineRule="auto"/>
              <w:jc w:val="center"/>
            </w:pPr>
            <w:r>
              <w:t>Масштаб</w:t>
            </w:r>
            <w:r w:rsidR="007536DE">
              <w:t>ний</w:t>
            </w:r>
            <w:r>
              <w:t xml:space="preserve"> множник</w:t>
            </w:r>
          </w:p>
        </w:tc>
        <w:tc>
          <w:tcPr>
            <w:tcW w:w="2268" w:type="dxa"/>
            <w:vAlign w:val="center"/>
          </w:tcPr>
          <w:p w:rsidR="00BF0D9F" w:rsidRDefault="00BF0D9F" w:rsidP="00E63836">
            <w:pPr>
              <w:spacing w:line="360" w:lineRule="auto"/>
              <w:jc w:val="center"/>
            </w:pPr>
            <w:proofErr w:type="spellStart"/>
            <w:r>
              <w:t>Сер</w:t>
            </w:r>
            <w:r w:rsidR="00E63836">
              <w:t>.кв</w:t>
            </w:r>
            <w:proofErr w:type="spellEnd"/>
            <w:r w:rsidR="00E63836">
              <w:t>.</w:t>
            </w:r>
            <w:r>
              <w:t xml:space="preserve"> відхилення</w:t>
            </w:r>
            <w:r w:rsidR="00AF606B">
              <w:t xml:space="preserve"> (см</w:t>
            </w:r>
            <w:r w:rsidR="00AF606B">
              <w:rPr>
                <w:vertAlign w:val="superscript"/>
              </w:rPr>
              <w:t>-1</w:t>
            </w:r>
            <w:r w:rsidR="00AF606B">
              <w:t>)</w:t>
            </w:r>
          </w:p>
        </w:tc>
        <w:tc>
          <w:tcPr>
            <w:tcW w:w="2693" w:type="dxa"/>
            <w:vAlign w:val="center"/>
          </w:tcPr>
          <w:p w:rsidR="00BF0D9F" w:rsidRDefault="006561CB" w:rsidP="002D213E">
            <w:pPr>
              <w:spacing w:line="360" w:lineRule="auto"/>
              <w:jc w:val="center"/>
            </w:pPr>
            <w:proofErr w:type="spellStart"/>
            <w:r>
              <w:t>С</w:t>
            </w:r>
            <w:r w:rsidR="00BF0D9F">
              <w:t>ер.кв</w:t>
            </w:r>
            <w:proofErr w:type="spellEnd"/>
            <w:r w:rsidR="00BF0D9F">
              <w:t>.</w:t>
            </w:r>
            <w:r>
              <w:t xml:space="preserve"> відхил</w:t>
            </w:r>
            <w:r w:rsidR="00AF606B">
              <w:t>ення</w:t>
            </w:r>
            <w:r w:rsidR="00BF0D9F">
              <w:t xml:space="preserve"> </w:t>
            </w:r>
            <w:r>
              <w:t>для нормованих частот</w:t>
            </w:r>
            <w:r w:rsidR="00AF606B">
              <w:t xml:space="preserve"> (см</w:t>
            </w:r>
            <w:r w:rsidR="00AF606B">
              <w:rPr>
                <w:vertAlign w:val="superscript"/>
              </w:rPr>
              <w:t>-1</w:t>
            </w:r>
            <w:r w:rsidR="00AF606B">
              <w:t>)</w:t>
            </w:r>
          </w:p>
        </w:tc>
      </w:tr>
      <w:tr w:rsidR="00E63836" w:rsidTr="00B17347">
        <w:tc>
          <w:tcPr>
            <w:tcW w:w="1212" w:type="dxa"/>
            <w:vMerge w:val="restart"/>
            <w:vAlign w:val="center"/>
          </w:tcPr>
          <w:p w:rsidR="00BF0D9F" w:rsidRPr="00BF0D9F" w:rsidRDefault="00BF0D9F" w:rsidP="002D213E">
            <w:pPr>
              <w:spacing w:line="360" w:lineRule="auto"/>
              <w:jc w:val="center"/>
            </w:pPr>
            <w:r>
              <w:rPr>
                <w:lang w:val="en-US"/>
              </w:rPr>
              <w:t>HF</w:t>
            </w:r>
          </w:p>
        </w:tc>
        <w:tc>
          <w:tcPr>
            <w:tcW w:w="1321" w:type="dxa"/>
            <w:vAlign w:val="center"/>
          </w:tcPr>
          <w:p w:rsidR="00BF0D9F" w:rsidRPr="00BF0D9F" w:rsidRDefault="00BF0D9F" w:rsidP="002D213E">
            <w:pPr>
              <w:spacing w:line="360" w:lineRule="auto"/>
              <w:jc w:val="center"/>
            </w:pPr>
            <w:r>
              <w:rPr>
                <w:lang w:val="en-US"/>
              </w:rPr>
              <w:t>STO</w:t>
            </w:r>
            <w:r w:rsidRPr="00BF0D9F">
              <w:t>-3</w:t>
            </w:r>
            <w:r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BF0D9F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szCs w:val="28"/>
              </w:rPr>
              <w:t>0,87</w:t>
            </w:r>
          </w:p>
        </w:tc>
        <w:tc>
          <w:tcPr>
            <w:tcW w:w="2268" w:type="dxa"/>
            <w:vAlign w:val="center"/>
          </w:tcPr>
          <w:p w:rsidR="00BF0D9F" w:rsidRPr="006561CB" w:rsidRDefault="006561CB" w:rsidP="002D213E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6561CB">
              <w:rPr>
                <w:color w:val="000000"/>
                <w:szCs w:val="28"/>
              </w:rPr>
              <w:t>166,7</w:t>
            </w:r>
          </w:p>
        </w:tc>
        <w:tc>
          <w:tcPr>
            <w:tcW w:w="2693" w:type="dxa"/>
            <w:vAlign w:val="center"/>
          </w:tcPr>
          <w:p w:rsidR="00BF0D9F" w:rsidRPr="006561CB" w:rsidRDefault="006561CB" w:rsidP="002D213E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6561CB">
              <w:rPr>
                <w:color w:val="000000"/>
                <w:szCs w:val="28"/>
              </w:rPr>
              <w:t>60,7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Pr="00BF0D9F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AF606B" w:rsidRDefault="006561CB" w:rsidP="002D213E">
            <w:pPr>
              <w:spacing w:line="360" w:lineRule="auto"/>
              <w:jc w:val="center"/>
            </w:pPr>
            <w:r w:rsidRPr="00BF0D9F">
              <w:t>3-21</w:t>
            </w:r>
            <w:r w:rsidR="00556387"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szCs w:val="28"/>
              </w:rPr>
              <w:t>0,94</w:t>
            </w:r>
          </w:p>
        </w:tc>
        <w:tc>
          <w:tcPr>
            <w:tcW w:w="2268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6561CB">
              <w:rPr>
                <w:color w:val="000000"/>
                <w:szCs w:val="28"/>
              </w:rPr>
              <w:t>88,2</w:t>
            </w:r>
          </w:p>
        </w:tc>
        <w:tc>
          <w:tcPr>
            <w:tcW w:w="2693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color w:val="000000"/>
                <w:szCs w:val="28"/>
              </w:rPr>
              <w:t>60,2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AF606B" w:rsidRDefault="006561CB" w:rsidP="002D213E">
            <w:pPr>
              <w:spacing w:line="360" w:lineRule="auto"/>
              <w:jc w:val="center"/>
            </w:pPr>
            <w:r w:rsidRPr="00BF0D9F">
              <w:t>6-31</w:t>
            </w:r>
            <w:r w:rsidR="00556387"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color w:val="000000"/>
                <w:szCs w:val="28"/>
              </w:rPr>
              <w:t>0,92</w:t>
            </w:r>
          </w:p>
        </w:tc>
        <w:tc>
          <w:tcPr>
            <w:tcW w:w="2268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6561CB">
              <w:rPr>
                <w:color w:val="000000"/>
                <w:szCs w:val="28"/>
              </w:rPr>
              <w:t>110,8</w:t>
            </w:r>
          </w:p>
        </w:tc>
        <w:tc>
          <w:tcPr>
            <w:tcW w:w="2693" w:type="dxa"/>
            <w:vAlign w:val="center"/>
          </w:tcPr>
          <w:p w:rsidR="006561CB" w:rsidRPr="006561CB" w:rsidRDefault="000469A6" w:rsidP="002D213E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57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BF0D9F" w:rsidRDefault="006561CB" w:rsidP="002D213E">
            <w:pPr>
              <w:spacing w:line="360" w:lineRule="auto"/>
              <w:jc w:val="center"/>
            </w:pPr>
            <w:r w:rsidRPr="00BF0D9F">
              <w:t>6-31</w:t>
            </w:r>
            <w:r w:rsidR="00556387">
              <w:rPr>
                <w:lang w:val="en-US"/>
              </w:rPr>
              <w:t>G</w:t>
            </w:r>
            <w:r w:rsidRPr="00BF0D9F">
              <w:t>*</w:t>
            </w:r>
          </w:p>
        </w:tc>
        <w:tc>
          <w:tcPr>
            <w:tcW w:w="1922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szCs w:val="28"/>
              </w:rPr>
              <w:t>0,93</w:t>
            </w:r>
          </w:p>
        </w:tc>
        <w:tc>
          <w:tcPr>
            <w:tcW w:w="2268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  <w:rPr>
                <w:szCs w:val="28"/>
              </w:rPr>
            </w:pPr>
            <w:r w:rsidRPr="006561CB">
              <w:rPr>
                <w:color w:val="000000"/>
                <w:szCs w:val="28"/>
              </w:rPr>
              <w:t>103,9</w:t>
            </w:r>
          </w:p>
        </w:tc>
        <w:tc>
          <w:tcPr>
            <w:tcW w:w="2693" w:type="dxa"/>
            <w:vAlign w:val="center"/>
          </w:tcPr>
          <w:p w:rsidR="006561CB" w:rsidRPr="006561CB" w:rsidRDefault="000469A6" w:rsidP="002D213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64,9</w:t>
            </w:r>
          </w:p>
        </w:tc>
      </w:tr>
      <w:tr w:rsidR="00E63836" w:rsidTr="00B17347">
        <w:tc>
          <w:tcPr>
            <w:tcW w:w="1212" w:type="dxa"/>
            <w:vMerge w:val="restart"/>
            <w:vAlign w:val="center"/>
          </w:tcPr>
          <w:p w:rsidR="006561CB" w:rsidRPr="00BF0D9F" w:rsidRDefault="006561CB" w:rsidP="002D213E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 w:rsidRPr="00BF0D9F">
              <w:t>3</w:t>
            </w:r>
            <w:r>
              <w:rPr>
                <w:lang w:val="en-US"/>
              </w:rPr>
              <w:t>LYP</w:t>
            </w:r>
          </w:p>
        </w:tc>
        <w:tc>
          <w:tcPr>
            <w:tcW w:w="1321" w:type="dxa"/>
            <w:vAlign w:val="center"/>
          </w:tcPr>
          <w:p w:rsidR="006561CB" w:rsidRPr="00BF0D9F" w:rsidRDefault="006561CB" w:rsidP="002D213E">
            <w:pPr>
              <w:spacing w:line="360" w:lineRule="auto"/>
              <w:jc w:val="center"/>
            </w:pPr>
            <w:r>
              <w:rPr>
                <w:lang w:val="en-US"/>
              </w:rPr>
              <w:t>STO</w:t>
            </w:r>
            <w:r w:rsidRPr="00BF0D9F">
              <w:t>-3</w:t>
            </w:r>
            <w:r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2268" w:type="dxa"/>
            <w:vAlign w:val="center"/>
          </w:tcPr>
          <w:p w:rsidR="006561CB" w:rsidRPr="006561CB" w:rsidRDefault="006561CB" w:rsidP="002D213E">
            <w:pPr>
              <w:spacing w:line="360" w:lineRule="auto"/>
              <w:jc w:val="center"/>
            </w:pPr>
            <w:r w:rsidRPr="00AF606B">
              <w:t>65</w:t>
            </w:r>
            <w:r>
              <w:t>,7</w:t>
            </w:r>
          </w:p>
        </w:tc>
        <w:tc>
          <w:tcPr>
            <w:tcW w:w="2693" w:type="dxa"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  <w:r>
              <w:t>56,7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556387" w:rsidRDefault="006561CB" w:rsidP="002D213E">
            <w:pPr>
              <w:spacing w:line="360" w:lineRule="auto"/>
              <w:jc w:val="center"/>
              <w:rPr>
                <w:lang w:val="en-US"/>
              </w:rPr>
            </w:pPr>
            <w:r w:rsidRPr="00BF0D9F">
              <w:t>3-21</w:t>
            </w:r>
            <w:r w:rsidR="00556387"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  <w:r>
              <w:t>1,02</w:t>
            </w:r>
          </w:p>
        </w:tc>
        <w:tc>
          <w:tcPr>
            <w:tcW w:w="2268" w:type="dxa"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  <w:r>
              <w:t>61</w:t>
            </w:r>
          </w:p>
        </w:tc>
        <w:tc>
          <w:tcPr>
            <w:tcW w:w="2693" w:type="dxa"/>
            <w:vAlign w:val="center"/>
          </w:tcPr>
          <w:p w:rsidR="006561CB" w:rsidRDefault="000C59E7" w:rsidP="002D213E">
            <w:pPr>
              <w:spacing w:line="360" w:lineRule="auto"/>
              <w:jc w:val="center"/>
            </w:pPr>
            <w:r>
              <w:t>5</w:t>
            </w:r>
            <w:r w:rsidR="006561CB">
              <w:t>8,1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556387" w:rsidRDefault="006561CB" w:rsidP="002D213E">
            <w:pPr>
              <w:spacing w:line="360" w:lineRule="auto"/>
              <w:jc w:val="center"/>
              <w:rPr>
                <w:lang w:val="en-US"/>
              </w:rPr>
            </w:pPr>
            <w:r w:rsidRPr="00BF0D9F">
              <w:t>6-31</w:t>
            </w:r>
            <w:r w:rsidR="00556387">
              <w:rPr>
                <w:lang w:val="en-US"/>
              </w:rPr>
              <w:t>G</w:t>
            </w:r>
          </w:p>
        </w:tc>
        <w:tc>
          <w:tcPr>
            <w:tcW w:w="1922" w:type="dxa"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  <w:r>
              <w:t>0,99</w:t>
            </w:r>
          </w:p>
        </w:tc>
        <w:tc>
          <w:tcPr>
            <w:tcW w:w="2268" w:type="dxa"/>
            <w:vAlign w:val="center"/>
          </w:tcPr>
          <w:p w:rsidR="006561CB" w:rsidRDefault="000469A6" w:rsidP="002D213E">
            <w:pPr>
              <w:spacing w:line="360" w:lineRule="auto"/>
              <w:jc w:val="center"/>
            </w:pPr>
            <w:r>
              <w:t>54,4</w:t>
            </w:r>
          </w:p>
        </w:tc>
        <w:tc>
          <w:tcPr>
            <w:tcW w:w="2693" w:type="dxa"/>
            <w:vAlign w:val="center"/>
          </w:tcPr>
          <w:p w:rsidR="006561CB" w:rsidRDefault="000469A6" w:rsidP="002D213E">
            <w:pPr>
              <w:spacing w:line="360" w:lineRule="auto"/>
              <w:jc w:val="center"/>
            </w:pPr>
            <w:r>
              <w:t>54,1</w:t>
            </w:r>
          </w:p>
        </w:tc>
      </w:tr>
      <w:tr w:rsidR="00E63836" w:rsidTr="00B17347">
        <w:tc>
          <w:tcPr>
            <w:tcW w:w="1212" w:type="dxa"/>
            <w:vMerge/>
            <w:vAlign w:val="center"/>
          </w:tcPr>
          <w:p w:rsidR="006561CB" w:rsidRDefault="006561CB" w:rsidP="002D213E">
            <w:pPr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6561CB" w:rsidRPr="00BF0D9F" w:rsidRDefault="006561CB" w:rsidP="002D213E">
            <w:pPr>
              <w:spacing w:line="360" w:lineRule="auto"/>
              <w:jc w:val="center"/>
            </w:pPr>
            <w:r w:rsidRPr="00BF0D9F">
              <w:t>6-31</w:t>
            </w:r>
            <w:r w:rsidR="00556387">
              <w:rPr>
                <w:lang w:val="en-US"/>
              </w:rPr>
              <w:t>G</w:t>
            </w:r>
            <w:r w:rsidRPr="00BF0D9F">
              <w:t>*</w:t>
            </w:r>
          </w:p>
        </w:tc>
        <w:tc>
          <w:tcPr>
            <w:tcW w:w="1922" w:type="dxa"/>
            <w:vAlign w:val="center"/>
          </w:tcPr>
          <w:p w:rsidR="006561CB" w:rsidRDefault="000469A6" w:rsidP="002D213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6561CB" w:rsidRDefault="000469A6" w:rsidP="002D213E">
            <w:pPr>
              <w:spacing w:line="360" w:lineRule="auto"/>
              <w:jc w:val="center"/>
            </w:pPr>
            <w:r>
              <w:t>56,6</w:t>
            </w:r>
          </w:p>
        </w:tc>
        <w:tc>
          <w:tcPr>
            <w:tcW w:w="2693" w:type="dxa"/>
            <w:vAlign w:val="center"/>
          </w:tcPr>
          <w:p w:rsidR="006561CB" w:rsidRDefault="000469A6" w:rsidP="002D213E">
            <w:pPr>
              <w:spacing w:line="360" w:lineRule="auto"/>
              <w:jc w:val="center"/>
            </w:pPr>
            <w:r>
              <w:t>56,6</w:t>
            </w:r>
          </w:p>
        </w:tc>
      </w:tr>
    </w:tbl>
    <w:p w:rsidR="00936560" w:rsidRPr="000979A9" w:rsidRDefault="00936560" w:rsidP="002D213E">
      <w:pPr>
        <w:spacing w:line="360" w:lineRule="auto"/>
      </w:pPr>
    </w:p>
    <w:p w:rsidR="00DB0CD3" w:rsidRPr="00A46A24" w:rsidRDefault="00054A47" w:rsidP="00AD736F">
      <w:pPr>
        <w:spacing w:line="360" w:lineRule="auto"/>
      </w:pPr>
      <w:r w:rsidRPr="00A46A24">
        <w:t>базис 3-21G. Найбільшу точність обрахунків забезпечує</w:t>
      </w:r>
      <w:r>
        <w:t xml:space="preserve"> </w:t>
      </w:r>
      <w:r w:rsidR="002A5E92" w:rsidRPr="00A46A24">
        <w:t xml:space="preserve">комбінація </w:t>
      </w:r>
      <w:r w:rsidR="00A46A24">
        <w:t xml:space="preserve">методу </w:t>
      </w:r>
      <w:r w:rsidR="002A5E92" w:rsidRPr="00A46A24">
        <w:t>B3LYP з базисним набором функцій 6-31G.</w:t>
      </w:r>
    </w:p>
    <w:p w:rsidR="002A5E92" w:rsidRPr="00A46A24" w:rsidRDefault="00672C2A" w:rsidP="00AD736F">
      <w:pPr>
        <w:spacing w:line="360" w:lineRule="auto"/>
        <w:ind w:firstLine="709"/>
      </w:pPr>
      <w:r w:rsidRPr="00A46A24">
        <w:t xml:space="preserve">В результаті можна зробити </w:t>
      </w:r>
      <w:r w:rsidR="000F3C95">
        <w:t>наступні</w:t>
      </w:r>
      <w:r w:rsidRPr="00A46A24">
        <w:t xml:space="preserve"> висновки</w:t>
      </w:r>
      <w:r w:rsidR="000F3C95">
        <w:t xml:space="preserve"> про обчислення частот молекули С</w:t>
      </w:r>
      <w:r w:rsidR="000F3C95">
        <w:rPr>
          <w:vertAlign w:val="subscript"/>
        </w:rPr>
        <w:t>60</w:t>
      </w:r>
      <w:r w:rsidRPr="00A46A24">
        <w:t>:</w:t>
      </w:r>
    </w:p>
    <w:p w:rsidR="002A5E92" w:rsidRDefault="00A46A24" w:rsidP="00AD736F">
      <w:pPr>
        <w:pStyle w:val="a4"/>
        <w:numPr>
          <w:ilvl w:val="0"/>
          <w:numId w:val="10"/>
        </w:numPr>
        <w:spacing w:line="360" w:lineRule="auto"/>
      </w:pPr>
      <w:r w:rsidRPr="00A46A24">
        <w:t xml:space="preserve">Для отримання </w:t>
      </w:r>
      <w:r w:rsidR="000F3C95">
        <w:t>точних результатів</w:t>
      </w:r>
      <w:r w:rsidRPr="00A46A24">
        <w:rPr>
          <w:lang w:val="ru-RU"/>
        </w:rPr>
        <w:t xml:space="preserve">, </w:t>
      </w:r>
      <w:r>
        <w:t>потр</w:t>
      </w:r>
      <w:r w:rsidR="000342C7">
        <w:t xml:space="preserve">ібно підбирати комбінацію метод-базис, враховуючи параметри молекули і ресурси комп’ютерного </w:t>
      </w:r>
      <w:r w:rsidR="000F3C95">
        <w:t>забезпечення</w:t>
      </w:r>
      <w:r w:rsidR="000342C7">
        <w:t>.</w:t>
      </w:r>
    </w:p>
    <w:p w:rsidR="000342C7" w:rsidRDefault="00A41FFE" w:rsidP="00AD736F">
      <w:pPr>
        <w:pStyle w:val="a4"/>
        <w:numPr>
          <w:ilvl w:val="0"/>
          <w:numId w:val="10"/>
        </w:numPr>
        <w:spacing w:line="360" w:lineRule="auto"/>
      </w:pPr>
      <w:r>
        <w:t xml:space="preserve">В </w:t>
      </w:r>
      <w:r w:rsidR="001D016E">
        <w:t>окремих</w:t>
      </w:r>
      <w:r>
        <w:t xml:space="preserve"> випадках, розширенн</w:t>
      </w:r>
      <w:r w:rsidR="00D9481F">
        <w:t>я</w:t>
      </w:r>
      <w:r>
        <w:t xml:space="preserve"> базисного набору функцій не</w:t>
      </w:r>
      <w:r w:rsidR="001D016E">
        <w:t xml:space="preserve"> впливає на похибку</w:t>
      </w:r>
      <w:r>
        <w:t xml:space="preserve"> </w:t>
      </w:r>
      <w:r w:rsidR="001D016E">
        <w:t>кінцевих результатів</w:t>
      </w:r>
      <w:r w:rsidR="00ED4F00">
        <w:t>.</w:t>
      </w:r>
    </w:p>
    <w:p w:rsidR="00546227" w:rsidRPr="00A46A24" w:rsidRDefault="008C1D79" w:rsidP="00AD736F">
      <w:pPr>
        <w:pStyle w:val="a4"/>
        <w:numPr>
          <w:ilvl w:val="0"/>
          <w:numId w:val="10"/>
        </w:numPr>
        <w:spacing w:after="200" w:line="360" w:lineRule="auto"/>
      </w:pPr>
      <w:r>
        <w:t>Для аналізу спектру</w:t>
      </w:r>
      <w:r w:rsidR="00AD736F">
        <w:t xml:space="preserve"> коливань</w:t>
      </w:r>
      <w:r>
        <w:t xml:space="preserve"> </w:t>
      </w:r>
      <w:r w:rsidR="000F3C95">
        <w:t>С</w:t>
      </w:r>
      <w:r w:rsidR="000F3C95">
        <w:rPr>
          <w:vertAlign w:val="subscript"/>
        </w:rPr>
        <w:t>60</w:t>
      </w:r>
      <w:r w:rsidR="00AD736F">
        <w:t xml:space="preserve">, розрахованого </w:t>
      </w:r>
      <w:r w:rsidR="007E0764">
        <w:t>метод</w:t>
      </w:r>
      <w:r w:rsidR="00AD736F">
        <w:t>ом</w:t>
      </w:r>
      <w:r w:rsidR="007E0764">
        <w:t xml:space="preserve"> </w:t>
      </w:r>
      <w:r w:rsidR="007E0764" w:rsidRPr="00AD736F">
        <w:rPr>
          <w:lang w:val="en-US"/>
        </w:rPr>
        <w:t>HF</w:t>
      </w:r>
      <w:r w:rsidR="007E0764">
        <w:t>,</w:t>
      </w:r>
      <w:r w:rsidR="00AD736F">
        <w:t xml:space="preserve"> необхідне </w:t>
      </w:r>
      <w:r w:rsidR="00D9481F">
        <w:t xml:space="preserve">його </w:t>
      </w:r>
      <w:r w:rsidR="00AD736F">
        <w:t>попереднє нормування на величину масштабного множника.</w:t>
      </w:r>
      <w:r w:rsidR="00546227" w:rsidRPr="00A46A24">
        <w:br w:type="page"/>
      </w:r>
    </w:p>
    <w:p w:rsidR="00546227" w:rsidRDefault="00546227" w:rsidP="00B60CA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vertAlign w:val="subscript"/>
          <w:lang w:val="ru-RU"/>
        </w:rPr>
      </w:pPr>
      <w:bookmarkStart w:id="19" w:name="_Toc32510700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047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D016E">
        <w:rPr>
          <w:rFonts w:ascii="Times New Roman" w:hAnsi="Times New Roman" w:cs="Times New Roman"/>
          <w:color w:val="auto"/>
          <w:sz w:val="28"/>
          <w:szCs w:val="28"/>
        </w:rPr>
        <w:t>Дослідження м</w:t>
      </w:r>
      <w:r>
        <w:rPr>
          <w:rFonts w:ascii="Times New Roman" w:hAnsi="Times New Roman" w:cs="Times New Roman"/>
          <w:color w:val="auto"/>
          <w:sz w:val="28"/>
          <w:szCs w:val="28"/>
        </w:rPr>
        <w:t>олекул</w:t>
      </w:r>
      <w:r w:rsidR="001D016E">
        <w:rPr>
          <w:rFonts w:ascii="Times New Roman" w:hAnsi="Times New Roman" w:cs="Times New Roman"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дефектного фулерену С</w:t>
      </w:r>
      <w:r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59</w:t>
      </w:r>
      <w:bookmarkEnd w:id="19"/>
    </w:p>
    <w:p w:rsidR="00170ED2" w:rsidRDefault="00170ED2" w:rsidP="00B60CA2">
      <w:pPr>
        <w:spacing w:line="360" w:lineRule="auto"/>
        <w:rPr>
          <w:lang w:val="ru-RU"/>
        </w:rPr>
      </w:pPr>
    </w:p>
    <w:p w:rsidR="0019147D" w:rsidRPr="003D5426" w:rsidRDefault="003D7B28" w:rsidP="00624E20">
      <w:pPr>
        <w:spacing w:line="360" w:lineRule="auto"/>
        <w:ind w:firstLine="709"/>
      </w:pPr>
      <w:r>
        <w:t>К</w:t>
      </w:r>
      <w:r w:rsidRPr="003F4D77">
        <w:t>вантово-механіч</w:t>
      </w:r>
      <w:r>
        <w:t>ні</w:t>
      </w:r>
      <w:r w:rsidR="0019147D" w:rsidRPr="003F4D77">
        <w:t xml:space="preserve"> метод</w:t>
      </w:r>
      <w:r>
        <w:t>и</w:t>
      </w:r>
      <w:r w:rsidR="0019147D" w:rsidRPr="003F4D77">
        <w:t xml:space="preserve"> обчислення </w:t>
      </w:r>
      <w:r>
        <w:t>можна</w:t>
      </w:r>
      <w:r w:rsidR="00B60CA2" w:rsidRPr="003F4D77">
        <w:t xml:space="preserve"> систематизувати за критерієм точність результатів/час обрахунків</w:t>
      </w:r>
      <w:r w:rsidR="003B4A67" w:rsidRPr="003F4D77">
        <w:t xml:space="preserve">. Так, </w:t>
      </w:r>
      <w:r w:rsidRPr="003F4D77">
        <w:t xml:space="preserve">в попередньому параграфі </w:t>
      </w:r>
      <w:r>
        <w:t>було показано</w:t>
      </w:r>
      <w:r w:rsidR="003B4A67" w:rsidRPr="003F4D77">
        <w:t xml:space="preserve">, що </w:t>
      </w:r>
      <w:r>
        <w:t xml:space="preserve">час </w:t>
      </w:r>
      <w:r w:rsidR="008D0E56">
        <w:t>обрахунків</w:t>
      </w:r>
      <w:r w:rsidRPr="003F4D77">
        <w:t xml:space="preserve"> спектру коливань молекули С</w:t>
      </w:r>
      <w:r w:rsidRPr="003F4D77">
        <w:rPr>
          <w:vertAlign w:val="subscript"/>
        </w:rPr>
        <w:t>60</w:t>
      </w:r>
      <w:r w:rsidR="008D0E56">
        <w:rPr>
          <w:vertAlign w:val="subscript"/>
        </w:rPr>
        <w:t xml:space="preserve"> </w:t>
      </w:r>
      <w:r w:rsidR="008D0E56">
        <w:t xml:space="preserve">при використанні </w:t>
      </w:r>
      <w:r w:rsidR="003B4A67" w:rsidRPr="003F4D77">
        <w:t>метод</w:t>
      </w:r>
      <w:r w:rsidR="008D0E56">
        <w:t>у</w:t>
      </w:r>
      <w:r w:rsidR="003B4A67" w:rsidRPr="003F4D77">
        <w:t xml:space="preserve"> HF </w:t>
      </w:r>
      <w:r w:rsidR="008D0E56">
        <w:t xml:space="preserve">набагато менший ніж при застосуванні методу </w:t>
      </w:r>
      <w:r w:rsidR="008D0E56">
        <w:rPr>
          <w:lang w:val="en-US"/>
        </w:rPr>
        <w:t>B</w:t>
      </w:r>
      <w:r w:rsidR="008D0E56" w:rsidRPr="008D0E56">
        <w:rPr>
          <w:lang w:val="ru-RU"/>
        </w:rPr>
        <w:t>3</w:t>
      </w:r>
      <w:r w:rsidR="008D0E56">
        <w:rPr>
          <w:lang w:val="en-US"/>
        </w:rPr>
        <w:t>LYP</w:t>
      </w:r>
      <w:r w:rsidR="0035146B" w:rsidRPr="003F4D77">
        <w:t xml:space="preserve">. При </w:t>
      </w:r>
      <w:r w:rsidR="001411C4" w:rsidRPr="003F4D77">
        <w:t xml:space="preserve">цьому, нормування значень частот на величину </w:t>
      </w:r>
      <w:r w:rsidR="001411C4" w:rsidRPr="003D5426">
        <w:t xml:space="preserve">масштабного множника </w:t>
      </w:r>
      <w:r w:rsidR="00882DAF" w:rsidRPr="003D5426">
        <w:t xml:space="preserve">суттєво </w:t>
      </w:r>
      <w:r w:rsidR="001411C4" w:rsidRPr="003D5426">
        <w:t xml:space="preserve">зменшує похибку </w:t>
      </w:r>
      <w:r w:rsidR="008D0E56" w:rsidRPr="003D5426">
        <w:t>розрахунків</w:t>
      </w:r>
      <w:r w:rsidR="00624E20" w:rsidRPr="003D5426">
        <w:t xml:space="preserve">, наближаючи значення спектру до обрахованих B3LYP. Але </w:t>
      </w:r>
      <w:r w:rsidR="008D0E56" w:rsidRPr="003D5426">
        <w:t xml:space="preserve">наявні обчислювальні ресурси </w:t>
      </w:r>
      <w:r w:rsidR="003D5426" w:rsidRPr="003D5426">
        <w:t xml:space="preserve">дозволили виконувати розрахунки методом B3LYP з базисним набором </w:t>
      </w:r>
      <w:r w:rsidR="003D5426">
        <w:t>6-31</w:t>
      </w:r>
      <w:r w:rsidR="003D5426">
        <w:rPr>
          <w:lang w:val="en-US"/>
        </w:rPr>
        <w:t>G</w:t>
      </w:r>
      <w:r w:rsidR="003D5426">
        <w:t>,</w:t>
      </w:r>
      <w:r w:rsidR="003F4D77" w:rsidRPr="003D5426">
        <w:t xml:space="preserve"> </w:t>
      </w:r>
      <w:r w:rsidR="003D5426">
        <w:t>т</w:t>
      </w:r>
      <w:r w:rsidR="003F4D77" w:rsidRPr="003D5426">
        <w:t>ому подальші об</w:t>
      </w:r>
      <w:r w:rsidR="003D5426">
        <w:t>рахунки</w:t>
      </w:r>
      <w:r w:rsidR="003F4D77" w:rsidRPr="003D5426">
        <w:t xml:space="preserve"> виконувались саме такою комбінацією метод-базис.</w:t>
      </w:r>
    </w:p>
    <w:p w:rsidR="003F4D77" w:rsidRPr="003D5426" w:rsidRDefault="003F4D77" w:rsidP="00624E20">
      <w:pPr>
        <w:spacing w:line="360" w:lineRule="auto"/>
        <w:ind w:firstLine="709"/>
      </w:pPr>
    </w:p>
    <w:p w:rsidR="003F4D77" w:rsidRPr="003D5426" w:rsidRDefault="003C1CB7" w:rsidP="00624E20">
      <w:pPr>
        <w:spacing w:line="360" w:lineRule="auto"/>
        <w:ind w:firstLine="709"/>
        <w:rPr>
          <w:i/>
        </w:rPr>
      </w:pPr>
      <w:r>
        <w:rPr>
          <w:i/>
        </w:rPr>
        <w:t>І</w:t>
      </w:r>
      <w:r w:rsidR="00085C20" w:rsidRPr="003D5426">
        <w:rPr>
          <w:i/>
        </w:rPr>
        <w:t>зомер</w:t>
      </w:r>
      <w:r w:rsidR="00DF0BF0">
        <w:rPr>
          <w:i/>
        </w:rPr>
        <w:t>ія</w:t>
      </w:r>
      <w:r w:rsidR="003F4D77" w:rsidRPr="003D5426">
        <w:rPr>
          <w:i/>
        </w:rPr>
        <w:t xml:space="preserve"> </w:t>
      </w:r>
      <w:r>
        <w:rPr>
          <w:i/>
        </w:rPr>
        <w:t>м</w:t>
      </w:r>
      <w:r w:rsidRPr="003D5426">
        <w:rPr>
          <w:i/>
        </w:rPr>
        <w:t xml:space="preserve">олекули </w:t>
      </w:r>
      <w:r w:rsidR="003F4D77" w:rsidRPr="003D5426">
        <w:rPr>
          <w:i/>
        </w:rPr>
        <w:t>С</w:t>
      </w:r>
      <w:r w:rsidR="003F4D77" w:rsidRPr="003D5426">
        <w:rPr>
          <w:i/>
          <w:vertAlign w:val="subscript"/>
        </w:rPr>
        <w:t>59</w:t>
      </w:r>
    </w:p>
    <w:p w:rsidR="00664FE7" w:rsidRPr="00F16BE3" w:rsidRDefault="00085C20" w:rsidP="000B1D59">
      <w:pPr>
        <w:spacing w:line="360" w:lineRule="auto"/>
        <w:ind w:firstLine="709"/>
        <w:rPr>
          <w:szCs w:val="28"/>
        </w:rPr>
      </w:pPr>
      <w:r>
        <w:t xml:space="preserve">Оптимізація геометрії </w:t>
      </w:r>
      <w:r w:rsidR="00380070">
        <w:t>(</w:t>
      </w:r>
      <w:r w:rsidR="00380070" w:rsidRPr="00380070">
        <w:t>за допомогою Gaussian</w:t>
      </w:r>
      <w:r w:rsidR="00380070">
        <w:t xml:space="preserve">) </w:t>
      </w:r>
      <w:r>
        <w:t>молекули С</w:t>
      </w:r>
      <w:r>
        <w:rPr>
          <w:vertAlign w:val="subscript"/>
        </w:rPr>
        <w:t xml:space="preserve">60 </w:t>
      </w:r>
      <w:r>
        <w:t xml:space="preserve">з видаленим атомом дозволяє передбачити </w:t>
      </w:r>
      <w:r w:rsidR="009A5D6A">
        <w:t xml:space="preserve">зміну зв’язків і </w:t>
      </w:r>
      <w:r w:rsidR="009007A8">
        <w:t>просторове</w:t>
      </w:r>
      <w:r w:rsidR="009A5D6A">
        <w:t xml:space="preserve"> розташування</w:t>
      </w:r>
      <w:r w:rsidR="009007A8">
        <w:t xml:space="preserve"> атомів внаслідок утворення дефекту. Оптимізація </w:t>
      </w:r>
      <w:r w:rsidR="006C2C4A">
        <w:t xml:space="preserve">– це </w:t>
      </w:r>
      <w:r w:rsidR="009007A8">
        <w:t xml:space="preserve">пошук мінімуму енергії </w:t>
      </w:r>
      <w:r w:rsidR="00DE73E8">
        <w:t>молекули в з</w:t>
      </w:r>
      <w:r w:rsidR="00A35E5C">
        <w:t xml:space="preserve">алежності від положення атомів. </w:t>
      </w:r>
      <w:r w:rsidR="00256044">
        <w:t xml:space="preserve">Змінюючи початкове розташування атомів </w:t>
      </w:r>
      <w:r w:rsidR="00FA1BFC">
        <w:t>поблизу дефекту можна знайти декілька положень рівноваги молекули</w:t>
      </w:r>
      <w:r w:rsidR="00CF2667">
        <w:t>. Такі стани молекули називають</w:t>
      </w:r>
      <w:r w:rsidR="00FA1BFC">
        <w:t xml:space="preserve"> ізомер</w:t>
      </w:r>
      <w:r w:rsidR="00CF2667">
        <w:t>ами. Ізомери – хімічні сполуки, однакові по складу і молекулярній масі, але різні за будовою або просторовим розташуванням атомів</w:t>
      </w:r>
      <w:r w:rsidR="00FA1BFC">
        <w:t xml:space="preserve">. </w:t>
      </w:r>
      <w:r w:rsidR="00351A7D">
        <w:t>Для молекули С</w:t>
      </w:r>
      <w:r w:rsidR="00351A7D">
        <w:rPr>
          <w:vertAlign w:val="subscript"/>
        </w:rPr>
        <w:t>59</w:t>
      </w:r>
      <w:r w:rsidR="00351A7D">
        <w:t xml:space="preserve"> було знайдено два ізомери - </w:t>
      </w:r>
      <w:r w:rsidR="00351A7D" w:rsidRPr="000D1468">
        <w:rPr>
          <w:szCs w:val="28"/>
        </w:rPr>
        <w:t>C</w:t>
      </w:r>
      <w:r w:rsidR="00351A7D" w:rsidRPr="000D1468">
        <w:rPr>
          <w:szCs w:val="28"/>
          <w:vertAlign w:val="subscript"/>
        </w:rPr>
        <w:t>59</w:t>
      </w:r>
      <w:r w:rsidR="00351A7D" w:rsidRPr="000D1468">
        <w:rPr>
          <w:szCs w:val="28"/>
        </w:rPr>
        <w:t>_5-8</w:t>
      </w:r>
      <w:r w:rsidR="00351A7D">
        <w:rPr>
          <w:szCs w:val="28"/>
        </w:rPr>
        <w:t xml:space="preserve"> і </w:t>
      </w:r>
      <w:r w:rsidR="00351A7D" w:rsidRPr="000D1468">
        <w:rPr>
          <w:szCs w:val="28"/>
        </w:rPr>
        <w:t>C</w:t>
      </w:r>
      <w:r w:rsidR="00351A7D" w:rsidRPr="000D1468">
        <w:rPr>
          <w:szCs w:val="28"/>
          <w:vertAlign w:val="subscript"/>
        </w:rPr>
        <w:t>59</w:t>
      </w:r>
      <w:r w:rsidR="00351A7D" w:rsidRPr="000D1468">
        <w:rPr>
          <w:szCs w:val="28"/>
        </w:rPr>
        <w:t>_4-9</w:t>
      </w:r>
      <w:r w:rsidR="00CF2667">
        <w:rPr>
          <w:szCs w:val="28"/>
        </w:rPr>
        <w:t>. На</w:t>
      </w:r>
      <w:r w:rsidR="00351A7D">
        <w:rPr>
          <w:szCs w:val="28"/>
        </w:rPr>
        <w:t xml:space="preserve"> рис.3.2</w:t>
      </w:r>
      <w:r w:rsidR="00CF2667">
        <w:rPr>
          <w:szCs w:val="28"/>
        </w:rPr>
        <w:t xml:space="preserve"> зображено </w:t>
      </w:r>
      <w:r w:rsidR="000B1D59">
        <w:rPr>
          <w:szCs w:val="28"/>
        </w:rPr>
        <w:t xml:space="preserve">область </w:t>
      </w:r>
      <w:r w:rsidR="00DD4FDD">
        <w:rPr>
          <w:szCs w:val="28"/>
        </w:rPr>
        <w:t xml:space="preserve">дефекту </w:t>
      </w:r>
      <w:r w:rsidR="00CF2667" w:rsidRPr="000D1468">
        <w:rPr>
          <w:szCs w:val="28"/>
        </w:rPr>
        <w:t>C</w:t>
      </w:r>
      <w:r w:rsidR="00CF2667" w:rsidRPr="000D1468">
        <w:rPr>
          <w:szCs w:val="28"/>
          <w:vertAlign w:val="subscript"/>
        </w:rPr>
        <w:t>59</w:t>
      </w:r>
      <w:r w:rsidR="00CF2667" w:rsidRPr="000D1468">
        <w:rPr>
          <w:szCs w:val="28"/>
        </w:rPr>
        <w:t>_5-8</w:t>
      </w:r>
      <w:r w:rsidR="00CF2667">
        <w:rPr>
          <w:szCs w:val="28"/>
        </w:rPr>
        <w:t xml:space="preserve"> і </w:t>
      </w:r>
      <w:r w:rsidR="00CF2667" w:rsidRPr="000D1468">
        <w:rPr>
          <w:szCs w:val="28"/>
        </w:rPr>
        <w:t>C</w:t>
      </w:r>
      <w:r w:rsidR="00CF2667" w:rsidRPr="000D1468">
        <w:rPr>
          <w:szCs w:val="28"/>
          <w:vertAlign w:val="subscript"/>
        </w:rPr>
        <w:t>59</w:t>
      </w:r>
      <w:r w:rsidR="00CF2667" w:rsidRPr="000D1468">
        <w:rPr>
          <w:szCs w:val="28"/>
        </w:rPr>
        <w:t>_4-9</w:t>
      </w:r>
      <w:r w:rsidR="00CF2667">
        <w:rPr>
          <w:szCs w:val="28"/>
        </w:rPr>
        <w:t xml:space="preserve"> і позначено довжини міжатомних зв’язків.</w:t>
      </w:r>
      <w:r w:rsidR="000B1D59">
        <w:rPr>
          <w:szCs w:val="28"/>
        </w:rPr>
        <w:t xml:space="preserve"> </w:t>
      </w:r>
      <w:r w:rsidR="00DD4FDD">
        <w:rPr>
          <w:szCs w:val="28"/>
        </w:rPr>
        <w:t xml:space="preserve">Так, можна помітити, що для </w:t>
      </w:r>
      <w:r w:rsidR="00DD4FDD" w:rsidRPr="000D1468">
        <w:rPr>
          <w:szCs w:val="28"/>
        </w:rPr>
        <w:t>C</w:t>
      </w:r>
      <w:r w:rsidR="00DD4FDD" w:rsidRPr="000D1468">
        <w:rPr>
          <w:szCs w:val="28"/>
          <w:vertAlign w:val="subscript"/>
        </w:rPr>
        <w:t>59</w:t>
      </w:r>
      <w:r w:rsidR="00DD4FDD" w:rsidRPr="000D1468">
        <w:rPr>
          <w:szCs w:val="28"/>
        </w:rPr>
        <w:t>_4-9</w:t>
      </w:r>
      <w:r w:rsidR="00DD4FDD">
        <w:rPr>
          <w:szCs w:val="28"/>
        </w:rPr>
        <w:t xml:space="preserve"> існує певна просторова </w:t>
      </w:r>
      <w:r w:rsidR="00F16BE3">
        <w:rPr>
          <w:szCs w:val="28"/>
        </w:rPr>
        <w:t xml:space="preserve">симетрія молекули. Для </w:t>
      </w:r>
      <w:r w:rsidR="00F16BE3" w:rsidRPr="000D1468">
        <w:rPr>
          <w:szCs w:val="28"/>
        </w:rPr>
        <w:t>C</w:t>
      </w:r>
      <w:r w:rsidR="00F16BE3" w:rsidRPr="000D1468">
        <w:rPr>
          <w:szCs w:val="28"/>
          <w:vertAlign w:val="subscript"/>
        </w:rPr>
        <w:t>59</w:t>
      </w:r>
      <w:r w:rsidR="00F16BE3" w:rsidRPr="000D1468">
        <w:rPr>
          <w:szCs w:val="28"/>
        </w:rPr>
        <w:t>_5-8</w:t>
      </w:r>
      <w:r w:rsidR="00F16BE3">
        <w:rPr>
          <w:szCs w:val="28"/>
        </w:rPr>
        <w:t xml:space="preserve"> спостерігається асиметричний розподіл атомів.</w:t>
      </w:r>
    </w:p>
    <w:p w:rsidR="00664FE7" w:rsidRPr="00F16BE3" w:rsidRDefault="00CF2667" w:rsidP="00664FE7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 xml:space="preserve"> </w:t>
      </w:r>
      <w:r w:rsidR="00664FE7">
        <w:rPr>
          <w:noProof/>
          <w:szCs w:val="28"/>
          <w:lang w:val="ru-RU"/>
        </w:rPr>
        <w:drawing>
          <wp:inline distT="0" distB="0" distL="0" distR="0" wp14:anchorId="0B80B2EB" wp14:editId="635CA807">
            <wp:extent cx="2705669" cy="2726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71" cy="27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FE7">
        <w:rPr>
          <w:noProof/>
          <w:szCs w:val="28"/>
          <w:lang w:val="ru-RU"/>
        </w:rPr>
        <w:drawing>
          <wp:inline distT="0" distB="0" distL="0" distR="0" wp14:anchorId="74A6F965" wp14:editId="44BA8443">
            <wp:extent cx="2970093" cy="2921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21" cy="29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25" w:rsidRPr="00130D69" w:rsidRDefault="001D1F25" w:rsidP="00664FE7">
      <w:pPr>
        <w:spacing w:line="360" w:lineRule="auto"/>
        <w:jc w:val="center"/>
        <w:rPr>
          <w:b/>
          <w:szCs w:val="28"/>
        </w:rPr>
      </w:pPr>
      <w:r w:rsidRPr="00130D69">
        <w:rPr>
          <w:b/>
          <w:szCs w:val="28"/>
        </w:rPr>
        <w:t>а)</w:t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  <w:t>б)</w:t>
      </w:r>
    </w:p>
    <w:p w:rsidR="00AF4A45" w:rsidRDefault="000B1D59" w:rsidP="00664FE7">
      <w:pPr>
        <w:spacing w:line="360" w:lineRule="auto"/>
        <w:jc w:val="center"/>
        <w:rPr>
          <w:szCs w:val="28"/>
          <w:lang w:val="ru-RU"/>
        </w:rPr>
      </w:pPr>
      <w:r w:rsidRPr="00130D69">
        <w:rPr>
          <w:b/>
          <w:szCs w:val="28"/>
        </w:rPr>
        <w:t>Рис.3.2</w:t>
      </w:r>
      <w:r w:rsidRPr="00130D69">
        <w:rPr>
          <w:szCs w:val="28"/>
        </w:rPr>
        <w:t xml:space="preserve"> Довжини міжатомних зв’язків</w:t>
      </w:r>
      <w:r w:rsidR="001D1F25" w:rsidRPr="00130D69">
        <w:rPr>
          <w:szCs w:val="28"/>
        </w:rPr>
        <w:t xml:space="preserve"> (</w:t>
      </w:r>
      <w:r w:rsidR="001D1F25" w:rsidRPr="00130D69">
        <w:rPr>
          <w:color w:val="000000"/>
          <w:szCs w:val="28"/>
          <w:shd w:val="clear" w:color="auto" w:fill="FFFFFF"/>
        </w:rPr>
        <w:t>Å</w:t>
      </w:r>
      <w:r w:rsidR="001D1F25" w:rsidRPr="00130D69">
        <w:rPr>
          <w:szCs w:val="28"/>
        </w:rPr>
        <w:t>)</w:t>
      </w:r>
      <w:r w:rsidRPr="00130D69">
        <w:rPr>
          <w:szCs w:val="28"/>
        </w:rPr>
        <w:t xml:space="preserve"> </w:t>
      </w:r>
      <w:r w:rsidR="001D1F25" w:rsidRPr="00130D69">
        <w:rPr>
          <w:szCs w:val="28"/>
        </w:rPr>
        <w:t xml:space="preserve">а) </w:t>
      </w:r>
      <w:r w:rsidRPr="00130D69">
        <w:rPr>
          <w:szCs w:val="28"/>
        </w:rPr>
        <w:t>молекул</w:t>
      </w:r>
      <w:r w:rsidR="001D1F25" w:rsidRPr="00130D69">
        <w:rPr>
          <w:szCs w:val="28"/>
        </w:rPr>
        <w:t>и</w:t>
      </w:r>
      <w:r w:rsidRPr="00130D69">
        <w:rPr>
          <w:szCs w:val="28"/>
        </w:rPr>
        <w:t xml:space="preserve"> C</w:t>
      </w:r>
      <w:r w:rsidRPr="00130D69">
        <w:rPr>
          <w:szCs w:val="28"/>
          <w:vertAlign w:val="subscript"/>
        </w:rPr>
        <w:t>59</w:t>
      </w:r>
      <w:r w:rsidRPr="00130D69">
        <w:rPr>
          <w:szCs w:val="28"/>
        </w:rPr>
        <w:t xml:space="preserve">_4-9 і </w:t>
      </w:r>
    </w:p>
    <w:p w:rsidR="000B1D59" w:rsidRPr="00BC6CA0" w:rsidRDefault="001D1F25" w:rsidP="00664FE7">
      <w:pPr>
        <w:spacing w:line="360" w:lineRule="auto"/>
        <w:jc w:val="center"/>
        <w:rPr>
          <w:szCs w:val="28"/>
        </w:rPr>
      </w:pPr>
      <w:r w:rsidRPr="00130D69">
        <w:rPr>
          <w:szCs w:val="28"/>
        </w:rPr>
        <w:t xml:space="preserve">б) </w:t>
      </w:r>
      <w:r w:rsidRPr="00BC6CA0">
        <w:rPr>
          <w:szCs w:val="28"/>
        </w:rPr>
        <w:t xml:space="preserve">молекули </w:t>
      </w:r>
      <w:r w:rsidR="000B1D59" w:rsidRPr="00BC6CA0">
        <w:rPr>
          <w:szCs w:val="28"/>
        </w:rPr>
        <w:t>C</w:t>
      </w:r>
      <w:r w:rsidR="000B1D59" w:rsidRPr="00BC6CA0">
        <w:rPr>
          <w:szCs w:val="28"/>
          <w:vertAlign w:val="subscript"/>
        </w:rPr>
        <w:t>59</w:t>
      </w:r>
      <w:r w:rsidR="000B1D59" w:rsidRPr="00BC6CA0">
        <w:rPr>
          <w:szCs w:val="28"/>
        </w:rPr>
        <w:t xml:space="preserve">_5-8. </w:t>
      </w:r>
    </w:p>
    <w:p w:rsidR="000B1D59" w:rsidRPr="00BC6CA0" w:rsidRDefault="000B1D59" w:rsidP="00664FE7">
      <w:pPr>
        <w:spacing w:line="360" w:lineRule="auto"/>
        <w:jc w:val="center"/>
        <w:rPr>
          <w:szCs w:val="28"/>
        </w:rPr>
      </w:pPr>
    </w:p>
    <w:p w:rsidR="00B908BC" w:rsidRDefault="001D1F25" w:rsidP="00B908BC">
      <w:pPr>
        <w:spacing w:line="360" w:lineRule="auto"/>
        <w:ind w:firstLine="709"/>
        <w:rPr>
          <w:szCs w:val="28"/>
        </w:rPr>
      </w:pPr>
      <w:r w:rsidRPr="00BC6CA0">
        <w:rPr>
          <w:szCs w:val="28"/>
        </w:rPr>
        <w:t>Аналіз заселеності по Маллікену дозволяє отримати розподіл електричного заряду на атомах у молекулі</w:t>
      </w:r>
      <w:r>
        <w:rPr>
          <w:szCs w:val="28"/>
        </w:rPr>
        <w:t xml:space="preserve"> </w:t>
      </w:r>
      <w:r w:rsidR="0016005C" w:rsidRPr="006C366E">
        <w:rPr>
          <w:szCs w:val="28"/>
        </w:rPr>
        <w:t>(рис.3.3)</w:t>
      </w:r>
      <w:r>
        <w:rPr>
          <w:szCs w:val="28"/>
        </w:rPr>
        <w:t>.</w:t>
      </w:r>
    </w:p>
    <w:p w:rsidR="0016005C" w:rsidRDefault="006C366E" w:rsidP="003B42E3">
      <w:pPr>
        <w:spacing w:line="360" w:lineRule="auto"/>
        <w:jc w:val="center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 wp14:anchorId="761738F2" wp14:editId="73F09585">
            <wp:extent cx="2642839" cy="2740256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39" cy="27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2E3">
        <w:rPr>
          <w:szCs w:val="28"/>
        </w:rPr>
        <w:tab/>
      </w:r>
      <w:r w:rsidR="003B42E3">
        <w:rPr>
          <w:szCs w:val="28"/>
        </w:rPr>
        <w:tab/>
      </w:r>
      <w:r>
        <w:rPr>
          <w:noProof/>
          <w:szCs w:val="28"/>
          <w:lang w:val="ru-RU"/>
        </w:rPr>
        <w:drawing>
          <wp:inline distT="0" distB="0" distL="0" distR="0" wp14:anchorId="6FA50806" wp14:editId="2931BFFF">
            <wp:extent cx="2564781" cy="2704045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81" cy="270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25" w:rsidRPr="00130D69" w:rsidRDefault="001D1F25" w:rsidP="00C90EFC">
      <w:pPr>
        <w:spacing w:line="360" w:lineRule="auto"/>
        <w:jc w:val="center"/>
        <w:rPr>
          <w:b/>
          <w:szCs w:val="28"/>
        </w:rPr>
      </w:pPr>
      <w:r w:rsidRPr="00130D69">
        <w:rPr>
          <w:b/>
          <w:szCs w:val="28"/>
        </w:rPr>
        <w:t>а)</w:t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  <w:t>б)</w:t>
      </w:r>
    </w:p>
    <w:p w:rsidR="00AF4A45" w:rsidRDefault="003B42E3" w:rsidP="00130D69">
      <w:pPr>
        <w:spacing w:line="360" w:lineRule="auto"/>
        <w:jc w:val="center"/>
        <w:rPr>
          <w:szCs w:val="28"/>
          <w:lang w:val="ru-RU"/>
        </w:rPr>
      </w:pPr>
      <w:r w:rsidRPr="00130D69">
        <w:rPr>
          <w:b/>
          <w:szCs w:val="28"/>
        </w:rPr>
        <w:t>Рис.3.3</w:t>
      </w:r>
      <w:r w:rsidRPr="00130D69">
        <w:rPr>
          <w:szCs w:val="28"/>
        </w:rPr>
        <w:t xml:space="preserve"> Розподіл електричного заряду </w:t>
      </w:r>
      <w:r w:rsidR="009B6D4D" w:rsidRPr="00130D69">
        <w:rPr>
          <w:szCs w:val="28"/>
        </w:rPr>
        <w:t xml:space="preserve">на атомах </w:t>
      </w:r>
      <w:r w:rsidR="001D1F25" w:rsidRPr="00130D69">
        <w:rPr>
          <w:szCs w:val="28"/>
        </w:rPr>
        <w:t xml:space="preserve">а) </w:t>
      </w:r>
      <w:r w:rsidR="006C366E" w:rsidRPr="00130D69">
        <w:rPr>
          <w:szCs w:val="28"/>
        </w:rPr>
        <w:t>молекул</w:t>
      </w:r>
      <w:r w:rsidR="001D1F25" w:rsidRPr="00130D69">
        <w:rPr>
          <w:szCs w:val="28"/>
        </w:rPr>
        <w:t>и</w:t>
      </w:r>
      <w:r w:rsidR="006C366E" w:rsidRPr="00130D69">
        <w:rPr>
          <w:szCs w:val="28"/>
        </w:rPr>
        <w:t xml:space="preserve"> </w:t>
      </w:r>
      <w:r w:rsidRPr="00130D69">
        <w:rPr>
          <w:szCs w:val="28"/>
        </w:rPr>
        <w:t>C</w:t>
      </w:r>
      <w:r w:rsidRPr="00130D69">
        <w:rPr>
          <w:szCs w:val="28"/>
          <w:vertAlign w:val="subscript"/>
        </w:rPr>
        <w:t>59</w:t>
      </w:r>
      <w:r w:rsidRPr="00130D69">
        <w:rPr>
          <w:szCs w:val="28"/>
        </w:rPr>
        <w:t xml:space="preserve">_4-9 і </w:t>
      </w:r>
    </w:p>
    <w:p w:rsidR="00771435" w:rsidRDefault="001D1F25" w:rsidP="00130D69">
      <w:pPr>
        <w:spacing w:line="360" w:lineRule="auto"/>
        <w:jc w:val="center"/>
        <w:rPr>
          <w:i/>
          <w:szCs w:val="28"/>
          <w:lang w:val="ru-RU"/>
        </w:rPr>
      </w:pPr>
      <w:r w:rsidRPr="00130D69">
        <w:rPr>
          <w:szCs w:val="28"/>
        </w:rPr>
        <w:t xml:space="preserve">б) молекули </w:t>
      </w:r>
      <w:r w:rsidR="003B42E3" w:rsidRPr="00130D69">
        <w:rPr>
          <w:szCs w:val="28"/>
        </w:rPr>
        <w:t>C</w:t>
      </w:r>
      <w:r w:rsidR="003B42E3" w:rsidRPr="00130D69">
        <w:rPr>
          <w:szCs w:val="28"/>
          <w:vertAlign w:val="subscript"/>
        </w:rPr>
        <w:t>59</w:t>
      </w:r>
      <w:r w:rsidRPr="00130D69">
        <w:rPr>
          <w:szCs w:val="28"/>
        </w:rPr>
        <w:t>_5-8</w:t>
      </w:r>
      <w:r w:rsidR="009B6D4D" w:rsidRPr="00130D69">
        <w:rPr>
          <w:szCs w:val="28"/>
        </w:rPr>
        <w:t xml:space="preserve">, де </w:t>
      </w:r>
      <w:r w:rsidR="006C366E" w:rsidRPr="00130D69">
        <w:rPr>
          <w:szCs w:val="28"/>
        </w:rPr>
        <w:t>значення заряду змінюється за градієнтом кольору від -0.13</w:t>
      </w:r>
      <w:r w:rsidR="00B908BC" w:rsidRPr="00130D69">
        <w:rPr>
          <w:szCs w:val="28"/>
        </w:rPr>
        <w:t>е</w:t>
      </w:r>
      <w:r w:rsidR="006C366E" w:rsidRPr="00130D69">
        <w:rPr>
          <w:szCs w:val="28"/>
        </w:rPr>
        <w:t xml:space="preserve"> (червоний колір) до +0.13</w:t>
      </w:r>
      <w:r w:rsidR="00B908BC" w:rsidRPr="00130D69">
        <w:rPr>
          <w:szCs w:val="28"/>
        </w:rPr>
        <w:t>е</w:t>
      </w:r>
      <w:r w:rsidR="006C366E" w:rsidRPr="00130D69">
        <w:rPr>
          <w:szCs w:val="28"/>
        </w:rPr>
        <w:t xml:space="preserve"> (зелений колір)</w:t>
      </w:r>
      <w:r w:rsidR="00F621FB" w:rsidRPr="00130D69">
        <w:rPr>
          <w:szCs w:val="28"/>
        </w:rPr>
        <w:t>.</w:t>
      </w:r>
    </w:p>
    <w:p w:rsidR="00771435" w:rsidRPr="00565E5C" w:rsidRDefault="00771435" w:rsidP="00771435">
      <w:pPr>
        <w:spacing w:line="360" w:lineRule="auto"/>
        <w:ind w:firstLine="709"/>
        <w:rPr>
          <w:noProof/>
          <w:szCs w:val="28"/>
        </w:rPr>
      </w:pPr>
      <w:r w:rsidRPr="00565E5C">
        <w:rPr>
          <w:noProof/>
          <w:szCs w:val="28"/>
        </w:rPr>
        <w:lastRenderedPageBreak/>
        <w:t>На відміну від С</w:t>
      </w:r>
      <w:r w:rsidRPr="00565E5C">
        <w:rPr>
          <w:noProof/>
          <w:szCs w:val="28"/>
          <w:vertAlign w:val="subscript"/>
        </w:rPr>
        <w:t>60</w:t>
      </w:r>
      <w:r w:rsidR="00F621FB" w:rsidRPr="00565E5C">
        <w:rPr>
          <w:noProof/>
          <w:szCs w:val="28"/>
        </w:rPr>
        <w:t xml:space="preserve"> дефектний фулерен С</w:t>
      </w:r>
      <w:r w:rsidR="00F621FB" w:rsidRPr="00565E5C">
        <w:rPr>
          <w:noProof/>
          <w:szCs w:val="28"/>
          <w:vertAlign w:val="subscript"/>
        </w:rPr>
        <w:t>59</w:t>
      </w:r>
      <w:r w:rsidR="00F621FB" w:rsidRPr="00565E5C">
        <w:rPr>
          <w:noProof/>
          <w:szCs w:val="28"/>
        </w:rPr>
        <w:t xml:space="preserve"> має ненульовий дипольний момент (рис.3.4), який виникає внаслідок перерозподілу заряду поблизу дефекту.</w:t>
      </w:r>
      <w:r w:rsidR="004F18BE" w:rsidRPr="00565E5C">
        <w:rPr>
          <w:noProof/>
          <w:szCs w:val="28"/>
        </w:rPr>
        <w:t xml:space="preserve"> Для ізомеру </w:t>
      </w:r>
      <w:r w:rsidR="004F18BE" w:rsidRPr="00565E5C">
        <w:rPr>
          <w:szCs w:val="28"/>
        </w:rPr>
        <w:t xml:space="preserve">5-8 </w:t>
      </w:r>
      <w:r w:rsidR="00B01076" w:rsidRPr="00565E5C">
        <w:rPr>
          <w:szCs w:val="28"/>
        </w:rPr>
        <w:t>він дорівнює 1,35 Дебая, для 4-9 – 2,07 Дебая.</w:t>
      </w:r>
    </w:p>
    <w:p w:rsidR="006C366E" w:rsidRDefault="00C90EFC" w:rsidP="00C90EFC">
      <w:pPr>
        <w:spacing w:line="360" w:lineRule="auto"/>
        <w:jc w:val="center"/>
        <w:rPr>
          <w:i/>
          <w:szCs w:val="28"/>
        </w:rPr>
      </w:pPr>
      <w:r>
        <w:rPr>
          <w:i/>
          <w:noProof/>
          <w:szCs w:val="28"/>
          <w:lang w:val="ru-RU"/>
        </w:rPr>
        <w:drawing>
          <wp:inline distT="0" distB="0" distL="0" distR="0">
            <wp:extent cx="2486722" cy="33369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4" cy="334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noProof/>
          <w:szCs w:val="28"/>
          <w:lang w:val="ru-RU"/>
        </w:rPr>
        <w:drawing>
          <wp:inline distT="0" distB="0" distL="0" distR="0" wp14:anchorId="25C5139D" wp14:editId="148E3DD6">
            <wp:extent cx="2408664" cy="24833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90" cy="248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FB" w:rsidRPr="00130D69" w:rsidRDefault="00F621FB" w:rsidP="00C90EFC">
      <w:pPr>
        <w:spacing w:line="360" w:lineRule="auto"/>
        <w:jc w:val="center"/>
        <w:rPr>
          <w:b/>
          <w:szCs w:val="28"/>
        </w:rPr>
      </w:pPr>
      <w:r w:rsidRPr="00130D69">
        <w:rPr>
          <w:b/>
          <w:szCs w:val="28"/>
        </w:rPr>
        <w:t>а)</w:t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</w:r>
      <w:r w:rsidRPr="00130D69">
        <w:rPr>
          <w:b/>
          <w:szCs w:val="28"/>
        </w:rPr>
        <w:tab/>
        <w:t>б)</w:t>
      </w:r>
    </w:p>
    <w:p w:rsidR="00C63C29" w:rsidRDefault="00C90EFC" w:rsidP="00C90EFC">
      <w:pPr>
        <w:spacing w:line="360" w:lineRule="auto"/>
        <w:jc w:val="center"/>
        <w:rPr>
          <w:szCs w:val="28"/>
          <w:lang w:val="ru-RU"/>
        </w:rPr>
      </w:pPr>
      <w:r w:rsidRPr="00130D69">
        <w:rPr>
          <w:b/>
          <w:szCs w:val="28"/>
        </w:rPr>
        <w:t>Рис.3.4</w:t>
      </w:r>
      <w:r w:rsidRPr="00130D69">
        <w:rPr>
          <w:szCs w:val="28"/>
        </w:rPr>
        <w:t xml:space="preserve"> </w:t>
      </w:r>
      <w:r w:rsidR="004F18BE" w:rsidRPr="00130D69">
        <w:rPr>
          <w:szCs w:val="28"/>
        </w:rPr>
        <w:t>Напрям</w:t>
      </w:r>
      <w:r w:rsidR="00762FC9" w:rsidRPr="00130D69">
        <w:rPr>
          <w:szCs w:val="28"/>
        </w:rPr>
        <w:t xml:space="preserve"> д</w:t>
      </w:r>
      <w:r w:rsidRPr="00130D69">
        <w:rPr>
          <w:szCs w:val="28"/>
        </w:rPr>
        <w:t>ипольн</w:t>
      </w:r>
      <w:r w:rsidR="00762FC9" w:rsidRPr="00130D69">
        <w:rPr>
          <w:szCs w:val="28"/>
        </w:rPr>
        <w:t>ого</w:t>
      </w:r>
      <w:r w:rsidRPr="00130D69">
        <w:rPr>
          <w:szCs w:val="28"/>
        </w:rPr>
        <w:t xml:space="preserve"> момент</w:t>
      </w:r>
      <w:r w:rsidR="00762FC9" w:rsidRPr="00130D69">
        <w:rPr>
          <w:szCs w:val="28"/>
        </w:rPr>
        <w:t>у</w:t>
      </w:r>
      <w:r w:rsidR="004F18BE" w:rsidRPr="00130D69">
        <w:rPr>
          <w:szCs w:val="28"/>
        </w:rPr>
        <w:t xml:space="preserve"> </w:t>
      </w:r>
      <w:r w:rsidR="00F621FB" w:rsidRPr="00130D69">
        <w:rPr>
          <w:szCs w:val="28"/>
        </w:rPr>
        <w:t xml:space="preserve">а) </w:t>
      </w:r>
      <w:r w:rsidRPr="00130D69">
        <w:rPr>
          <w:szCs w:val="28"/>
        </w:rPr>
        <w:t>молекул</w:t>
      </w:r>
      <w:r w:rsidR="00F621FB" w:rsidRPr="00130D69">
        <w:rPr>
          <w:szCs w:val="28"/>
        </w:rPr>
        <w:t>и</w:t>
      </w:r>
      <w:r w:rsidRPr="00130D69">
        <w:rPr>
          <w:szCs w:val="28"/>
        </w:rPr>
        <w:t xml:space="preserve"> C</w:t>
      </w:r>
      <w:r w:rsidRPr="00130D69">
        <w:rPr>
          <w:szCs w:val="28"/>
          <w:vertAlign w:val="subscript"/>
        </w:rPr>
        <w:t>59</w:t>
      </w:r>
      <w:r w:rsidRPr="00130D69">
        <w:rPr>
          <w:szCs w:val="28"/>
        </w:rPr>
        <w:t xml:space="preserve">_4-9 і </w:t>
      </w:r>
    </w:p>
    <w:p w:rsidR="00C90EFC" w:rsidRPr="00130D69" w:rsidRDefault="00F621FB" w:rsidP="00C90EFC">
      <w:pPr>
        <w:spacing w:line="360" w:lineRule="auto"/>
        <w:jc w:val="center"/>
        <w:rPr>
          <w:szCs w:val="28"/>
        </w:rPr>
      </w:pPr>
      <w:r w:rsidRPr="00130D69">
        <w:rPr>
          <w:szCs w:val="28"/>
        </w:rPr>
        <w:t xml:space="preserve">б) молекули </w:t>
      </w:r>
      <w:r w:rsidR="00C90EFC" w:rsidRPr="00130D69">
        <w:rPr>
          <w:szCs w:val="28"/>
        </w:rPr>
        <w:t>C</w:t>
      </w:r>
      <w:r w:rsidR="00C90EFC" w:rsidRPr="00130D69">
        <w:rPr>
          <w:szCs w:val="28"/>
          <w:vertAlign w:val="subscript"/>
        </w:rPr>
        <w:t>59</w:t>
      </w:r>
      <w:r w:rsidR="00C90EFC" w:rsidRPr="00130D69">
        <w:rPr>
          <w:szCs w:val="28"/>
        </w:rPr>
        <w:t>_5-8</w:t>
      </w:r>
      <w:r w:rsidRPr="00130D69">
        <w:rPr>
          <w:szCs w:val="28"/>
        </w:rPr>
        <w:t>.</w:t>
      </w:r>
    </w:p>
    <w:p w:rsidR="004F18BE" w:rsidRDefault="004F18BE" w:rsidP="004F18BE">
      <w:pPr>
        <w:spacing w:line="360" w:lineRule="auto"/>
        <w:rPr>
          <w:szCs w:val="28"/>
        </w:rPr>
      </w:pPr>
    </w:p>
    <w:p w:rsidR="00E51672" w:rsidRDefault="00EF30C8" w:rsidP="00EE45A9">
      <w:pPr>
        <w:spacing w:line="360" w:lineRule="auto"/>
        <w:ind w:firstLine="709"/>
        <w:rPr>
          <w:szCs w:val="28"/>
        </w:rPr>
      </w:pPr>
      <w:r>
        <w:rPr>
          <w:szCs w:val="28"/>
        </w:rPr>
        <w:t>Величина</w:t>
      </w:r>
      <w:r w:rsidR="00851357">
        <w:rPr>
          <w:szCs w:val="28"/>
        </w:rPr>
        <w:t xml:space="preserve"> енергі</w:t>
      </w:r>
      <w:r>
        <w:rPr>
          <w:szCs w:val="28"/>
        </w:rPr>
        <w:t>ї</w:t>
      </w:r>
      <w:r w:rsidR="00AA40CE">
        <w:rPr>
          <w:szCs w:val="28"/>
        </w:rPr>
        <w:t xml:space="preserve"> молекул</w:t>
      </w:r>
      <w:r>
        <w:rPr>
          <w:szCs w:val="28"/>
        </w:rPr>
        <w:t>и приймає значення</w:t>
      </w:r>
      <w:r w:rsidR="007A01F1">
        <w:rPr>
          <w:szCs w:val="28"/>
        </w:rPr>
        <w:t>:</w:t>
      </w:r>
      <w:r w:rsidR="00851357">
        <w:rPr>
          <w:szCs w:val="28"/>
        </w:rPr>
        <w:t xml:space="preserve"> </w:t>
      </w:r>
      <w:r w:rsidR="007A01F1">
        <w:rPr>
          <w:szCs w:val="28"/>
        </w:rPr>
        <w:t>Е</w:t>
      </w:r>
      <w:r w:rsidR="007A01F1" w:rsidRPr="007A01F1">
        <w:rPr>
          <w:szCs w:val="28"/>
          <w:vertAlign w:val="subscript"/>
        </w:rPr>
        <w:t>5-8</w:t>
      </w:r>
      <w:r w:rsidR="00DE4285">
        <w:rPr>
          <w:szCs w:val="28"/>
          <w:vertAlign w:val="subscript"/>
        </w:rPr>
        <w:t xml:space="preserve"> </w:t>
      </w:r>
      <w:r w:rsidR="007A01F1">
        <w:rPr>
          <w:szCs w:val="28"/>
        </w:rPr>
        <w:t>=</w:t>
      </w:r>
      <w:r w:rsidR="00DE4285">
        <w:rPr>
          <w:szCs w:val="28"/>
        </w:rPr>
        <w:t xml:space="preserve"> </w:t>
      </w:r>
      <w:r w:rsidR="00C90EFC">
        <w:rPr>
          <w:szCs w:val="28"/>
        </w:rPr>
        <w:t>-</w:t>
      </w:r>
      <w:r w:rsidR="00D06C9E">
        <w:rPr>
          <w:szCs w:val="28"/>
        </w:rPr>
        <w:t>2247,</w:t>
      </w:r>
      <w:r w:rsidR="00C90EFC">
        <w:rPr>
          <w:szCs w:val="28"/>
        </w:rPr>
        <w:t>274</w:t>
      </w:r>
      <w:r w:rsidR="00DE4285">
        <w:rPr>
          <w:szCs w:val="28"/>
        </w:rPr>
        <w:t xml:space="preserve"> </w:t>
      </w:r>
      <w:r w:rsidR="00D06C9E">
        <w:rPr>
          <w:szCs w:val="28"/>
        </w:rPr>
        <w:t>а.о.,</w:t>
      </w:r>
      <w:r w:rsidR="007A01F1">
        <w:rPr>
          <w:szCs w:val="28"/>
        </w:rPr>
        <w:t xml:space="preserve"> Е</w:t>
      </w:r>
      <w:r w:rsidR="007A01F1" w:rsidRPr="007A01F1">
        <w:rPr>
          <w:szCs w:val="28"/>
          <w:vertAlign w:val="subscript"/>
        </w:rPr>
        <w:t>4-9</w:t>
      </w:r>
      <w:r w:rsidR="00DE4285">
        <w:rPr>
          <w:szCs w:val="28"/>
          <w:vertAlign w:val="subscript"/>
        </w:rPr>
        <w:t xml:space="preserve"> </w:t>
      </w:r>
      <w:r w:rsidR="007A01F1">
        <w:rPr>
          <w:szCs w:val="28"/>
        </w:rPr>
        <w:t>=</w:t>
      </w:r>
      <w:r w:rsidR="00DE4285">
        <w:rPr>
          <w:szCs w:val="28"/>
        </w:rPr>
        <w:t xml:space="preserve"> </w:t>
      </w:r>
      <w:r w:rsidR="00D06C9E" w:rsidRPr="00D06C9E">
        <w:rPr>
          <w:szCs w:val="28"/>
        </w:rPr>
        <w:t>-</w:t>
      </w:r>
      <w:r w:rsidR="00DE4285">
        <w:rPr>
          <w:szCs w:val="28"/>
        </w:rPr>
        <w:t>2247,</w:t>
      </w:r>
      <w:r w:rsidR="00C90EFC">
        <w:rPr>
          <w:szCs w:val="28"/>
        </w:rPr>
        <w:t>243</w:t>
      </w:r>
      <w:r w:rsidR="00AA40CE">
        <w:rPr>
          <w:szCs w:val="28"/>
        </w:rPr>
        <w:t xml:space="preserve"> </w:t>
      </w:r>
      <w:r w:rsidR="00C90EFC">
        <w:rPr>
          <w:szCs w:val="28"/>
        </w:rPr>
        <w:t>а.о.</w:t>
      </w:r>
      <w:r w:rsidR="00AA40CE">
        <w:rPr>
          <w:szCs w:val="28"/>
        </w:rPr>
        <w:t xml:space="preserve"> </w:t>
      </w:r>
      <w:r>
        <w:rPr>
          <w:szCs w:val="28"/>
        </w:rPr>
        <w:t>Ізомер 5-8 має меншу енергію, а отже є більш стійкою структурою</w:t>
      </w:r>
      <w:r w:rsidR="00E51672">
        <w:rPr>
          <w:szCs w:val="28"/>
        </w:rPr>
        <w:t>.</w:t>
      </w:r>
      <w:r w:rsidR="008F206E">
        <w:rPr>
          <w:szCs w:val="28"/>
        </w:rPr>
        <w:t xml:space="preserve"> </w:t>
      </w:r>
    </w:p>
    <w:p w:rsidR="005E222A" w:rsidRDefault="00EE45A9" w:rsidP="00EE45A9">
      <w:pPr>
        <w:spacing w:after="200" w:line="360" w:lineRule="auto"/>
        <w:ind w:firstLine="709"/>
        <w:jc w:val="left"/>
        <w:rPr>
          <w:szCs w:val="28"/>
        </w:rPr>
      </w:pPr>
      <w:r>
        <w:rPr>
          <w:szCs w:val="28"/>
        </w:rPr>
        <w:t>Енергія іонізації</w:t>
      </w:r>
      <w:r w:rsidRPr="00EE45A9">
        <w:rPr>
          <w:szCs w:val="28"/>
          <w:lang w:val="ru-RU"/>
        </w:rPr>
        <w:t xml:space="preserve"> –</w:t>
      </w:r>
      <w:r>
        <w:rPr>
          <w:szCs w:val="28"/>
        </w:rPr>
        <w:t xml:space="preserve"> </w:t>
      </w:r>
      <w:r w:rsidRPr="00EE45A9">
        <w:rPr>
          <w:szCs w:val="28"/>
        </w:rPr>
        <w:t>це найменша робота, яку необхідно виконати для віддалення електрона з молекули на нескінченність. Енергію іонізації можна знайти як різницю енергій Е</w:t>
      </w:r>
      <w:r w:rsidRPr="00EE45A9">
        <w:rPr>
          <w:szCs w:val="28"/>
          <w:vertAlign w:val="subscript"/>
        </w:rPr>
        <w:t>0</w:t>
      </w:r>
      <w:r w:rsidRPr="00EE45A9">
        <w:rPr>
          <w:szCs w:val="28"/>
        </w:rPr>
        <w:t xml:space="preserve"> та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EE45A9">
        <w:rPr>
          <w:szCs w:val="28"/>
        </w:rPr>
        <w:t>. Е</w:t>
      </w:r>
      <w:r w:rsidRPr="00EE45A9">
        <w:rPr>
          <w:szCs w:val="28"/>
          <w:vertAlign w:val="subscript"/>
        </w:rPr>
        <w:t>0</w:t>
      </w:r>
      <w:r w:rsidRPr="00EE45A9">
        <w:rPr>
          <w:szCs w:val="28"/>
          <w:lang w:val="ru-RU"/>
        </w:rPr>
        <w:t xml:space="preserve"> </w:t>
      </w:r>
      <w:r w:rsidRPr="00EE45A9">
        <w:rPr>
          <w:szCs w:val="28"/>
        </w:rPr>
        <w:t xml:space="preserve">– енергія нейтрально зарядженої молекули, 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EE45A9">
        <w:rPr>
          <w:szCs w:val="28"/>
        </w:rPr>
        <w:t xml:space="preserve"> – енергія однократно іонізованої молекули. Обчисливши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D469D4" w:rsidRPr="00D469D4">
        <w:rPr>
          <w:szCs w:val="28"/>
          <w:lang w:val="ru-RU"/>
        </w:rPr>
        <w:t xml:space="preserve"> </w:t>
      </w:r>
      <w:r w:rsidRPr="00EE45A9">
        <w:rPr>
          <w:szCs w:val="28"/>
        </w:rPr>
        <w:t>ми отримали значення 6,78 еВ для енергії іонізації молекули C</w:t>
      </w:r>
      <w:r w:rsidRPr="00EE45A9">
        <w:rPr>
          <w:szCs w:val="28"/>
          <w:vertAlign w:val="subscript"/>
        </w:rPr>
        <w:t>59</w:t>
      </w:r>
      <w:r w:rsidRPr="00EE45A9">
        <w:rPr>
          <w:szCs w:val="28"/>
        </w:rPr>
        <w:t>_5-8. Це значення менше ніж енергія іонізації C</w:t>
      </w:r>
      <w:r w:rsidRPr="00EE45A9">
        <w:rPr>
          <w:szCs w:val="28"/>
          <w:vertAlign w:val="subscript"/>
        </w:rPr>
        <w:t>60</w:t>
      </w:r>
      <w:r w:rsidRPr="00EE45A9">
        <w:rPr>
          <w:szCs w:val="28"/>
        </w:rPr>
        <w:t xml:space="preserve"> , яка рівна 7,57 еВ.</w:t>
      </w:r>
      <w:r w:rsidR="005E222A">
        <w:rPr>
          <w:szCs w:val="28"/>
        </w:rPr>
        <w:br w:type="page"/>
      </w:r>
    </w:p>
    <w:p w:rsidR="00DF0BF0" w:rsidRPr="00565E5C" w:rsidRDefault="00DF0BF0" w:rsidP="00DD4FDD">
      <w:pPr>
        <w:spacing w:line="360" w:lineRule="auto"/>
        <w:ind w:firstLine="709"/>
        <w:rPr>
          <w:i/>
          <w:szCs w:val="28"/>
        </w:rPr>
      </w:pPr>
      <w:r w:rsidRPr="00565E5C">
        <w:rPr>
          <w:i/>
          <w:szCs w:val="28"/>
        </w:rPr>
        <w:lastRenderedPageBreak/>
        <w:t>Спектр коливань молекули</w:t>
      </w:r>
      <w:r w:rsidR="00B57721" w:rsidRPr="00565E5C">
        <w:rPr>
          <w:i/>
          <w:szCs w:val="28"/>
        </w:rPr>
        <w:t xml:space="preserve"> С</w:t>
      </w:r>
      <w:r w:rsidR="00B57721" w:rsidRPr="00565E5C">
        <w:rPr>
          <w:i/>
          <w:szCs w:val="28"/>
          <w:vertAlign w:val="subscript"/>
        </w:rPr>
        <w:t>59</w:t>
      </w:r>
    </w:p>
    <w:p w:rsidR="00170ED2" w:rsidRDefault="006B5A04" w:rsidP="00DA70DD">
      <w:pPr>
        <w:spacing w:line="360" w:lineRule="auto"/>
        <w:ind w:firstLine="709"/>
        <w:rPr>
          <w:szCs w:val="28"/>
        </w:rPr>
      </w:pPr>
      <w:r w:rsidRPr="00565E5C">
        <w:rPr>
          <w:szCs w:val="28"/>
        </w:rPr>
        <w:t>На рис.3.5</w:t>
      </w:r>
      <w:r w:rsidR="007C182D" w:rsidRPr="00565E5C">
        <w:rPr>
          <w:szCs w:val="28"/>
        </w:rPr>
        <w:t xml:space="preserve"> і </w:t>
      </w:r>
      <w:r w:rsidR="005D0C72" w:rsidRPr="00565E5C">
        <w:rPr>
          <w:szCs w:val="28"/>
        </w:rPr>
        <w:t>3.</w:t>
      </w:r>
      <w:r w:rsidR="007C182D" w:rsidRPr="00565E5C">
        <w:rPr>
          <w:szCs w:val="28"/>
        </w:rPr>
        <w:t>6</w:t>
      </w:r>
      <w:r w:rsidRPr="00565E5C">
        <w:rPr>
          <w:szCs w:val="28"/>
        </w:rPr>
        <w:t xml:space="preserve"> зображен</w:t>
      </w:r>
      <w:r w:rsidR="00495DC2" w:rsidRPr="00565E5C">
        <w:rPr>
          <w:szCs w:val="28"/>
        </w:rPr>
        <w:t>і</w:t>
      </w:r>
      <w:r w:rsidRPr="00565E5C">
        <w:rPr>
          <w:szCs w:val="28"/>
        </w:rPr>
        <w:t xml:space="preserve"> </w:t>
      </w:r>
      <w:r w:rsidR="005F57A4" w:rsidRPr="00565E5C">
        <w:rPr>
          <w:szCs w:val="28"/>
        </w:rPr>
        <w:t>спектр</w:t>
      </w:r>
      <w:r w:rsidR="00495DC2" w:rsidRPr="00565E5C">
        <w:rPr>
          <w:szCs w:val="28"/>
        </w:rPr>
        <w:t>и</w:t>
      </w:r>
      <w:r w:rsidR="005F57A4" w:rsidRPr="00565E5C">
        <w:rPr>
          <w:szCs w:val="28"/>
        </w:rPr>
        <w:t xml:space="preserve"> коливань </w:t>
      </w:r>
      <w:r w:rsidR="00495DC2" w:rsidRPr="00565E5C">
        <w:rPr>
          <w:szCs w:val="28"/>
        </w:rPr>
        <w:t>ізомерів</w:t>
      </w:r>
      <w:r w:rsidR="005F57A4" w:rsidRPr="00565E5C">
        <w:rPr>
          <w:szCs w:val="28"/>
        </w:rPr>
        <w:t xml:space="preserve"> C</w:t>
      </w:r>
      <w:r w:rsidR="005F57A4" w:rsidRPr="00565E5C">
        <w:rPr>
          <w:szCs w:val="28"/>
          <w:vertAlign w:val="subscript"/>
        </w:rPr>
        <w:t>59</w:t>
      </w:r>
      <w:r w:rsidR="005F57A4" w:rsidRPr="00565E5C">
        <w:rPr>
          <w:szCs w:val="28"/>
        </w:rPr>
        <w:t>_4-9 і C</w:t>
      </w:r>
      <w:r w:rsidR="005F57A4" w:rsidRPr="00565E5C">
        <w:rPr>
          <w:szCs w:val="28"/>
          <w:vertAlign w:val="subscript"/>
        </w:rPr>
        <w:t>59</w:t>
      </w:r>
      <w:r w:rsidR="005F57A4" w:rsidRPr="00565E5C">
        <w:rPr>
          <w:szCs w:val="28"/>
        </w:rPr>
        <w:t xml:space="preserve">_5-8 </w:t>
      </w:r>
      <w:r w:rsidR="006B7C85">
        <w:rPr>
          <w:szCs w:val="28"/>
        </w:rPr>
        <w:t xml:space="preserve">та, для порівняння, спектр </w:t>
      </w:r>
      <w:r w:rsidR="00B75008">
        <w:rPr>
          <w:szCs w:val="28"/>
        </w:rPr>
        <w:t>молекули С</w:t>
      </w:r>
      <w:r w:rsidR="00B75008">
        <w:rPr>
          <w:szCs w:val="28"/>
          <w:vertAlign w:val="subscript"/>
        </w:rPr>
        <w:t>60</w:t>
      </w:r>
      <w:r w:rsidR="00B75008" w:rsidRPr="00B75008">
        <w:rPr>
          <w:szCs w:val="28"/>
        </w:rPr>
        <w:t xml:space="preserve"> </w:t>
      </w:r>
      <w:r w:rsidR="005F57A4" w:rsidRPr="00565E5C">
        <w:rPr>
          <w:szCs w:val="28"/>
        </w:rPr>
        <w:t xml:space="preserve">в інфрачервоній області </w:t>
      </w:r>
      <w:r w:rsidR="00F632E9" w:rsidRPr="00565E5C">
        <w:rPr>
          <w:szCs w:val="28"/>
        </w:rPr>
        <w:t>поглинання, а на рис.3.7 і 3.8 – спектри раманівського (комб</w:t>
      </w:r>
      <w:r w:rsidR="007F683D">
        <w:rPr>
          <w:szCs w:val="28"/>
        </w:rPr>
        <w:t>інаційного) розсіювання світла.</w:t>
      </w:r>
    </w:p>
    <w:p w:rsidR="005E222A" w:rsidRPr="00D34E74" w:rsidRDefault="005E222A" w:rsidP="005E222A">
      <w:pPr>
        <w:spacing w:line="360" w:lineRule="auto"/>
        <w:ind w:firstLine="709"/>
        <w:rPr>
          <w:szCs w:val="28"/>
          <w:lang w:val="ru-RU"/>
        </w:rPr>
      </w:pPr>
      <w:r w:rsidRPr="00484FAC">
        <w:rPr>
          <w:szCs w:val="28"/>
        </w:rPr>
        <w:t>Збіднений спектр інфрачервоного поглинання молекули С</w:t>
      </w:r>
      <w:r w:rsidRPr="00484FAC">
        <w:rPr>
          <w:szCs w:val="28"/>
          <w:vertAlign w:val="subscript"/>
        </w:rPr>
        <w:t>60</w:t>
      </w:r>
      <w:r w:rsidRPr="00484FAC">
        <w:rPr>
          <w:szCs w:val="28"/>
        </w:rPr>
        <w:t xml:space="preserve"> доводить її високу симетрію. Зі 174-х коливань С</w:t>
      </w:r>
      <w:r w:rsidRPr="00484FAC">
        <w:rPr>
          <w:szCs w:val="28"/>
          <w:vertAlign w:val="subscript"/>
        </w:rPr>
        <w:t>60</w:t>
      </w:r>
      <w:r w:rsidRPr="00484FAC">
        <w:rPr>
          <w:szCs w:val="28"/>
        </w:rPr>
        <w:t xml:space="preserve"> лише 46 можна розрізнити і лише 4 з них з’являються в ІЧ-спектрі: 1429, 1183, 577 і 528 см</w:t>
      </w:r>
      <w:r w:rsidRPr="00484FAC">
        <w:rPr>
          <w:szCs w:val="28"/>
          <w:vertAlign w:val="superscript"/>
        </w:rPr>
        <w:t>-1</w:t>
      </w:r>
      <w:r w:rsidRPr="006B7C85">
        <w:rPr>
          <w:szCs w:val="28"/>
          <w:vertAlign w:val="superscript"/>
          <w:lang w:val="ru-RU"/>
        </w:rPr>
        <w:t xml:space="preserve"> </w:t>
      </w:r>
      <w:r w:rsidRPr="006B7C85">
        <w:rPr>
          <w:szCs w:val="28"/>
          <w:lang w:val="ru-RU"/>
        </w:rPr>
        <w:t>[21]</w:t>
      </w:r>
      <w:r w:rsidRPr="00484FAC">
        <w:rPr>
          <w:szCs w:val="28"/>
        </w:rPr>
        <w:t xml:space="preserve">. </w:t>
      </w:r>
      <w:r>
        <w:rPr>
          <w:szCs w:val="28"/>
        </w:rPr>
        <w:t>С</w:t>
      </w:r>
      <w:r w:rsidRPr="00484FAC">
        <w:rPr>
          <w:szCs w:val="28"/>
        </w:rPr>
        <w:t xml:space="preserve">аме за цими частотами ідентифікують </w:t>
      </w:r>
      <w:r>
        <w:rPr>
          <w:szCs w:val="28"/>
        </w:rPr>
        <w:t xml:space="preserve">молекулу </w:t>
      </w:r>
      <w:r w:rsidRPr="00484FAC">
        <w:rPr>
          <w:szCs w:val="28"/>
        </w:rPr>
        <w:t>С</w:t>
      </w:r>
      <w:r w:rsidRPr="00484FAC">
        <w:rPr>
          <w:szCs w:val="28"/>
          <w:vertAlign w:val="subscript"/>
        </w:rPr>
        <w:t>60</w:t>
      </w:r>
      <w:r w:rsidRPr="00484FAC">
        <w:rPr>
          <w:szCs w:val="28"/>
        </w:rPr>
        <w:t xml:space="preserve"> в досліджуваній речовині</w:t>
      </w:r>
      <w:r>
        <w:rPr>
          <w:szCs w:val="28"/>
        </w:rPr>
        <w:t>, розглядаючи ІЧ-спектр</w:t>
      </w:r>
      <w:r w:rsidRPr="00484FAC">
        <w:rPr>
          <w:szCs w:val="28"/>
        </w:rPr>
        <w:t xml:space="preserve">. </w:t>
      </w:r>
      <w:r>
        <w:rPr>
          <w:szCs w:val="28"/>
        </w:rPr>
        <w:t>Для фулерену С</w:t>
      </w:r>
      <w:r>
        <w:rPr>
          <w:szCs w:val="28"/>
          <w:vertAlign w:val="subscript"/>
        </w:rPr>
        <w:t>59</w:t>
      </w:r>
      <w:r>
        <w:rPr>
          <w:szCs w:val="28"/>
        </w:rPr>
        <w:t xml:space="preserve"> спектральна картина є складнішою. </w:t>
      </w:r>
      <w:r w:rsidRPr="00484FAC">
        <w:rPr>
          <w:szCs w:val="28"/>
        </w:rPr>
        <w:t xml:space="preserve">Утворення дефекту зменшує симетрію молекули - знімається виродження, частоти </w:t>
      </w:r>
      <w:r>
        <w:rPr>
          <w:szCs w:val="28"/>
        </w:rPr>
        <w:t xml:space="preserve">коливань </w:t>
      </w:r>
      <w:r w:rsidRPr="00484FAC">
        <w:rPr>
          <w:szCs w:val="28"/>
        </w:rPr>
        <w:t>розщеплюються (це спостерігається на рис.3.5</w:t>
      </w:r>
      <w:r>
        <w:rPr>
          <w:szCs w:val="28"/>
          <w:lang w:val="ru-RU"/>
        </w:rPr>
        <w:t>, 3.6</w:t>
      </w:r>
      <w:r>
        <w:rPr>
          <w:szCs w:val="28"/>
        </w:rPr>
        <w:t>)</w:t>
      </w:r>
      <w:r>
        <w:rPr>
          <w:szCs w:val="28"/>
          <w:lang w:val="ru-RU"/>
        </w:rPr>
        <w:t xml:space="preserve">, </w:t>
      </w:r>
      <w:r w:rsidRPr="006B6CCA">
        <w:t>проявляються коливання, відсутні у С</w:t>
      </w:r>
      <w:r w:rsidRPr="006B6CCA">
        <w:rPr>
          <w:vertAlign w:val="subscript"/>
        </w:rPr>
        <w:t>60</w:t>
      </w:r>
      <w:r w:rsidRPr="006B6CCA">
        <w:t>.</w:t>
      </w:r>
    </w:p>
    <w:p w:rsidR="005E222A" w:rsidRDefault="005E222A" w:rsidP="005E222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Експериментальним значенням мод </w:t>
      </w:r>
      <w:r w:rsidRPr="00484FAC">
        <w:rPr>
          <w:szCs w:val="28"/>
        </w:rPr>
        <w:t>1429, 1183, 577 і 528 см</w:t>
      </w:r>
      <w:r w:rsidRPr="00484FAC">
        <w:rPr>
          <w:szCs w:val="28"/>
          <w:vertAlign w:val="superscript"/>
        </w:rPr>
        <w:t>-1</w:t>
      </w:r>
      <w:r>
        <w:rPr>
          <w:szCs w:val="28"/>
        </w:rPr>
        <w:t xml:space="preserve"> молекули С</w:t>
      </w:r>
      <w:r>
        <w:rPr>
          <w:szCs w:val="28"/>
          <w:vertAlign w:val="subscript"/>
        </w:rPr>
        <w:t>60</w:t>
      </w:r>
      <w:r>
        <w:rPr>
          <w:szCs w:val="28"/>
        </w:rPr>
        <w:t xml:space="preserve"> відповідають теоретично розраховані (методом </w:t>
      </w:r>
      <w:r>
        <w:rPr>
          <w:szCs w:val="28"/>
          <w:lang w:val="en-US"/>
        </w:rPr>
        <w:t>B</w:t>
      </w:r>
      <w:r w:rsidRPr="003E2355">
        <w:rPr>
          <w:szCs w:val="28"/>
        </w:rPr>
        <w:t>3</w:t>
      </w:r>
      <w:r>
        <w:rPr>
          <w:szCs w:val="28"/>
          <w:lang w:val="en-US"/>
        </w:rPr>
        <w:t>LYP</w:t>
      </w:r>
      <w:r w:rsidRPr="003E2355">
        <w:rPr>
          <w:szCs w:val="28"/>
        </w:rPr>
        <w:t xml:space="preserve"> </w:t>
      </w:r>
      <w:r>
        <w:rPr>
          <w:szCs w:val="28"/>
        </w:rPr>
        <w:t xml:space="preserve">з </w:t>
      </w:r>
      <w:r w:rsidRPr="006139E4">
        <w:rPr>
          <w:szCs w:val="28"/>
        </w:rPr>
        <w:t>базисом 6-31G) 1459, 1214, 588, 537 см</w:t>
      </w:r>
      <w:r w:rsidRPr="006139E4">
        <w:rPr>
          <w:szCs w:val="28"/>
          <w:vertAlign w:val="superscript"/>
        </w:rPr>
        <w:t>-1</w:t>
      </w:r>
      <w:r>
        <w:rPr>
          <w:szCs w:val="28"/>
        </w:rPr>
        <w:t>. Ці моди трикратно вироджені, а отже, і розщеплюються на три окремих колив</w:t>
      </w:r>
      <w:r w:rsidR="00326D02">
        <w:rPr>
          <w:szCs w:val="28"/>
        </w:rPr>
        <w:t>ання</w:t>
      </w:r>
      <w:r>
        <w:rPr>
          <w:szCs w:val="28"/>
        </w:rPr>
        <w:t>. Аналітично порівнявши спектри, ми визначили величини розщеплених частот. Так, для молекули С</w:t>
      </w:r>
      <w:r>
        <w:rPr>
          <w:szCs w:val="28"/>
          <w:vertAlign w:val="subscript"/>
        </w:rPr>
        <w:t>59</w:t>
      </w:r>
      <w:r>
        <w:rPr>
          <w:szCs w:val="28"/>
        </w:rPr>
        <w:t>_5-8 було встановлено, що мода 537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розщеплюється на 533, 550, 552 см</w:t>
      </w:r>
      <w:r>
        <w:rPr>
          <w:szCs w:val="28"/>
          <w:vertAlign w:val="superscript"/>
        </w:rPr>
        <w:t>-1</w:t>
      </w:r>
      <w:r>
        <w:rPr>
          <w:szCs w:val="28"/>
        </w:rPr>
        <w:t>, мода 588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– на 571, 584, 591 см</w:t>
      </w:r>
      <w:r>
        <w:rPr>
          <w:szCs w:val="28"/>
          <w:vertAlign w:val="superscript"/>
        </w:rPr>
        <w:t>-1</w:t>
      </w:r>
      <w:r>
        <w:rPr>
          <w:szCs w:val="28"/>
        </w:rPr>
        <w:t>, мода 1214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– на 1208, 1217, 1219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, а мода </w:t>
      </w:r>
      <w:r w:rsidRPr="006139E4">
        <w:rPr>
          <w:szCs w:val="28"/>
        </w:rPr>
        <w:t>1459</w:t>
      </w:r>
      <w:r>
        <w:rPr>
          <w:szCs w:val="28"/>
        </w:rPr>
        <w:t xml:space="preserve">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– на 1469, 1472, 1483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. Для 4-9 спектральна картина в ІЧ області не така однозначна – важко встановити всі три величини розщеплення.  Це свідчить про особливість молекулярної структури кожного ізомеру. </w:t>
      </w:r>
    </w:p>
    <w:p w:rsidR="005E222A" w:rsidRPr="00565E5C" w:rsidRDefault="005E222A" w:rsidP="005E222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</w:t>
      </w:r>
      <w:r w:rsidR="00326D02">
        <w:rPr>
          <w:szCs w:val="28"/>
        </w:rPr>
        <w:t>спектрі комбінаційного розсіювання вдалося</w:t>
      </w:r>
      <w:r>
        <w:rPr>
          <w:szCs w:val="28"/>
        </w:rPr>
        <w:t xml:space="preserve"> однозначно визнач</w:t>
      </w:r>
      <w:r w:rsidR="00326D02">
        <w:rPr>
          <w:szCs w:val="28"/>
        </w:rPr>
        <w:t>ити</w:t>
      </w:r>
      <w:r>
        <w:rPr>
          <w:szCs w:val="28"/>
        </w:rPr>
        <w:t xml:space="preserve"> </w:t>
      </w:r>
      <w:r w:rsidR="00326D02">
        <w:rPr>
          <w:szCs w:val="28"/>
        </w:rPr>
        <w:t>розщеплення п’ятикратно виродженої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  <w:vertAlign w:val="subscript"/>
          <w:lang w:val="en-US"/>
        </w:rPr>
        <w:t>g</w:t>
      </w:r>
      <w:r w:rsidRPr="00011A7C">
        <w:rPr>
          <w:szCs w:val="28"/>
          <w:lang w:val="ru-RU"/>
        </w:rPr>
        <w:t>-</w:t>
      </w:r>
      <w:r>
        <w:rPr>
          <w:szCs w:val="28"/>
        </w:rPr>
        <w:t>мод</w:t>
      </w:r>
      <w:r w:rsidR="00326D02">
        <w:rPr>
          <w:szCs w:val="28"/>
        </w:rPr>
        <w:t>и</w:t>
      </w:r>
      <w:r>
        <w:rPr>
          <w:szCs w:val="28"/>
        </w:rPr>
        <w:t xml:space="preserve"> 270 см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</w:t>
      </w:r>
      <w:r w:rsidRPr="00011A7C">
        <w:rPr>
          <w:szCs w:val="28"/>
          <w:lang w:val="ru-RU"/>
        </w:rPr>
        <w:t>[21]</w:t>
      </w:r>
      <w:r>
        <w:rPr>
          <w:szCs w:val="28"/>
        </w:rPr>
        <w:t>, теоретично розраховане значення якої – 265 см</w:t>
      </w:r>
      <w:r>
        <w:rPr>
          <w:szCs w:val="28"/>
          <w:vertAlign w:val="superscript"/>
        </w:rPr>
        <w:t>-1</w:t>
      </w:r>
      <w:r>
        <w:rPr>
          <w:szCs w:val="28"/>
        </w:rPr>
        <w:t>. Для ізомеру 5-8 ця мода розщеплюється на 223, 231, 264, 275, 276 см</w:t>
      </w:r>
      <w:r>
        <w:rPr>
          <w:szCs w:val="28"/>
          <w:vertAlign w:val="superscript"/>
        </w:rPr>
        <w:t>-1</w:t>
      </w:r>
      <w:r>
        <w:rPr>
          <w:szCs w:val="28"/>
        </w:rPr>
        <w:t>, для 4-9 – на 204, 218, 263, 274, 277 см</w:t>
      </w:r>
      <w:r>
        <w:rPr>
          <w:szCs w:val="28"/>
          <w:vertAlign w:val="superscript"/>
        </w:rPr>
        <w:t>-1</w:t>
      </w:r>
      <w:r>
        <w:rPr>
          <w:szCs w:val="28"/>
        </w:rPr>
        <w:t>.</w:t>
      </w:r>
    </w:p>
    <w:p w:rsidR="007C182D" w:rsidRDefault="00F540C6" w:rsidP="00E1797D">
      <w:pPr>
        <w:spacing w:after="200" w:line="360" w:lineRule="auto"/>
        <w:jc w:val="center"/>
        <w:rPr>
          <w:sz w:val="30"/>
          <w:szCs w:val="30"/>
        </w:rPr>
      </w:pPr>
      <w:r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123101C5" wp14:editId="7D1D8E2C">
            <wp:extent cx="4895024" cy="3718988"/>
            <wp:effectExtent l="0" t="0" r="1270" b="0"/>
            <wp:docPr id="4" name="Рисунок 4" descr="C:\Users\Валентин\Desktop\4-9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нтин\Desktop\4-9I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51" cy="371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5C" w:rsidRPr="00937A5F" w:rsidRDefault="00F91028" w:rsidP="00E1797D">
      <w:pPr>
        <w:spacing w:after="200" w:line="360" w:lineRule="auto"/>
        <w:jc w:val="center"/>
        <w:rPr>
          <w:szCs w:val="28"/>
          <w:lang w:val="ru-RU"/>
        </w:rPr>
      </w:pPr>
      <w:r w:rsidRPr="00130D69">
        <w:rPr>
          <w:b/>
          <w:szCs w:val="28"/>
        </w:rPr>
        <w:t>Рис.3.5</w:t>
      </w:r>
      <w:r w:rsidRPr="00130D69">
        <w:rPr>
          <w:szCs w:val="28"/>
        </w:rPr>
        <w:t xml:space="preserve"> </w:t>
      </w:r>
      <w:r w:rsidR="0069411B" w:rsidRPr="00130D69">
        <w:rPr>
          <w:szCs w:val="28"/>
        </w:rPr>
        <w:t>Порівня</w:t>
      </w:r>
      <w:r w:rsidR="00E1797D" w:rsidRPr="00130D69">
        <w:rPr>
          <w:szCs w:val="28"/>
        </w:rPr>
        <w:t>ння</w:t>
      </w:r>
      <w:r w:rsidR="0069411B" w:rsidRPr="00130D69">
        <w:rPr>
          <w:szCs w:val="28"/>
        </w:rPr>
        <w:t xml:space="preserve"> с</w:t>
      </w:r>
      <w:r w:rsidR="00F176BD" w:rsidRPr="00130D69">
        <w:rPr>
          <w:szCs w:val="28"/>
        </w:rPr>
        <w:t>пектр</w:t>
      </w:r>
      <w:r w:rsidR="00E1797D" w:rsidRPr="00130D69">
        <w:rPr>
          <w:szCs w:val="28"/>
        </w:rPr>
        <w:t>ів</w:t>
      </w:r>
      <w:r w:rsidR="00F176BD" w:rsidRPr="00130D69">
        <w:rPr>
          <w:szCs w:val="28"/>
        </w:rPr>
        <w:t xml:space="preserve"> </w:t>
      </w:r>
      <w:r w:rsidR="00E1797D" w:rsidRPr="00130D69">
        <w:rPr>
          <w:szCs w:val="28"/>
        </w:rPr>
        <w:t>поглинання</w:t>
      </w:r>
      <w:r w:rsidRPr="00130D69">
        <w:rPr>
          <w:szCs w:val="28"/>
        </w:rPr>
        <w:t xml:space="preserve"> </w:t>
      </w:r>
      <w:r w:rsidR="0069411B" w:rsidRPr="00130D69">
        <w:rPr>
          <w:szCs w:val="28"/>
        </w:rPr>
        <w:t xml:space="preserve">в інфрачервоній області </w:t>
      </w:r>
      <w:r w:rsidR="00E1797D" w:rsidRPr="00130D69">
        <w:rPr>
          <w:szCs w:val="28"/>
        </w:rPr>
        <w:t>для</w:t>
      </w:r>
      <w:r w:rsidR="0069411B" w:rsidRPr="00130D69">
        <w:rPr>
          <w:szCs w:val="28"/>
        </w:rPr>
        <w:t xml:space="preserve"> </w:t>
      </w:r>
      <w:r w:rsidR="00E1797D" w:rsidRPr="00130D69">
        <w:rPr>
          <w:szCs w:val="28"/>
        </w:rPr>
        <w:t xml:space="preserve">молекул </w:t>
      </w:r>
      <w:r w:rsidRPr="00130D69">
        <w:rPr>
          <w:szCs w:val="28"/>
        </w:rPr>
        <w:t>C</w:t>
      </w:r>
      <w:r w:rsidRPr="00130D69">
        <w:rPr>
          <w:szCs w:val="28"/>
          <w:vertAlign w:val="subscript"/>
        </w:rPr>
        <w:t>59</w:t>
      </w:r>
      <w:r w:rsidRPr="00130D69">
        <w:rPr>
          <w:szCs w:val="28"/>
        </w:rPr>
        <w:t>_4-9</w:t>
      </w:r>
      <w:r w:rsidR="00565E5C" w:rsidRPr="00130D69">
        <w:rPr>
          <w:szCs w:val="28"/>
        </w:rPr>
        <w:t xml:space="preserve"> (червоний</w:t>
      </w:r>
      <w:r w:rsidR="00B561A8" w:rsidRPr="00130D69">
        <w:rPr>
          <w:szCs w:val="28"/>
        </w:rPr>
        <w:t xml:space="preserve"> колір</w:t>
      </w:r>
      <w:r w:rsidR="00565E5C" w:rsidRPr="00130D69">
        <w:rPr>
          <w:szCs w:val="28"/>
        </w:rPr>
        <w:t>) і С</w:t>
      </w:r>
      <w:r w:rsidR="00565E5C" w:rsidRPr="00130D69">
        <w:rPr>
          <w:szCs w:val="28"/>
          <w:vertAlign w:val="subscript"/>
        </w:rPr>
        <w:t xml:space="preserve">60 </w:t>
      </w:r>
      <w:r w:rsidR="00565E5C" w:rsidRPr="00130D69">
        <w:rPr>
          <w:szCs w:val="28"/>
        </w:rPr>
        <w:t>(чорний</w:t>
      </w:r>
      <w:r w:rsidR="00B561A8" w:rsidRPr="00130D69">
        <w:rPr>
          <w:szCs w:val="28"/>
        </w:rPr>
        <w:t xml:space="preserve"> колір</w:t>
      </w:r>
      <w:r w:rsidR="00565E5C" w:rsidRPr="00130D69">
        <w:rPr>
          <w:szCs w:val="28"/>
        </w:rPr>
        <w:t>).</w:t>
      </w:r>
      <w:r w:rsidR="00937A5F" w:rsidRPr="00937A5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7A5F">
        <w:rPr>
          <w:noProof/>
          <w:szCs w:val="28"/>
          <w:lang w:val="ru-RU"/>
        </w:rPr>
        <w:drawing>
          <wp:inline distT="0" distB="0" distL="0" distR="0">
            <wp:extent cx="4986068" cy="3655432"/>
            <wp:effectExtent l="0" t="0" r="5080" b="2540"/>
            <wp:docPr id="5" name="Рисунок 5" descr="C:\Users\Валентин\Desktop\5-8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нтин\Desktop\5-8I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16" cy="36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97" w:rsidRPr="00130D69" w:rsidRDefault="00565E5C" w:rsidP="00020AEB">
      <w:pPr>
        <w:spacing w:after="200" w:line="360" w:lineRule="auto"/>
        <w:jc w:val="center"/>
        <w:rPr>
          <w:rFonts w:eastAsiaTheme="majorEastAsia"/>
          <w:b/>
          <w:bCs/>
          <w:szCs w:val="28"/>
        </w:rPr>
      </w:pPr>
      <w:r w:rsidRPr="00130D69">
        <w:rPr>
          <w:b/>
          <w:szCs w:val="28"/>
        </w:rPr>
        <w:t xml:space="preserve">Рис.3.6 </w:t>
      </w:r>
      <w:r w:rsidR="00E1797D" w:rsidRPr="00130D69">
        <w:rPr>
          <w:szCs w:val="28"/>
        </w:rPr>
        <w:t>Порівняння спектрів поглинання в інфрачервоній області для молекул</w:t>
      </w:r>
      <w:r w:rsidR="00F540C6" w:rsidRPr="00F540C6">
        <w:rPr>
          <w:szCs w:val="28"/>
          <w:lang w:val="ru-RU"/>
        </w:rPr>
        <w:t xml:space="preserve"> </w:t>
      </w:r>
      <w:r w:rsidR="00E1797D" w:rsidRPr="00130D69">
        <w:rPr>
          <w:szCs w:val="28"/>
        </w:rPr>
        <w:t>C</w:t>
      </w:r>
      <w:r w:rsidR="00E1797D" w:rsidRPr="00130D69">
        <w:rPr>
          <w:szCs w:val="28"/>
          <w:vertAlign w:val="subscript"/>
        </w:rPr>
        <w:t>59</w:t>
      </w:r>
      <w:r w:rsidR="00E1797D" w:rsidRPr="00130D69">
        <w:rPr>
          <w:szCs w:val="28"/>
        </w:rPr>
        <w:t>_</w:t>
      </w:r>
      <w:r w:rsidR="00E4731D" w:rsidRPr="00130D69">
        <w:rPr>
          <w:szCs w:val="28"/>
        </w:rPr>
        <w:t>5</w:t>
      </w:r>
      <w:r w:rsidR="00E1797D" w:rsidRPr="00130D69">
        <w:rPr>
          <w:szCs w:val="28"/>
        </w:rPr>
        <w:t>-</w:t>
      </w:r>
      <w:r w:rsidR="00E4731D" w:rsidRPr="00130D69">
        <w:rPr>
          <w:szCs w:val="28"/>
        </w:rPr>
        <w:t>8</w:t>
      </w:r>
      <w:r w:rsidR="00E1797D" w:rsidRPr="00130D69">
        <w:rPr>
          <w:szCs w:val="28"/>
        </w:rPr>
        <w:t xml:space="preserve"> (червоний</w:t>
      </w:r>
      <w:r w:rsidR="00B561A8" w:rsidRPr="00130D69">
        <w:rPr>
          <w:szCs w:val="28"/>
          <w:lang w:val="ru-RU"/>
        </w:rPr>
        <w:t xml:space="preserve"> </w:t>
      </w:r>
      <w:r w:rsidR="00B561A8" w:rsidRPr="00130D69">
        <w:rPr>
          <w:szCs w:val="28"/>
        </w:rPr>
        <w:t>колір</w:t>
      </w:r>
      <w:r w:rsidR="00E1797D" w:rsidRPr="00130D69">
        <w:rPr>
          <w:szCs w:val="28"/>
        </w:rPr>
        <w:t>) і С</w:t>
      </w:r>
      <w:r w:rsidR="00E1797D" w:rsidRPr="00130D69">
        <w:rPr>
          <w:szCs w:val="28"/>
          <w:vertAlign w:val="subscript"/>
        </w:rPr>
        <w:t xml:space="preserve">60 </w:t>
      </w:r>
      <w:r w:rsidR="00E1797D" w:rsidRPr="00130D69">
        <w:rPr>
          <w:szCs w:val="28"/>
        </w:rPr>
        <w:t>(чорний</w:t>
      </w:r>
      <w:r w:rsidR="00B561A8" w:rsidRPr="00130D69">
        <w:rPr>
          <w:szCs w:val="28"/>
        </w:rPr>
        <w:t xml:space="preserve"> колір</w:t>
      </w:r>
      <w:r w:rsidR="00E1797D" w:rsidRPr="00130D69">
        <w:rPr>
          <w:szCs w:val="28"/>
        </w:rPr>
        <w:t>).</w:t>
      </w:r>
      <w:r w:rsidR="00701A97" w:rsidRPr="00130D69">
        <w:rPr>
          <w:szCs w:val="28"/>
        </w:rPr>
        <w:br w:type="page"/>
      </w:r>
    </w:p>
    <w:p w:rsidR="00F176BD" w:rsidRDefault="00F176BD" w:rsidP="000328E6">
      <w:pPr>
        <w:jc w:val="center"/>
        <w:rPr>
          <w:sz w:val="30"/>
          <w:szCs w:val="30"/>
        </w:rPr>
      </w:pPr>
      <w:r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2BED08DD" wp14:editId="3F79CCDE">
            <wp:extent cx="4999887" cy="3796823"/>
            <wp:effectExtent l="0" t="0" r="0" b="0"/>
            <wp:docPr id="15" name="Рисунок 15" descr="C:\Users\Валентин\Desktop\4-9R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нтин\Desktop\4-9Rama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29" cy="37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EB" w:rsidRPr="00F540C6" w:rsidRDefault="00020AEB" w:rsidP="00020AEB">
      <w:pPr>
        <w:spacing w:line="360" w:lineRule="auto"/>
        <w:jc w:val="center"/>
        <w:rPr>
          <w:szCs w:val="28"/>
        </w:rPr>
      </w:pPr>
      <w:r w:rsidRPr="00F540C6">
        <w:rPr>
          <w:b/>
          <w:szCs w:val="28"/>
        </w:rPr>
        <w:t xml:space="preserve">Рис.3.7 </w:t>
      </w:r>
      <w:r w:rsidRPr="00F540C6">
        <w:rPr>
          <w:szCs w:val="28"/>
        </w:rPr>
        <w:t xml:space="preserve">Порівняння спектрів раманівського розсіювання для молекул </w:t>
      </w:r>
    </w:p>
    <w:p w:rsidR="00020AEB" w:rsidRPr="00F540C6" w:rsidRDefault="00020AEB" w:rsidP="00020AEB">
      <w:pPr>
        <w:spacing w:line="360" w:lineRule="auto"/>
        <w:jc w:val="center"/>
        <w:rPr>
          <w:szCs w:val="28"/>
        </w:rPr>
      </w:pPr>
      <w:r w:rsidRPr="00F540C6">
        <w:rPr>
          <w:szCs w:val="28"/>
        </w:rPr>
        <w:t>C</w:t>
      </w:r>
      <w:r w:rsidRPr="00F540C6">
        <w:rPr>
          <w:szCs w:val="28"/>
          <w:vertAlign w:val="subscript"/>
        </w:rPr>
        <w:t>59</w:t>
      </w:r>
      <w:r w:rsidRPr="00F540C6">
        <w:rPr>
          <w:szCs w:val="28"/>
        </w:rPr>
        <w:t>_4-9 (червоний</w:t>
      </w:r>
      <w:r w:rsidR="00B561A8" w:rsidRPr="00F540C6">
        <w:rPr>
          <w:szCs w:val="28"/>
        </w:rPr>
        <w:t xml:space="preserve"> колір</w:t>
      </w:r>
      <w:r w:rsidRPr="00F540C6">
        <w:rPr>
          <w:szCs w:val="28"/>
        </w:rPr>
        <w:t>) і С</w:t>
      </w:r>
      <w:r w:rsidRPr="00F540C6">
        <w:rPr>
          <w:szCs w:val="28"/>
          <w:vertAlign w:val="subscript"/>
        </w:rPr>
        <w:t xml:space="preserve">60 </w:t>
      </w:r>
      <w:r w:rsidRPr="00F540C6">
        <w:rPr>
          <w:szCs w:val="28"/>
        </w:rPr>
        <w:t>(чорний</w:t>
      </w:r>
      <w:r w:rsidR="00B561A8" w:rsidRPr="00F540C6">
        <w:rPr>
          <w:szCs w:val="28"/>
        </w:rPr>
        <w:t xml:space="preserve"> колір</w:t>
      </w:r>
      <w:r w:rsidRPr="00F540C6">
        <w:rPr>
          <w:szCs w:val="28"/>
        </w:rPr>
        <w:t>).</w:t>
      </w:r>
    </w:p>
    <w:p w:rsidR="00020AEB" w:rsidRDefault="00020AEB" w:rsidP="00020AEB">
      <w:pPr>
        <w:spacing w:line="360" w:lineRule="auto"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4953000" cy="3804954"/>
            <wp:effectExtent l="0" t="0" r="0" b="5080"/>
            <wp:docPr id="16" name="Рисунок 16" descr="C:\Users\Валентин\Desktop\5-8R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лентин\Desktop\5-8Rama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EB" w:rsidRPr="00F540C6" w:rsidRDefault="00020AEB" w:rsidP="00136D56">
      <w:pPr>
        <w:spacing w:line="360" w:lineRule="auto"/>
        <w:jc w:val="center"/>
        <w:rPr>
          <w:szCs w:val="28"/>
        </w:rPr>
      </w:pPr>
      <w:r w:rsidRPr="00F540C6">
        <w:rPr>
          <w:b/>
          <w:szCs w:val="28"/>
        </w:rPr>
        <w:t xml:space="preserve">Рис.3.8 </w:t>
      </w:r>
      <w:r w:rsidRPr="00F540C6">
        <w:rPr>
          <w:szCs w:val="28"/>
        </w:rPr>
        <w:t xml:space="preserve">Порівняння спектрів раманівського розсіювання для молекул </w:t>
      </w:r>
    </w:p>
    <w:p w:rsidR="005501A1" w:rsidRPr="00484FAC" w:rsidRDefault="00020AEB" w:rsidP="005E222A">
      <w:pPr>
        <w:spacing w:line="360" w:lineRule="auto"/>
        <w:jc w:val="center"/>
        <w:rPr>
          <w:szCs w:val="28"/>
        </w:rPr>
      </w:pPr>
      <w:r w:rsidRPr="00F540C6">
        <w:rPr>
          <w:szCs w:val="28"/>
        </w:rPr>
        <w:t>C</w:t>
      </w:r>
      <w:r w:rsidRPr="00F540C6">
        <w:rPr>
          <w:szCs w:val="28"/>
          <w:vertAlign w:val="subscript"/>
        </w:rPr>
        <w:t>59</w:t>
      </w:r>
      <w:r w:rsidRPr="00F540C6">
        <w:rPr>
          <w:szCs w:val="28"/>
        </w:rPr>
        <w:t>_5-8 (червоний</w:t>
      </w:r>
      <w:r w:rsidR="00B561A8" w:rsidRPr="00F540C6">
        <w:rPr>
          <w:szCs w:val="28"/>
        </w:rPr>
        <w:t xml:space="preserve"> колір</w:t>
      </w:r>
      <w:r w:rsidRPr="00F540C6">
        <w:rPr>
          <w:szCs w:val="28"/>
        </w:rPr>
        <w:t>) і С</w:t>
      </w:r>
      <w:r w:rsidRPr="00F540C6">
        <w:rPr>
          <w:szCs w:val="28"/>
          <w:vertAlign w:val="subscript"/>
        </w:rPr>
        <w:t xml:space="preserve">60 </w:t>
      </w:r>
      <w:r w:rsidRPr="00F540C6">
        <w:rPr>
          <w:szCs w:val="28"/>
        </w:rPr>
        <w:t>(чорний</w:t>
      </w:r>
      <w:r w:rsidR="00B561A8" w:rsidRPr="00F540C6">
        <w:rPr>
          <w:szCs w:val="28"/>
        </w:rPr>
        <w:t xml:space="preserve"> колір</w:t>
      </w:r>
      <w:r w:rsidRPr="00F540C6">
        <w:rPr>
          <w:szCs w:val="28"/>
        </w:rPr>
        <w:t>).</w:t>
      </w:r>
      <w:r w:rsidR="005501A1" w:rsidRPr="00484FAC">
        <w:rPr>
          <w:szCs w:val="28"/>
        </w:rPr>
        <w:br w:type="page"/>
      </w:r>
    </w:p>
    <w:p w:rsidR="008A47F2" w:rsidRDefault="008A47F2" w:rsidP="00D34E7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20" w:name="_Toc325107009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РЕЗУЛЬТАТИ І ВИСНОВКИ</w:t>
      </w:r>
      <w:bookmarkEnd w:id="20"/>
    </w:p>
    <w:p w:rsidR="008A47F2" w:rsidRPr="00CB7428" w:rsidRDefault="008A47F2" w:rsidP="00D34E74">
      <w:pPr>
        <w:spacing w:line="360" w:lineRule="auto"/>
      </w:pPr>
    </w:p>
    <w:p w:rsidR="008A47F2" w:rsidRDefault="008A47F2" w:rsidP="00AD3ECD">
      <w:pPr>
        <w:pStyle w:val="a4"/>
        <w:numPr>
          <w:ilvl w:val="0"/>
          <w:numId w:val="15"/>
        </w:numPr>
        <w:spacing w:after="200" w:line="360" w:lineRule="auto"/>
        <w:ind w:left="709" w:hanging="709"/>
      </w:pPr>
      <w:r w:rsidRPr="003D0BA7">
        <w:t xml:space="preserve">Знайдено </w:t>
      </w:r>
      <w:r>
        <w:t>величини масштабного</w:t>
      </w:r>
      <w:r w:rsidRPr="003D0BA7">
        <w:t xml:space="preserve"> множник</w:t>
      </w:r>
      <w:r>
        <w:t xml:space="preserve">а </w:t>
      </w:r>
      <w:r w:rsidRPr="003D0BA7">
        <w:t xml:space="preserve">для спектру </w:t>
      </w:r>
      <w:r>
        <w:t xml:space="preserve">коливань </w:t>
      </w:r>
      <w:r w:rsidRPr="003D0BA7">
        <w:t>фулерену С</w:t>
      </w:r>
      <w:r w:rsidRPr="00CB7428">
        <w:rPr>
          <w:vertAlign w:val="subscript"/>
        </w:rPr>
        <w:t>60</w:t>
      </w:r>
      <w:r w:rsidRPr="003D0BA7">
        <w:t xml:space="preserve">, </w:t>
      </w:r>
      <w:r>
        <w:t>обчисленого</w:t>
      </w:r>
      <w:r w:rsidRPr="003D0BA7">
        <w:t xml:space="preserve"> метод</w:t>
      </w:r>
      <w:r>
        <w:t>ами</w:t>
      </w:r>
      <w:r w:rsidRPr="003D0BA7">
        <w:t xml:space="preserve"> </w:t>
      </w:r>
      <w:proofErr w:type="spellStart"/>
      <w:r w:rsidR="00DB4138">
        <w:t>Хартрі-Фока</w:t>
      </w:r>
      <w:proofErr w:type="spellEnd"/>
      <w:r w:rsidR="00DB4138">
        <w:t xml:space="preserve"> (ХФ)</w:t>
      </w:r>
      <w:r w:rsidRPr="003D0BA7">
        <w:t xml:space="preserve"> та </w:t>
      </w:r>
      <w:r w:rsidR="00DB4138">
        <w:t>теорії</w:t>
      </w:r>
      <w:r w:rsidR="00DB4138" w:rsidRPr="00DB4138">
        <w:t xml:space="preserve"> </w:t>
      </w:r>
      <w:r w:rsidR="00DB4138">
        <w:t>функціонала густини</w:t>
      </w:r>
      <w:r w:rsidRPr="003D0BA7">
        <w:t xml:space="preserve"> </w:t>
      </w:r>
      <w:r w:rsidR="00DB4138">
        <w:t xml:space="preserve">(ТФГ) </w:t>
      </w:r>
      <w:r w:rsidRPr="003D0BA7">
        <w:t xml:space="preserve">B3LYP з базисами STO-3G, 3-21G, 6-31G, </w:t>
      </w:r>
      <w:proofErr w:type="spellStart"/>
      <w:r w:rsidRPr="003D0BA7">
        <w:t>6-31G</w:t>
      </w:r>
      <w:proofErr w:type="spellEnd"/>
      <w:r w:rsidRPr="003D0BA7">
        <w:t>*.</w:t>
      </w:r>
      <w:r>
        <w:t xml:space="preserve"> Показано</w:t>
      </w:r>
      <w:r w:rsidRPr="003D0BA7">
        <w:t xml:space="preserve">, що з використанням </w:t>
      </w:r>
      <w:r>
        <w:t>масштабного</w:t>
      </w:r>
      <w:r w:rsidRPr="003D0BA7">
        <w:t xml:space="preserve"> множника значення середньоквадратичного відхилення</w:t>
      </w:r>
      <w:r>
        <w:t xml:space="preserve"> частот, розрахованих</w:t>
      </w:r>
      <w:r w:rsidRPr="003D0BA7">
        <w:t xml:space="preserve"> метод</w:t>
      </w:r>
      <w:r>
        <w:t>ом</w:t>
      </w:r>
      <w:r w:rsidRPr="003D0BA7">
        <w:t xml:space="preserve"> </w:t>
      </w:r>
      <w:r w:rsidR="00DB4138">
        <w:t>ХФ</w:t>
      </w:r>
      <w:r w:rsidRPr="003D0BA7">
        <w:t xml:space="preserve"> стає суттєво меншим, а для методу </w:t>
      </w:r>
      <w:r w:rsidR="00DB4138">
        <w:t>ТФГ</w:t>
      </w:r>
      <w:r w:rsidRPr="003D0BA7">
        <w:t xml:space="preserve"> </w:t>
      </w:r>
      <w:r>
        <w:t>(</w:t>
      </w:r>
      <w:r>
        <w:rPr>
          <w:lang w:val="en-US"/>
        </w:rPr>
        <w:t>B</w:t>
      </w:r>
      <w:r w:rsidRPr="00B45BD5">
        <w:rPr>
          <w:lang w:val="ru-RU"/>
        </w:rPr>
        <w:t>3</w:t>
      </w:r>
      <w:r>
        <w:rPr>
          <w:lang w:val="en-US"/>
        </w:rPr>
        <w:t>LYP</w:t>
      </w:r>
      <w:r>
        <w:t>)</w:t>
      </w:r>
      <w:r w:rsidRPr="00B45BD5">
        <w:rPr>
          <w:lang w:val="ru-RU"/>
        </w:rPr>
        <w:t xml:space="preserve"> </w:t>
      </w:r>
      <w:r>
        <w:t xml:space="preserve">застосування множника не є </w:t>
      </w:r>
      <w:r w:rsidR="00DB4138">
        <w:t>необхідним</w:t>
      </w:r>
      <w:r w:rsidRPr="003D0BA7">
        <w:t xml:space="preserve"> (</w:t>
      </w:r>
      <w:r>
        <w:t>масштабний</w:t>
      </w:r>
      <w:r w:rsidRPr="003D0BA7">
        <w:t xml:space="preserve"> множник близький до одиниці). </w:t>
      </w:r>
      <w:r w:rsidR="00AD3ECD" w:rsidRPr="00AD3ECD">
        <w:t>Але для обох методів середньоквадратичне відхилення частот залишається близьк</w:t>
      </w:r>
      <w:r w:rsidR="00AD3ECD">
        <w:t>им до 60</w:t>
      </w:r>
      <w:r w:rsidR="00AD3ECD" w:rsidRPr="00AD3ECD">
        <w:rPr>
          <w:lang w:val="ru-RU"/>
        </w:rPr>
        <w:t xml:space="preserve"> </w:t>
      </w:r>
      <w:r w:rsidR="00AD3ECD" w:rsidRPr="00AD3ECD">
        <w:t>см</w:t>
      </w:r>
      <w:r w:rsidR="00AD3ECD" w:rsidRPr="00AD3ECD">
        <w:rPr>
          <w:vertAlign w:val="superscript"/>
        </w:rPr>
        <w:t>-1</w:t>
      </w:r>
      <w:r w:rsidR="00AD3ECD" w:rsidRPr="00AD3ECD">
        <w:t>.</w:t>
      </w:r>
      <w:r w:rsidR="00AD3ECD" w:rsidRPr="00AD3ECD">
        <w:rPr>
          <w:lang w:val="ru-RU"/>
        </w:rPr>
        <w:t xml:space="preserve"> </w:t>
      </w:r>
      <w:r w:rsidRPr="003D0BA7">
        <w:t xml:space="preserve">Мінімальну похибку </w:t>
      </w:r>
      <w:r>
        <w:t xml:space="preserve">обчислень </w:t>
      </w:r>
      <w:r w:rsidRPr="003D0BA7">
        <w:t xml:space="preserve">дає комбінація методу </w:t>
      </w:r>
      <w:r w:rsidR="00DB4138">
        <w:t>ТФГ</w:t>
      </w:r>
      <w:r w:rsidR="00AD3ECD">
        <w:t xml:space="preserve"> (B3LYP) з </w:t>
      </w:r>
      <w:r w:rsidR="00AD3ECD" w:rsidRPr="00AD3ECD">
        <w:t>базисом</w:t>
      </w:r>
      <w:r w:rsidR="00AD3ECD" w:rsidRPr="00AD3ECD">
        <w:rPr>
          <w:lang w:val="ru-RU"/>
        </w:rPr>
        <w:t xml:space="preserve">  </w:t>
      </w:r>
      <w:r w:rsidRPr="00AD3ECD">
        <w:t>6</w:t>
      </w:r>
      <w:r w:rsidRPr="003D0BA7">
        <w:t>-31G.</w:t>
      </w:r>
      <w:bookmarkStart w:id="21" w:name="_GoBack"/>
      <w:bookmarkEnd w:id="21"/>
    </w:p>
    <w:p w:rsidR="008A47F2" w:rsidRDefault="00DB4138" w:rsidP="008A47F2">
      <w:pPr>
        <w:pStyle w:val="a4"/>
        <w:numPr>
          <w:ilvl w:val="0"/>
          <w:numId w:val="15"/>
        </w:numPr>
        <w:spacing w:after="200" w:line="360" w:lineRule="auto"/>
        <w:ind w:left="709" w:hanging="709"/>
      </w:pPr>
      <w:r w:rsidRPr="009C22E0">
        <w:t xml:space="preserve">Виконана оптимізація геометрії дефектного фулерену </w:t>
      </w:r>
      <w:r w:rsidRPr="009C22E0">
        <w:rPr>
          <w:szCs w:val="28"/>
        </w:rPr>
        <w:t>С</w:t>
      </w:r>
      <w:r w:rsidRPr="009C22E0">
        <w:rPr>
          <w:szCs w:val="28"/>
          <w:vertAlign w:val="subscript"/>
        </w:rPr>
        <w:t>59</w:t>
      </w:r>
      <w:r w:rsidRPr="009C22E0">
        <w:t xml:space="preserve">, і отримана структура й енергія ізомерів 5-8, 4-9. Виявлено, що </w:t>
      </w:r>
      <w:r w:rsidRPr="009C22E0">
        <w:rPr>
          <w:noProof/>
          <w:szCs w:val="28"/>
        </w:rPr>
        <w:t>на відміну від С</w:t>
      </w:r>
      <w:r w:rsidRPr="009C22E0">
        <w:rPr>
          <w:noProof/>
          <w:szCs w:val="28"/>
          <w:vertAlign w:val="subscript"/>
        </w:rPr>
        <w:t>60</w:t>
      </w:r>
      <w:r w:rsidRPr="009C22E0">
        <w:rPr>
          <w:noProof/>
          <w:szCs w:val="28"/>
        </w:rPr>
        <w:t>, С</w:t>
      </w:r>
      <w:r w:rsidRPr="009C22E0">
        <w:rPr>
          <w:noProof/>
          <w:szCs w:val="28"/>
          <w:vertAlign w:val="subscript"/>
        </w:rPr>
        <w:t>59</w:t>
      </w:r>
      <w:r w:rsidRPr="009C22E0">
        <w:rPr>
          <w:noProof/>
          <w:szCs w:val="28"/>
        </w:rPr>
        <w:t xml:space="preserve"> має ненульовий дипольний момент, який виникає внаслідок перерозподілу заряду поблизу дефекту </w:t>
      </w:r>
      <w:r w:rsidRPr="009C22E0">
        <w:t>і</w:t>
      </w:r>
      <w:r w:rsidRPr="009C22E0">
        <w:rPr>
          <w:szCs w:val="28"/>
        </w:rPr>
        <w:t xml:space="preserve"> має різні значення для різних ізомерів: 1,35 Дебая (5-8), 2,07 Дебая (4-9).</w:t>
      </w:r>
    </w:p>
    <w:p w:rsidR="008A47F2" w:rsidRDefault="00DB4138" w:rsidP="008A47F2">
      <w:pPr>
        <w:pStyle w:val="a4"/>
        <w:numPr>
          <w:ilvl w:val="0"/>
          <w:numId w:val="15"/>
        </w:numPr>
        <w:spacing w:after="200" w:line="360" w:lineRule="auto"/>
        <w:ind w:left="709" w:hanging="709"/>
      </w:pPr>
      <w:r w:rsidRPr="009C22E0">
        <w:t>Обчислені частоти власних коливань для двох ізомерів С</w:t>
      </w:r>
      <w:r w:rsidRPr="009C22E0">
        <w:rPr>
          <w:vertAlign w:val="subscript"/>
        </w:rPr>
        <w:t>59</w:t>
      </w:r>
      <w:r w:rsidRPr="009C22E0">
        <w:t>. Показано, що спектри інфрачервоного поглинання та комбінаційного розсіювання дефектного фулерену кардинально відрізняються від спектрів фулерену С</w:t>
      </w:r>
      <w:r w:rsidRPr="009C22E0">
        <w:rPr>
          <w:vertAlign w:val="subscript"/>
        </w:rPr>
        <w:t>60</w:t>
      </w:r>
      <w:r w:rsidRPr="009C22E0">
        <w:t>. Зокрема відбувається розщеплення вироджених частот, а також проявляються коливні моди, які відсутні у С</w:t>
      </w:r>
      <w:r w:rsidRPr="009C22E0">
        <w:rPr>
          <w:vertAlign w:val="subscript"/>
        </w:rPr>
        <w:t>60</w:t>
      </w:r>
      <w:r w:rsidRPr="009C22E0">
        <w:t>.</w:t>
      </w:r>
    </w:p>
    <w:p w:rsidR="008A47F2" w:rsidRDefault="008A47F2">
      <w:pPr>
        <w:spacing w:after="200" w:line="276" w:lineRule="auto"/>
        <w:jc w:val="left"/>
      </w:pPr>
      <w:r>
        <w:br w:type="page"/>
      </w:r>
    </w:p>
    <w:p w:rsidR="00B834E8" w:rsidRPr="00BE4DCE" w:rsidRDefault="00B834E8" w:rsidP="00B60CA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22" w:name="_Toc325107010"/>
      <w:r w:rsidRPr="00BE4DCE">
        <w:rPr>
          <w:rFonts w:ascii="Times New Roman" w:hAnsi="Times New Roman" w:cs="Times New Roman"/>
          <w:color w:val="auto"/>
          <w:sz w:val="30"/>
          <w:szCs w:val="30"/>
        </w:rPr>
        <w:lastRenderedPageBreak/>
        <w:t>СПИСОК ВИКОРИСТАНИХ ДЖЕРЕЛ</w:t>
      </w:r>
      <w:bookmarkEnd w:id="22"/>
    </w:p>
    <w:p w:rsidR="00B834E8" w:rsidRPr="00BE4DCE" w:rsidRDefault="00B834E8" w:rsidP="00B60CA2">
      <w:pPr>
        <w:spacing w:line="360" w:lineRule="auto"/>
        <w:rPr>
          <w:szCs w:val="28"/>
        </w:rPr>
      </w:pPr>
    </w:p>
    <w:p w:rsidR="00BE4DCE" w:rsidRPr="00BE4DCE" w:rsidRDefault="00BE4DCE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</w:rPr>
      </w:pPr>
      <w:proofErr w:type="spellStart"/>
      <w:r w:rsidRPr="00B45BD5">
        <w:rPr>
          <w:szCs w:val="28"/>
        </w:rPr>
        <w:t>Бутырская</w:t>
      </w:r>
      <w:proofErr w:type="spellEnd"/>
      <w:r w:rsidR="00FC06E3" w:rsidRPr="00FC06E3">
        <w:rPr>
          <w:szCs w:val="28"/>
          <w:lang w:val="ru-RU"/>
        </w:rPr>
        <w:t xml:space="preserve"> </w:t>
      </w:r>
      <w:r w:rsidRPr="00B45BD5">
        <w:rPr>
          <w:szCs w:val="28"/>
        </w:rPr>
        <w:t xml:space="preserve">Е.В. </w:t>
      </w:r>
      <w:proofErr w:type="spellStart"/>
      <w:r w:rsidRPr="00B45BD5">
        <w:rPr>
          <w:szCs w:val="28"/>
        </w:rPr>
        <w:t>Компьютерная</w:t>
      </w:r>
      <w:proofErr w:type="spellEnd"/>
      <w:r w:rsidRPr="00B45BD5">
        <w:rPr>
          <w:szCs w:val="28"/>
        </w:rPr>
        <w:t xml:space="preserve"> </w:t>
      </w:r>
      <w:proofErr w:type="spellStart"/>
      <w:r w:rsidRPr="00B45BD5">
        <w:rPr>
          <w:szCs w:val="28"/>
        </w:rPr>
        <w:t>химия</w:t>
      </w:r>
      <w:proofErr w:type="spellEnd"/>
      <w:r w:rsidRPr="00B45BD5">
        <w:rPr>
          <w:szCs w:val="28"/>
        </w:rPr>
        <w:t xml:space="preserve">: </w:t>
      </w:r>
      <w:proofErr w:type="spellStart"/>
      <w:r w:rsidRPr="00B45BD5">
        <w:rPr>
          <w:szCs w:val="28"/>
        </w:rPr>
        <w:t>основы</w:t>
      </w:r>
      <w:proofErr w:type="spellEnd"/>
      <w:r w:rsidRPr="00B45BD5">
        <w:rPr>
          <w:szCs w:val="28"/>
        </w:rPr>
        <w:t xml:space="preserve"> </w:t>
      </w:r>
      <w:proofErr w:type="spellStart"/>
      <w:r w:rsidRPr="00B45BD5">
        <w:rPr>
          <w:szCs w:val="28"/>
        </w:rPr>
        <w:t>теории</w:t>
      </w:r>
      <w:proofErr w:type="spellEnd"/>
      <w:r w:rsidRPr="00B45BD5">
        <w:rPr>
          <w:szCs w:val="28"/>
        </w:rPr>
        <w:t xml:space="preserve"> и </w:t>
      </w:r>
      <w:proofErr w:type="spellStart"/>
      <w:r w:rsidRPr="00B45BD5">
        <w:rPr>
          <w:szCs w:val="28"/>
        </w:rPr>
        <w:t>работа</w:t>
      </w:r>
      <w:proofErr w:type="spellEnd"/>
      <w:r w:rsidRPr="00B45BD5">
        <w:rPr>
          <w:szCs w:val="28"/>
        </w:rPr>
        <w:t xml:space="preserve"> с </w:t>
      </w:r>
      <w:proofErr w:type="spellStart"/>
      <w:r w:rsidRPr="00B45BD5">
        <w:rPr>
          <w:szCs w:val="28"/>
        </w:rPr>
        <w:t>программами</w:t>
      </w:r>
      <w:proofErr w:type="spellEnd"/>
      <w:r w:rsidRPr="00B45BD5">
        <w:rPr>
          <w:szCs w:val="28"/>
        </w:rPr>
        <w:t xml:space="preserve"> </w:t>
      </w:r>
      <w:r w:rsidRPr="00BE4DCE">
        <w:rPr>
          <w:szCs w:val="28"/>
          <w:lang w:val="ru-RU"/>
        </w:rPr>
        <w:t>Gaussian</w:t>
      </w:r>
      <w:r w:rsidRPr="00B45BD5">
        <w:rPr>
          <w:szCs w:val="28"/>
        </w:rPr>
        <w:t xml:space="preserve"> и </w:t>
      </w:r>
      <w:proofErr w:type="spellStart"/>
      <w:r w:rsidRPr="00A210F0">
        <w:rPr>
          <w:szCs w:val="28"/>
          <w:lang w:val="en-US"/>
        </w:rPr>
        <w:t>Gauss</w:t>
      </w:r>
      <w:r w:rsidR="00302B75" w:rsidRPr="00A210F0">
        <w:rPr>
          <w:szCs w:val="28"/>
          <w:lang w:val="en-US"/>
        </w:rPr>
        <w:t>v</w:t>
      </w:r>
      <w:r w:rsidRPr="00A210F0">
        <w:rPr>
          <w:szCs w:val="28"/>
          <w:lang w:val="en-US"/>
        </w:rPr>
        <w:t>iew</w:t>
      </w:r>
      <w:proofErr w:type="spellEnd"/>
      <w:r w:rsidR="00DC005E" w:rsidRPr="00DC005E">
        <w:rPr>
          <w:szCs w:val="28"/>
          <w:lang w:val="ru-RU"/>
        </w:rPr>
        <w:t xml:space="preserve"> / </w:t>
      </w:r>
      <w:proofErr w:type="spellStart"/>
      <w:r w:rsidR="00DC005E" w:rsidRPr="00B45BD5">
        <w:rPr>
          <w:szCs w:val="28"/>
        </w:rPr>
        <w:t>Бутырская</w:t>
      </w:r>
      <w:proofErr w:type="spellEnd"/>
      <w:r w:rsidR="00DC005E" w:rsidRPr="00B45BD5">
        <w:rPr>
          <w:szCs w:val="28"/>
        </w:rPr>
        <w:t xml:space="preserve"> Е.В.</w:t>
      </w:r>
      <w:r w:rsidR="00DC005E" w:rsidRPr="00DC005E">
        <w:rPr>
          <w:szCs w:val="28"/>
          <w:lang w:val="ru-RU"/>
        </w:rPr>
        <w:t xml:space="preserve"> </w:t>
      </w:r>
      <w:r w:rsidR="00DC005E">
        <w:rPr>
          <w:szCs w:val="28"/>
          <w:lang w:val="ru-RU"/>
        </w:rPr>
        <w:t>–</w:t>
      </w:r>
      <w:r w:rsidR="00DC005E" w:rsidRPr="00DC005E">
        <w:rPr>
          <w:szCs w:val="28"/>
          <w:lang w:val="ru-RU"/>
        </w:rPr>
        <w:t xml:space="preserve"> </w:t>
      </w:r>
      <w:r w:rsidR="00DC005E">
        <w:rPr>
          <w:szCs w:val="28"/>
        </w:rPr>
        <w:t xml:space="preserve">Москва: </w:t>
      </w:r>
      <w:r w:rsidR="00DC005E" w:rsidRPr="00DC005E">
        <w:rPr>
          <w:szCs w:val="28"/>
          <w:lang w:val="ru-RU"/>
        </w:rPr>
        <w:t>Солон-пресс</w:t>
      </w:r>
      <w:r w:rsidR="00635EA7" w:rsidRPr="00B45BD5">
        <w:rPr>
          <w:szCs w:val="28"/>
        </w:rPr>
        <w:t>,</w:t>
      </w:r>
      <w:r w:rsidRPr="00B45BD5">
        <w:rPr>
          <w:szCs w:val="28"/>
        </w:rPr>
        <w:t xml:space="preserve"> 20</w:t>
      </w:r>
      <w:r>
        <w:rPr>
          <w:szCs w:val="28"/>
          <w:lang w:val="ru-RU"/>
        </w:rPr>
        <w:t xml:space="preserve">11. </w:t>
      </w:r>
      <w:r w:rsidR="00635EA7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="00CF580A">
        <w:rPr>
          <w:szCs w:val="28"/>
          <w:lang w:val="ru-RU"/>
        </w:rPr>
        <w:t>2</w:t>
      </w:r>
      <w:r w:rsidR="00DC005E" w:rsidRPr="00DC005E">
        <w:rPr>
          <w:szCs w:val="28"/>
          <w:lang w:val="ru-RU"/>
        </w:rPr>
        <w:t>24</w:t>
      </w:r>
      <w:r w:rsidR="00635EA7">
        <w:rPr>
          <w:szCs w:val="28"/>
          <w:lang w:val="ru-RU"/>
        </w:rPr>
        <w:t xml:space="preserve"> с.</w:t>
      </w:r>
    </w:p>
    <w:p w:rsidR="00635EA7" w:rsidRDefault="00BE4DCE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 w:rsidRPr="00635EA7">
        <w:rPr>
          <w:szCs w:val="28"/>
          <w:lang w:val="ru-RU"/>
        </w:rPr>
        <w:t xml:space="preserve">Хартри Д. </w:t>
      </w:r>
      <w:r w:rsidR="00635EA7" w:rsidRPr="00635EA7">
        <w:rPr>
          <w:szCs w:val="28"/>
          <w:lang w:val="ru-RU"/>
        </w:rPr>
        <w:t>Расчёты атомных структур</w:t>
      </w:r>
      <w:r w:rsidR="00DC005E">
        <w:rPr>
          <w:szCs w:val="28"/>
          <w:lang w:val="ru-RU"/>
        </w:rPr>
        <w:t xml:space="preserve"> </w:t>
      </w:r>
      <w:r w:rsidR="00DC005E" w:rsidRPr="00DC005E">
        <w:rPr>
          <w:szCs w:val="28"/>
          <w:lang w:val="ru-RU"/>
        </w:rPr>
        <w:t xml:space="preserve">/ </w:t>
      </w:r>
      <w:r w:rsidR="00DC005E">
        <w:rPr>
          <w:szCs w:val="28"/>
          <w:lang w:val="ru-RU"/>
        </w:rPr>
        <w:t>Хартри Д.</w:t>
      </w:r>
      <w:r w:rsidR="00DC005E" w:rsidRPr="00DC005E">
        <w:rPr>
          <w:szCs w:val="28"/>
          <w:lang w:val="ru-RU"/>
        </w:rPr>
        <w:t xml:space="preserve"> </w:t>
      </w:r>
      <w:r w:rsidR="00DC005E">
        <w:rPr>
          <w:szCs w:val="28"/>
          <w:lang w:val="ru-RU"/>
        </w:rPr>
        <w:t>– Москва</w:t>
      </w:r>
      <w:r w:rsidR="00635EA7" w:rsidRPr="00635EA7">
        <w:rPr>
          <w:szCs w:val="28"/>
          <w:lang w:val="ru-RU"/>
        </w:rPr>
        <w:t xml:space="preserve">: ИИЛ, 1960. </w:t>
      </w:r>
      <w:r w:rsidR="00635EA7">
        <w:rPr>
          <w:szCs w:val="28"/>
          <w:lang w:val="ru-RU"/>
        </w:rPr>
        <w:t>-</w:t>
      </w:r>
      <w:r w:rsidR="00635EA7" w:rsidRPr="00635EA7">
        <w:rPr>
          <w:szCs w:val="28"/>
          <w:lang w:val="ru-RU"/>
        </w:rPr>
        <w:t xml:space="preserve"> 256 с.</w:t>
      </w:r>
    </w:p>
    <w:p w:rsidR="00635EA7" w:rsidRDefault="00635EA7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 w:rsidRPr="00635EA7">
        <w:rPr>
          <w:szCs w:val="28"/>
          <w:lang w:val="ru-RU"/>
        </w:rPr>
        <w:t>Фок В.А. Начала квантовой механики</w:t>
      </w:r>
      <w:r w:rsidR="00DC005E">
        <w:rPr>
          <w:szCs w:val="28"/>
          <w:lang w:val="ru-RU"/>
        </w:rPr>
        <w:t xml:space="preserve"> / Фок В.А. – </w:t>
      </w:r>
      <w:r w:rsidRPr="00635EA7">
        <w:rPr>
          <w:szCs w:val="28"/>
          <w:lang w:val="ru-RU"/>
        </w:rPr>
        <w:t>М</w:t>
      </w:r>
      <w:r w:rsidR="00DC005E">
        <w:rPr>
          <w:szCs w:val="28"/>
          <w:lang w:val="ru-RU"/>
        </w:rPr>
        <w:t>осква</w:t>
      </w:r>
      <w:r w:rsidRPr="00635EA7">
        <w:rPr>
          <w:szCs w:val="28"/>
          <w:lang w:val="ru-RU"/>
        </w:rPr>
        <w:t xml:space="preserve">: Наука, 1976. </w:t>
      </w:r>
      <w:r>
        <w:rPr>
          <w:szCs w:val="28"/>
          <w:lang w:val="ru-RU"/>
        </w:rPr>
        <w:t>-</w:t>
      </w:r>
      <w:r w:rsidRPr="00635EA7">
        <w:rPr>
          <w:szCs w:val="28"/>
          <w:lang w:val="ru-RU"/>
        </w:rPr>
        <w:t xml:space="preserve"> 376 с.</w:t>
      </w:r>
    </w:p>
    <w:p w:rsidR="00635EA7" w:rsidRPr="00DC005E" w:rsidRDefault="00635EA7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proofErr w:type="spellStart"/>
      <w:r w:rsidRPr="00635EA7">
        <w:rPr>
          <w:szCs w:val="28"/>
          <w:lang w:val="ru-RU"/>
        </w:rPr>
        <w:t>Слэтер</w:t>
      </w:r>
      <w:proofErr w:type="spellEnd"/>
      <w:r w:rsidRPr="00AD3ECD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Дж</w:t>
      </w:r>
      <w:r w:rsidRPr="00AD3ECD">
        <w:rPr>
          <w:szCs w:val="28"/>
          <w:lang w:val="ru-RU"/>
        </w:rPr>
        <w:t xml:space="preserve">. </w:t>
      </w:r>
      <w:r w:rsidRPr="00635EA7">
        <w:rPr>
          <w:szCs w:val="28"/>
          <w:lang w:val="ru-RU"/>
        </w:rPr>
        <w:t>Методы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самосогласованного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поля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для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молекул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и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твердых</w:t>
      </w:r>
      <w:r w:rsidRPr="00DC005E">
        <w:rPr>
          <w:szCs w:val="28"/>
          <w:lang w:val="ru-RU"/>
        </w:rPr>
        <w:t xml:space="preserve"> </w:t>
      </w:r>
      <w:r w:rsidRPr="00635EA7">
        <w:rPr>
          <w:szCs w:val="28"/>
          <w:lang w:val="ru-RU"/>
        </w:rPr>
        <w:t>тел</w:t>
      </w:r>
      <w:r w:rsidR="00DC005E" w:rsidRPr="00DC005E">
        <w:rPr>
          <w:szCs w:val="28"/>
          <w:lang w:val="ru-RU"/>
        </w:rPr>
        <w:t xml:space="preserve"> </w:t>
      </w:r>
      <w:r w:rsidR="00DC005E">
        <w:rPr>
          <w:szCs w:val="28"/>
          <w:lang w:val="ru-RU"/>
        </w:rPr>
        <w:t xml:space="preserve">/ </w:t>
      </w:r>
      <w:proofErr w:type="spellStart"/>
      <w:r w:rsidR="00DC005E" w:rsidRPr="00635EA7">
        <w:rPr>
          <w:szCs w:val="28"/>
          <w:lang w:val="ru-RU"/>
        </w:rPr>
        <w:t>Слэтер</w:t>
      </w:r>
      <w:proofErr w:type="spellEnd"/>
      <w:r w:rsidR="00DC005E" w:rsidRPr="00635EA7">
        <w:rPr>
          <w:szCs w:val="28"/>
          <w:lang w:val="ru-RU"/>
        </w:rPr>
        <w:t xml:space="preserve"> Дж.</w:t>
      </w:r>
      <w:r w:rsidR="00DC005E">
        <w:rPr>
          <w:szCs w:val="28"/>
          <w:lang w:val="ru-RU"/>
        </w:rPr>
        <w:t xml:space="preserve"> – </w:t>
      </w:r>
      <w:r w:rsidRPr="00635EA7">
        <w:rPr>
          <w:szCs w:val="28"/>
          <w:lang w:val="ru-RU"/>
        </w:rPr>
        <w:t>М</w:t>
      </w:r>
      <w:r w:rsidR="00DC005E">
        <w:rPr>
          <w:szCs w:val="28"/>
          <w:lang w:val="ru-RU"/>
        </w:rPr>
        <w:t>осква</w:t>
      </w:r>
      <w:r w:rsidRPr="00DC005E">
        <w:rPr>
          <w:szCs w:val="28"/>
          <w:lang w:val="ru-RU"/>
        </w:rPr>
        <w:t xml:space="preserve">: </w:t>
      </w:r>
      <w:r w:rsidRPr="00635EA7">
        <w:rPr>
          <w:szCs w:val="28"/>
          <w:lang w:val="ru-RU"/>
        </w:rPr>
        <w:t>Мир</w:t>
      </w:r>
      <w:r w:rsidRPr="00DC005E">
        <w:rPr>
          <w:szCs w:val="28"/>
          <w:lang w:val="ru-RU"/>
        </w:rPr>
        <w:t xml:space="preserve">, 1978. - 664 </w:t>
      </w:r>
      <w:r w:rsidRPr="00635EA7">
        <w:rPr>
          <w:szCs w:val="28"/>
          <w:lang w:val="ru-RU"/>
        </w:rPr>
        <w:t>с</w:t>
      </w:r>
      <w:r w:rsidRPr="00DC005E">
        <w:rPr>
          <w:szCs w:val="28"/>
          <w:lang w:val="ru-RU"/>
        </w:rPr>
        <w:t>.</w:t>
      </w:r>
    </w:p>
    <w:p w:rsidR="00EB5BEA" w:rsidRPr="00DB6295" w:rsidRDefault="00EB5BEA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DB6295">
        <w:rPr>
          <w:szCs w:val="28"/>
          <w:lang w:val="en-US"/>
        </w:rPr>
        <w:t>Kohn W.</w:t>
      </w:r>
      <w:r w:rsidR="00195D32" w:rsidRPr="00DB6295">
        <w:rPr>
          <w:szCs w:val="28"/>
          <w:lang w:val="en-US"/>
        </w:rPr>
        <w:t xml:space="preserve"> </w:t>
      </w:r>
      <w:r w:rsidR="00DB6295" w:rsidRPr="00DB6295">
        <w:rPr>
          <w:szCs w:val="28"/>
          <w:lang w:val="en-US"/>
        </w:rPr>
        <w:t>Self-Consistent Equations Including Exchange and Correlation Effects</w:t>
      </w:r>
      <w:r w:rsidR="00124583">
        <w:rPr>
          <w:szCs w:val="28"/>
        </w:rPr>
        <w:t xml:space="preserve"> / </w:t>
      </w:r>
      <w:r w:rsidR="00124583" w:rsidRPr="00DB6295">
        <w:rPr>
          <w:szCs w:val="28"/>
          <w:lang w:val="en-US"/>
        </w:rPr>
        <w:t xml:space="preserve">Kohn W., Sham L.J. </w:t>
      </w:r>
      <w:r w:rsidR="00252057" w:rsidRPr="00DB6295">
        <w:rPr>
          <w:szCs w:val="28"/>
          <w:lang w:val="en-US"/>
        </w:rPr>
        <w:t>//</w:t>
      </w:r>
      <w:r w:rsidRPr="00DB6295">
        <w:rPr>
          <w:szCs w:val="28"/>
          <w:lang w:val="en-US"/>
        </w:rPr>
        <w:t xml:space="preserve"> Phys. Rev. – 1965. – 140, A1133-A1138</w:t>
      </w:r>
      <w:r w:rsidR="002D16D8" w:rsidRPr="00DB6295">
        <w:rPr>
          <w:szCs w:val="28"/>
          <w:lang w:val="en-US"/>
        </w:rPr>
        <w:t>.</w:t>
      </w:r>
    </w:p>
    <w:p w:rsidR="00EB5BEA" w:rsidRPr="00EB5BEA" w:rsidRDefault="00EB5BEA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 w:rsidRPr="00EB5BEA">
        <w:rPr>
          <w:szCs w:val="28"/>
          <w:lang w:val="ru-RU"/>
        </w:rPr>
        <w:t xml:space="preserve">Минкин В.И. Строение молекул </w:t>
      </w:r>
      <w:r w:rsidR="00124583">
        <w:rPr>
          <w:szCs w:val="28"/>
          <w:lang w:val="ru-RU"/>
        </w:rPr>
        <w:t xml:space="preserve">/ </w:t>
      </w:r>
      <w:r w:rsidR="00124583" w:rsidRPr="00EB5BEA">
        <w:rPr>
          <w:szCs w:val="28"/>
          <w:lang w:val="ru-RU"/>
        </w:rPr>
        <w:t xml:space="preserve">Минкин В.И., Симкин Б.Я., </w:t>
      </w:r>
      <w:proofErr w:type="spellStart"/>
      <w:r w:rsidR="00124583" w:rsidRPr="00EB5BEA">
        <w:rPr>
          <w:szCs w:val="28"/>
          <w:lang w:val="ru-RU"/>
        </w:rPr>
        <w:t>М</w:t>
      </w:r>
      <w:r w:rsidR="00124583">
        <w:rPr>
          <w:szCs w:val="28"/>
          <w:lang w:val="ru-RU"/>
        </w:rPr>
        <w:t>иняев</w:t>
      </w:r>
      <w:proofErr w:type="spellEnd"/>
      <w:r w:rsidR="00124583">
        <w:rPr>
          <w:szCs w:val="28"/>
          <w:lang w:val="ru-RU"/>
        </w:rPr>
        <w:t xml:space="preserve"> Р.</w:t>
      </w:r>
      <w:r w:rsidR="00124583" w:rsidRPr="00EB5BEA">
        <w:rPr>
          <w:szCs w:val="28"/>
          <w:lang w:val="ru-RU"/>
        </w:rPr>
        <w:t>М.</w:t>
      </w:r>
      <w:r w:rsidRPr="00EB5BEA">
        <w:rPr>
          <w:szCs w:val="28"/>
          <w:lang w:val="ru-RU"/>
        </w:rPr>
        <w:t>- Ростов-на-Дону: Феникс, 1997. – 560 с.</w:t>
      </w:r>
    </w:p>
    <w:p w:rsidR="00635EA7" w:rsidRPr="00DB6295" w:rsidRDefault="00927BC8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proofErr w:type="spellStart"/>
      <w:r w:rsidRPr="00DB6295">
        <w:rPr>
          <w:szCs w:val="28"/>
          <w:lang w:val="en-US"/>
        </w:rPr>
        <w:t>Hohenberg</w:t>
      </w:r>
      <w:proofErr w:type="spellEnd"/>
      <w:r w:rsidRPr="00DB6295">
        <w:rPr>
          <w:szCs w:val="28"/>
          <w:lang w:val="en-US"/>
        </w:rPr>
        <w:t xml:space="preserve"> P.</w:t>
      </w:r>
      <w:r w:rsidR="00195D32" w:rsidRPr="00DB6295">
        <w:rPr>
          <w:szCs w:val="28"/>
          <w:lang w:val="en-US"/>
        </w:rPr>
        <w:t xml:space="preserve"> </w:t>
      </w:r>
      <w:r w:rsidR="00DB6295" w:rsidRPr="00DB6295">
        <w:rPr>
          <w:szCs w:val="28"/>
          <w:lang w:val="en-US"/>
        </w:rPr>
        <w:t>Inhomogeneous Electron Gas</w:t>
      </w:r>
      <w:r w:rsidR="00124583">
        <w:rPr>
          <w:szCs w:val="28"/>
        </w:rPr>
        <w:t xml:space="preserve"> / </w:t>
      </w:r>
      <w:proofErr w:type="spellStart"/>
      <w:r w:rsidR="00124583" w:rsidRPr="00DB6295">
        <w:rPr>
          <w:szCs w:val="28"/>
          <w:lang w:val="en-US"/>
        </w:rPr>
        <w:t>Hohenberg</w:t>
      </w:r>
      <w:proofErr w:type="spellEnd"/>
      <w:r w:rsidR="00124583" w:rsidRPr="00DB6295">
        <w:rPr>
          <w:szCs w:val="28"/>
          <w:lang w:val="en-US"/>
        </w:rPr>
        <w:t xml:space="preserve"> P., Kohn W</w:t>
      </w:r>
      <w:r w:rsidR="00124583">
        <w:rPr>
          <w:szCs w:val="28"/>
        </w:rPr>
        <w:t xml:space="preserve">. </w:t>
      </w:r>
      <w:r w:rsidR="00252057" w:rsidRPr="00DB6295">
        <w:rPr>
          <w:szCs w:val="28"/>
          <w:lang w:val="en-US"/>
        </w:rPr>
        <w:t>//</w:t>
      </w:r>
      <w:r w:rsidRPr="00DB6295">
        <w:rPr>
          <w:szCs w:val="28"/>
          <w:lang w:val="en-US"/>
        </w:rPr>
        <w:t xml:space="preserve"> Phys. Rev.</w:t>
      </w:r>
      <w:r w:rsidR="00EB5BEA" w:rsidRPr="00DB6295">
        <w:rPr>
          <w:szCs w:val="28"/>
          <w:lang w:val="en-US"/>
        </w:rPr>
        <w:t xml:space="preserve"> – 1964.</w:t>
      </w:r>
      <w:r w:rsidRPr="00DB6295">
        <w:rPr>
          <w:szCs w:val="28"/>
          <w:lang w:val="en-US"/>
        </w:rPr>
        <w:t xml:space="preserve"> </w:t>
      </w:r>
      <w:r w:rsidR="00EB5BEA" w:rsidRPr="00DB6295">
        <w:rPr>
          <w:szCs w:val="28"/>
          <w:lang w:val="en-US"/>
        </w:rPr>
        <w:t xml:space="preserve">– </w:t>
      </w:r>
      <w:r w:rsidRPr="00DB6295">
        <w:rPr>
          <w:szCs w:val="28"/>
          <w:lang w:val="en-US"/>
        </w:rPr>
        <w:t>136, B864</w:t>
      </w:r>
      <w:r w:rsidR="00EB5BEA" w:rsidRPr="00DB6295">
        <w:rPr>
          <w:szCs w:val="28"/>
          <w:lang w:val="en-US"/>
        </w:rPr>
        <w:t>-</w:t>
      </w:r>
      <w:r w:rsidR="002D16D8" w:rsidRPr="00DB6295">
        <w:rPr>
          <w:szCs w:val="28"/>
          <w:lang w:val="en-US"/>
        </w:rPr>
        <w:t>B871.</w:t>
      </w:r>
    </w:p>
    <w:p w:rsidR="00EB5BEA" w:rsidRDefault="00124583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666427">
        <w:rPr>
          <w:szCs w:val="28"/>
          <w:lang w:val="en-US"/>
        </w:rPr>
        <w:t xml:space="preserve">A.D. </w:t>
      </w:r>
      <w:proofErr w:type="spellStart"/>
      <w:r w:rsidR="00666427">
        <w:rPr>
          <w:szCs w:val="28"/>
          <w:lang w:val="en-US"/>
        </w:rPr>
        <w:t>Becke</w:t>
      </w:r>
      <w:proofErr w:type="spellEnd"/>
      <w:r w:rsidR="00666427">
        <w:rPr>
          <w:szCs w:val="28"/>
          <w:lang w:val="en-US"/>
        </w:rPr>
        <w:t xml:space="preserve"> </w:t>
      </w:r>
      <w:r w:rsidR="00666427" w:rsidRPr="00666427">
        <w:rPr>
          <w:szCs w:val="28"/>
          <w:lang w:val="en-US"/>
        </w:rPr>
        <w:t>Density-functional thermochemistry. III. The role of exact exchange</w:t>
      </w:r>
      <w:r w:rsidR="00195D32">
        <w:rPr>
          <w:szCs w:val="28"/>
          <w:lang w:val="en-US"/>
        </w:rPr>
        <w:t xml:space="preserve"> </w:t>
      </w:r>
      <w:r>
        <w:rPr>
          <w:szCs w:val="28"/>
        </w:rPr>
        <w:t xml:space="preserve">/ </w:t>
      </w:r>
      <w:r>
        <w:rPr>
          <w:szCs w:val="28"/>
          <w:lang w:val="en-US"/>
        </w:rPr>
        <w:t>A.</w:t>
      </w:r>
      <w:r w:rsidRPr="00666427">
        <w:rPr>
          <w:szCs w:val="28"/>
          <w:lang w:val="en-US"/>
        </w:rPr>
        <w:t xml:space="preserve">D. </w:t>
      </w:r>
      <w:proofErr w:type="spellStart"/>
      <w:r>
        <w:rPr>
          <w:szCs w:val="28"/>
          <w:lang w:val="en-US"/>
        </w:rPr>
        <w:t>Becke</w:t>
      </w:r>
      <w:proofErr w:type="spellEnd"/>
      <w:r>
        <w:rPr>
          <w:szCs w:val="28"/>
          <w:lang w:val="en-US"/>
        </w:rPr>
        <w:t>, Axel D.</w:t>
      </w:r>
      <w:r>
        <w:rPr>
          <w:szCs w:val="28"/>
        </w:rPr>
        <w:t xml:space="preserve"> </w:t>
      </w:r>
      <w:r w:rsidR="00666427">
        <w:rPr>
          <w:szCs w:val="28"/>
          <w:lang w:val="en-US"/>
        </w:rPr>
        <w:t>//</w:t>
      </w:r>
      <w:r w:rsidR="00666427" w:rsidRPr="00666427">
        <w:rPr>
          <w:szCs w:val="28"/>
          <w:lang w:val="en-US"/>
        </w:rPr>
        <w:t xml:space="preserve"> J. Chem. Phys.</w:t>
      </w:r>
      <w:r>
        <w:rPr>
          <w:szCs w:val="28"/>
        </w:rPr>
        <w:t xml:space="preserve"> – 1993. –</w:t>
      </w:r>
      <w:r w:rsidR="00666427" w:rsidRPr="00666427">
        <w:rPr>
          <w:szCs w:val="28"/>
          <w:lang w:val="en-US"/>
        </w:rPr>
        <w:t xml:space="preserve"> 98 (7): </w:t>
      </w:r>
      <w:r w:rsidR="00FE155F">
        <w:rPr>
          <w:szCs w:val="28"/>
          <w:lang w:val="en-US"/>
        </w:rPr>
        <w:t>p.</w:t>
      </w:r>
      <w:r w:rsidR="00666427" w:rsidRPr="00666427">
        <w:rPr>
          <w:szCs w:val="28"/>
          <w:lang w:val="en-US"/>
        </w:rPr>
        <w:t>5648–5652.</w:t>
      </w:r>
    </w:p>
    <w:p w:rsidR="00666427" w:rsidRDefault="00666427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666427">
        <w:rPr>
          <w:szCs w:val="28"/>
          <w:lang w:val="en-US"/>
        </w:rPr>
        <w:t xml:space="preserve">A.D. </w:t>
      </w:r>
      <w:proofErr w:type="spellStart"/>
      <w:r w:rsidRPr="00666427">
        <w:rPr>
          <w:szCs w:val="28"/>
          <w:lang w:val="en-US"/>
        </w:rPr>
        <w:t>Becke</w:t>
      </w:r>
      <w:proofErr w:type="spellEnd"/>
      <w:r w:rsidRPr="00666427">
        <w:rPr>
          <w:szCs w:val="28"/>
          <w:lang w:val="en-US"/>
        </w:rPr>
        <w:t xml:space="preserve"> Density-functional exchange-energy approximation with correct asymptotic behavior</w:t>
      </w:r>
      <w:r w:rsidR="00195D32">
        <w:rPr>
          <w:szCs w:val="28"/>
          <w:lang w:val="en-US"/>
        </w:rPr>
        <w:t xml:space="preserve"> </w:t>
      </w:r>
      <w:r w:rsidR="00124583">
        <w:rPr>
          <w:szCs w:val="28"/>
        </w:rPr>
        <w:t xml:space="preserve">/ </w:t>
      </w:r>
      <w:r w:rsidR="00124583" w:rsidRPr="00666427">
        <w:rPr>
          <w:szCs w:val="28"/>
          <w:lang w:val="en-US"/>
        </w:rPr>
        <w:t xml:space="preserve">A.D. </w:t>
      </w:r>
      <w:proofErr w:type="spellStart"/>
      <w:r w:rsidR="00124583" w:rsidRPr="00666427">
        <w:rPr>
          <w:szCs w:val="28"/>
          <w:lang w:val="en-US"/>
        </w:rPr>
        <w:t>Becke</w:t>
      </w:r>
      <w:proofErr w:type="spellEnd"/>
      <w:r w:rsidR="00124583" w:rsidRPr="00666427">
        <w:rPr>
          <w:szCs w:val="28"/>
          <w:lang w:val="en-US"/>
        </w:rPr>
        <w:t xml:space="preserve"> </w:t>
      </w:r>
      <w:r w:rsidR="00252057">
        <w:rPr>
          <w:szCs w:val="28"/>
          <w:lang w:val="en-US"/>
        </w:rPr>
        <w:t>//</w:t>
      </w:r>
      <w:r w:rsidRPr="00666427">
        <w:rPr>
          <w:szCs w:val="28"/>
          <w:lang w:val="en-US"/>
        </w:rPr>
        <w:t xml:space="preserve"> Phys. Rev.</w:t>
      </w:r>
      <w:r w:rsidR="00124583">
        <w:rPr>
          <w:szCs w:val="28"/>
        </w:rPr>
        <w:t xml:space="preserve"> – 1988.</w:t>
      </w:r>
      <w:r w:rsidR="008B0024">
        <w:rPr>
          <w:szCs w:val="28"/>
        </w:rPr>
        <w:t xml:space="preserve"> –</w:t>
      </w:r>
      <w:r w:rsidR="008B0024">
        <w:rPr>
          <w:szCs w:val="28"/>
          <w:lang w:val="en-US"/>
        </w:rPr>
        <w:t xml:space="preserve"> A</w:t>
      </w:r>
      <w:r w:rsidRPr="00666427">
        <w:rPr>
          <w:szCs w:val="28"/>
          <w:lang w:val="en-US"/>
        </w:rPr>
        <w:t xml:space="preserve">38(6): </w:t>
      </w:r>
      <w:r w:rsidR="00FE155F">
        <w:rPr>
          <w:szCs w:val="28"/>
          <w:lang w:val="en-US"/>
        </w:rPr>
        <w:t>p.</w:t>
      </w:r>
      <w:r w:rsidRPr="00666427">
        <w:rPr>
          <w:szCs w:val="28"/>
          <w:lang w:val="en-US"/>
        </w:rPr>
        <w:t>3098–3100.</w:t>
      </w:r>
    </w:p>
    <w:p w:rsidR="00666427" w:rsidRDefault="00666427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proofErr w:type="spellStart"/>
      <w:r w:rsidRPr="00666427">
        <w:rPr>
          <w:szCs w:val="28"/>
          <w:lang w:val="en-US"/>
        </w:rPr>
        <w:t>Chengteh</w:t>
      </w:r>
      <w:proofErr w:type="spellEnd"/>
      <w:r w:rsidRPr="00666427">
        <w:rPr>
          <w:szCs w:val="28"/>
          <w:lang w:val="en-US"/>
        </w:rPr>
        <w:t xml:space="preserve"> Lee Development of the </w:t>
      </w:r>
      <w:proofErr w:type="spellStart"/>
      <w:r w:rsidRPr="00666427">
        <w:rPr>
          <w:szCs w:val="28"/>
          <w:lang w:val="en-US"/>
        </w:rPr>
        <w:t>Colle-Salvetti</w:t>
      </w:r>
      <w:proofErr w:type="spellEnd"/>
      <w:r w:rsidRPr="00666427">
        <w:rPr>
          <w:szCs w:val="28"/>
          <w:lang w:val="en-US"/>
        </w:rPr>
        <w:t xml:space="preserve"> correlation-energy formula into a fun</w:t>
      </w:r>
      <w:r>
        <w:rPr>
          <w:szCs w:val="28"/>
          <w:lang w:val="en-US"/>
        </w:rPr>
        <w:t>ctional of the electron density</w:t>
      </w:r>
      <w:r w:rsidR="008B0024">
        <w:rPr>
          <w:szCs w:val="28"/>
        </w:rPr>
        <w:t xml:space="preserve"> / </w:t>
      </w:r>
      <w:proofErr w:type="spellStart"/>
      <w:r w:rsidR="008B0024" w:rsidRPr="00666427">
        <w:rPr>
          <w:szCs w:val="28"/>
          <w:lang w:val="en-US"/>
        </w:rPr>
        <w:t>Chengteh</w:t>
      </w:r>
      <w:proofErr w:type="spellEnd"/>
      <w:r w:rsidR="008B0024" w:rsidRPr="00666427">
        <w:rPr>
          <w:szCs w:val="28"/>
          <w:lang w:val="en-US"/>
        </w:rPr>
        <w:t xml:space="preserve"> Lee, </w:t>
      </w:r>
      <w:proofErr w:type="spellStart"/>
      <w:r w:rsidR="008B0024" w:rsidRPr="00666427">
        <w:rPr>
          <w:szCs w:val="28"/>
          <w:lang w:val="en-US"/>
        </w:rPr>
        <w:t>Weitao</w:t>
      </w:r>
      <w:proofErr w:type="spellEnd"/>
      <w:r w:rsidR="008B0024" w:rsidRPr="00666427">
        <w:rPr>
          <w:szCs w:val="28"/>
          <w:lang w:val="en-US"/>
        </w:rPr>
        <w:t xml:space="preserve"> Yang and Robert </w:t>
      </w:r>
      <w:proofErr w:type="spellStart"/>
      <w:r w:rsidR="008B0024" w:rsidRPr="00666427">
        <w:rPr>
          <w:szCs w:val="28"/>
          <w:lang w:val="en-US"/>
        </w:rPr>
        <w:t>G.Parr</w:t>
      </w:r>
      <w:proofErr w:type="spellEnd"/>
      <w:r w:rsidR="00195D32">
        <w:rPr>
          <w:szCs w:val="28"/>
          <w:lang w:val="en-US"/>
        </w:rPr>
        <w:t xml:space="preserve"> </w:t>
      </w:r>
      <w:r w:rsidR="00252057">
        <w:rPr>
          <w:szCs w:val="28"/>
          <w:lang w:val="en-US"/>
        </w:rPr>
        <w:t>//</w:t>
      </w:r>
      <w:r w:rsidRPr="00666427">
        <w:rPr>
          <w:szCs w:val="28"/>
          <w:lang w:val="en-US"/>
        </w:rPr>
        <w:t xml:space="preserve"> Phys. Rev.</w:t>
      </w:r>
      <w:r w:rsidR="008B0024">
        <w:rPr>
          <w:szCs w:val="28"/>
        </w:rPr>
        <w:t xml:space="preserve"> – 1988. –</w:t>
      </w:r>
      <w:r w:rsidRPr="00666427">
        <w:rPr>
          <w:szCs w:val="28"/>
          <w:lang w:val="en-US"/>
        </w:rPr>
        <w:t xml:space="preserve"> B37(2): </w:t>
      </w:r>
      <w:r w:rsidR="00FE155F">
        <w:rPr>
          <w:szCs w:val="28"/>
          <w:lang w:val="en-US"/>
        </w:rPr>
        <w:t>p.</w:t>
      </w:r>
      <w:r w:rsidRPr="00666427">
        <w:rPr>
          <w:szCs w:val="28"/>
          <w:lang w:val="en-US"/>
        </w:rPr>
        <w:t>785–789.</w:t>
      </w:r>
    </w:p>
    <w:p w:rsidR="00666427" w:rsidRDefault="00252057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252057">
        <w:rPr>
          <w:szCs w:val="28"/>
          <w:lang w:val="en-US"/>
        </w:rPr>
        <w:t xml:space="preserve">S.H. </w:t>
      </w:r>
      <w:proofErr w:type="spellStart"/>
      <w:r w:rsidRPr="00252057">
        <w:rPr>
          <w:szCs w:val="28"/>
          <w:lang w:val="en-US"/>
        </w:rPr>
        <w:t>Vosko</w:t>
      </w:r>
      <w:proofErr w:type="spellEnd"/>
      <w:r w:rsidRPr="00252057">
        <w:rPr>
          <w:szCs w:val="28"/>
          <w:lang w:val="en-US"/>
        </w:rPr>
        <w:t xml:space="preserve"> Accurate spin-dependent electron liquid correlation energies for local spin density calculations: a critical analysis</w:t>
      </w:r>
      <w:r w:rsidR="00195D32">
        <w:rPr>
          <w:szCs w:val="28"/>
          <w:lang w:val="en-US"/>
        </w:rPr>
        <w:t xml:space="preserve"> </w:t>
      </w:r>
      <w:r w:rsidR="00FE155F">
        <w:rPr>
          <w:szCs w:val="28"/>
        </w:rPr>
        <w:t xml:space="preserve">/ </w:t>
      </w:r>
      <w:r w:rsidR="00FE155F" w:rsidRPr="00252057">
        <w:rPr>
          <w:szCs w:val="28"/>
          <w:lang w:val="en-US"/>
        </w:rPr>
        <w:t>S.</w:t>
      </w:r>
      <w:r w:rsidR="00FC06E3">
        <w:rPr>
          <w:szCs w:val="28"/>
          <w:lang w:val="en-US"/>
        </w:rPr>
        <w:t xml:space="preserve">H. </w:t>
      </w:r>
      <w:proofErr w:type="spellStart"/>
      <w:r w:rsidR="00FC06E3">
        <w:rPr>
          <w:szCs w:val="28"/>
          <w:lang w:val="en-US"/>
        </w:rPr>
        <w:t>Vosko</w:t>
      </w:r>
      <w:proofErr w:type="spellEnd"/>
      <w:r w:rsidR="00FC06E3">
        <w:rPr>
          <w:szCs w:val="28"/>
          <w:lang w:val="en-US"/>
        </w:rPr>
        <w:t xml:space="preserve">, L. </w:t>
      </w:r>
      <w:proofErr w:type="spellStart"/>
      <w:r w:rsidR="00FE155F" w:rsidRPr="00252057">
        <w:rPr>
          <w:szCs w:val="28"/>
          <w:lang w:val="en-US"/>
        </w:rPr>
        <w:t>Wilk</w:t>
      </w:r>
      <w:proofErr w:type="spellEnd"/>
      <w:r w:rsidR="00FE155F" w:rsidRPr="00252057">
        <w:rPr>
          <w:szCs w:val="28"/>
          <w:lang w:val="en-US"/>
        </w:rPr>
        <w:t xml:space="preserve"> and M. </w:t>
      </w:r>
      <w:proofErr w:type="spellStart"/>
      <w:r w:rsidR="00FE155F" w:rsidRPr="00252057">
        <w:rPr>
          <w:szCs w:val="28"/>
          <w:lang w:val="en-US"/>
        </w:rPr>
        <w:t>Nusair</w:t>
      </w:r>
      <w:proofErr w:type="spellEnd"/>
      <w:r w:rsidR="00FE155F" w:rsidRPr="0025205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//</w:t>
      </w:r>
      <w:r w:rsidR="00FE155F">
        <w:rPr>
          <w:szCs w:val="28"/>
          <w:lang w:val="en-US"/>
        </w:rPr>
        <w:t xml:space="preserve"> Can. J. Phys.</w:t>
      </w:r>
      <w:r w:rsidR="00FE155F">
        <w:rPr>
          <w:szCs w:val="28"/>
        </w:rPr>
        <w:t xml:space="preserve"> – 1980. – </w:t>
      </w:r>
      <w:r w:rsidRPr="00252057">
        <w:rPr>
          <w:szCs w:val="28"/>
          <w:lang w:val="en-US"/>
        </w:rPr>
        <w:t xml:space="preserve">58 (8): </w:t>
      </w:r>
      <w:r w:rsidR="00FE155F">
        <w:rPr>
          <w:szCs w:val="28"/>
          <w:lang w:val="en-US"/>
        </w:rPr>
        <w:t>p.</w:t>
      </w:r>
      <w:r w:rsidRPr="00252057">
        <w:rPr>
          <w:szCs w:val="28"/>
          <w:lang w:val="en-US"/>
        </w:rPr>
        <w:t>1200–1211.</w:t>
      </w:r>
    </w:p>
    <w:p w:rsidR="00252057" w:rsidRPr="00784A4A" w:rsidRDefault="00784A4A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 w:rsidRPr="00784A4A">
        <w:rPr>
          <w:szCs w:val="28"/>
          <w:lang w:val="ru-RU"/>
        </w:rPr>
        <w:lastRenderedPageBreak/>
        <w:t>Степанов Н.Ф. Квант</w:t>
      </w:r>
      <w:r w:rsidR="00FE155F">
        <w:rPr>
          <w:szCs w:val="28"/>
          <w:lang w:val="ru-RU"/>
        </w:rPr>
        <w:t xml:space="preserve">овая механика и квантовая химия / Степанов Н.Ф. – </w:t>
      </w:r>
      <w:r w:rsidRPr="00784A4A">
        <w:rPr>
          <w:szCs w:val="28"/>
          <w:lang w:val="ru-RU"/>
        </w:rPr>
        <w:t>М</w:t>
      </w:r>
      <w:r w:rsidR="00FE155F">
        <w:rPr>
          <w:szCs w:val="28"/>
          <w:lang w:val="ru-RU"/>
        </w:rPr>
        <w:t>осква</w:t>
      </w:r>
      <w:r w:rsidRPr="00784A4A">
        <w:rPr>
          <w:szCs w:val="28"/>
          <w:lang w:val="ru-RU"/>
        </w:rPr>
        <w:t>: Мир</w:t>
      </w:r>
      <w:r w:rsidR="00FE155F">
        <w:rPr>
          <w:szCs w:val="28"/>
          <w:lang w:val="ru-RU"/>
        </w:rPr>
        <w:t xml:space="preserve">, </w:t>
      </w:r>
      <w:r w:rsidRPr="00784A4A">
        <w:rPr>
          <w:szCs w:val="28"/>
          <w:lang w:val="ru-RU"/>
        </w:rPr>
        <w:t>1979</w:t>
      </w:r>
      <w:r w:rsidR="002D16D8" w:rsidRPr="002D16D8">
        <w:rPr>
          <w:szCs w:val="28"/>
          <w:lang w:val="ru-RU"/>
        </w:rPr>
        <w:t>.</w:t>
      </w:r>
      <w:r w:rsidR="00FE155F">
        <w:rPr>
          <w:szCs w:val="28"/>
          <w:lang w:val="ru-RU"/>
        </w:rPr>
        <w:t xml:space="preserve"> – 519 с.</w:t>
      </w:r>
    </w:p>
    <w:p w:rsidR="00784A4A" w:rsidRPr="00195D32" w:rsidRDefault="00784A4A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>
        <w:rPr>
          <w:szCs w:val="28"/>
          <w:lang w:val="ru-RU"/>
        </w:rPr>
        <w:t xml:space="preserve">Джон А. </w:t>
      </w:r>
      <w:proofErr w:type="spellStart"/>
      <w:r>
        <w:rPr>
          <w:szCs w:val="28"/>
          <w:lang w:val="ru-RU"/>
        </w:rPr>
        <w:t>Попл</w:t>
      </w:r>
      <w:proofErr w:type="spellEnd"/>
      <w:r>
        <w:rPr>
          <w:szCs w:val="28"/>
          <w:lang w:val="ru-RU"/>
        </w:rPr>
        <w:t xml:space="preserve"> </w:t>
      </w:r>
      <w:proofErr w:type="gramStart"/>
      <w:r w:rsidR="00A210F0">
        <w:rPr>
          <w:szCs w:val="28"/>
          <w:lang w:val="ru-RU"/>
        </w:rPr>
        <w:t>Квантово-химические</w:t>
      </w:r>
      <w:proofErr w:type="gramEnd"/>
      <w:r>
        <w:rPr>
          <w:szCs w:val="28"/>
          <w:lang w:val="ru-RU"/>
        </w:rPr>
        <w:t xml:space="preserve"> модели</w:t>
      </w:r>
      <w:r w:rsidR="00195D32" w:rsidRPr="00195D32">
        <w:rPr>
          <w:szCs w:val="28"/>
          <w:lang w:val="ru-RU"/>
        </w:rPr>
        <w:t xml:space="preserve"> </w:t>
      </w:r>
      <w:r w:rsidR="00FE155F">
        <w:rPr>
          <w:szCs w:val="28"/>
          <w:lang w:val="ru-RU"/>
        </w:rPr>
        <w:t xml:space="preserve">/ Джон А. </w:t>
      </w:r>
      <w:proofErr w:type="spellStart"/>
      <w:r w:rsidR="00FE155F">
        <w:rPr>
          <w:szCs w:val="28"/>
          <w:lang w:val="ru-RU"/>
        </w:rPr>
        <w:t>Попл</w:t>
      </w:r>
      <w:proofErr w:type="spellEnd"/>
      <w:r w:rsidR="00FE155F">
        <w:rPr>
          <w:szCs w:val="28"/>
          <w:lang w:val="ru-RU"/>
        </w:rPr>
        <w:t xml:space="preserve"> </w:t>
      </w:r>
      <w:r w:rsidRPr="00784A4A">
        <w:rPr>
          <w:szCs w:val="28"/>
          <w:lang w:val="ru-RU"/>
        </w:rPr>
        <w:t>//</w:t>
      </w:r>
      <w:r w:rsidR="00FE155F">
        <w:rPr>
          <w:szCs w:val="28"/>
          <w:lang w:val="ru-RU"/>
        </w:rPr>
        <w:t xml:space="preserve"> Успехи физ. наук -1998. – Т. 172, №3: с.</w:t>
      </w:r>
      <w:r>
        <w:rPr>
          <w:szCs w:val="28"/>
          <w:lang w:val="ru-RU"/>
        </w:rPr>
        <w:t>349-356</w:t>
      </w:r>
      <w:r w:rsidR="002D16D8" w:rsidRPr="00A210F0">
        <w:rPr>
          <w:szCs w:val="28"/>
          <w:lang w:val="ru-RU"/>
        </w:rPr>
        <w:t>.</w:t>
      </w:r>
    </w:p>
    <w:p w:rsidR="00195D32" w:rsidRPr="00917620" w:rsidRDefault="00195D32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proofErr w:type="spellStart"/>
      <w:r w:rsidRPr="00917620">
        <w:rPr>
          <w:szCs w:val="28"/>
          <w:lang w:val="en-US"/>
        </w:rPr>
        <w:t>Foresman</w:t>
      </w:r>
      <w:proofErr w:type="spellEnd"/>
      <w:r w:rsidRPr="00917620">
        <w:rPr>
          <w:szCs w:val="28"/>
          <w:lang w:val="en-US"/>
        </w:rPr>
        <w:t xml:space="preserve"> J.B. Exploring chemistry with electronic structure methods </w:t>
      </w:r>
      <w:r w:rsidR="00917620" w:rsidRPr="00917620">
        <w:rPr>
          <w:szCs w:val="28"/>
          <w:lang w:val="en-US"/>
        </w:rPr>
        <w:t xml:space="preserve">/ </w:t>
      </w:r>
      <w:proofErr w:type="spellStart"/>
      <w:r w:rsidR="00917620" w:rsidRPr="00917620">
        <w:rPr>
          <w:szCs w:val="28"/>
          <w:lang w:val="en-US"/>
        </w:rPr>
        <w:t>Foresman</w:t>
      </w:r>
      <w:proofErr w:type="spellEnd"/>
      <w:r w:rsidR="00917620" w:rsidRPr="00917620">
        <w:rPr>
          <w:szCs w:val="28"/>
          <w:lang w:val="en-US"/>
        </w:rPr>
        <w:t xml:space="preserve"> J.B., Frisch A. – Inc. Pittsburgh, PA,</w:t>
      </w:r>
      <w:r w:rsidRPr="00917620">
        <w:rPr>
          <w:szCs w:val="28"/>
          <w:lang w:val="en-US"/>
        </w:rPr>
        <w:t>1996</w:t>
      </w:r>
      <w:r w:rsidR="009866A2">
        <w:rPr>
          <w:szCs w:val="28"/>
          <w:lang w:val="ru-RU"/>
        </w:rPr>
        <w:t xml:space="preserve"> – 304</w:t>
      </w:r>
      <w:r w:rsidR="009866A2">
        <w:rPr>
          <w:szCs w:val="28"/>
          <w:lang w:val="en-US"/>
        </w:rPr>
        <w:t>p.</w:t>
      </w:r>
    </w:p>
    <w:p w:rsidR="00C4251A" w:rsidRPr="009866A2" w:rsidRDefault="00BC749F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</w:rPr>
      </w:pPr>
      <w:r w:rsidRPr="009866A2">
        <w:rPr>
          <w:szCs w:val="28"/>
          <w:lang w:val="en-US"/>
        </w:rPr>
        <w:t>Odd-Numbered Fullerene Fragment Ions from C</w:t>
      </w:r>
      <w:r w:rsidRPr="009866A2">
        <w:rPr>
          <w:szCs w:val="28"/>
          <w:vertAlign w:val="subscript"/>
          <w:lang w:val="en-US"/>
        </w:rPr>
        <w:t>60</w:t>
      </w:r>
      <w:r w:rsidRPr="009866A2">
        <w:rPr>
          <w:szCs w:val="28"/>
          <w:lang w:val="en-US"/>
        </w:rPr>
        <w:t xml:space="preserve"> Oxides </w:t>
      </w:r>
      <w:r w:rsidR="009866A2" w:rsidRPr="009866A2">
        <w:rPr>
          <w:szCs w:val="28"/>
        </w:rPr>
        <w:t xml:space="preserve">/ </w:t>
      </w:r>
      <w:r w:rsidR="009866A2" w:rsidRPr="009866A2">
        <w:rPr>
          <w:szCs w:val="28"/>
          <w:lang w:val="en-US"/>
        </w:rPr>
        <w:t>[</w:t>
      </w:r>
      <w:r w:rsidR="009866A2">
        <w:rPr>
          <w:szCs w:val="28"/>
          <w:lang w:val="en-US"/>
        </w:rPr>
        <w:t xml:space="preserve">J.-P. Deng, D.-D. </w:t>
      </w:r>
      <w:proofErr w:type="spellStart"/>
      <w:r w:rsidR="009866A2">
        <w:rPr>
          <w:szCs w:val="28"/>
          <w:lang w:val="en-US"/>
        </w:rPr>
        <w:t>Ju</w:t>
      </w:r>
      <w:proofErr w:type="spellEnd"/>
      <w:r w:rsidR="009866A2">
        <w:rPr>
          <w:szCs w:val="28"/>
          <w:lang w:val="en-US"/>
        </w:rPr>
        <w:t>, G.-R. Her and others</w:t>
      </w:r>
      <w:r w:rsidR="009866A2" w:rsidRPr="009866A2">
        <w:rPr>
          <w:szCs w:val="28"/>
          <w:lang w:val="en-US"/>
        </w:rPr>
        <w:t>]</w:t>
      </w:r>
      <w:r w:rsidR="009866A2">
        <w:rPr>
          <w:szCs w:val="28"/>
          <w:lang w:val="en-US"/>
        </w:rPr>
        <w:t xml:space="preserve"> </w:t>
      </w:r>
      <w:r w:rsidRPr="009866A2">
        <w:rPr>
          <w:szCs w:val="28"/>
          <w:lang w:val="en-US"/>
        </w:rPr>
        <w:t xml:space="preserve">// J. </w:t>
      </w:r>
      <w:r w:rsidR="009866A2">
        <w:rPr>
          <w:szCs w:val="28"/>
          <w:lang w:val="en-US"/>
        </w:rPr>
        <w:t xml:space="preserve">Phys. Chem. – 1993. – </w:t>
      </w:r>
      <w:r w:rsidRPr="009866A2">
        <w:rPr>
          <w:szCs w:val="28"/>
          <w:lang w:val="en-US"/>
        </w:rPr>
        <w:t>97, 11575.</w:t>
      </w:r>
    </w:p>
    <w:p w:rsidR="00C4251A" w:rsidRPr="004C6524" w:rsidRDefault="004C6524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4C6524">
        <w:rPr>
          <w:szCs w:val="28"/>
          <w:lang w:val="en-US"/>
        </w:rPr>
        <w:t>Fragmentation of Free and Supported C</w:t>
      </w:r>
      <w:r w:rsidRPr="004C6524">
        <w:rPr>
          <w:szCs w:val="28"/>
          <w:vertAlign w:val="subscript"/>
          <w:lang w:val="en-US"/>
        </w:rPr>
        <w:t>60</w:t>
      </w:r>
      <w:r w:rsidRPr="004C6524">
        <w:rPr>
          <w:szCs w:val="28"/>
          <w:lang w:val="en-US"/>
        </w:rPr>
        <w:t xml:space="preserve"> Fullerenes by</w:t>
      </w:r>
      <w:r>
        <w:rPr>
          <w:szCs w:val="28"/>
          <w:lang w:val="en-US"/>
        </w:rPr>
        <w:t xml:space="preserve"> </w:t>
      </w:r>
      <w:r w:rsidRPr="004C6524">
        <w:rPr>
          <w:szCs w:val="28"/>
          <w:lang w:val="en-US"/>
        </w:rPr>
        <w:t>Ion Beam</w:t>
      </w:r>
      <w:r w:rsidR="00F4129D">
        <w:rPr>
          <w:szCs w:val="28"/>
          <w:lang w:val="en-US"/>
        </w:rPr>
        <w:t xml:space="preserve"> </w:t>
      </w:r>
      <w:r w:rsidR="00E962C6">
        <w:rPr>
          <w:szCs w:val="28"/>
          <w:lang w:val="en-US"/>
        </w:rPr>
        <w:t>/ [</w:t>
      </w:r>
      <w:r w:rsidR="00064174">
        <w:rPr>
          <w:szCs w:val="28"/>
        </w:rPr>
        <w:t>M.</w:t>
      </w:r>
      <w:r w:rsidR="00E962C6" w:rsidRPr="004C6524">
        <w:rPr>
          <w:szCs w:val="28"/>
        </w:rPr>
        <w:t xml:space="preserve">V. </w:t>
      </w:r>
      <w:proofErr w:type="spellStart"/>
      <w:r w:rsidR="00E962C6" w:rsidRPr="004C6524">
        <w:rPr>
          <w:szCs w:val="28"/>
        </w:rPr>
        <w:t>Makarets</w:t>
      </w:r>
      <w:proofErr w:type="spellEnd"/>
      <w:r w:rsidR="00E962C6" w:rsidRPr="004C6524">
        <w:rPr>
          <w:szCs w:val="28"/>
        </w:rPr>
        <w:t xml:space="preserve">, </w:t>
      </w:r>
      <w:proofErr w:type="spellStart"/>
      <w:r w:rsidR="00E962C6" w:rsidRPr="004C6524">
        <w:rPr>
          <w:szCs w:val="28"/>
        </w:rPr>
        <w:t>Yu.I</w:t>
      </w:r>
      <w:proofErr w:type="spellEnd"/>
      <w:r w:rsidR="00064174">
        <w:rPr>
          <w:szCs w:val="28"/>
        </w:rPr>
        <w:t xml:space="preserve">. </w:t>
      </w:r>
      <w:proofErr w:type="spellStart"/>
      <w:r w:rsidR="00064174">
        <w:rPr>
          <w:szCs w:val="28"/>
        </w:rPr>
        <w:t>Prylutskyy</w:t>
      </w:r>
      <w:proofErr w:type="spellEnd"/>
      <w:r w:rsidR="00064174">
        <w:rPr>
          <w:szCs w:val="28"/>
        </w:rPr>
        <w:t>, O.</w:t>
      </w:r>
      <w:r w:rsidR="00E962C6" w:rsidRPr="004C6524">
        <w:rPr>
          <w:szCs w:val="28"/>
        </w:rPr>
        <w:t xml:space="preserve">V. </w:t>
      </w:r>
      <w:proofErr w:type="spellStart"/>
      <w:r w:rsidR="00E962C6" w:rsidRPr="004C6524">
        <w:rPr>
          <w:szCs w:val="28"/>
        </w:rPr>
        <w:t>Zaloyilo</w:t>
      </w:r>
      <w:proofErr w:type="spellEnd"/>
      <w:r w:rsidR="00E962C6" w:rsidRPr="004C6524">
        <w:rPr>
          <w:szCs w:val="28"/>
        </w:rPr>
        <w:t xml:space="preserve"> </w:t>
      </w:r>
      <w:r w:rsidR="00E962C6" w:rsidRPr="004C6524">
        <w:rPr>
          <w:szCs w:val="28"/>
          <w:lang w:val="en-US"/>
        </w:rPr>
        <w:t>and</w:t>
      </w:r>
      <w:r w:rsidR="00E962C6" w:rsidRPr="004C6524">
        <w:rPr>
          <w:szCs w:val="28"/>
        </w:rPr>
        <w:t xml:space="preserve"> P. </w:t>
      </w:r>
      <w:proofErr w:type="spellStart"/>
      <w:r w:rsidR="00E962C6" w:rsidRPr="004C6524">
        <w:rPr>
          <w:szCs w:val="28"/>
        </w:rPr>
        <w:t>Scharff</w:t>
      </w:r>
      <w:proofErr w:type="spellEnd"/>
      <w:r w:rsidR="00E962C6">
        <w:rPr>
          <w:szCs w:val="28"/>
          <w:lang w:val="en-US"/>
        </w:rPr>
        <w:t xml:space="preserve">] </w:t>
      </w:r>
      <w:r w:rsidR="00F4129D">
        <w:rPr>
          <w:szCs w:val="28"/>
          <w:lang w:val="en-US"/>
        </w:rPr>
        <w:t>//</w:t>
      </w:r>
      <w:r w:rsidR="00195D32" w:rsidRPr="004C6524">
        <w:rPr>
          <w:szCs w:val="28"/>
          <w:lang w:val="en-US"/>
        </w:rPr>
        <w:t xml:space="preserve"> </w:t>
      </w:r>
      <w:r w:rsidRPr="004C6524">
        <w:rPr>
          <w:rFonts w:eastAsiaTheme="minorHAnsi"/>
          <w:szCs w:val="28"/>
          <w:lang w:val="en-US" w:eastAsia="en-US"/>
        </w:rPr>
        <w:t>Fullerenes, Nanotubes, and Carbon Nanostructures</w:t>
      </w:r>
      <w:r w:rsidR="00E962C6">
        <w:rPr>
          <w:rFonts w:eastAsiaTheme="minorHAnsi"/>
          <w:szCs w:val="28"/>
          <w:lang w:val="en-US" w:eastAsia="en-US"/>
        </w:rPr>
        <w:t xml:space="preserve">. – 2005. – </w:t>
      </w:r>
      <w:r w:rsidRPr="004C6524">
        <w:rPr>
          <w:rFonts w:eastAsiaTheme="minorHAnsi"/>
          <w:szCs w:val="28"/>
          <w:lang w:val="en-US" w:eastAsia="en-US"/>
        </w:rPr>
        <w:t xml:space="preserve">13: </w:t>
      </w:r>
      <w:r w:rsidR="00E962C6">
        <w:rPr>
          <w:rFonts w:eastAsiaTheme="minorHAnsi"/>
          <w:szCs w:val="28"/>
          <w:lang w:val="en-US" w:eastAsia="en-US"/>
        </w:rPr>
        <w:t>p.</w:t>
      </w:r>
      <w:r w:rsidRPr="004C6524">
        <w:rPr>
          <w:rFonts w:eastAsiaTheme="minorHAnsi"/>
          <w:szCs w:val="28"/>
          <w:lang w:val="en-US" w:eastAsia="en-US"/>
        </w:rPr>
        <w:t>339–346</w:t>
      </w:r>
      <w:r>
        <w:rPr>
          <w:rFonts w:eastAsiaTheme="minorHAnsi"/>
          <w:szCs w:val="28"/>
          <w:lang w:val="en-US" w:eastAsia="en-US"/>
        </w:rPr>
        <w:t>.</w:t>
      </w:r>
    </w:p>
    <w:p w:rsidR="00C4251A" w:rsidRPr="00F4129D" w:rsidRDefault="00F4129D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F4129D">
        <w:rPr>
          <w:szCs w:val="28"/>
          <w:lang w:val="en-US"/>
        </w:rPr>
        <w:t>M.-L. Sun AMI Computations on C59: Significant Eight- and Nine-Membered Rings</w:t>
      </w:r>
      <w:r>
        <w:rPr>
          <w:szCs w:val="28"/>
          <w:lang w:val="en-US"/>
        </w:rPr>
        <w:t xml:space="preserve"> </w:t>
      </w:r>
      <w:r w:rsidR="00E962C6">
        <w:rPr>
          <w:szCs w:val="28"/>
          <w:lang w:val="en-US"/>
        </w:rPr>
        <w:t xml:space="preserve">/ </w:t>
      </w:r>
      <w:r w:rsidR="00E962C6" w:rsidRPr="00F4129D">
        <w:rPr>
          <w:szCs w:val="28"/>
          <w:lang w:val="en-US"/>
        </w:rPr>
        <w:t xml:space="preserve">M.-L. Sun, Z. </w:t>
      </w:r>
      <w:proofErr w:type="spellStart"/>
      <w:r w:rsidR="00E962C6" w:rsidRPr="00F4129D">
        <w:rPr>
          <w:szCs w:val="28"/>
          <w:lang w:val="en-US"/>
        </w:rPr>
        <w:t>Slanina</w:t>
      </w:r>
      <w:proofErr w:type="spellEnd"/>
      <w:r w:rsidR="00E962C6" w:rsidRPr="00F4129D">
        <w:rPr>
          <w:szCs w:val="28"/>
          <w:lang w:val="en-US"/>
        </w:rPr>
        <w:t>, and S.-L. Lee</w:t>
      </w:r>
      <w:r w:rsidR="00E962C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//</w:t>
      </w:r>
      <w:r w:rsidRPr="00F4129D">
        <w:rPr>
          <w:szCs w:val="28"/>
          <w:lang w:val="en-US"/>
        </w:rPr>
        <w:t xml:space="preserve"> Fullerene Sci. Technol.</w:t>
      </w:r>
      <w:r w:rsidR="00E962C6">
        <w:rPr>
          <w:szCs w:val="28"/>
          <w:lang w:val="en-US"/>
        </w:rPr>
        <w:t xml:space="preserve"> – 1995. –</w:t>
      </w:r>
      <w:r w:rsidRPr="00F4129D">
        <w:rPr>
          <w:szCs w:val="28"/>
          <w:lang w:val="en-US"/>
        </w:rPr>
        <w:t xml:space="preserve"> 3, 627.</w:t>
      </w:r>
    </w:p>
    <w:p w:rsidR="00195D32" w:rsidRDefault="00195D32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>
        <w:rPr>
          <w:szCs w:val="28"/>
          <w:lang w:val="en-US"/>
        </w:rPr>
        <w:t xml:space="preserve">Sang </w:t>
      </w:r>
      <w:proofErr w:type="spellStart"/>
      <w:r>
        <w:rPr>
          <w:szCs w:val="28"/>
          <w:lang w:val="en-US"/>
        </w:rPr>
        <w:t>uck</w:t>
      </w:r>
      <w:proofErr w:type="spellEnd"/>
      <w:r>
        <w:rPr>
          <w:szCs w:val="28"/>
          <w:lang w:val="en-US"/>
        </w:rPr>
        <w:t xml:space="preserve"> Lee Structure and stability of the defect fullerene clusters of C</w:t>
      </w:r>
      <w:r>
        <w:rPr>
          <w:szCs w:val="28"/>
          <w:vertAlign w:val="subscript"/>
          <w:lang w:val="en-US"/>
        </w:rPr>
        <w:t>60</w:t>
      </w:r>
      <w:r>
        <w:rPr>
          <w:szCs w:val="28"/>
          <w:lang w:val="en-US"/>
        </w:rPr>
        <w:t>: C</w:t>
      </w:r>
      <w:r>
        <w:rPr>
          <w:szCs w:val="28"/>
          <w:vertAlign w:val="subscript"/>
          <w:lang w:val="en-US"/>
        </w:rPr>
        <w:t>59</w:t>
      </w:r>
      <w:r>
        <w:rPr>
          <w:szCs w:val="28"/>
          <w:lang w:val="en-US"/>
        </w:rPr>
        <w:t>, C</w:t>
      </w:r>
      <w:r>
        <w:rPr>
          <w:szCs w:val="28"/>
          <w:vertAlign w:val="subscript"/>
          <w:lang w:val="en-US"/>
        </w:rPr>
        <w:t>58</w:t>
      </w:r>
      <w:r>
        <w:rPr>
          <w:szCs w:val="28"/>
          <w:lang w:val="en-US"/>
        </w:rPr>
        <w:t>, and C</w:t>
      </w:r>
      <w:r>
        <w:rPr>
          <w:szCs w:val="28"/>
          <w:vertAlign w:val="subscript"/>
          <w:lang w:val="en-US"/>
        </w:rPr>
        <w:t>57</w:t>
      </w:r>
      <w:r w:rsidR="00E962C6">
        <w:rPr>
          <w:szCs w:val="28"/>
          <w:lang w:val="en-US"/>
        </w:rPr>
        <w:t xml:space="preserve"> / Sang </w:t>
      </w:r>
      <w:proofErr w:type="spellStart"/>
      <w:r w:rsidR="00E962C6">
        <w:rPr>
          <w:szCs w:val="28"/>
          <w:lang w:val="en-US"/>
        </w:rPr>
        <w:t>uck</w:t>
      </w:r>
      <w:proofErr w:type="spellEnd"/>
      <w:r w:rsidR="00E962C6">
        <w:rPr>
          <w:szCs w:val="28"/>
          <w:lang w:val="en-US"/>
        </w:rPr>
        <w:t xml:space="preserve"> Lee, Young-</w:t>
      </w:r>
      <w:proofErr w:type="spellStart"/>
      <w:r w:rsidR="00E962C6">
        <w:rPr>
          <w:szCs w:val="28"/>
          <w:lang w:val="en-US"/>
        </w:rPr>
        <w:t>Kyu</w:t>
      </w:r>
      <w:proofErr w:type="spellEnd"/>
      <w:r w:rsidR="00E962C6">
        <w:rPr>
          <w:szCs w:val="28"/>
          <w:lang w:val="en-US"/>
        </w:rPr>
        <w:t xml:space="preserve"> Han </w:t>
      </w:r>
      <w:r>
        <w:rPr>
          <w:szCs w:val="28"/>
          <w:lang w:val="en-US"/>
        </w:rPr>
        <w:t xml:space="preserve">// </w:t>
      </w:r>
      <w:r w:rsidR="00171E3B" w:rsidRPr="002D16D8">
        <w:rPr>
          <w:szCs w:val="28"/>
          <w:lang w:val="en-US"/>
        </w:rPr>
        <w:t>J</w:t>
      </w:r>
      <w:r w:rsidR="00171E3B">
        <w:rPr>
          <w:szCs w:val="28"/>
          <w:lang w:val="en-US"/>
        </w:rPr>
        <w:t>.</w:t>
      </w:r>
      <w:r w:rsidR="00171E3B" w:rsidRPr="002D16D8">
        <w:rPr>
          <w:szCs w:val="28"/>
          <w:lang w:val="en-US"/>
        </w:rPr>
        <w:t xml:space="preserve"> Phys</w:t>
      </w:r>
      <w:r w:rsidR="00171E3B">
        <w:rPr>
          <w:szCs w:val="28"/>
          <w:lang w:val="en-US"/>
        </w:rPr>
        <w:t xml:space="preserve">. </w:t>
      </w:r>
      <w:r w:rsidR="00171E3B" w:rsidRPr="002D16D8">
        <w:rPr>
          <w:szCs w:val="28"/>
          <w:lang w:val="en-US"/>
        </w:rPr>
        <w:t>Chem</w:t>
      </w:r>
      <w:r w:rsidR="00171E3B">
        <w:rPr>
          <w:szCs w:val="28"/>
          <w:lang w:val="en-US"/>
        </w:rPr>
        <w:t xml:space="preserve">. </w:t>
      </w:r>
      <w:r>
        <w:rPr>
          <w:szCs w:val="28"/>
          <w:lang w:val="en-US"/>
        </w:rPr>
        <w:t xml:space="preserve">– 2004. – </w:t>
      </w:r>
      <w:r w:rsidR="00E962C6">
        <w:rPr>
          <w:szCs w:val="28"/>
          <w:lang w:val="en-US"/>
        </w:rPr>
        <w:t>v</w:t>
      </w:r>
      <w:r>
        <w:rPr>
          <w:szCs w:val="28"/>
          <w:lang w:val="en-US"/>
        </w:rPr>
        <w:t>ol. 121</w:t>
      </w:r>
      <w:r w:rsidRPr="00195D32">
        <w:rPr>
          <w:szCs w:val="28"/>
          <w:lang w:val="en-US"/>
        </w:rPr>
        <w:t>,</w:t>
      </w:r>
      <w:r>
        <w:rPr>
          <w:szCs w:val="28"/>
          <w:lang w:val="en-US"/>
        </w:rPr>
        <w:t xml:space="preserve"> </w:t>
      </w:r>
      <w:r w:rsidRPr="00195D32">
        <w:rPr>
          <w:szCs w:val="28"/>
          <w:lang w:val="en-US"/>
        </w:rPr>
        <w:t>№8</w:t>
      </w:r>
      <w:r w:rsidR="00E962C6">
        <w:rPr>
          <w:szCs w:val="28"/>
          <w:lang w:val="en-US"/>
        </w:rPr>
        <w:t>:</w:t>
      </w:r>
      <w:r w:rsidRPr="00195D32">
        <w:rPr>
          <w:szCs w:val="28"/>
          <w:lang w:val="en-US"/>
        </w:rPr>
        <w:t xml:space="preserve"> </w:t>
      </w:r>
      <w:r w:rsidR="00E962C6">
        <w:rPr>
          <w:szCs w:val="28"/>
          <w:lang w:val="en-US"/>
        </w:rPr>
        <w:t>p</w:t>
      </w:r>
      <w:r w:rsidR="002D16D8">
        <w:rPr>
          <w:szCs w:val="28"/>
          <w:lang w:val="en-US"/>
        </w:rPr>
        <w:t>.</w:t>
      </w:r>
      <w:r w:rsidRPr="00195D32">
        <w:rPr>
          <w:szCs w:val="28"/>
          <w:lang w:val="en-US"/>
        </w:rPr>
        <w:t>3941-3942</w:t>
      </w:r>
      <w:r w:rsidR="002D16D8">
        <w:rPr>
          <w:szCs w:val="28"/>
          <w:lang w:val="en-US"/>
        </w:rPr>
        <w:t>.</w:t>
      </w:r>
    </w:p>
    <w:p w:rsidR="002D16D8" w:rsidRDefault="002D16D8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2D16D8">
        <w:rPr>
          <w:szCs w:val="28"/>
          <w:lang w:val="en-US"/>
        </w:rPr>
        <w:t>First-principles calculations of the structural, electronic, vibrational and magnetic</w:t>
      </w:r>
      <w:r>
        <w:rPr>
          <w:szCs w:val="28"/>
          <w:lang w:val="en-US"/>
        </w:rPr>
        <w:t xml:space="preserve"> </w:t>
      </w:r>
      <w:r w:rsidRPr="002D16D8">
        <w:rPr>
          <w:szCs w:val="28"/>
          <w:lang w:val="en-US"/>
        </w:rPr>
        <w:t>properties of C</w:t>
      </w:r>
      <w:r w:rsidRPr="002D16D8">
        <w:rPr>
          <w:szCs w:val="28"/>
          <w:vertAlign w:val="subscript"/>
          <w:lang w:val="en-US"/>
        </w:rPr>
        <w:t>60</w:t>
      </w:r>
      <w:r w:rsidRPr="002D16D8">
        <w:rPr>
          <w:szCs w:val="28"/>
          <w:lang w:val="en-US"/>
        </w:rPr>
        <w:t xml:space="preserve"> and C</w:t>
      </w:r>
      <w:r w:rsidRPr="002D16D8">
        <w:rPr>
          <w:szCs w:val="28"/>
          <w:vertAlign w:val="subscript"/>
          <w:lang w:val="en-US"/>
        </w:rPr>
        <w:t>48</w:t>
      </w:r>
      <w:r w:rsidRPr="002D16D8">
        <w:rPr>
          <w:szCs w:val="28"/>
          <w:lang w:val="en-US"/>
        </w:rPr>
        <w:t>N</w:t>
      </w:r>
      <w:r w:rsidRPr="002D16D8">
        <w:rPr>
          <w:szCs w:val="28"/>
          <w:vertAlign w:val="subscript"/>
          <w:lang w:val="en-US"/>
        </w:rPr>
        <w:t>12</w:t>
      </w:r>
      <w:r w:rsidRPr="002D16D8">
        <w:rPr>
          <w:szCs w:val="28"/>
          <w:lang w:val="en-US"/>
        </w:rPr>
        <w:t>: a comparative study</w:t>
      </w:r>
      <w:r>
        <w:rPr>
          <w:szCs w:val="28"/>
          <w:lang w:val="en-US"/>
        </w:rPr>
        <w:t xml:space="preserve"> </w:t>
      </w:r>
      <w:r w:rsidR="00FC06E3">
        <w:rPr>
          <w:szCs w:val="28"/>
          <w:lang w:val="en-US"/>
        </w:rPr>
        <w:t xml:space="preserve">/ [R.-H. </w:t>
      </w:r>
      <w:proofErr w:type="spellStart"/>
      <w:r w:rsidR="00FC06E3">
        <w:rPr>
          <w:szCs w:val="28"/>
          <w:lang w:val="en-US"/>
        </w:rPr>
        <w:t>Xie</w:t>
      </w:r>
      <w:proofErr w:type="spellEnd"/>
      <w:r w:rsidR="00FC06E3">
        <w:rPr>
          <w:szCs w:val="28"/>
          <w:lang w:val="en-US"/>
        </w:rPr>
        <w:t>, Garnett W. Bryant, L</w:t>
      </w:r>
      <w:r w:rsidR="00064174">
        <w:rPr>
          <w:szCs w:val="28"/>
          <w:lang w:val="en-US"/>
        </w:rPr>
        <w:t>.</w:t>
      </w:r>
      <w:r w:rsidR="00FC06E3">
        <w:rPr>
          <w:szCs w:val="28"/>
          <w:lang w:val="en-US"/>
        </w:rPr>
        <w:t xml:space="preserve"> Jensen and others] </w:t>
      </w:r>
      <w:r>
        <w:rPr>
          <w:szCs w:val="28"/>
          <w:lang w:val="en-US"/>
        </w:rPr>
        <w:t xml:space="preserve">// </w:t>
      </w:r>
      <w:r w:rsidRPr="002D16D8">
        <w:rPr>
          <w:szCs w:val="28"/>
          <w:lang w:val="en-US"/>
        </w:rPr>
        <w:t>J</w:t>
      </w:r>
      <w:r w:rsidR="00171E3B">
        <w:rPr>
          <w:szCs w:val="28"/>
          <w:lang w:val="en-US"/>
        </w:rPr>
        <w:t>.</w:t>
      </w:r>
      <w:r w:rsidR="00064174">
        <w:rPr>
          <w:szCs w:val="28"/>
          <w:lang w:val="en-US"/>
        </w:rPr>
        <w:t xml:space="preserve"> </w:t>
      </w:r>
      <w:r w:rsidR="00171E3B" w:rsidRPr="002D16D8">
        <w:rPr>
          <w:szCs w:val="28"/>
          <w:lang w:val="en-US"/>
        </w:rPr>
        <w:t>Phys</w:t>
      </w:r>
      <w:r w:rsidR="00171E3B">
        <w:rPr>
          <w:szCs w:val="28"/>
          <w:lang w:val="en-US"/>
        </w:rPr>
        <w:t>.</w:t>
      </w:r>
      <w:r w:rsidR="00064174">
        <w:rPr>
          <w:szCs w:val="28"/>
          <w:lang w:val="en-US"/>
        </w:rPr>
        <w:t xml:space="preserve"> </w:t>
      </w:r>
      <w:r w:rsidRPr="002D16D8">
        <w:rPr>
          <w:szCs w:val="28"/>
          <w:lang w:val="en-US"/>
        </w:rPr>
        <w:t>Chem</w:t>
      </w:r>
      <w:r>
        <w:rPr>
          <w:szCs w:val="28"/>
          <w:lang w:val="en-US"/>
        </w:rPr>
        <w:t>. –</w:t>
      </w:r>
      <w:r w:rsidRPr="002D16D8">
        <w:rPr>
          <w:szCs w:val="28"/>
          <w:lang w:val="en-US"/>
        </w:rPr>
        <w:t xml:space="preserve"> </w:t>
      </w:r>
      <w:r w:rsidR="00FC06E3">
        <w:rPr>
          <w:szCs w:val="28"/>
          <w:lang w:val="en-US"/>
        </w:rPr>
        <w:t>2003. – v</w:t>
      </w:r>
      <w:r w:rsidRPr="002D16D8">
        <w:rPr>
          <w:szCs w:val="28"/>
          <w:lang w:val="en-US"/>
        </w:rPr>
        <w:t>ol</w:t>
      </w:r>
      <w:r>
        <w:rPr>
          <w:szCs w:val="28"/>
          <w:lang w:val="en-US"/>
        </w:rPr>
        <w:t>.118,</w:t>
      </w:r>
      <w:r w:rsidRPr="002D16D8">
        <w:rPr>
          <w:szCs w:val="28"/>
          <w:lang w:val="en-US"/>
        </w:rPr>
        <w:t xml:space="preserve"> </w:t>
      </w:r>
      <w:r w:rsidR="00FC06E3">
        <w:rPr>
          <w:szCs w:val="28"/>
          <w:lang w:val="en-US"/>
        </w:rPr>
        <w:t>i</w:t>
      </w:r>
      <w:r w:rsidRPr="002D16D8">
        <w:rPr>
          <w:szCs w:val="28"/>
          <w:lang w:val="en-US"/>
        </w:rPr>
        <w:t>ssue</w:t>
      </w:r>
      <w:r w:rsidR="00FC06E3">
        <w:rPr>
          <w:szCs w:val="28"/>
          <w:lang w:val="en-US"/>
        </w:rPr>
        <w:t xml:space="preserve"> </w:t>
      </w:r>
      <w:r w:rsidRPr="002D16D8">
        <w:rPr>
          <w:szCs w:val="28"/>
          <w:lang w:val="en-US"/>
        </w:rPr>
        <w:t>19</w:t>
      </w:r>
      <w:r>
        <w:rPr>
          <w:szCs w:val="28"/>
          <w:lang w:val="en-US"/>
        </w:rPr>
        <w:t>.</w:t>
      </w:r>
    </w:p>
    <w:p w:rsidR="00956F59" w:rsidRPr="00DB6295" w:rsidRDefault="00171E3B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en-US"/>
        </w:rPr>
      </w:pPr>
      <w:r w:rsidRPr="00171E3B">
        <w:rPr>
          <w:szCs w:val="28"/>
          <w:lang w:val="en-US"/>
        </w:rPr>
        <w:t>Anthony P. Scott</w:t>
      </w:r>
      <w:r w:rsidR="00064174">
        <w:rPr>
          <w:szCs w:val="28"/>
          <w:lang w:val="en-US"/>
        </w:rPr>
        <w:t xml:space="preserve"> </w:t>
      </w:r>
      <w:r w:rsidRPr="00171E3B">
        <w:rPr>
          <w:szCs w:val="28"/>
          <w:lang w:val="en-US"/>
        </w:rPr>
        <w:t xml:space="preserve">Harmonic Vibrational Frequencies: An Evaluation of </w:t>
      </w:r>
      <w:proofErr w:type="spellStart"/>
      <w:r w:rsidRPr="00171E3B">
        <w:rPr>
          <w:szCs w:val="28"/>
          <w:lang w:val="en-US"/>
        </w:rPr>
        <w:t>Hartree</w:t>
      </w:r>
      <w:r>
        <w:rPr>
          <w:szCs w:val="28"/>
          <w:lang w:val="en-US"/>
        </w:rPr>
        <w:t>-</w:t>
      </w:r>
      <w:r w:rsidRPr="00171E3B">
        <w:rPr>
          <w:szCs w:val="28"/>
          <w:lang w:val="en-US"/>
        </w:rPr>
        <w:t>Fock</w:t>
      </w:r>
      <w:proofErr w:type="spellEnd"/>
      <w:r w:rsidRPr="00171E3B">
        <w:rPr>
          <w:szCs w:val="28"/>
          <w:lang w:val="en-US"/>
        </w:rPr>
        <w:t xml:space="preserve">, </w:t>
      </w:r>
      <w:proofErr w:type="spellStart"/>
      <w:r w:rsidRPr="00171E3B">
        <w:rPr>
          <w:szCs w:val="28"/>
          <w:lang w:val="en-US"/>
        </w:rPr>
        <w:t>Møller</w:t>
      </w:r>
      <w:r>
        <w:rPr>
          <w:szCs w:val="28"/>
          <w:lang w:val="en-US"/>
        </w:rPr>
        <w:t>-</w:t>
      </w:r>
      <w:r w:rsidRPr="00171E3B">
        <w:rPr>
          <w:szCs w:val="28"/>
          <w:lang w:val="en-US"/>
        </w:rPr>
        <w:t>Plesset</w:t>
      </w:r>
      <w:proofErr w:type="spellEnd"/>
      <w:r w:rsidRPr="00171E3B">
        <w:rPr>
          <w:szCs w:val="28"/>
          <w:lang w:val="en-US"/>
        </w:rPr>
        <w:t xml:space="preserve">, Quadratic Configuration Interaction, Density Functional Theory, and </w:t>
      </w:r>
      <w:proofErr w:type="spellStart"/>
      <w:r w:rsidRPr="00171E3B">
        <w:rPr>
          <w:szCs w:val="28"/>
          <w:lang w:val="en-US"/>
        </w:rPr>
        <w:t>Semiempirical</w:t>
      </w:r>
      <w:proofErr w:type="spellEnd"/>
      <w:r w:rsidRPr="00171E3B">
        <w:rPr>
          <w:szCs w:val="28"/>
          <w:lang w:val="en-US"/>
        </w:rPr>
        <w:t xml:space="preserve"> Scale</w:t>
      </w:r>
      <w:r>
        <w:rPr>
          <w:szCs w:val="28"/>
          <w:lang w:val="en-US"/>
        </w:rPr>
        <w:t xml:space="preserve"> </w:t>
      </w:r>
      <w:r w:rsidRPr="00171E3B">
        <w:rPr>
          <w:szCs w:val="28"/>
          <w:lang w:val="en-US"/>
        </w:rPr>
        <w:t>Factors</w:t>
      </w:r>
      <w:r>
        <w:rPr>
          <w:szCs w:val="28"/>
          <w:lang w:val="en-US"/>
        </w:rPr>
        <w:t xml:space="preserve"> </w:t>
      </w:r>
      <w:r w:rsidR="00064174">
        <w:rPr>
          <w:szCs w:val="28"/>
          <w:lang w:val="en-US"/>
        </w:rPr>
        <w:t xml:space="preserve">/ </w:t>
      </w:r>
      <w:r w:rsidR="00064174" w:rsidRPr="00171E3B">
        <w:rPr>
          <w:szCs w:val="28"/>
          <w:lang w:val="en-US"/>
        </w:rPr>
        <w:t>Anthony P. Scott</w:t>
      </w:r>
      <w:r w:rsidR="00064174">
        <w:rPr>
          <w:szCs w:val="28"/>
          <w:lang w:val="en-US"/>
        </w:rPr>
        <w:t>,</w:t>
      </w:r>
      <w:r w:rsidR="00064174" w:rsidRPr="00171E3B">
        <w:rPr>
          <w:szCs w:val="28"/>
          <w:lang w:val="en-US"/>
        </w:rPr>
        <w:t xml:space="preserve"> Leo Radom</w:t>
      </w:r>
      <w:r w:rsidR="000641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// J. Phys. Chem. – </w:t>
      </w:r>
      <w:r w:rsidR="00064174">
        <w:rPr>
          <w:szCs w:val="28"/>
          <w:lang w:val="en-US"/>
        </w:rPr>
        <w:t>1996. – v</w:t>
      </w:r>
      <w:r>
        <w:rPr>
          <w:szCs w:val="28"/>
          <w:lang w:val="en-US"/>
        </w:rPr>
        <w:t xml:space="preserve">ol. 100, </w:t>
      </w:r>
      <w:r w:rsidR="00064174">
        <w:rPr>
          <w:szCs w:val="28"/>
          <w:lang w:val="en-US"/>
        </w:rPr>
        <w:t>p</w:t>
      </w:r>
      <w:r>
        <w:rPr>
          <w:szCs w:val="28"/>
          <w:lang w:val="en-US"/>
        </w:rPr>
        <w:t>. 16502-16513.</w:t>
      </w:r>
    </w:p>
    <w:p w:rsidR="00DB6295" w:rsidRPr="00DB6295" w:rsidRDefault="00DB6295" w:rsidP="00EB3D0D">
      <w:pPr>
        <w:pStyle w:val="a4"/>
        <w:numPr>
          <w:ilvl w:val="0"/>
          <w:numId w:val="14"/>
        </w:numPr>
        <w:spacing w:line="360" w:lineRule="auto"/>
        <w:ind w:left="567" w:hanging="567"/>
        <w:rPr>
          <w:szCs w:val="28"/>
          <w:lang w:val="ru-RU"/>
        </w:rPr>
      </w:pPr>
      <w:r>
        <w:rPr>
          <w:szCs w:val="28"/>
          <w:lang w:val="ru-RU"/>
        </w:rPr>
        <w:t xml:space="preserve">Т.Л. Макарова Электрические и оптические свойства мономерных и полимеризованных фуллеренов </w:t>
      </w:r>
      <w:r w:rsidR="00064174" w:rsidRPr="00064174">
        <w:rPr>
          <w:szCs w:val="28"/>
          <w:lang w:val="ru-RU"/>
        </w:rPr>
        <w:t xml:space="preserve">/ </w:t>
      </w:r>
      <w:r w:rsidR="00064174">
        <w:rPr>
          <w:szCs w:val="28"/>
          <w:lang w:val="ru-RU"/>
        </w:rPr>
        <w:t xml:space="preserve">Т.Л. Макарова </w:t>
      </w:r>
      <w:r>
        <w:rPr>
          <w:szCs w:val="28"/>
          <w:lang w:val="ru-RU"/>
        </w:rPr>
        <w:t>// Физика и техника полупроводников</w:t>
      </w:r>
      <w:r w:rsidR="00064174" w:rsidRPr="00064174">
        <w:rPr>
          <w:szCs w:val="28"/>
          <w:lang w:val="ru-RU"/>
        </w:rPr>
        <w:t xml:space="preserve">. </w:t>
      </w:r>
      <w:r w:rsidR="00064174">
        <w:rPr>
          <w:szCs w:val="28"/>
          <w:lang w:val="ru-RU"/>
        </w:rPr>
        <w:t>–</w:t>
      </w:r>
      <w:r w:rsidR="00064174" w:rsidRPr="00064174">
        <w:rPr>
          <w:szCs w:val="28"/>
          <w:lang w:val="ru-RU"/>
        </w:rPr>
        <w:t xml:space="preserve"> </w:t>
      </w:r>
      <w:r w:rsidR="00064174">
        <w:rPr>
          <w:szCs w:val="28"/>
          <w:lang w:val="ru-RU"/>
        </w:rPr>
        <w:t>2001</w:t>
      </w:r>
      <w:r w:rsidR="00064174" w:rsidRPr="00064174">
        <w:rPr>
          <w:szCs w:val="28"/>
          <w:lang w:val="ru-RU"/>
        </w:rPr>
        <w:t xml:space="preserve">. </w:t>
      </w:r>
      <w:r w:rsidR="00064174">
        <w:rPr>
          <w:szCs w:val="28"/>
          <w:lang w:val="ru-RU"/>
        </w:rPr>
        <w:t>–</w:t>
      </w:r>
      <w:r w:rsidR="00064174" w:rsidRPr="0006417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том 35, вып.3.</w:t>
      </w:r>
    </w:p>
    <w:sectPr w:rsidR="00DB6295" w:rsidRPr="00DB6295" w:rsidSect="00C6390F">
      <w:headerReference w:type="default" r:id="rId2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00" w:rsidRDefault="00CF2700" w:rsidP="00E26E2C">
      <w:r>
        <w:separator/>
      </w:r>
    </w:p>
  </w:endnote>
  <w:endnote w:type="continuationSeparator" w:id="0">
    <w:p w:rsidR="00CF2700" w:rsidRDefault="00CF2700" w:rsidP="00E2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00" w:rsidRDefault="00CF2700" w:rsidP="00E26E2C">
      <w:r>
        <w:separator/>
      </w:r>
    </w:p>
  </w:footnote>
  <w:footnote w:type="continuationSeparator" w:id="0">
    <w:p w:rsidR="00CF2700" w:rsidRDefault="00CF2700" w:rsidP="00E26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555982"/>
      <w:docPartObj>
        <w:docPartGallery w:val="Page Numbers (Top of Page)"/>
        <w:docPartUnique/>
      </w:docPartObj>
    </w:sdtPr>
    <w:sdtEndPr/>
    <w:sdtContent>
      <w:p w:rsidR="00B50788" w:rsidRDefault="00B50788" w:rsidP="00E45C8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ECD" w:rsidRPr="00AD3ECD">
          <w:rPr>
            <w:noProof/>
            <w:lang w:val="ru-RU"/>
          </w:rPr>
          <w:t>25</w:t>
        </w:r>
        <w:r>
          <w:fldChar w:fldCharType="end"/>
        </w:r>
      </w:p>
    </w:sdtContent>
  </w:sdt>
  <w:p w:rsidR="00B50788" w:rsidRDefault="00B5078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C30"/>
    <w:multiLevelType w:val="hybridMultilevel"/>
    <w:tmpl w:val="66B8268E"/>
    <w:lvl w:ilvl="0" w:tplc="C58E79C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314C7"/>
    <w:multiLevelType w:val="hybridMultilevel"/>
    <w:tmpl w:val="BBB82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1BF6"/>
    <w:multiLevelType w:val="hybridMultilevel"/>
    <w:tmpl w:val="E95C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65C68"/>
    <w:multiLevelType w:val="hybridMultilevel"/>
    <w:tmpl w:val="0EA415A4"/>
    <w:lvl w:ilvl="0" w:tplc="62CA62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F2B35"/>
    <w:multiLevelType w:val="hybridMultilevel"/>
    <w:tmpl w:val="A86E0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10C75"/>
    <w:multiLevelType w:val="hybridMultilevel"/>
    <w:tmpl w:val="D9D42FB0"/>
    <w:lvl w:ilvl="0" w:tplc="36581D56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54D3FD0"/>
    <w:multiLevelType w:val="hybridMultilevel"/>
    <w:tmpl w:val="B78A9B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2A0FAC"/>
    <w:multiLevelType w:val="hybridMultilevel"/>
    <w:tmpl w:val="00CCFF1E"/>
    <w:lvl w:ilvl="0" w:tplc="BD96B10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DB11535"/>
    <w:multiLevelType w:val="hybridMultilevel"/>
    <w:tmpl w:val="FE129AA8"/>
    <w:lvl w:ilvl="0" w:tplc="AADE8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2F81B36"/>
    <w:multiLevelType w:val="hybridMultilevel"/>
    <w:tmpl w:val="94B4591E"/>
    <w:lvl w:ilvl="0" w:tplc="4A9CBE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B5D60"/>
    <w:multiLevelType w:val="hybridMultilevel"/>
    <w:tmpl w:val="B554EE52"/>
    <w:lvl w:ilvl="0" w:tplc="D86406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F2E65"/>
    <w:multiLevelType w:val="hybridMultilevel"/>
    <w:tmpl w:val="3CA62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E7F53"/>
    <w:multiLevelType w:val="hybridMultilevel"/>
    <w:tmpl w:val="E0689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736D2"/>
    <w:multiLevelType w:val="hybridMultilevel"/>
    <w:tmpl w:val="A1B6546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B80209"/>
    <w:multiLevelType w:val="hybridMultilevel"/>
    <w:tmpl w:val="5E66E34C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EE"/>
    <w:rsid w:val="00000078"/>
    <w:rsid w:val="00001386"/>
    <w:rsid w:val="000063B7"/>
    <w:rsid w:val="000064D2"/>
    <w:rsid w:val="00011A7C"/>
    <w:rsid w:val="00015EE9"/>
    <w:rsid w:val="00020AEB"/>
    <w:rsid w:val="00021745"/>
    <w:rsid w:val="000239A6"/>
    <w:rsid w:val="000328E6"/>
    <w:rsid w:val="000342C7"/>
    <w:rsid w:val="00041F3F"/>
    <w:rsid w:val="000469A6"/>
    <w:rsid w:val="000475ED"/>
    <w:rsid w:val="00054A47"/>
    <w:rsid w:val="000552D7"/>
    <w:rsid w:val="000622EB"/>
    <w:rsid w:val="00063458"/>
    <w:rsid w:val="00064174"/>
    <w:rsid w:val="000648F8"/>
    <w:rsid w:val="0007435C"/>
    <w:rsid w:val="0008101E"/>
    <w:rsid w:val="0008252B"/>
    <w:rsid w:val="0008350B"/>
    <w:rsid w:val="00084E09"/>
    <w:rsid w:val="00085C20"/>
    <w:rsid w:val="0008622F"/>
    <w:rsid w:val="000866DB"/>
    <w:rsid w:val="00087E8D"/>
    <w:rsid w:val="00087EBF"/>
    <w:rsid w:val="00091FD9"/>
    <w:rsid w:val="000979A9"/>
    <w:rsid w:val="000A2C6B"/>
    <w:rsid w:val="000A6212"/>
    <w:rsid w:val="000B1D59"/>
    <w:rsid w:val="000B487D"/>
    <w:rsid w:val="000C59E7"/>
    <w:rsid w:val="000D1468"/>
    <w:rsid w:val="000F26B7"/>
    <w:rsid w:val="000F3C95"/>
    <w:rsid w:val="000F7A59"/>
    <w:rsid w:val="00124583"/>
    <w:rsid w:val="001257B2"/>
    <w:rsid w:val="00130D69"/>
    <w:rsid w:val="00133D83"/>
    <w:rsid w:val="00136342"/>
    <w:rsid w:val="00136D56"/>
    <w:rsid w:val="001411C4"/>
    <w:rsid w:val="00145641"/>
    <w:rsid w:val="00150FC3"/>
    <w:rsid w:val="0015316E"/>
    <w:rsid w:val="0015634E"/>
    <w:rsid w:val="00157CB6"/>
    <w:rsid w:val="0016005C"/>
    <w:rsid w:val="00163D7B"/>
    <w:rsid w:val="00167913"/>
    <w:rsid w:val="00167EA0"/>
    <w:rsid w:val="00170ED2"/>
    <w:rsid w:val="00171E3B"/>
    <w:rsid w:val="00172C98"/>
    <w:rsid w:val="00173018"/>
    <w:rsid w:val="0017443B"/>
    <w:rsid w:val="0019147D"/>
    <w:rsid w:val="00191ED3"/>
    <w:rsid w:val="00195D32"/>
    <w:rsid w:val="001975E0"/>
    <w:rsid w:val="001A541C"/>
    <w:rsid w:val="001A7705"/>
    <w:rsid w:val="001C3253"/>
    <w:rsid w:val="001C4F86"/>
    <w:rsid w:val="001D016E"/>
    <w:rsid w:val="001D1F25"/>
    <w:rsid w:val="001D2A11"/>
    <w:rsid w:val="001D5107"/>
    <w:rsid w:val="001D5839"/>
    <w:rsid w:val="001E3FD7"/>
    <w:rsid w:val="00202D2E"/>
    <w:rsid w:val="00205980"/>
    <w:rsid w:val="002127B2"/>
    <w:rsid w:val="00220DB7"/>
    <w:rsid w:val="00223B75"/>
    <w:rsid w:val="00225288"/>
    <w:rsid w:val="002369CF"/>
    <w:rsid w:val="00241925"/>
    <w:rsid w:val="00246417"/>
    <w:rsid w:val="00252057"/>
    <w:rsid w:val="002529C5"/>
    <w:rsid w:val="002537BC"/>
    <w:rsid w:val="002539EB"/>
    <w:rsid w:val="00256044"/>
    <w:rsid w:val="00257AC6"/>
    <w:rsid w:val="00260C9F"/>
    <w:rsid w:val="0026462C"/>
    <w:rsid w:val="00264F6F"/>
    <w:rsid w:val="00266195"/>
    <w:rsid w:val="002776AB"/>
    <w:rsid w:val="00280B01"/>
    <w:rsid w:val="00281C8F"/>
    <w:rsid w:val="00287420"/>
    <w:rsid w:val="002876E2"/>
    <w:rsid w:val="0029020E"/>
    <w:rsid w:val="00291582"/>
    <w:rsid w:val="00291B6E"/>
    <w:rsid w:val="00292067"/>
    <w:rsid w:val="00293CAB"/>
    <w:rsid w:val="00295803"/>
    <w:rsid w:val="002A5E92"/>
    <w:rsid w:val="002D16D8"/>
    <w:rsid w:val="002D213E"/>
    <w:rsid w:val="002D2EF1"/>
    <w:rsid w:val="002D3750"/>
    <w:rsid w:val="002D4853"/>
    <w:rsid w:val="002D63BA"/>
    <w:rsid w:val="002E5E28"/>
    <w:rsid w:val="002F415F"/>
    <w:rsid w:val="002F5A02"/>
    <w:rsid w:val="00300963"/>
    <w:rsid w:val="00302B75"/>
    <w:rsid w:val="00305211"/>
    <w:rsid w:val="0030630F"/>
    <w:rsid w:val="00310DEF"/>
    <w:rsid w:val="00312F25"/>
    <w:rsid w:val="003167FD"/>
    <w:rsid w:val="003229BB"/>
    <w:rsid w:val="003246A8"/>
    <w:rsid w:val="00326D02"/>
    <w:rsid w:val="003408F3"/>
    <w:rsid w:val="003411EE"/>
    <w:rsid w:val="00341C68"/>
    <w:rsid w:val="00341E40"/>
    <w:rsid w:val="003477AB"/>
    <w:rsid w:val="00350EA7"/>
    <w:rsid w:val="0035146B"/>
    <w:rsid w:val="00351A7D"/>
    <w:rsid w:val="00351DE8"/>
    <w:rsid w:val="003538CB"/>
    <w:rsid w:val="0035785E"/>
    <w:rsid w:val="0036045F"/>
    <w:rsid w:val="0036606A"/>
    <w:rsid w:val="00366C77"/>
    <w:rsid w:val="003771E9"/>
    <w:rsid w:val="00380070"/>
    <w:rsid w:val="00385116"/>
    <w:rsid w:val="00385D13"/>
    <w:rsid w:val="003946B7"/>
    <w:rsid w:val="00394F74"/>
    <w:rsid w:val="00396AD4"/>
    <w:rsid w:val="003B0DA4"/>
    <w:rsid w:val="003B42E3"/>
    <w:rsid w:val="003B4A67"/>
    <w:rsid w:val="003B7948"/>
    <w:rsid w:val="003C1CB7"/>
    <w:rsid w:val="003D30C1"/>
    <w:rsid w:val="003D37F3"/>
    <w:rsid w:val="003D5426"/>
    <w:rsid w:val="003D7B28"/>
    <w:rsid w:val="003E19F5"/>
    <w:rsid w:val="003E2355"/>
    <w:rsid w:val="003F21E3"/>
    <w:rsid w:val="003F4D77"/>
    <w:rsid w:val="003F7E27"/>
    <w:rsid w:val="004005B5"/>
    <w:rsid w:val="0040152D"/>
    <w:rsid w:val="00414199"/>
    <w:rsid w:val="004141A8"/>
    <w:rsid w:val="00417270"/>
    <w:rsid w:val="0042287B"/>
    <w:rsid w:val="00422AED"/>
    <w:rsid w:val="00426124"/>
    <w:rsid w:val="00444E38"/>
    <w:rsid w:val="00445307"/>
    <w:rsid w:val="004629B4"/>
    <w:rsid w:val="004636A3"/>
    <w:rsid w:val="00470808"/>
    <w:rsid w:val="004817C9"/>
    <w:rsid w:val="00484074"/>
    <w:rsid w:val="00484FAC"/>
    <w:rsid w:val="00486259"/>
    <w:rsid w:val="00495DC2"/>
    <w:rsid w:val="004A1E49"/>
    <w:rsid w:val="004A21F3"/>
    <w:rsid w:val="004C6524"/>
    <w:rsid w:val="004C73C0"/>
    <w:rsid w:val="004D1E1B"/>
    <w:rsid w:val="004D5090"/>
    <w:rsid w:val="004E18DF"/>
    <w:rsid w:val="004E345A"/>
    <w:rsid w:val="004F088F"/>
    <w:rsid w:val="004F142D"/>
    <w:rsid w:val="004F18BE"/>
    <w:rsid w:val="004F3A76"/>
    <w:rsid w:val="004F75FA"/>
    <w:rsid w:val="00501E35"/>
    <w:rsid w:val="00523603"/>
    <w:rsid w:val="00531B90"/>
    <w:rsid w:val="00537D7B"/>
    <w:rsid w:val="00546227"/>
    <w:rsid w:val="005501A1"/>
    <w:rsid w:val="00553D77"/>
    <w:rsid w:val="00556387"/>
    <w:rsid w:val="00556F53"/>
    <w:rsid w:val="005633F1"/>
    <w:rsid w:val="00565E5C"/>
    <w:rsid w:val="0057202F"/>
    <w:rsid w:val="005809DA"/>
    <w:rsid w:val="00586095"/>
    <w:rsid w:val="005942B9"/>
    <w:rsid w:val="005A43E3"/>
    <w:rsid w:val="005A5E5C"/>
    <w:rsid w:val="005A7F50"/>
    <w:rsid w:val="005B0479"/>
    <w:rsid w:val="005B28DA"/>
    <w:rsid w:val="005B4AB3"/>
    <w:rsid w:val="005D0C72"/>
    <w:rsid w:val="005D152F"/>
    <w:rsid w:val="005E00A6"/>
    <w:rsid w:val="005E16E8"/>
    <w:rsid w:val="005E222A"/>
    <w:rsid w:val="005E5B00"/>
    <w:rsid w:val="005F57A4"/>
    <w:rsid w:val="005F65F7"/>
    <w:rsid w:val="00611377"/>
    <w:rsid w:val="006139E4"/>
    <w:rsid w:val="0061596D"/>
    <w:rsid w:val="00624E20"/>
    <w:rsid w:val="00627FA8"/>
    <w:rsid w:val="00635EA7"/>
    <w:rsid w:val="0064074D"/>
    <w:rsid w:val="00640F52"/>
    <w:rsid w:val="00641C76"/>
    <w:rsid w:val="00647A9B"/>
    <w:rsid w:val="00651B97"/>
    <w:rsid w:val="006548D2"/>
    <w:rsid w:val="00654A58"/>
    <w:rsid w:val="006561CB"/>
    <w:rsid w:val="00661C6A"/>
    <w:rsid w:val="00663A45"/>
    <w:rsid w:val="00663AFA"/>
    <w:rsid w:val="00664FE7"/>
    <w:rsid w:val="00666427"/>
    <w:rsid w:val="006709A8"/>
    <w:rsid w:val="00672C2A"/>
    <w:rsid w:val="00674FE8"/>
    <w:rsid w:val="00677666"/>
    <w:rsid w:val="0069411B"/>
    <w:rsid w:val="006A6E97"/>
    <w:rsid w:val="006B5A04"/>
    <w:rsid w:val="006B5AF5"/>
    <w:rsid w:val="006B7C85"/>
    <w:rsid w:val="006C2C4A"/>
    <w:rsid w:val="006C366E"/>
    <w:rsid w:val="006C4EBE"/>
    <w:rsid w:val="006C6105"/>
    <w:rsid w:val="006C61D1"/>
    <w:rsid w:val="006D2F27"/>
    <w:rsid w:val="006D523A"/>
    <w:rsid w:val="006D584E"/>
    <w:rsid w:val="006E738C"/>
    <w:rsid w:val="006F3329"/>
    <w:rsid w:val="006F3857"/>
    <w:rsid w:val="006F7296"/>
    <w:rsid w:val="007003EB"/>
    <w:rsid w:val="00701A97"/>
    <w:rsid w:val="00711368"/>
    <w:rsid w:val="0071182D"/>
    <w:rsid w:val="007127D4"/>
    <w:rsid w:val="007132C9"/>
    <w:rsid w:val="007141F8"/>
    <w:rsid w:val="007166B6"/>
    <w:rsid w:val="007206C7"/>
    <w:rsid w:val="007243DA"/>
    <w:rsid w:val="0072490A"/>
    <w:rsid w:val="0073081E"/>
    <w:rsid w:val="00730E84"/>
    <w:rsid w:val="007315B4"/>
    <w:rsid w:val="00732D0A"/>
    <w:rsid w:val="007412D5"/>
    <w:rsid w:val="00746C0C"/>
    <w:rsid w:val="0074737A"/>
    <w:rsid w:val="007536DE"/>
    <w:rsid w:val="00755E75"/>
    <w:rsid w:val="00761D59"/>
    <w:rsid w:val="00762FC9"/>
    <w:rsid w:val="0076304A"/>
    <w:rsid w:val="00764133"/>
    <w:rsid w:val="00771435"/>
    <w:rsid w:val="00776CEA"/>
    <w:rsid w:val="00782459"/>
    <w:rsid w:val="00784A4A"/>
    <w:rsid w:val="00785796"/>
    <w:rsid w:val="00790291"/>
    <w:rsid w:val="007904DB"/>
    <w:rsid w:val="00792AC6"/>
    <w:rsid w:val="00795C87"/>
    <w:rsid w:val="00797BA6"/>
    <w:rsid w:val="007A01F1"/>
    <w:rsid w:val="007A221E"/>
    <w:rsid w:val="007A4343"/>
    <w:rsid w:val="007A6A02"/>
    <w:rsid w:val="007B1D41"/>
    <w:rsid w:val="007B75E5"/>
    <w:rsid w:val="007C14CD"/>
    <w:rsid w:val="007C182D"/>
    <w:rsid w:val="007D0047"/>
    <w:rsid w:val="007E0764"/>
    <w:rsid w:val="007E70C3"/>
    <w:rsid w:val="007E7FBA"/>
    <w:rsid w:val="007F683D"/>
    <w:rsid w:val="007F797D"/>
    <w:rsid w:val="008103C6"/>
    <w:rsid w:val="00810F2C"/>
    <w:rsid w:val="0081261C"/>
    <w:rsid w:val="0081346A"/>
    <w:rsid w:val="00815701"/>
    <w:rsid w:val="00824D62"/>
    <w:rsid w:val="00825E0A"/>
    <w:rsid w:val="00832C33"/>
    <w:rsid w:val="00834E47"/>
    <w:rsid w:val="008374CC"/>
    <w:rsid w:val="00843890"/>
    <w:rsid w:val="00844C02"/>
    <w:rsid w:val="00851357"/>
    <w:rsid w:val="00853E57"/>
    <w:rsid w:val="00854B36"/>
    <w:rsid w:val="00855B79"/>
    <w:rsid w:val="00857883"/>
    <w:rsid w:val="00857A9F"/>
    <w:rsid w:val="00864793"/>
    <w:rsid w:val="00864BE6"/>
    <w:rsid w:val="008670C6"/>
    <w:rsid w:val="00867590"/>
    <w:rsid w:val="00882DAF"/>
    <w:rsid w:val="00882F0B"/>
    <w:rsid w:val="00883214"/>
    <w:rsid w:val="008966CC"/>
    <w:rsid w:val="008A2752"/>
    <w:rsid w:val="008A2869"/>
    <w:rsid w:val="008A3C3E"/>
    <w:rsid w:val="008A43E6"/>
    <w:rsid w:val="008A4708"/>
    <w:rsid w:val="008A47F2"/>
    <w:rsid w:val="008A7C96"/>
    <w:rsid w:val="008B0024"/>
    <w:rsid w:val="008C1BDD"/>
    <w:rsid w:val="008C1D79"/>
    <w:rsid w:val="008D0E56"/>
    <w:rsid w:val="008D19F0"/>
    <w:rsid w:val="008D40C4"/>
    <w:rsid w:val="008E06BE"/>
    <w:rsid w:val="008E0DB3"/>
    <w:rsid w:val="008E4D46"/>
    <w:rsid w:val="008F206E"/>
    <w:rsid w:val="008F66C0"/>
    <w:rsid w:val="008F7D45"/>
    <w:rsid w:val="009007A8"/>
    <w:rsid w:val="009028D3"/>
    <w:rsid w:val="00905D63"/>
    <w:rsid w:val="009116A8"/>
    <w:rsid w:val="00917620"/>
    <w:rsid w:val="00917A8F"/>
    <w:rsid w:val="009249D5"/>
    <w:rsid w:val="00927541"/>
    <w:rsid w:val="0092796C"/>
    <w:rsid w:val="00927BC8"/>
    <w:rsid w:val="00931285"/>
    <w:rsid w:val="00936560"/>
    <w:rsid w:val="009365AF"/>
    <w:rsid w:val="00937A5F"/>
    <w:rsid w:val="009403E7"/>
    <w:rsid w:val="00940FD8"/>
    <w:rsid w:val="00941C8E"/>
    <w:rsid w:val="009441AE"/>
    <w:rsid w:val="00944364"/>
    <w:rsid w:val="00947323"/>
    <w:rsid w:val="00954910"/>
    <w:rsid w:val="0095600A"/>
    <w:rsid w:val="00956F59"/>
    <w:rsid w:val="00961F38"/>
    <w:rsid w:val="00974506"/>
    <w:rsid w:val="00981625"/>
    <w:rsid w:val="00985D30"/>
    <w:rsid w:val="009866A2"/>
    <w:rsid w:val="00987B02"/>
    <w:rsid w:val="009906EE"/>
    <w:rsid w:val="00995810"/>
    <w:rsid w:val="009978EA"/>
    <w:rsid w:val="009A1EDA"/>
    <w:rsid w:val="009A5D6A"/>
    <w:rsid w:val="009A6A73"/>
    <w:rsid w:val="009B1550"/>
    <w:rsid w:val="009B4A20"/>
    <w:rsid w:val="009B628F"/>
    <w:rsid w:val="009B6D4D"/>
    <w:rsid w:val="009C0DB3"/>
    <w:rsid w:val="009C40DC"/>
    <w:rsid w:val="009C501D"/>
    <w:rsid w:val="009C6F37"/>
    <w:rsid w:val="009C7B08"/>
    <w:rsid w:val="009D694C"/>
    <w:rsid w:val="009E039D"/>
    <w:rsid w:val="00A041FC"/>
    <w:rsid w:val="00A0485E"/>
    <w:rsid w:val="00A109E4"/>
    <w:rsid w:val="00A13A91"/>
    <w:rsid w:val="00A14C1D"/>
    <w:rsid w:val="00A20723"/>
    <w:rsid w:val="00A210F0"/>
    <w:rsid w:val="00A35E5C"/>
    <w:rsid w:val="00A41FFE"/>
    <w:rsid w:val="00A4542A"/>
    <w:rsid w:val="00A46A24"/>
    <w:rsid w:val="00A53499"/>
    <w:rsid w:val="00A55314"/>
    <w:rsid w:val="00A57EE7"/>
    <w:rsid w:val="00A6156F"/>
    <w:rsid w:val="00A675DD"/>
    <w:rsid w:val="00A8092C"/>
    <w:rsid w:val="00A81C47"/>
    <w:rsid w:val="00A870B3"/>
    <w:rsid w:val="00A9337F"/>
    <w:rsid w:val="00A94D63"/>
    <w:rsid w:val="00AA0B27"/>
    <w:rsid w:val="00AA2096"/>
    <w:rsid w:val="00AA40CE"/>
    <w:rsid w:val="00AB4000"/>
    <w:rsid w:val="00AB418D"/>
    <w:rsid w:val="00AC2EC4"/>
    <w:rsid w:val="00AC355A"/>
    <w:rsid w:val="00AC6BF7"/>
    <w:rsid w:val="00AD3BF0"/>
    <w:rsid w:val="00AD3ECD"/>
    <w:rsid w:val="00AD4016"/>
    <w:rsid w:val="00AD510B"/>
    <w:rsid w:val="00AD72BC"/>
    <w:rsid w:val="00AD736F"/>
    <w:rsid w:val="00AF29D3"/>
    <w:rsid w:val="00AF4A45"/>
    <w:rsid w:val="00AF606B"/>
    <w:rsid w:val="00B01076"/>
    <w:rsid w:val="00B02F49"/>
    <w:rsid w:val="00B04769"/>
    <w:rsid w:val="00B06577"/>
    <w:rsid w:val="00B12831"/>
    <w:rsid w:val="00B169D7"/>
    <w:rsid w:val="00B17347"/>
    <w:rsid w:val="00B173A3"/>
    <w:rsid w:val="00B211F4"/>
    <w:rsid w:val="00B24EDB"/>
    <w:rsid w:val="00B2681D"/>
    <w:rsid w:val="00B4071C"/>
    <w:rsid w:val="00B44E6D"/>
    <w:rsid w:val="00B4534F"/>
    <w:rsid w:val="00B45BD5"/>
    <w:rsid w:val="00B467DA"/>
    <w:rsid w:val="00B50788"/>
    <w:rsid w:val="00B561A8"/>
    <w:rsid w:val="00B56D58"/>
    <w:rsid w:val="00B57721"/>
    <w:rsid w:val="00B577AF"/>
    <w:rsid w:val="00B57F73"/>
    <w:rsid w:val="00B60CA2"/>
    <w:rsid w:val="00B61366"/>
    <w:rsid w:val="00B61824"/>
    <w:rsid w:val="00B618FD"/>
    <w:rsid w:val="00B62EF9"/>
    <w:rsid w:val="00B641A4"/>
    <w:rsid w:val="00B73EA0"/>
    <w:rsid w:val="00B73FA5"/>
    <w:rsid w:val="00B75008"/>
    <w:rsid w:val="00B77576"/>
    <w:rsid w:val="00B834E8"/>
    <w:rsid w:val="00B845CD"/>
    <w:rsid w:val="00B8637D"/>
    <w:rsid w:val="00B908BC"/>
    <w:rsid w:val="00B91ACA"/>
    <w:rsid w:val="00BA0519"/>
    <w:rsid w:val="00BA5009"/>
    <w:rsid w:val="00BA5D57"/>
    <w:rsid w:val="00BB0BCF"/>
    <w:rsid w:val="00BB5754"/>
    <w:rsid w:val="00BC2AC6"/>
    <w:rsid w:val="00BC2BEF"/>
    <w:rsid w:val="00BC34DD"/>
    <w:rsid w:val="00BC6CA0"/>
    <w:rsid w:val="00BC749F"/>
    <w:rsid w:val="00BD0FF6"/>
    <w:rsid w:val="00BD1B6C"/>
    <w:rsid w:val="00BD32BA"/>
    <w:rsid w:val="00BD3FC6"/>
    <w:rsid w:val="00BE0B5D"/>
    <w:rsid w:val="00BE393B"/>
    <w:rsid w:val="00BE4DCE"/>
    <w:rsid w:val="00BF0D9F"/>
    <w:rsid w:val="00BF22CA"/>
    <w:rsid w:val="00C145AC"/>
    <w:rsid w:val="00C2382A"/>
    <w:rsid w:val="00C27FAC"/>
    <w:rsid w:val="00C36169"/>
    <w:rsid w:val="00C36990"/>
    <w:rsid w:val="00C4016F"/>
    <w:rsid w:val="00C406B5"/>
    <w:rsid w:val="00C411EF"/>
    <w:rsid w:val="00C4251A"/>
    <w:rsid w:val="00C44EA9"/>
    <w:rsid w:val="00C47AD8"/>
    <w:rsid w:val="00C51313"/>
    <w:rsid w:val="00C55E72"/>
    <w:rsid w:val="00C6390F"/>
    <w:rsid w:val="00C63C29"/>
    <w:rsid w:val="00C71E7A"/>
    <w:rsid w:val="00C73C6E"/>
    <w:rsid w:val="00C742F3"/>
    <w:rsid w:val="00C84681"/>
    <w:rsid w:val="00C86BE0"/>
    <w:rsid w:val="00C874B2"/>
    <w:rsid w:val="00C87D99"/>
    <w:rsid w:val="00C90EFC"/>
    <w:rsid w:val="00CA190A"/>
    <w:rsid w:val="00CA2E43"/>
    <w:rsid w:val="00CA53CE"/>
    <w:rsid w:val="00CB47E5"/>
    <w:rsid w:val="00CB489D"/>
    <w:rsid w:val="00CB63DA"/>
    <w:rsid w:val="00CB7428"/>
    <w:rsid w:val="00CC29AF"/>
    <w:rsid w:val="00CC66CD"/>
    <w:rsid w:val="00CD2B76"/>
    <w:rsid w:val="00CD359D"/>
    <w:rsid w:val="00CF2667"/>
    <w:rsid w:val="00CF2700"/>
    <w:rsid w:val="00CF5721"/>
    <w:rsid w:val="00CF580A"/>
    <w:rsid w:val="00CF72D1"/>
    <w:rsid w:val="00D04466"/>
    <w:rsid w:val="00D06C9E"/>
    <w:rsid w:val="00D12904"/>
    <w:rsid w:val="00D14998"/>
    <w:rsid w:val="00D34E74"/>
    <w:rsid w:val="00D469D4"/>
    <w:rsid w:val="00D5072F"/>
    <w:rsid w:val="00D51991"/>
    <w:rsid w:val="00D5660D"/>
    <w:rsid w:val="00D65BAB"/>
    <w:rsid w:val="00D66728"/>
    <w:rsid w:val="00D9239B"/>
    <w:rsid w:val="00D94574"/>
    <w:rsid w:val="00D9481F"/>
    <w:rsid w:val="00DA0235"/>
    <w:rsid w:val="00DA6B4D"/>
    <w:rsid w:val="00DA70DD"/>
    <w:rsid w:val="00DB0CD3"/>
    <w:rsid w:val="00DB4138"/>
    <w:rsid w:val="00DB61F7"/>
    <w:rsid w:val="00DB6295"/>
    <w:rsid w:val="00DB644F"/>
    <w:rsid w:val="00DC005E"/>
    <w:rsid w:val="00DC160D"/>
    <w:rsid w:val="00DC25FE"/>
    <w:rsid w:val="00DC68CB"/>
    <w:rsid w:val="00DC777B"/>
    <w:rsid w:val="00DD2511"/>
    <w:rsid w:val="00DD4FDD"/>
    <w:rsid w:val="00DE2C1E"/>
    <w:rsid w:val="00DE4285"/>
    <w:rsid w:val="00DE73E8"/>
    <w:rsid w:val="00DF0BF0"/>
    <w:rsid w:val="00E0444F"/>
    <w:rsid w:val="00E06766"/>
    <w:rsid w:val="00E1067B"/>
    <w:rsid w:val="00E131A4"/>
    <w:rsid w:val="00E13B50"/>
    <w:rsid w:val="00E13D12"/>
    <w:rsid w:val="00E1797D"/>
    <w:rsid w:val="00E2064E"/>
    <w:rsid w:val="00E20C46"/>
    <w:rsid w:val="00E21448"/>
    <w:rsid w:val="00E24A62"/>
    <w:rsid w:val="00E25207"/>
    <w:rsid w:val="00E257C4"/>
    <w:rsid w:val="00E26E2C"/>
    <w:rsid w:val="00E333A3"/>
    <w:rsid w:val="00E370D4"/>
    <w:rsid w:val="00E410AC"/>
    <w:rsid w:val="00E433A0"/>
    <w:rsid w:val="00E4423F"/>
    <w:rsid w:val="00E45C80"/>
    <w:rsid w:val="00E4731D"/>
    <w:rsid w:val="00E51672"/>
    <w:rsid w:val="00E56CF1"/>
    <w:rsid w:val="00E56F09"/>
    <w:rsid w:val="00E60967"/>
    <w:rsid w:val="00E625F5"/>
    <w:rsid w:val="00E63836"/>
    <w:rsid w:val="00E7312B"/>
    <w:rsid w:val="00E73546"/>
    <w:rsid w:val="00E81830"/>
    <w:rsid w:val="00E83F68"/>
    <w:rsid w:val="00E840B2"/>
    <w:rsid w:val="00E85DC7"/>
    <w:rsid w:val="00E878C9"/>
    <w:rsid w:val="00E95C16"/>
    <w:rsid w:val="00E962C6"/>
    <w:rsid w:val="00E974C4"/>
    <w:rsid w:val="00EB0EB6"/>
    <w:rsid w:val="00EB1177"/>
    <w:rsid w:val="00EB3D0D"/>
    <w:rsid w:val="00EB4B62"/>
    <w:rsid w:val="00EB512B"/>
    <w:rsid w:val="00EB5BEA"/>
    <w:rsid w:val="00EC11B8"/>
    <w:rsid w:val="00EC12C7"/>
    <w:rsid w:val="00EC6FC9"/>
    <w:rsid w:val="00ED0B6F"/>
    <w:rsid w:val="00ED4F00"/>
    <w:rsid w:val="00EE2C99"/>
    <w:rsid w:val="00EE3745"/>
    <w:rsid w:val="00EE45A9"/>
    <w:rsid w:val="00EF28CC"/>
    <w:rsid w:val="00EF2C6D"/>
    <w:rsid w:val="00EF30C8"/>
    <w:rsid w:val="00EF36A8"/>
    <w:rsid w:val="00F01DD4"/>
    <w:rsid w:val="00F03C04"/>
    <w:rsid w:val="00F043A3"/>
    <w:rsid w:val="00F0521E"/>
    <w:rsid w:val="00F05F6C"/>
    <w:rsid w:val="00F11452"/>
    <w:rsid w:val="00F16BE3"/>
    <w:rsid w:val="00F176BD"/>
    <w:rsid w:val="00F230C6"/>
    <w:rsid w:val="00F2329D"/>
    <w:rsid w:val="00F23480"/>
    <w:rsid w:val="00F3156B"/>
    <w:rsid w:val="00F4129D"/>
    <w:rsid w:val="00F45041"/>
    <w:rsid w:val="00F46E55"/>
    <w:rsid w:val="00F53105"/>
    <w:rsid w:val="00F540C6"/>
    <w:rsid w:val="00F56999"/>
    <w:rsid w:val="00F61112"/>
    <w:rsid w:val="00F61D82"/>
    <w:rsid w:val="00F621FB"/>
    <w:rsid w:val="00F632E9"/>
    <w:rsid w:val="00F7055D"/>
    <w:rsid w:val="00F831F7"/>
    <w:rsid w:val="00F83484"/>
    <w:rsid w:val="00F878F4"/>
    <w:rsid w:val="00F87DA0"/>
    <w:rsid w:val="00F91028"/>
    <w:rsid w:val="00F96036"/>
    <w:rsid w:val="00FA1BFC"/>
    <w:rsid w:val="00FA29C7"/>
    <w:rsid w:val="00FB155C"/>
    <w:rsid w:val="00FC06E3"/>
    <w:rsid w:val="00FC0CE6"/>
    <w:rsid w:val="00FD1529"/>
    <w:rsid w:val="00FD4DFC"/>
    <w:rsid w:val="00FD62CD"/>
    <w:rsid w:val="00FD79EF"/>
    <w:rsid w:val="00FE155F"/>
    <w:rsid w:val="00FF3709"/>
    <w:rsid w:val="00FF3817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70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26E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3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0F7A5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672C2A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">
    <w:name w:val="toc 3"/>
    <w:basedOn w:val="a"/>
    <w:next w:val="a"/>
    <w:autoRedefine/>
    <w:uiPriority w:val="39"/>
    <w:rsid w:val="00941C8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character" w:styleId="a3">
    <w:name w:val="Hyperlink"/>
    <w:uiPriority w:val="99"/>
    <w:rsid w:val="00941C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40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6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E26E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26E2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E26E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26E2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pple-style-span">
    <w:name w:val="apple-style-span"/>
    <w:rsid w:val="00FF6D4A"/>
  </w:style>
  <w:style w:type="character" w:customStyle="1" w:styleId="apple-converted-space">
    <w:name w:val="apple-converted-space"/>
    <w:rsid w:val="00FF6D4A"/>
  </w:style>
  <w:style w:type="character" w:customStyle="1" w:styleId="20">
    <w:name w:val="Заголовок 2 Знак"/>
    <w:basedOn w:val="a0"/>
    <w:link w:val="2"/>
    <w:uiPriority w:val="9"/>
    <w:rsid w:val="00E43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FontStyle64">
    <w:name w:val="Font Style64"/>
    <w:uiPriority w:val="99"/>
    <w:rsid w:val="00E433A0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15">
    <w:name w:val="Font Style15"/>
    <w:uiPriority w:val="99"/>
    <w:rsid w:val="00E433A0"/>
    <w:rPr>
      <w:rFonts w:ascii="Microsoft Sans Serif" w:hAnsi="Microsoft Sans Serif" w:cs="Microsoft Sans Serif"/>
      <w:b/>
      <w:bCs/>
      <w:sz w:val="28"/>
      <w:szCs w:val="28"/>
    </w:rPr>
  </w:style>
  <w:style w:type="paragraph" w:customStyle="1" w:styleId="Style3">
    <w:name w:val="Style3"/>
    <w:basedOn w:val="a"/>
    <w:uiPriority w:val="99"/>
    <w:rsid w:val="00E433A0"/>
    <w:pPr>
      <w:widowControl w:val="0"/>
      <w:autoSpaceDE w:val="0"/>
      <w:autoSpaceDN w:val="0"/>
      <w:adjustRightInd w:val="0"/>
      <w:spacing w:line="266" w:lineRule="exact"/>
      <w:ind w:firstLine="414"/>
    </w:pPr>
    <w:rPr>
      <w:sz w:val="24"/>
      <w:szCs w:val="24"/>
      <w:lang w:val="ru-RU"/>
    </w:rPr>
  </w:style>
  <w:style w:type="character" w:customStyle="1" w:styleId="FontStyle14">
    <w:name w:val="Font Style14"/>
    <w:uiPriority w:val="99"/>
    <w:rsid w:val="00E433A0"/>
    <w:rPr>
      <w:rFonts w:ascii="Times New Roman" w:hAnsi="Times New Roman" w:cs="Times New Roman"/>
      <w:spacing w:val="20"/>
      <w:sz w:val="24"/>
      <w:szCs w:val="24"/>
    </w:rPr>
  </w:style>
  <w:style w:type="paragraph" w:styleId="a9">
    <w:name w:val="Normal (Web)"/>
    <w:basedOn w:val="a"/>
    <w:uiPriority w:val="99"/>
    <w:unhideWhenUsed/>
    <w:rsid w:val="00E433A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hps">
    <w:name w:val="hps"/>
    <w:basedOn w:val="a0"/>
    <w:rsid w:val="00191ED3"/>
  </w:style>
  <w:style w:type="character" w:customStyle="1" w:styleId="atn">
    <w:name w:val="atn"/>
    <w:basedOn w:val="a0"/>
    <w:rsid w:val="00191ED3"/>
  </w:style>
  <w:style w:type="paragraph" w:styleId="aa">
    <w:name w:val="No Spacing"/>
    <w:uiPriority w:val="1"/>
    <w:qFormat/>
    <w:rsid w:val="006E738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6E73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6E7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styleId="ad">
    <w:name w:val="Balloon Text"/>
    <w:basedOn w:val="a"/>
    <w:link w:val="ae"/>
    <w:uiPriority w:val="99"/>
    <w:semiHidden/>
    <w:unhideWhenUsed/>
    <w:rsid w:val="009B4A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B4A2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">
    <w:name w:val="Placeholder Text"/>
    <w:basedOn w:val="a0"/>
    <w:uiPriority w:val="99"/>
    <w:semiHidden/>
    <w:rsid w:val="009B4A20"/>
    <w:rPr>
      <w:color w:val="808080"/>
    </w:rPr>
  </w:style>
  <w:style w:type="character" w:customStyle="1" w:styleId="googqs-tidbit">
    <w:name w:val="goog_qs-tidbit"/>
    <w:basedOn w:val="a0"/>
    <w:rsid w:val="009B4A20"/>
  </w:style>
  <w:style w:type="table" w:styleId="af0">
    <w:name w:val="Table Grid"/>
    <w:basedOn w:val="a1"/>
    <w:uiPriority w:val="59"/>
    <w:rsid w:val="00C74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uiPriority w:val="39"/>
    <w:unhideWhenUsed/>
    <w:rsid w:val="001D583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D583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D583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58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583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5839"/>
    <w:pPr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70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26E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3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0F7A5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672C2A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">
    <w:name w:val="toc 3"/>
    <w:basedOn w:val="a"/>
    <w:next w:val="a"/>
    <w:autoRedefine/>
    <w:uiPriority w:val="39"/>
    <w:rsid w:val="00941C8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character" w:styleId="a3">
    <w:name w:val="Hyperlink"/>
    <w:uiPriority w:val="99"/>
    <w:rsid w:val="00941C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40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6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E26E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26E2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E26E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26E2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pple-style-span">
    <w:name w:val="apple-style-span"/>
    <w:rsid w:val="00FF6D4A"/>
  </w:style>
  <w:style w:type="character" w:customStyle="1" w:styleId="apple-converted-space">
    <w:name w:val="apple-converted-space"/>
    <w:rsid w:val="00FF6D4A"/>
  </w:style>
  <w:style w:type="character" w:customStyle="1" w:styleId="20">
    <w:name w:val="Заголовок 2 Знак"/>
    <w:basedOn w:val="a0"/>
    <w:link w:val="2"/>
    <w:uiPriority w:val="9"/>
    <w:rsid w:val="00E43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FontStyle64">
    <w:name w:val="Font Style64"/>
    <w:uiPriority w:val="99"/>
    <w:rsid w:val="00E433A0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15">
    <w:name w:val="Font Style15"/>
    <w:uiPriority w:val="99"/>
    <w:rsid w:val="00E433A0"/>
    <w:rPr>
      <w:rFonts w:ascii="Microsoft Sans Serif" w:hAnsi="Microsoft Sans Serif" w:cs="Microsoft Sans Serif"/>
      <w:b/>
      <w:bCs/>
      <w:sz w:val="28"/>
      <w:szCs w:val="28"/>
    </w:rPr>
  </w:style>
  <w:style w:type="paragraph" w:customStyle="1" w:styleId="Style3">
    <w:name w:val="Style3"/>
    <w:basedOn w:val="a"/>
    <w:uiPriority w:val="99"/>
    <w:rsid w:val="00E433A0"/>
    <w:pPr>
      <w:widowControl w:val="0"/>
      <w:autoSpaceDE w:val="0"/>
      <w:autoSpaceDN w:val="0"/>
      <w:adjustRightInd w:val="0"/>
      <w:spacing w:line="266" w:lineRule="exact"/>
      <w:ind w:firstLine="414"/>
    </w:pPr>
    <w:rPr>
      <w:sz w:val="24"/>
      <w:szCs w:val="24"/>
      <w:lang w:val="ru-RU"/>
    </w:rPr>
  </w:style>
  <w:style w:type="character" w:customStyle="1" w:styleId="FontStyle14">
    <w:name w:val="Font Style14"/>
    <w:uiPriority w:val="99"/>
    <w:rsid w:val="00E433A0"/>
    <w:rPr>
      <w:rFonts w:ascii="Times New Roman" w:hAnsi="Times New Roman" w:cs="Times New Roman"/>
      <w:spacing w:val="20"/>
      <w:sz w:val="24"/>
      <w:szCs w:val="24"/>
    </w:rPr>
  </w:style>
  <w:style w:type="paragraph" w:styleId="a9">
    <w:name w:val="Normal (Web)"/>
    <w:basedOn w:val="a"/>
    <w:uiPriority w:val="99"/>
    <w:unhideWhenUsed/>
    <w:rsid w:val="00E433A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hps">
    <w:name w:val="hps"/>
    <w:basedOn w:val="a0"/>
    <w:rsid w:val="00191ED3"/>
  </w:style>
  <w:style w:type="character" w:customStyle="1" w:styleId="atn">
    <w:name w:val="atn"/>
    <w:basedOn w:val="a0"/>
    <w:rsid w:val="00191ED3"/>
  </w:style>
  <w:style w:type="paragraph" w:styleId="aa">
    <w:name w:val="No Spacing"/>
    <w:uiPriority w:val="1"/>
    <w:qFormat/>
    <w:rsid w:val="006E738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6E73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6E7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styleId="ad">
    <w:name w:val="Balloon Text"/>
    <w:basedOn w:val="a"/>
    <w:link w:val="ae"/>
    <w:uiPriority w:val="99"/>
    <w:semiHidden/>
    <w:unhideWhenUsed/>
    <w:rsid w:val="009B4A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B4A2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">
    <w:name w:val="Placeholder Text"/>
    <w:basedOn w:val="a0"/>
    <w:uiPriority w:val="99"/>
    <w:semiHidden/>
    <w:rsid w:val="009B4A20"/>
    <w:rPr>
      <w:color w:val="808080"/>
    </w:rPr>
  </w:style>
  <w:style w:type="character" w:customStyle="1" w:styleId="googqs-tidbit">
    <w:name w:val="goog_qs-tidbit"/>
    <w:basedOn w:val="a0"/>
    <w:rsid w:val="009B4A20"/>
  </w:style>
  <w:style w:type="table" w:styleId="af0">
    <w:name w:val="Table Grid"/>
    <w:basedOn w:val="a1"/>
    <w:uiPriority w:val="59"/>
    <w:rsid w:val="00C74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uiPriority w:val="39"/>
    <w:unhideWhenUsed/>
    <w:rsid w:val="001D583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D583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D583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58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583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5839"/>
    <w:pPr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DC95-ACEC-4DA1-9214-70E66C9D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7504</TotalTime>
  <Pages>27</Pages>
  <Words>5240</Words>
  <Characters>29874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 Калинчак</dc:creator>
  <cp:lastModifiedBy>Валентин</cp:lastModifiedBy>
  <cp:revision>89</cp:revision>
  <cp:lastPrinted>2012-05-17T01:21:00Z</cp:lastPrinted>
  <dcterms:created xsi:type="dcterms:W3CDTF">2012-04-15T03:00:00Z</dcterms:created>
  <dcterms:modified xsi:type="dcterms:W3CDTF">2012-05-18T09:26:00Z</dcterms:modified>
</cp:coreProperties>
</file>