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ERS V2 – HuertoHogar</w:t>
      </w:r>
    </w:p>
    <w:p>
      <w:pPr/>
      <w:r>
        <w:rPr>
          <w:b/>
        </w:rPr>
        <w:t xml:space="preserve">Especificación de Requerimientos de Software · Versión 2.0</w:t>
      </w:r>
      <w:r>
        <w:t xml:space="preserve"> · Proyecto DSY1104 · Evaluación Parcial N°2 · Duoc UC</w:t>
      </w:r>
    </w:p>
    <w:p>
      <w:pPr/>
      <w:r>
        <w:t xml:space="preserve">Oct 25, 2026</w:t>
      </w:r>
      <w:r>
        <w:t xml:space="preserve"> · </w:t>
      </w:r>
      <w:r>
        <w:t xml:space="preserve">@tomy</w:t>
      </w:r>
    </w:p>
    <w:p>
      <w:pPr>
        <w:pStyle w:val="Heading2"/>
      </w:pPr>
      <w:r>
        <w:t xml:space="preserve">Control de versiones</w:t>
      </w:r>
    </w:p>
    <w:p>
      <w:pPr/>
      <w:r>
        <w:t xml:space="preserve">La versión 2.0 reemplaza el sitio estático de la EP1 por una aplicación React y agrega carrito, cuentas, panel de administración y pruebas unitarias.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1"/>
        <w:gridCol w:w="1689"/>
        <w:gridCol w:w="1710"/>
        <w:gridCol w:w="4920"/>
      </w:tblGrid>
      <w:tr>
        <w:trPr>
          <w:tblHeader/>
        </w:trPr>
        <w:tc>
          <w:tcPr>
            <w:tcW w:w="1041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1689" w:type="dxa"/>
            <w:shd w:val="clear" w:color="auto" w:fill="F2F2F2"/>
          </w:tcPr>
          <w:p>
            <w:pPr/>
            <w:r>
              <w:t xml:space="preserve">Entrega</w:t>
            </w:r>
          </w:p>
        </w:tc>
        <w:tc>
          <w:tcPr>
            <w:tcW w:w="1710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Cambios principales</w:t>
            </w:r>
          </w:p>
        </w:tc>
      </w:tr>
      <w:tr>
        <w:tc>
          <w:tcPr>
            <w:tcW w:w="1041" w:type="dxa"/>
          </w:tcPr>
          <w:p>
            <w:pPr/>
            <w:r>
              <w:t xml:space="preserve">2.0</w:t>
            </w:r>
          </w:p>
        </w:tc>
        <w:tc>
          <w:tcPr>
            <w:tcW w:w="1689" w:type="dxa"/>
          </w:tcPr>
          <w:p>
            <w:pPr/>
            <w:r>
              <w:t xml:space="preserve">Evaluación Parcial N°2 (25-10-2026)</w:t>
            </w:r>
          </w:p>
        </w:tc>
        <w:tc>
          <w:tcPr>
            <w:tcW w:w="1710" w:type="dxa"/>
          </w:tcPr>
          <w:p>
            <w:pPr/>
            <w:r>
              <w:t xml:space="preserve">React 18 + Bootstrap 5.3 + Vite</w:t>
            </w:r>
          </w:p>
        </w:tc>
        <w:tc>
          <w:tcPr>
            <w:tcW w:w="4920" w:type="dxa"/>
          </w:tcPr>
          <w:p>
            <w:pPr/>
            <w:r>
              <w:t xml:space="preserve">Tienda en React, carrito y checkout, inicio de sesión y registro, panel admin con CRUD en localStorage, 10 pruebas en Jasmine/Karma</w:t>
            </w:r>
          </w:p>
        </w:tc>
      </w:tr>
      <w:tr>
        <w:tc>
          <w:tcPr>
            <w:tcW w:w="1041" w:type="dxa"/>
          </w:tcPr>
          <w:p>
            <w:pPr/>
            <w:r>
              <w:t xml:space="preserve">1.0</w:t>
            </w:r>
          </w:p>
        </w:tc>
        <w:tc>
          <w:tcPr>
            <w:tcW w:w="1689" w:type="dxa"/>
          </w:tcPr>
          <w:p>
            <w:pPr/>
            <w:r>
              <w:t xml:space="preserve">Evaluación Parcial N°1</w:t>
            </w:r>
          </w:p>
        </w:tc>
        <w:tc>
          <w:tcPr>
            <w:tcW w:w="1710" w:type="dxa"/>
          </w:tcPr>
          <w:p>
            <w:pPr/>
            <w:r>
              <w:t xml:space="preserve">HTML5, CSS3 y JavaScript</w:t>
            </w:r>
          </w:p>
        </w:tc>
        <w:tc>
          <w:tcPr>
            <w:tcW w:w="4920" w:type="dxa"/>
          </w:tcPr>
          <w:p>
            <w:pPr/>
            <w:r>
              <w:t xml:space="preserve">Páginas de inicio, catálogo, contacto y registro con validaciones en JavaScript</w:t>
            </w:r>
          </w:p>
        </w:tc>
      </w:tr>
    </w:tbl>
    <w:p>
      <w:pPr/>
      <w:r>
        <w:rPr>
          <w:b/>
        </w:rPr>
        <w:t xml:space="preserve">Equipo:</w:t>
      </w:r>
      <w:r>
        <w:t xml:space="preserve"> Samuel Berrios, Antonio Espinoza y Tomas Gonzales.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66"/>
        <w:gridCol w:w="4920"/>
        <w:gridCol w:w="3174"/>
      </w:tblGrid>
      <w:tr>
        <w:trPr>
          <w:tblHeader/>
        </w:trPr>
        <w:tc>
          <w:tcPr>
            <w:tcW w:w="1266" w:type="dxa"/>
            <w:shd w:val="clear" w:color="auto" w:fill="F2F2F2"/>
          </w:tcPr>
          <w:p>
            <w:pPr/>
            <w:r>
              <w:t xml:space="preserve">Integrante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Responsabilidad en la EP2</w:t>
            </w:r>
          </w:p>
        </w:tc>
        <w:tc>
          <w:tcPr>
            <w:tcW w:w="3174" w:type="dxa"/>
            <w:shd w:val="clear" w:color="auto" w:fill="F2F2F2"/>
          </w:tcPr>
          <w:p>
            <w:pPr/>
            <w:r>
              <w:t xml:space="preserve">Rama Git</w:t>
            </w:r>
          </w:p>
        </w:tc>
      </w:tr>
      <w:tr>
        <w:tc>
          <w:tcPr>
            <w:tcW w:w="1266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Vistas públicas, maquetación Bootstrap y checkout</w:t>
            </w:r>
          </w:p>
        </w:tc>
        <w:tc>
          <w:tcPr>
            <w:tcW w:w="3174" w:type="dxa"/>
          </w:tcPr>
          <w:p>
            <w:pPr/>
            <w:r>
              <w:t xml:space="preserve">feature/tienda-publica</w:t>
            </w:r>
          </w:p>
        </w:tc>
      </w:tr>
      <w:tr>
        <w:tc>
          <w:tcPr>
            <w:tcW w:w="1266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Persistencia de datos (CRUD) y panel administrativo</w:t>
            </w:r>
          </w:p>
        </w:tc>
        <w:tc>
          <w:tcPr>
            <w:tcW w:w="3174" w:type="dxa"/>
          </w:tcPr>
          <w:p>
            <w:pPr/>
            <w:r>
              <w:t xml:space="preserve">feature/persistencia-admin</w:t>
            </w:r>
          </w:p>
        </w:tc>
      </w:tr>
      <w:tr>
        <w:tc>
          <w:tcPr>
            <w:tcW w:w="1266" w:type="dxa"/>
          </w:tcPr>
          <w:p>
            <w:pPr/>
            <w:r>
              <w:t xml:space="preserve">3</w:t>
            </w:r>
          </w:p>
        </w:tc>
        <w:tc>
          <w:tcPr>
            <w:tcW w:w="4920" w:type="dxa"/>
          </w:tcPr>
          <w:p>
            <w:pPr/>
            <w:r>
              <w:t xml:space="preserve">Pruebas unitarias (Jasmine/Karma) e informes técnicos</w:t>
            </w:r>
          </w:p>
        </w:tc>
        <w:tc>
          <w:tcPr>
            <w:tcW w:w="3174" w:type="dxa"/>
          </w:tcPr>
          <w:p>
            <w:pPr/>
            <w:r>
              <w:t xml:space="preserve">feature/testing-documentacion</w:t>
            </w:r>
          </w:p>
        </w:tc>
      </w:tr>
    </w:tbl>
    <w:p>
      <w:pPr>
        <w:pStyle w:val="Heading2"/>
      </w:pPr>
      <w:r>
        <w:t xml:space="preserve">1. Introducción</w:t>
      </w:r>
    </w:p>
    <w:p>
      <w:pPr>
        <w:pStyle w:val="Heading3"/>
      </w:pPr>
      <w:r>
        <w:t xml:space="preserve">1.1 Propósito</w:t>
      </w:r>
    </w:p>
    <w:p>
      <w:pPr/>
      <w:r>
        <w:t xml:space="preserve">Este documento define qué debe hacer HuertoHogar en su versión 2.0, la tienda web de productos para huertos urbanos construida en React. Sirve de referencia al equipo, al docente y a quien mantenga el sistema.</w:t>
      </w:r>
    </w:p>
    <w:p>
      <w:pPr>
        <w:pStyle w:val="Heading3"/>
      </w:pPr>
      <w:r>
        <w:t xml:space="preserve">1.2 Alcance</w:t>
      </w:r>
    </w:p>
    <w:p>
      <w:pPr/>
      <w:r>
        <w:t xml:space="preserve">HuertoHogar 2.0 es una aplicación de una sola página (SPA) que funciona completa en el navegador, sin servidor propio.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Incluye:</w:t>
      </w:r>
      <w:r>
        <w:t xml:space="preserve"> catálogo con búsqueda y filtro, categorías, ofertas, detalle de producto, blog, contacto, carrito, checkout con pago simulado, registro e inicio de sesión, y un panel de administración de productos, categorías, usuarios y compras.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incluye:</w:t>
      </w:r>
      <w:r>
        <w:t xml:space="preserve"> pagos reales, base de datos en servidor, envío de correos ni despacho real de pedidos.</w:t>
      </w:r>
    </w:p>
    <w:p>
      <w:pPr>
        <w:pStyle w:val="Heading3"/>
      </w:pPr>
      <w:r>
        <w:t xml:space="preserve">1.3 Definiciones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42"/>
        <w:gridCol w:w="6517"/>
      </w:tblGrid>
      <w:tr>
        <w:trPr>
          <w:tblHeader/>
        </w:trPr>
        <w:tc>
          <w:tcPr>
            <w:tcW w:w="2842" w:type="dxa"/>
            <w:shd w:val="clear" w:color="auto" w:fill="F2F2F2"/>
          </w:tcPr>
          <w:p>
            <w:pPr/>
            <w:r>
              <w:t xml:space="preserve">Término</w:t>
            </w:r>
          </w:p>
        </w:tc>
        <w:tc>
          <w:tcPr>
            <w:tcW w:w="6517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2842" w:type="dxa"/>
          </w:tcPr>
          <w:p>
            <w:pPr/>
            <w:r>
              <w:t xml:space="preserve">ERS</w:t>
            </w:r>
          </w:p>
        </w:tc>
        <w:tc>
          <w:tcPr>
            <w:tcW w:w="6517" w:type="dxa"/>
          </w:tcPr>
          <w:p>
            <w:pPr/>
            <w:r>
              <w:t xml:space="preserve">Especificación de Requerimientos de Software</w:t>
            </w:r>
          </w:p>
        </w:tc>
      </w:tr>
      <w:tr>
        <w:tc>
          <w:tcPr>
            <w:tcW w:w="2842" w:type="dxa"/>
          </w:tcPr>
          <w:p>
            <w:pPr/>
            <w:r>
              <w:t xml:space="preserve">RF / RNF</w:t>
            </w:r>
          </w:p>
        </w:tc>
        <w:tc>
          <w:tcPr>
            <w:tcW w:w="6517" w:type="dxa"/>
          </w:tcPr>
          <w:p>
            <w:pPr/>
            <w:r>
              <w:t xml:space="preserve">Requerimiento funcional / no funcional</w:t>
            </w:r>
          </w:p>
        </w:tc>
      </w:tr>
      <w:tr>
        <w:tc>
          <w:tcPr>
            <w:tcW w:w="2842" w:type="dxa"/>
          </w:tcPr>
          <w:p>
            <w:pPr/>
            <w:r>
              <w:t xml:space="preserve">SPA</w:t>
            </w:r>
          </w:p>
        </w:tc>
        <w:tc>
          <w:tcPr>
            <w:tcW w:w="6517" w:type="dxa"/>
          </w:tcPr>
          <w:p>
            <w:pPr/>
            <w:r>
              <w:t xml:space="preserve">Single Page Application: la página cambia de vista sin recargarse</w:t>
            </w:r>
          </w:p>
        </w:tc>
      </w:tr>
      <w:tr>
        <w:tc>
          <w:tcPr>
            <w:tcW w:w="2842" w:type="dxa"/>
          </w:tcPr>
          <w:p>
            <w:pPr/>
            <w:r>
              <w:t xml:space="preserve">Componente</w:t>
            </w:r>
          </w:p>
        </w:tc>
        <w:tc>
          <w:tcPr>
            <w:tcW w:w="6517" w:type="dxa"/>
          </w:tcPr>
          <w:p>
            <w:pPr/>
            <w:r>
              <w:t xml:space="preserve">Pieza reutilizable de la interfaz en React (por ejemplo, </w:t>
            </w:r>
            <w:r>
              <w:rPr>
                <w:rStyle w:val="CodeChar"/>
              </w:rPr>
              <w:t xml:space="preserve">Navbar.jsx</w:t>
            </w:r>
            <w:r>
              <w:t xml:space="preserve">)</w:t>
            </w:r>
          </w:p>
        </w:tc>
      </w:tr>
      <w:tr>
        <w:tc>
          <w:tcPr>
            <w:tcW w:w="2842" w:type="dxa"/>
          </w:tcPr>
          <w:p>
            <w:pPr/>
            <w:r>
              <w:t xml:space="preserve">Props</w:t>
            </w:r>
          </w:p>
        </w:tc>
        <w:tc>
          <w:tcPr>
            <w:tcW w:w="6517" w:type="dxa"/>
          </w:tcPr>
          <w:p>
            <w:pPr/>
            <w:r>
              <w:t xml:space="preserve">Datos que un componente padre entrega a un componente hijo</w:t>
            </w:r>
          </w:p>
        </w:tc>
      </w:tr>
      <w:tr>
        <w:tc>
          <w:tcPr>
            <w:tcW w:w="2842" w:type="dxa"/>
          </w:tcPr>
          <w:p>
            <w:pPr/>
            <w:r>
              <w:t xml:space="preserve">Estado (</w:t>
            </w:r>
            <w:r>
              <w:rPr>
                <w:rStyle w:val="CodeChar"/>
              </w:rPr>
              <w:t xml:space="preserve">useState</w:t>
            </w:r>
            <w:r>
              <w:t xml:space="preserve">)</w:t>
            </w:r>
          </w:p>
        </w:tc>
        <w:tc>
          <w:tcPr>
            <w:tcW w:w="6517" w:type="dxa"/>
          </w:tcPr>
          <w:p>
            <w:pPr/>
            <w:r>
              <w:t xml:space="preserve">Datos que un componente guarda y que, al cambiar, actualizan la pantalla</w:t>
            </w:r>
          </w:p>
        </w:tc>
      </w:tr>
      <w:tr>
        <w:tc>
          <w:tcPr>
            <w:tcW w:w="2842" w:type="dxa"/>
          </w:tcPr>
          <w:p>
            <w:pPr/>
            <w:r>
              <w:t xml:space="preserve">localStorage</w:t>
            </w:r>
          </w:p>
        </w:tc>
        <w:tc>
          <w:tcPr>
            <w:tcW w:w="6517" w:type="dxa"/>
          </w:tcPr>
          <w:p>
            <w:pPr/>
            <w:r>
              <w:t xml:space="preserve">Almacenamiento del navegador donde se guardan los datos de la tienda</w:t>
            </w:r>
          </w:p>
        </w:tc>
      </w:tr>
      <w:tr>
        <w:tc>
          <w:tcPr>
            <w:tcW w:w="2842" w:type="dxa"/>
          </w:tcPr>
          <w:p>
            <w:pPr/>
            <w:r>
              <w:t xml:space="preserve">CRUD</w:t>
            </w:r>
          </w:p>
        </w:tc>
        <w:tc>
          <w:tcPr>
            <w:tcW w:w="6517" w:type="dxa"/>
          </w:tcPr>
          <w:p>
            <w:pPr/>
            <w:r>
              <w:t xml:space="preserve">Crear, leer, actualizar y eliminar registros</w:t>
            </w:r>
          </w:p>
        </w:tc>
      </w:tr>
      <w:tr>
        <w:tc>
          <w:tcPr>
            <w:tcW w:w="2842" w:type="dxa"/>
          </w:tcPr>
          <w:p>
            <w:pPr/>
            <w:r>
              <w:t xml:space="preserve">Stock crítico</w:t>
            </w:r>
          </w:p>
        </w:tc>
        <w:tc>
          <w:tcPr>
            <w:tcW w:w="6517" w:type="dxa"/>
          </w:tcPr>
          <w:p>
            <w:pPr/>
            <w:r>
              <w:t xml:space="preserve">Producto con menos de 5 unidades disponibles</w:t>
            </w:r>
          </w:p>
        </w:tc>
      </w:tr>
    </w:tbl>
    <w:p>
      <w:pPr>
        <w:pStyle w:val="Heading3"/>
      </w:pPr>
      <w:r>
        <w:t xml:space="preserve">1.4 Referencias</w:t>
      </w:r>
    </w:p>
    <w:p>
      <w:pPr>
        <w:pStyle w:val="ListParagraph"/>
        <w:numPr>
          <w:ilvl w:val="0"/>
          <w:numId w:val="3"/>
        </w:numPr>
      </w:pPr>
      <w:r>
        <w:t xml:space="preserve">ERS versión 1.0 de HuertoHogar (Evaluación Parcial N°1).</w:t>
      </w:r>
    </w:p>
    <w:p>
      <w:pPr>
        <w:pStyle w:val="ListParagraph"/>
        <w:numPr>
          <w:ilvl w:val="0"/>
          <w:numId w:val="3"/>
        </w:numPr>
      </w:pPr>
      <w:r>
        <w:t xml:space="preserve">Guía de trabajo del proyecto DSY1104, Evaluación Parcial N°2.</w:t>
      </w:r>
    </w:p>
    <w:p>
      <w:pPr>
        <w:pStyle w:val="ListParagraph"/>
        <w:numPr>
          <w:ilvl w:val="0"/>
          <w:numId w:val="3"/>
        </w:numPr>
      </w:pPr>
      <w:r>
        <w:t xml:space="preserve">Repositorio del proyecto: </w:t>
      </w:r>
      <w:hyperlink r:id="rId3" w:history="1">
        <w:r>
          <w:rPr>
            <w:rStyle w:val="Hyperlink"/>
          </w:rPr>
          <w:t xml:space="preserve">github.com/samu189/huerto-hogar</w:t>
        </w:r>
      </w:hyperlink>
      <w:r>
        <w:t xml:space="preserve">.</w:t>
      </w:r>
    </w:p>
    <w:p>
      <w:pPr>
        <w:pStyle w:val="Heading2"/>
      </w:pPr>
      <w:r>
        <w:t xml:space="preserve">2. Descripción general</w:t>
      </w:r>
    </w:p>
    <w:p>
      <w:pPr>
        <w:pStyle w:val="Heading3"/>
      </w:pPr>
      <w:r>
        <w:t xml:space="preserve">2.1 Perspectiva del producto</w:t>
      </w:r>
    </w:p>
    <w:p>
      <w:pPr/>
      <w:r>
        <w:t xml:space="preserve">HuertoHogar conecta a personas que cultivan en casa con semillas, sustratos, herramientas y fertilizantes. La V2 conserva el sitio estático de la EP1 (</w:t>
      </w:r>
      <w:r>
        <w:rPr>
          <w:rStyle w:val="CodeChar"/>
        </w:rPr>
        <w:t xml:space="preserve">index.html</w:t>
      </w:r>
      <w:r>
        <w:t xml:space="preserve">) y suma la tienda React en </w:t>
      </w:r>
      <w:r>
        <w:rPr>
          <w:rStyle w:val="CodeChar"/>
        </w:rPr>
        <w:t xml:space="preserve">app.html</w:t>
      </w:r>
      <w:r>
        <w:t xml:space="preserve">, que se ejecuta con Vite.</w:t>
      </w:r>
    </w:p>
    <w:p>
      <w:pPr>
        <w:pStyle w:val="Heading3"/>
      </w:pPr>
      <w:r>
        <w:t xml:space="preserve">2.2 Tipos de usuario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7"/>
        <w:gridCol w:w="2965"/>
        <w:gridCol w:w="4688"/>
      </w:tblGrid>
      <w:tr>
        <w:trPr>
          <w:tblHeader/>
        </w:trPr>
        <w:tc>
          <w:tcPr>
            <w:tcW w:w="1707" w:type="dxa"/>
            <w:shd w:val="clear" w:color="auto" w:fill="F2F2F2"/>
          </w:tcPr>
          <w:p>
            <w:pPr/>
            <w:r>
              <w:t xml:space="preserve">Usuario</w:t>
            </w:r>
          </w:p>
        </w:tc>
        <w:tc>
          <w:tcPr>
            <w:tcW w:w="2965" w:type="dxa"/>
            <w:shd w:val="clear" w:color="auto" w:fill="F2F2F2"/>
          </w:tcPr>
          <w:p>
            <w:pPr/>
            <w:r>
              <w:t xml:space="preserve">Quién es</w:t>
            </w:r>
          </w:p>
        </w:tc>
        <w:tc>
          <w:tcPr>
            <w:tcW w:w="4688" w:type="dxa"/>
            <w:shd w:val="clear" w:color="auto" w:fill="F2F2F2"/>
          </w:tcPr>
          <w:p>
            <w:pPr/>
            <w:r>
              <w:t xml:space="preserve">Qué puede hacer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Visitante</w:t>
            </w:r>
          </w:p>
        </w:tc>
        <w:tc>
          <w:tcPr>
            <w:tcW w:w="2965" w:type="dxa"/>
          </w:tcPr>
          <w:p>
            <w:pPr/>
            <w:r>
              <w:t xml:space="preserve">Persona sin sesión iniciada</w:t>
            </w:r>
          </w:p>
        </w:tc>
        <w:tc>
          <w:tcPr>
            <w:tcW w:w="4688" w:type="dxa"/>
          </w:tcPr>
          <w:p>
            <w:pPr/>
            <w:r>
              <w:t xml:space="preserve">Navegar el catálogo, usar el carrito, escribir por contacto, registrarse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Cliente</w:t>
            </w:r>
          </w:p>
        </w:tc>
        <w:tc>
          <w:tcPr>
            <w:tcW w:w="2965" w:type="dxa"/>
          </w:tcPr>
          <w:p>
            <w:pPr/>
            <w:r>
              <w:t xml:space="preserve">Usuario registrado con rol </w:t>
            </w:r>
            <w:r>
              <w:rPr>
                <w:i/>
              </w:rPr>
              <w:t xml:space="preserve">Cliente</w:t>
            </w:r>
          </w:p>
        </w:tc>
        <w:tc>
          <w:tcPr>
            <w:tcW w:w="4688" w:type="dxa"/>
          </w:tcPr>
          <w:p>
            <w:pPr/>
            <w:r>
              <w:t xml:space="preserve">Todo lo anterior, y comprar con sus datos precargados en el checkout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Administrador</w:t>
            </w:r>
          </w:p>
        </w:tc>
        <w:tc>
          <w:tcPr>
            <w:tcW w:w="2965" w:type="dxa"/>
          </w:tcPr>
          <w:p>
            <w:pPr/>
            <w:r>
              <w:t xml:space="preserve">Usuario con rol </w:t>
            </w:r>
            <w:r>
              <w:rPr>
                <w:i/>
              </w:rPr>
              <w:t xml:space="preserve">Administrador</w:t>
            </w:r>
            <w:r>
              <w:t xml:space="preserve"> (cuenta de prueba </w:t>
            </w:r>
            <w:r>
              <w:rPr>
                <w:rStyle w:val="CodeChar"/>
              </w:rPr>
              <w:t xml:space="preserve">admin@huertohogar.cl</w:t>
            </w:r>
            <w:r>
              <w:t xml:space="preserve">)</w:t>
            </w:r>
          </w:p>
        </w:tc>
        <w:tc>
          <w:tcPr>
            <w:tcW w:w="4688" w:type="dxa"/>
          </w:tcPr>
          <w:p>
            <w:pPr/>
            <w:r>
              <w:t xml:space="preserve">Gestionar productos, categorías y usuarios, y revisar compras y stock crítico</w:t>
            </w:r>
          </w:p>
        </w:tc>
      </w:tr>
    </w:tbl>
    <w:p>
      <w:pPr>
        <w:pStyle w:val="Heading3"/>
      </w:pPr>
      <w:r>
        <w:t xml:space="preserve">2.3 Restricciones</w:t>
      </w:r>
    </w:p>
    <w:p>
      <w:pPr>
        <w:pStyle w:val="ListParagraph"/>
        <w:numPr>
          <w:ilvl w:val="0"/>
          <w:numId w:val="4"/>
        </w:numPr>
      </w:pPr>
      <w:r>
        <w:t xml:space="preserve">Interfaz construida con React 18.3 y Bootstrap 5.3; empaquetado con Vite 5.</w:t>
      </w:r>
    </w:p>
    <w:p>
      <w:pPr>
        <w:pStyle w:val="ListParagraph"/>
        <w:numPr>
          <w:ilvl w:val="0"/>
          <w:numId w:val="4"/>
        </w:numPr>
      </w:pPr>
      <w:r>
        <w:t xml:space="preserve">Sin backend: los datos viven en el </w:t>
      </w:r>
      <w:r>
        <w:rPr>
          <w:rStyle w:val="CodeChar"/>
        </w:rPr>
        <w:t xml:space="preserve">localStorage</w:t>
      </w:r>
      <w:r>
        <w:t xml:space="preserve"> del navegador de cada persona.</w:t>
      </w:r>
    </w:p>
    <w:p>
      <w:pPr>
        <w:pStyle w:val="ListParagraph"/>
        <w:numPr>
          <w:ilvl w:val="0"/>
          <w:numId w:val="4"/>
        </w:numPr>
      </w:pPr>
      <w:r>
        <w:t xml:space="preserve">El pago es una simulación; no se conecta con bancos ni pasarelas de pago.</w:t>
      </w:r>
    </w:p>
    <w:p>
      <w:pPr>
        <w:pStyle w:val="ListParagraph"/>
        <w:numPr>
          <w:ilvl w:val="0"/>
          <w:numId w:val="4"/>
        </w:numPr>
      </w:pPr>
      <w:r>
        <w:t xml:space="preserve">Las pruebas unitarias se escriben en Jasmine y se ejecutan con Karma en Google Chrome.</w:t>
      </w:r>
    </w:p>
    <w:p>
      <w:pPr>
        <w:pStyle w:val="Heading3"/>
      </w:pPr>
      <w:r>
        <w:t xml:space="preserve">2.4 Supuestos y limitaciones conocidas</w:t>
      </w:r>
    </w:p>
    <w:p>
      <w:pPr>
        <w:pStyle w:val="ListParagraph"/>
        <w:numPr>
          <w:ilvl w:val="0"/>
          <w:numId w:val="5"/>
        </w:numPr>
      </w:pPr>
      <w:r>
        <w:t xml:space="preserve">El usuario usa un navegador moderno con JavaScript y </w:t>
      </w:r>
      <w:r>
        <w:rPr>
          <w:rStyle w:val="CodeChar"/>
        </w:rPr>
        <w:t xml:space="preserve">localStorage</w:t>
      </w:r>
      <w:r>
        <w:t xml:space="preserve"> habilitados.</w:t>
      </w:r>
    </w:p>
    <w:p>
      <w:pPr>
        <w:pStyle w:val="ListParagraph"/>
        <w:numPr>
          <w:ilvl w:val="0"/>
          <w:numId w:val="5"/>
        </w:numPr>
      </w:pPr>
      <w:r>
        <w:t xml:space="preserve">Las contraseñas se guardan en texto plano porque es una simulación académica; no deben usarse contraseñas reales.</w:t>
      </w:r>
    </w:p>
    <w:p>
      <w:pPr>
        <w:pStyle w:val="ListParagraph"/>
        <w:numPr>
          <w:ilvl w:val="0"/>
          <w:numId w:val="5"/>
        </w:numPr>
      </w:pPr>
      <w:r>
        <w:t xml:space="preserve">Si se borran los datos del navegador, la tienda vuelve a los datos iniciales (5 productos, 4 categorías, 2 usuarios).</w:t>
      </w:r>
    </w:p>
    <w:p>
      <w:pPr>
        <w:pStyle w:val="ListParagraph"/>
        <w:numPr>
          <w:ilvl w:val="0"/>
          <w:numId w:val="5"/>
        </w:numPr>
      </w:pPr>
      <w:r>
        <w:t xml:space="preserve">En esta versión el menú muestra “Panel Admin” a cualquier usuario con sesión iniciada; restringirlo al rol Administrador queda pendiente para la siguiente versión.</w:t>
      </w:r>
    </w:p>
    <w:p>
      <w:pPr>
        <w:pStyle w:val="Heading2"/>
      </w:pPr>
      <w:r>
        <w:t xml:space="preserve">3. Requerimientos funcionales</w:t>
      </w:r>
    </w:p>
    <w:p>
      <w:pPr/>
      <w:r>
        <w:t xml:space="preserve">La V2 tiene 25 requerimientos funcionales en cuatro módulos. Cada uno indica el componente React que lo implementa.</w:t>
      </w:r>
    </w:p>
    <w:p>
      <w:pPr>
        <w:pStyle w:val="Heading3"/>
      </w:pPr>
      <w:r>
        <w:t xml:space="preserve">3.1 Tienda pública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97"/>
        <w:gridCol w:w="5598"/>
        <w:gridCol w:w="2863"/>
      </w:tblGrid>
      <w:tr>
        <w:trPr>
          <w:tblHeader/>
        </w:trPr>
        <w:tc>
          <w:tcPr>
            <w:tcW w:w="89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598" w:type="dxa"/>
            <w:shd w:val="clear" w:color="auto" w:fill="F2F2F2"/>
          </w:tcPr>
          <w:p>
            <w:pPr/>
            <w:r>
              <w:t xml:space="preserve">Requerimiento</w:t>
            </w:r>
          </w:p>
        </w:tc>
        <w:tc>
          <w:tcPr>
            <w:tcW w:w="2863" w:type="dxa"/>
            <w:shd w:val="clear" w:color="auto" w:fill="F2F2F2"/>
          </w:tcPr>
          <w:p>
            <w:pPr/>
            <w:r>
              <w:t xml:space="preserve">Componente</w:t>
            </w:r>
          </w:p>
        </w:tc>
      </w:tr>
      <w:tr>
        <w:tc>
          <w:tcPr>
            <w:tcW w:w="897" w:type="dxa"/>
          </w:tcPr>
          <w:p>
            <w:pPr/>
            <w:r>
              <w:t xml:space="preserve">RF01</w:t>
            </w:r>
          </w:p>
        </w:tc>
        <w:tc>
          <w:tcPr>
            <w:tcW w:w="5598" w:type="dxa"/>
          </w:tcPr>
          <w:p>
            <w:pPr/>
            <w:r>
              <w:t xml:space="preserve">El sistema permite cambiar entre las vistas Home, Productos, Categorías, Ofertas, Nosotros, Blog y Contacto desde la barra superior, sin recargar la página.</w:t>
            </w:r>
          </w:p>
        </w:tc>
        <w:tc>
          <w:tcPr>
            <w:tcW w:w="2863" w:type="dxa"/>
          </w:tcPr>
          <w:p>
            <w:pPr/>
            <w:r>
              <w:rPr>
                <w:rStyle w:val="CodeChar"/>
              </w:rPr>
              <w:t xml:space="preserve">Navbar.jsx</w:t>
            </w:r>
          </w:p>
        </w:tc>
      </w:tr>
      <w:tr>
        <w:tc>
          <w:tcPr>
            <w:tcW w:w="897" w:type="dxa"/>
          </w:tcPr>
          <w:p>
            <w:pPr/>
            <w:r>
              <w:t xml:space="preserve">RF02</w:t>
            </w:r>
          </w:p>
        </w:tc>
        <w:tc>
          <w:tcPr>
            <w:tcW w:w="5598" w:type="dxa"/>
          </w:tcPr>
          <w:p>
            <w:pPr/>
            <w:r>
              <w:t xml:space="preserve">El inicio muestra un banner, las 4 categorías y los 3 primeros productos con botón para añadirlos al carrito.</w:t>
            </w:r>
          </w:p>
        </w:tc>
        <w:tc>
          <w:tcPr>
            <w:tcW w:w="2863" w:type="dxa"/>
          </w:tcPr>
          <w:p>
            <w:pPr/>
            <w:r>
              <w:rPr>
                <w:rStyle w:val="CodeChar"/>
              </w:rPr>
              <w:t xml:space="preserve">Home.jsx</w:t>
            </w:r>
          </w:p>
        </w:tc>
      </w:tr>
      <w:tr>
        <w:tc>
          <w:tcPr>
            <w:tcW w:w="897" w:type="dxa"/>
          </w:tcPr>
          <w:p>
            <w:pPr/>
            <w:r>
              <w:t xml:space="preserve">RF03</w:t>
            </w:r>
          </w:p>
        </w:tc>
        <w:tc>
          <w:tcPr>
            <w:tcW w:w="5598" w:type="dxa"/>
          </w:tcPr>
          <w:p>
            <w:pPr/>
            <w:r>
              <w:t xml:space="preserve">El catálogo muestra cada producto con imagen, categoría, precio en pesos chilenos y stock; el stock menor a 5 unidades se marca en rojo.</w:t>
            </w:r>
          </w:p>
        </w:tc>
        <w:tc>
          <w:tcPr>
            <w:tcW w:w="2863" w:type="dxa"/>
          </w:tcPr>
          <w:p>
            <w:pPr/>
            <w:r>
              <w:rPr>
                <w:rStyle w:val="CodeChar"/>
              </w:rPr>
              <w:t xml:space="preserve">Productos.jsx</w:t>
            </w:r>
          </w:p>
        </w:tc>
      </w:tr>
      <w:tr>
        <w:tc>
          <w:tcPr>
            <w:tcW w:w="897" w:type="dxa"/>
          </w:tcPr>
          <w:p>
            <w:pPr/>
            <w:r>
              <w:t xml:space="preserve">RF04</w:t>
            </w:r>
          </w:p>
        </w:tc>
        <w:tc>
          <w:tcPr>
            <w:tcW w:w="5598" w:type="dxa"/>
          </w:tcPr>
          <w:p>
            <w:pPr/>
            <w:r>
              <w:t xml:space="preserve">El catálogo permite buscar por nombre, sin distinguir mayúsculas, y filtrar por categoría; ambos filtros se combinan.</w:t>
            </w:r>
          </w:p>
        </w:tc>
        <w:tc>
          <w:tcPr>
            <w:tcW w:w="2863" w:type="dxa"/>
          </w:tcPr>
          <w:p>
            <w:pPr/>
            <w:r>
              <w:rPr>
                <w:rStyle w:val="CodeChar"/>
              </w:rPr>
              <w:t xml:space="preserve">Productos.jsx</w:t>
            </w:r>
          </w:p>
        </w:tc>
      </w:tr>
      <w:tr>
        <w:tc>
          <w:tcPr>
            <w:tcW w:w="897" w:type="dxa"/>
          </w:tcPr>
          <w:p>
            <w:pPr/>
            <w:r>
              <w:t xml:space="preserve">RF05</w:t>
            </w:r>
          </w:p>
        </w:tc>
        <w:tc>
          <w:tcPr>
            <w:tcW w:w="5598" w:type="dxa"/>
          </w:tcPr>
          <w:p>
            <w:pPr/>
            <w:r>
              <w:t xml:space="preserve">El detalle de producto muestra imagen, descripción, precio, unidades disponibles y botones para añadir al carrito y volver al catálogo.</w:t>
            </w:r>
          </w:p>
        </w:tc>
        <w:tc>
          <w:tcPr>
            <w:tcW w:w="2863" w:type="dxa"/>
          </w:tcPr>
          <w:p>
            <w:pPr/>
            <w:r>
              <w:rPr>
                <w:rStyle w:val="CodeChar"/>
              </w:rPr>
              <w:t xml:space="preserve">DetalleProducto.jsx</w:t>
            </w:r>
          </w:p>
        </w:tc>
      </w:tr>
      <w:tr>
        <w:tc>
          <w:tcPr>
            <w:tcW w:w="897" w:type="dxa"/>
          </w:tcPr>
          <w:p>
            <w:pPr/>
            <w:r>
              <w:t xml:space="preserve">RF06</w:t>
            </w:r>
          </w:p>
        </w:tc>
        <w:tc>
          <w:tcPr>
            <w:tcW w:w="5598" w:type="dxa"/>
          </w:tcPr>
          <w:p>
            <w:pPr/>
            <w:r>
              <w:t xml:space="preserve">La vista Categorías agrupa los productos por categoría y avisa cuando una categoría no tiene productos.</w:t>
            </w:r>
          </w:p>
        </w:tc>
        <w:tc>
          <w:tcPr>
            <w:tcW w:w="2863" w:type="dxa"/>
          </w:tcPr>
          <w:p>
            <w:pPr/>
            <w:r>
              <w:rPr>
                <w:rStyle w:val="CodeChar"/>
              </w:rPr>
              <w:t xml:space="preserve">Categorias.jsx</w:t>
            </w:r>
          </w:p>
        </w:tc>
      </w:tr>
      <w:tr>
        <w:tc>
          <w:tcPr>
            <w:tcW w:w="897" w:type="dxa"/>
          </w:tcPr>
          <w:p>
            <w:pPr/>
            <w:r>
              <w:t xml:space="preserve">RF07</w:t>
            </w:r>
          </w:p>
        </w:tc>
        <w:tc>
          <w:tcPr>
            <w:tcW w:w="5598" w:type="dxa"/>
          </w:tcPr>
          <w:p>
            <w:pPr/>
            <w:r>
              <w:t xml:space="preserve">La vista Ofertas muestra los productos en oferta con el precio normal tachado; al añadirlos, el carrito usa el precio de oferta.</w:t>
            </w:r>
          </w:p>
        </w:tc>
        <w:tc>
          <w:tcPr>
            <w:tcW w:w="2863" w:type="dxa"/>
          </w:tcPr>
          <w:p>
            <w:pPr/>
            <w:r>
              <w:rPr>
                <w:rStyle w:val="CodeChar"/>
              </w:rPr>
              <w:t xml:space="preserve">Ofertas.jsx</w:t>
            </w:r>
          </w:p>
        </w:tc>
      </w:tr>
      <w:tr>
        <w:tc>
          <w:tcPr>
            <w:tcW w:w="897" w:type="dxa"/>
          </w:tcPr>
          <w:p>
            <w:pPr/>
            <w:r>
              <w:t xml:space="preserve">RF08</w:t>
            </w:r>
          </w:p>
        </w:tc>
        <w:tc>
          <w:tcPr>
            <w:tcW w:w="5598" w:type="dxa"/>
          </w:tcPr>
          <w:p>
            <w:pPr/>
            <w:r>
              <w:t xml:space="preserve">El blog lista las entradas con fecha y resumen, y permite abrir cada entrada completa y volver a la lista.</w:t>
            </w:r>
          </w:p>
        </w:tc>
        <w:tc>
          <w:tcPr>
            <w:tcW w:w="2863" w:type="dxa"/>
          </w:tcPr>
          <w:p>
            <w:pPr/>
            <w:r>
              <w:rPr>
                <w:rStyle w:val="CodeChar"/>
              </w:rPr>
              <w:t xml:space="preserve">Blogs.jsx</w:t>
            </w:r>
          </w:p>
        </w:tc>
      </w:tr>
      <w:tr>
        <w:tc>
          <w:tcPr>
            <w:tcW w:w="897" w:type="dxa"/>
          </w:tcPr>
          <w:p>
            <w:pPr/>
            <w:r>
              <w:t xml:space="preserve">RF09</w:t>
            </w:r>
          </w:p>
        </w:tc>
        <w:tc>
          <w:tcPr>
            <w:tcW w:w="5598" w:type="dxa"/>
          </w:tcPr>
          <w:p>
            <w:pPr/>
            <w:r>
              <w:t xml:space="preserve">La vista Nosotros presenta la empresa y su propósito.</w:t>
            </w:r>
          </w:p>
        </w:tc>
        <w:tc>
          <w:tcPr>
            <w:tcW w:w="2863" w:type="dxa"/>
          </w:tcPr>
          <w:p>
            <w:pPr/>
            <w:r>
              <w:rPr>
                <w:rStyle w:val="CodeChar"/>
              </w:rPr>
              <w:t xml:space="preserve">Nosotros.jsx</w:t>
            </w:r>
          </w:p>
        </w:tc>
      </w:tr>
      <w:tr>
        <w:tc>
          <w:tcPr>
            <w:tcW w:w="897" w:type="dxa"/>
          </w:tcPr>
          <w:p>
            <w:pPr/>
            <w:r>
              <w:t xml:space="preserve">RF10</w:t>
            </w:r>
          </w:p>
        </w:tc>
        <w:tc>
          <w:tcPr>
            <w:tcW w:w="5598" w:type="dxa"/>
          </w:tcPr>
          <w:p>
            <w:pPr/>
            <w:r>
              <w:t xml:space="preserve">El formulario de contacto exige nombre y correo, acepta un teléfono opcional de exactamente 9 dígitos y muestra un mensaje de éxito o de error.</w:t>
            </w:r>
          </w:p>
        </w:tc>
        <w:tc>
          <w:tcPr>
            <w:tcW w:w="2863" w:type="dxa"/>
          </w:tcPr>
          <w:p>
            <w:pPr/>
            <w:r>
              <w:rPr>
                <w:rStyle w:val="CodeChar"/>
              </w:rPr>
              <w:t xml:space="preserve">Contacto.jsx</w:t>
            </w:r>
          </w:p>
        </w:tc>
      </w:tr>
    </w:tbl>
    <w:p>
      <w:pPr>
        <w:pStyle w:val="Heading3"/>
      </w:pPr>
      <w:r>
        <w:t xml:space="preserve">3.2 Carrito y compra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9"/>
        <w:gridCol w:w="4920"/>
        <w:gridCol w:w="3651"/>
      </w:tblGrid>
      <w:tr>
        <w:trPr>
          <w:tblHeader/>
        </w:trPr>
        <w:tc>
          <w:tcPr>
            <w:tcW w:w="78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Requerimiento</w:t>
            </w:r>
          </w:p>
        </w:tc>
        <w:tc>
          <w:tcPr>
            <w:tcW w:w="3651" w:type="dxa"/>
            <w:shd w:val="clear" w:color="auto" w:fill="F2F2F2"/>
          </w:tcPr>
          <w:p>
            <w:pPr/>
            <w:r>
              <w:t xml:space="preserve">Componente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RF11</w:t>
            </w:r>
          </w:p>
        </w:tc>
        <w:tc>
          <w:tcPr>
            <w:tcW w:w="4920" w:type="dxa"/>
          </w:tcPr>
          <w:p>
            <w:pPr/>
            <w:r>
              <w:t xml:space="preserve">Al añadir un producto que ya está en el carrito, el sistema suma una unidad en vez de duplicarlo.</w:t>
            </w:r>
          </w:p>
        </w:tc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App.jsx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RF12</w:t>
            </w:r>
          </w:p>
        </w:tc>
        <w:tc>
          <w:tcPr>
            <w:tcW w:w="4920" w:type="dxa"/>
          </w:tcPr>
          <w:p>
            <w:pPr/>
            <w:r>
              <w:t xml:space="preserve">La barra superior muestra en todo momento las unidades del carrito y el total en pesos chilenos.</w:t>
            </w:r>
          </w:p>
        </w:tc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Navbar.jsx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RF13</w:t>
            </w:r>
          </w:p>
        </w:tc>
        <w:tc>
          <w:tcPr>
            <w:tcW w:w="4920" w:type="dxa"/>
          </w:tcPr>
          <w:p>
            <w:pPr/>
            <w:r>
              <w:t xml:space="preserve">El carrito permite subir o bajar cantidades (en 0 el producto sale del carrito), eliminar productos y ver subtotales y total.</w:t>
            </w:r>
          </w:p>
        </w:tc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CarritoCheckout.jsx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RF14</w:t>
            </w:r>
          </w:p>
        </w:tc>
        <w:tc>
          <w:tcPr>
            <w:tcW w:w="4920" w:type="dxa"/>
          </w:tcPr>
          <w:p>
            <w:pPr/>
            <w:r>
              <w:t xml:space="preserve">El checkout pide nombre, apellido, correo, dirección, región, comuna e indicaciones, y precarga los datos del usuario con sesión.</w:t>
            </w:r>
          </w:p>
        </w:tc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CarritoCheckout.jsx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RF15</w:t>
            </w:r>
          </w:p>
        </w:tc>
        <w:tc>
          <w:tcPr>
            <w:tcW w:w="4920" w:type="dxa"/>
          </w:tcPr>
          <w:p>
            <w:pPr/>
            <w:r>
              <w:t xml:space="preserve">Los botones de pago se deshabilitan con el carrito vacío; el usuario puede pagar o simular un pago rechazado.</w:t>
            </w:r>
          </w:p>
        </w:tc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CarritoCheckout.jsx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RF16</w:t>
            </w:r>
          </w:p>
        </w:tc>
        <w:tc>
          <w:tcPr>
            <w:tcW w:w="4920" w:type="dxa"/>
          </w:tcPr>
          <w:p>
            <w:pPr/>
            <w:r>
              <w:t xml:space="preserve">Un pago exitoso guarda la orden (fecha, cliente, productos y total), descuenta el stock vendido, vacía el carrito y muestra el comprobante.</w:t>
            </w:r>
          </w:p>
        </w:tc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App.jsx</w:t>
            </w:r>
            <w:r>
              <w:t xml:space="preserve">, </w:t>
            </w:r>
            <w:r>
              <w:rPr>
                <w:rStyle w:val="CodeChar"/>
              </w:rPr>
              <w:t xml:space="preserve">data.js</w:t>
            </w:r>
            <w:r>
              <w:t xml:space="preserve">, </w:t>
            </w:r>
            <w:r>
              <w:rPr>
                <w:rStyle w:val="CodeChar"/>
              </w:rPr>
              <w:t xml:space="preserve">PagoResultado.jsx</w:t>
            </w:r>
          </w:p>
        </w:tc>
      </w:tr>
      <w:tr>
        <w:tc>
          <w:tcPr>
            <w:tcW w:w="789" w:type="dxa"/>
          </w:tcPr>
          <w:p>
            <w:pPr/>
            <w:r>
              <w:t xml:space="preserve">RF17</w:t>
            </w:r>
          </w:p>
        </w:tc>
        <w:tc>
          <w:tcPr>
            <w:tcW w:w="4920" w:type="dxa"/>
          </w:tcPr>
          <w:p>
            <w:pPr/>
            <w:r>
              <w:t xml:space="preserve">Un pago rechazado muestra el error, conserva el carrito y ofrece reintentar el pago o volver al inicio.</w:t>
            </w:r>
          </w:p>
        </w:tc>
        <w:tc>
          <w:tcPr>
            <w:tcW w:w="3651" w:type="dxa"/>
          </w:tcPr>
          <w:p>
            <w:pPr/>
            <w:r>
              <w:rPr>
                <w:rStyle w:val="CodeChar"/>
              </w:rPr>
              <w:t xml:space="preserve">PagoResultado.jsx</w:t>
            </w:r>
          </w:p>
        </w:tc>
      </w:tr>
    </w:tbl>
    <w:p>
      <w:pPr>
        <w:pStyle w:val="Heading3"/>
      </w:pPr>
      <w:r>
        <w:t xml:space="preserve">3.3 Cuentas de usuario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2"/>
        <w:gridCol w:w="5125"/>
        <w:gridCol w:w="3412"/>
      </w:tblGrid>
      <w:tr>
        <w:trPr>
          <w:tblHeader/>
        </w:trPr>
        <w:tc>
          <w:tcPr>
            <w:tcW w:w="82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125" w:type="dxa"/>
            <w:shd w:val="clear" w:color="auto" w:fill="F2F2F2"/>
          </w:tcPr>
          <w:p>
            <w:pPr/>
            <w:r>
              <w:t xml:space="preserve">Requerimiento</w:t>
            </w:r>
          </w:p>
        </w:tc>
        <w:tc>
          <w:tcPr>
            <w:tcW w:w="3412" w:type="dxa"/>
            <w:shd w:val="clear" w:color="auto" w:fill="F2F2F2"/>
          </w:tcPr>
          <w:p>
            <w:pPr/>
            <w:r>
              <w:t xml:space="preserve">Componente</w:t>
            </w:r>
          </w:p>
        </w:tc>
      </w:tr>
      <w:tr>
        <w:tc>
          <w:tcPr>
            <w:tcW w:w="822" w:type="dxa"/>
          </w:tcPr>
          <w:p>
            <w:pPr/>
            <w:r>
              <w:t xml:space="preserve">RF18</w:t>
            </w:r>
          </w:p>
        </w:tc>
        <w:tc>
          <w:tcPr>
            <w:tcW w:w="5125" w:type="dxa"/>
          </w:tcPr>
          <w:p>
            <w:pPr/>
            <w:r>
              <w:t xml:space="preserve">El registro pide nombre, apellido, correo válido y contraseña de al menos 6 caracteres; rechaza correos ya registrados y deja la cuenta con rol Cliente y la sesión iniciada.</w:t>
            </w:r>
          </w:p>
        </w:tc>
        <w:tc>
          <w:tcPr>
            <w:tcW w:w="3412" w:type="dxa"/>
          </w:tcPr>
          <w:p>
            <w:pPr/>
            <w:r>
              <w:rPr>
                <w:rStyle w:val="CodeChar"/>
              </w:rPr>
              <w:t xml:space="preserve">LoginRegistro.jsx</w:t>
            </w:r>
            <w:r>
              <w:t xml:space="preserve">, </w:t>
            </w:r>
            <w:r>
              <w:rPr>
                <w:rStyle w:val="CodeChar"/>
              </w:rPr>
              <w:t xml:space="preserve">data.js</w:t>
            </w:r>
          </w:p>
        </w:tc>
      </w:tr>
      <w:tr>
        <w:tc>
          <w:tcPr>
            <w:tcW w:w="822" w:type="dxa"/>
          </w:tcPr>
          <w:p>
            <w:pPr/>
            <w:r>
              <w:t xml:space="preserve">RF19</w:t>
            </w:r>
          </w:p>
        </w:tc>
        <w:tc>
          <w:tcPr>
            <w:tcW w:w="5125" w:type="dxa"/>
          </w:tcPr>
          <w:p>
            <w:pPr/>
            <w:r>
              <w:t xml:space="preserve">El inicio de sesión valida correo y contraseña contra los usuarios guardados; el correo no distingue mayúsculas.</w:t>
            </w:r>
          </w:p>
        </w:tc>
        <w:tc>
          <w:tcPr>
            <w:tcW w:w="3412" w:type="dxa"/>
          </w:tcPr>
          <w:p>
            <w:pPr/>
            <w:r>
              <w:rPr>
                <w:rStyle w:val="CodeChar"/>
              </w:rPr>
              <w:t xml:space="preserve">LoginRegistro.jsx</w:t>
            </w:r>
            <w:r>
              <w:t xml:space="preserve">, </w:t>
            </w:r>
            <w:r>
              <w:rPr>
                <w:rStyle w:val="CodeChar"/>
              </w:rPr>
              <w:t xml:space="preserve">data.js</w:t>
            </w:r>
          </w:p>
        </w:tc>
      </w:tr>
      <w:tr>
        <w:tc>
          <w:tcPr>
            <w:tcW w:w="822" w:type="dxa"/>
          </w:tcPr>
          <w:p>
            <w:pPr/>
            <w:r>
              <w:t xml:space="preserve">RF20</w:t>
            </w:r>
          </w:p>
        </w:tc>
        <w:tc>
          <w:tcPr>
            <w:tcW w:w="5125" w:type="dxa"/>
          </w:tcPr>
          <w:p>
            <w:pPr/>
            <w:r>
              <w:t xml:space="preserve">Sin sesión, la barra muestra “Iniciar Sesión” y “Crear Cuenta”; con sesión, muestra el nombre del usuario y la opción de cerrar sesión, que vuelve al inicio.</w:t>
            </w:r>
          </w:p>
        </w:tc>
        <w:tc>
          <w:tcPr>
            <w:tcW w:w="3412" w:type="dxa"/>
          </w:tcPr>
          <w:p>
            <w:pPr/>
            <w:r>
              <w:rPr>
                <w:rStyle w:val="CodeChar"/>
              </w:rPr>
              <w:t xml:space="preserve">Navbar.jsx</w:t>
            </w:r>
            <w:r>
              <w:t xml:space="preserve">, </w:t>
            </w:r>
            <w:r>
              <w:rPr>
                <w:rStyle w:val="CodeChar"/>
              </w:rPr>
              <w:t xml:space="preserve">App.jsx</w:t>
            </w:r>
          </w:p>
        </w:tc>
      </w:tr>
    </w:tbl>
    <w:p>
      <w:pPr>
        <w:pStyle w:val="Heading3"/>
      </w:pPr>
      <w:r>
        <w:t xml:space="preserve">3.4 Panel de administración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11"/>
        <w:gridCol w:w="5058"/>
        <w:gridCol w:w="3490"/>
      </w:tblGrid>
      <w:tr>
        <w:trPr>
          <w:tblHeader/>
        </w:trPr>
        <w:tc>
          <w:tcPr>
            <w:tcW w:w="81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058" w:type="dxa"/>
            <w:shd w:val="clear" w:color="auto" w:fill="F2F2F2"/>
          </w:tcPr>
          <w:p>
            <w:pPr/>
            <w:r>
              <w:t xml:space="preserve">Requerimiento</w:t>
            </w:r>
          </w:p>
        </w:tc>
        <w:tc>
          <w:tcPr>
            <w:tcW w:w="3490" w:type="dxa"/>
            <w:shd w:val="clear" w:color="auto" w:fill="F2F2F2"/>
          </w:tcPr>
          <w:p>
            <w:pPr/>
            <w:r>
              <w:t xml:space="preserve">Componente</w:t>
            </w:r>
          </w:p>
        </w:tc>
      </w:tr>
      <w:tr>
        <w:tc>
          <w:tcPr>
            <w:tcW w:w="811" w:type="dxa"/>
          </w:tcPr>
          <w:p>
            <w:pPr/>
            <w:r>
              <w:t xml:space="preserve">RF21</w:t>
            </w:r>
          </w:p>
        </w:tc>
        <w:tc>
          <w:tcPr>
            <w:tcW w:w="5058" w:type="dxa"/>
          </w:tcPr>
          <w:p>
            <w:pPr/>
            <w:r>
              <w:t xml:space="preserve">El dashboard muestra total de compras, ventas totales en pesos, productos activos, usuarios registrados y las últimas 5 compras.</w:t>
            </w:r>
          </w:p>
        </w:tc>
        <w:tc>
          <w:tcPr>
            <w:tcW w:w="3490" w:type="dxa"/>
          </w:tcPr>
          <w:p>
            <w:pPr/>
            <w:r>
              <w:rPr>
                <w:rStyle w:val="CodeChar"/>
              </w:rPr>
              <w:t xml:space="preserve">AdminDashboard.jsx</w:t>
            </w:r>
          </w:p>
        </w:tc>
      </w:tr>
      <w:tr>
        <w:tc>
          <w:tcPr>
            <w:tcW w:w="811" w:type="dxa"/>
          </w:tcPr>
          <w:p>
            <w:pPr/>
            <w:r>
              <w:t xml:space="preserve">RF22</w:t>
            </w:r>
          </w:p>
        </w:tc>
        <w:tc>
          <w:tcPr>
            <w:tcW w:w="5058" w:type="dxa"/>
          </w:tcPr>
          <w:p>
            <w:pPr/>
            <w:r>
              <w:t xml:space="preserve">El administrador puede crear, editar y eliminar productos. Valida nombre obligatorio, precio mayor a 0, stock entero desde 0 y precio de oferta menor al precio normal.</w:t>
            </w:r>
          </w:p>
        </w:tc>
        <w:tc>
          <w:tcPr>
            <w:tcW w:w="3490" w:type="dxa"/>
          </w:tcPr>
          <w:p>
            <w:pPr/>
            <w:r>
              <w:rPr>
                <w:rStyle w:val="CodeChar"/>
              </w:rPr>
              <w:t xml:space="preserve">AdminDashboard.jsx</w:t>
            </w:r>
            <w:r>
              <w:t xml:space="preserve">, </w:t>
            </w:r>
            <w:r>
              <w:rPr>
                <w:rStyle w:val="CodeChar"/>
              </w:rPr>
              <w:t xml:space="preserve">data.js</w:t>
            </w:r>
          </w:p>
        </w:tc>
      </w:tr>
      <w:tr>
        <w:tc>
          <w:tcPr>
            <w:tcW w:w="811" w:type="dxa"/>
          </w:tcPr>
          <w:p>
            <w:pPr/>
            <w:r>
              <w:t xml:space="preserve">RF23</w:t>
            </w:r>
          </w:p>
        </w:tc>
        <w:tc>
          <w:tcPr>
            <w:tcW w:w="5058" w:type="dxa"/>
          </w:tcPr>
          <w:p>
            <w:pPr/>
            <w:r>
              <w:t xml:space="preserve">El sistema lista los productos con stock crítico (menos de 5 unidades), avisa en el dashboard y permite reponerlos desde la lista.</w:t>
            </w:r>
          </w:p>
        </w:tc>
        <w:tc>
          <w:tcPr>
            <w:tcW w:w="3490" w:type="dxa"/>
          </w:tcPr>
          <w:p>
            <w:pPr/>
            <w:r>
              <w:rPr>
                <w:rStyle w:val="CodeChar"/>
              </w:rPr>
              <w:t xml:space="preserve">AdminDashboard.jsx</w:t>
            </w:r>
          </w:p>
        </w:tc>
      </w:tr>
      <w:tr>
        <w:tc>
          <w:tcPr>
            <w:tcW w:w="811" w:type="dxa"/>
          </w:tcPr>
          <w:p>
            <w:pPr/>
            <w:r>
              <w:t xml:space="preserve">RF24</w:t>
            </w:r>
          </w:p>
        </w:tc>
        <w:tc>
          <w:tcPr>
            <w:tcW w:w="5058" w:type="dxa"/>
          </w:tcPr>
          <w:p>
            <w:pPr/>
            <w:r>
              <w:t xml:space="preserve">El administrador puede crear categorías sin repetir nombres y eliminar solo las que no tienen productos asociados.</w:t>
            </w:r>
          </w:p>
        </w:tc>
        <w:tc>
          <w:tcPr>
            <w:tcW w:w="3490" w:type="dxa"/>
          </w:tcPr>
          <w:p>
            <w:pPr/>
            <w:r>
              <w:rPr>
                <w:rStyle w:val="CodeChar"/>
              </w:rPr>
              <w:t xml:space="preserve">AdminDashboard.jsx</w:t>
            </w:r>
            <w:r>
              <w:t xml:space="preserve">, </w:t>
            </w:r>
            <w:r>
              <w:rPr>
                <w:rStyle w:val="CodeChar"/>
              </w:rPr>
              <w:t xml:space="preserve">data.js</w:t>
            </w:r>
          </w:p>
        </w:tc>
      </w:tr>
      <w:tr>
        <w:tc>
          <w:tcPr>
            <w:tcW w:w="811" w:type="dxa"/>
          </w:tcPr>
          <w:p>
            <w:pPr/>
            <w:r>
              <w:t xml:space="preserve">RF25</w:t>
            </w:r>
          </w:p>
        </w:tc>
        <w:tc>
          <w:tcPr>
            <w:tcW w:w="5058" w:type="dxa"/>
          </w:tcPr>
          <w:p>
            <w:pPr/>
            <w:r>
              <w:t xml:space="preserve">El administrador ve la lista de usuarios con su rol y puede eliminar clientes; las cuentas de administrador no se pueden eliminar.</w:t>
            </w:r>
          </w:p>
        </w:tc>
        <w:tc>
          <w:tcPr>
            <w:tcW w:w="3490" w:type="dxa"/>
          </w:tcPr>
          <w:p>
            <w:pPr/>
            <w:r>
              <w:rPr>
                <w:rStyle w:val="CodeChar"/>
              </w:rPr>
              <w:t xml:space="preserve">AdminDashboard.jsx</w:t>
            </w:r>
            <w:r>
              <w:t xml:space="preserve">, </w:t>
            </w:r>
            <w:r>
              <w:rPr>
                <w:rStyle w:val="CodeChar"/>
              </w:rPr>
              <w:t xml:space="preserve">data.js</w:t>
            </w:r>
          </w:p>
        </w:tc>
      </w:tr>
    </w:tbl>
    <w:p>
      <w:pPr>
        <w:pStyle w:val="Heading2"/>
      </w:pPr>
      <w:r>
        <w:t xml:space="preserve">4. Requerimientos no funcionales</w:t>
      </w:r>
    </w:p>
    <w:p>
      <w:pPr/>
      <w:r>
        <w:t xml:space="preserve">Los 10 requerimientos no funcionales fijan cómo debe comportarse el sistema: diseño adaptable, datos persistentes en el navegador y calidad verificada con pruebas.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74"/>
        <w:gridCol w:w="2696"/>
        <w:gridCol w:w="5588"/>
      </w:tblGrid>
      <w:tr>
        <w:trPr>
          <w:tblHeader/>
        </w:trPr>
        <w:tc>
          <w:tcPr>
            <w:tcW w:w="107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696" w:type="dxa"/>
            <w:shd w:val="clear" w:color="auto" w:fill="F2F2F2"/>
          </w:tcPr>
          <w:p>
            <w:pPr/>
            <w:r>
              <w:t xml:space="preserve">Categoría</w:t>
            </w:r>
          </w:p>
        </w:tc>
        <w:tc>
          <w:tcPr>
            <w:tcW w:w="5588" w:type="dxa"/>
            <w:shd w:val="clear" w:color="auto" w:fill="F2F2F2"/>
          </w:tcPr>
          <w:p>
            <w:pPr/>
            <w:r>
              <w:t xml:space="preserve">Requerimiento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RNF01</w:t>
            </w:r>
          </w:p>
        </w:tc>
        <w:tc>
          <w:tcPr>
            <w:tcW w:w="2696" w:type="dxa"/>
          </w:tcPr>
          <w:p>
            <w:pPr/>
            <w:r>
              <w:t xml:space="preserve">Usabilidad</w:t>
            </w:r>
          </w:p>
        </w:tc>
        <w:tc>
          <w:tcPr>
            <w:tcW w:w="5588" w:type="dxa"/>
          </w:tcPr>
          <w:p>
            <w:pPr/>
            <w:r>
              <w:t xml:space="preserve">La interfaz se adapta a celular, tablet y escritorio con la grilla de Bootstrap; en pantallas pequeñas el menú se colapsa en un botón.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RNF02</w:t>
            </w:r>
          </w:p>
        </w:tc>
        <w:tc>
          <w:tcPr>
            <w:tcW w:w="2696" w:type="dxa"/>
          </w:tcPr>
          <w:p>
            <w:pPr/>
            <w:r>
              <w:t xml:space="preserve">Rendimiento</w:t>
            </w:r>
          </w:p>
        </w:tc>
        <w:tc>
          <w:tcPr>
            <w:tcW w:w="5588" w:type="dxa"/>
          </w:tcPr>
          <w:p>
            <w:pPr/>
            <w:r>
              <w:t xml:space="preserve">El cambio entre vistas ocurre sin recargar la página, porque la aplicación es una SPA.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RNF03</w:t>
            </w:r>
          </w:p>
        </w:tc>
        <w:tc>
          <w:tcPr>
            <w:tcW w:w="2696" w:type="dxa"/>
          </w:tcPr>
          <w:p>
            <w:pPr/>
            <w:r>
              <w:t xml:space="preserve">Persistencia</w:t>
            </w:r>
          </w:p>
        </w:tc>
        <w:tc>
          <w:tcPr>
            <w:tcW w:w="5588" w:type="dxa"/>
          </w:tcPr>
          <w:p>
            <w:pPr/>
            <w:r>
              <w:t xml:space="preserve">Productos, categorías, usuarios y órdenes se guardan en </w:t>
            </w:r>
            <w:r>
              <w:rPr>
                <w:rStyle w:val="CodeChar"/>
              </w:rPr>
              <w:t xml:space="preserve">localStorage</w:t>
            </w:r>
            <w:r>
              <w:t xml:space="preserve"> (claves </w:t>
            </w:r>
            <w:r>
              <w:rPr>
                <w:rStyle w:val="CodeChar"/>
              </w:rPr>
              <w:t xml:space="preserve">hh_productos</w:t>
            </w:r>
            <w:r>
              <w:t xml:space="preserve">, </w:t>
            </w:r>
            <w:r>
              <w:rPr>
                <w:rStyle w:val="CodeChar"/>
              </w:rPr>
              <w:t xml:space="preserve">hh_categorias</w:t>
            </w:r>
            <w:r>
              <w:t xml:space="preserve">, </w:t>
            </w:r>
            <w:r>
              <w:rPr>
                <w:rStyle w:val="CodeChar"/>
              </w:rPr>
              <w:t xml:space="preserve">hh_usuarios</w:t>
            </w:r>
            <w:r>
              <w:t xml:space="preserve">, </w:t>
            </w:r>
            <w:r>
              <w:rPr>
                <w:rStyle w:val="CodeChar"/>
              </w:rPr>
              <w:t xml:space="preserve">hh_ordenes</w:t>
            </w:r>
            <w:r>
              <w:t xml:space="preserve">) y se conservan al recargar.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RNF04</w:t>
            </w:r>
          </w:p>
        </w:tc>
        <w:tc>
          <w:tcPr>
            <w:tcW w:w="2696" w:type="dxa"/>
          </w:tcPr>
          <w:p>
            <w:pPr/>
            <w:r>
              <w:t xml:space="preserve">Confiabilidad</w:t>
            </w:r>
          </w:p>
        </w:tc>
        <w:tc>
          <w:tcPr>
            <w:tcW w:w="5588" w:type="dxa"/>
          </w:tcPr>
          <w:p>
            <w:pPr/>
            <w:r>
              <w:t xml:space="preserve">Si un dato guardado está dañado, el sistema lo trata como lista vacía y sigue funcionando.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RNF05</w:t>
            </w:r>
          </w:p>
        </w:tc>
        <w:tc>
          <w:tcPr>
            <w:tcW w:w="2696" w:type="dxa"/>
          </w:tcPr>
          <w:p>
            <w:pPr/>
            <w:r>
              <w:t xml:space="preserve">Formato</w:t>
            </w:r>
          </w:p>
        </w:tc>
        <w:tc>
          <w:tcPr>
            <w:tcW w:w="5588" w:type="dxa"/>
          </w:tcPr>
          <w:p>
            <w:pPr/>
            <w:r>
              <w:t xml:space="preserve">Los precios se muestran en pesos chilenos con separador de miles (por ejemplo, $15.000).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RNF06</w:t>
            </w:r>
          </w:p>
        </w:tc>
        <w:tc>
          <w:tcPr>
            <w:tcW w:w="2696" w:type="dxa"/>
          </w:tcPr>
          <w:p>
            <w:pPr/>
            <w:r>
              <w:t xml:space="preserve">Accesibilidad</w:t>
            </w:r>
          </w:p>
        </w:tc>
        <w:tc>
          <w:tcPr>
            <w:tcW w:w="5588" w:type="dxa"/>
          </w:tcPr>
          <w:p>
            <w:pPr/>
            <w:r>
              <w:t xml:space="preserve">Cada campo de formulario tiene su etiqueta asociada (</w:t>
            </w:r>
            <w:r>
              <w:rPr>
                <w:rStyle w:val="CodeChar"/>
              </w:rPr>
              <w:t xml:space="preserve">htmlFor</w:t>
            </w:r>
            <w:r>
              <w:t xml:space="preserve">) y cada imagen de producto tiene texto alternativo.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RNF07</w:t>
            </w:r>
          </w:p>
        </w:tc>
        <w:tc>
          <w:tcPr>
            <w:tcW w:w="2696" w:type="dxa"/>
          </w:tcPr>
          <w:p>
            <w:pPr/>
            <w:r>
              <w:t xml:space="preserve">Mantenibilidad</w:t>
            </w:r>
          </w:p>
        </w:tc>
        <w:tc>
          <w:tcPr>
            <w:tcW w:w="5588" w:type="dxa"/>
          </w:tcPr>
          <w:p>
            <w:pPr/>
            <w:r>
              <w:t xml:space="preserve">El código se divide en 14 componentes React y un servicio de datos (</w:t>
            </w:r>
            <w:r>
              <w:rPr>
                <w:rStyle w:val="CodeChar"/>
              </w:rPr>
              <w:t xml:space="preserve">data.js</w:t>
            </w:r>
            <w:r>
              <w:t xml:space="preserve">); el estado compartido vive en </w:t>
            </w:r>
            <w:r>
              <w:rPr>
                <w:rStyle w:val="CodeChar"/>
              </w:rPr>
              <w:t xml:space="preserve">App.jsx</w:t>
            </w:r>
            <w:r>
              <w:t xml:space="preserve">.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RNF08</w:t>
            </w:r>
          </w:p>
        </w:tc>
        <w:tc>
          <w:tcPr>
            <w:tcW w:w="2696" w:type="dxa"/>
          </w:tcPr>
          <w:p>
            <w:pPr/>
            <w:r>
              <w:t xml:space="preserve">Calidad</w:t>
            </w:r>
          </w:p>
        </w:tc>
        <w:tc>
          <w:tcPr>
            <w:tcW w:w="5588" w:type="dxa"/>
          </w:tcPr>
          <w:p>
            <w:pPr/>
            <w:r>
              <w:t xml:space="preserve">La suite de 10 pruebas unitarias (Jasmine + Karma) debe pasar completa antes de unir cambios a </w:t>
            </w:r>
            <w:r>
              <w:rPr>
                <w:rStyle w:val="CodeChar"/>
              </w:rPr>
              <w:t xml:space="preserve">main</w:t>
            </w:r>
            <w:r>
              <w:t xml:space="preserve">, y se genera un informe de cobertura con karma-coverage.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RNF09</w:t>
            </w:r>
          </w:p>
        </w:tc>
        <w:tc>
          <w:tcPr>
            <w:tcW w:w="2696" w:type="dxa"/>
          </w:tcPr>
          <w:p>
            <w:pPr/>
            <w:r>
              <w:t xml:space="preserve">Control de versiones</w:t>
            </w:r>
          </w:p>
        </w:tc>
        <w:tc>
          <w:tcPr>
            <w:tcW w:w="5588" w:type="dxa"/>
          </w:tcPr>
          <w:p>
            <w:pPr/>
            <w:r>
              <w:t xml:space="preserve">Cada integrante trabaja en su rama </w:t>
            </w:r>
            <w:r>
              <w:rPr>
                <w:rStyle w:val="CodeChar"/>
              </w:rPr>
              <w:t xml:space="preserve">feature/*</w:t>
            </w:r>
            <w:r>
              <w:t xml:space="preserve"> en GitHub y une sus cambios a </w:t>
            </w:r>
            <w:r>
              <w:rPr>
                <w:rStyle w:val="CodeChar"/>
              </w:rPr>
              <w:t xml:space="preserve">main</w:t>
            </w:r>
            <w:r>
              <w:t xml:space="preserve"> mediante pull request.</w:t>
            </w:r>
          </w:p>
        </w:tc>
      </w:tr>
      <w:tr>
        <w:tc>
          <w:tcPr>
            <w:tcW w:w="1074" w:type="dxa"/>
          </w:tcPr>
          <w:p>
            <w:pPr/>
            <w:r>
              <w:t xml:space="preserve">RNF10</w:t>
            </w:r>
          </w:p>
        </w:tc>
        <w:tc>
          <w:tcPr>
            <w:tcW w:w="2696" w:type="dxa"/>
          </w:tcPr>
          <w:p>
            <w:pPr/>
            <w:r>
              <w:t xml:space="preserve">Compatibilidad</w:t>
            </w:r>
          </w:p>
        </w:tc>
        <w:tc>
          <w:tcPr>
            <w:tcW w:w="5588" w:type="dxa"/>
          </w:tcPr>
          <w:p>
            <w:pPr/>
            <w:r>
              <w:t xml:space="preserve">La aplicación funciona en las versiones actuales de Chrome, Edge y Firefox.</w:t>
            </w:r>
          </w:p>
        </w:tc>
      </w:tr>
    </w:tbl>
    <w:p>
      <w:pPr>
        <w:pStyle w:val="Heading2"/>
      </w:pPr>
      <w:r>
        <w:t xml:space="preserve">5. Arquitectura React</w:t>
      </w:r>
    </w:p>
    <w:p>
      <w:pPr/>
      <w:r>
        <w:t xml:space="preserve">Los datos fluyen en una sola dirección: </w:t>
      </w:r>
      <w:r>
        <w:rPr>
          <w:rStyle w:val="CodeChar"/>
        </w:rPr>
        <w:t xml:space="preserve">App.jsx</w:t>
      </w:r>
      <w:r>
        <w:t xml:space="preserve"> guarda el estado y lo entrega por props; los componentes avisan sus cambios llamando funciones recibidas por props.</w:t>
      </w:r>
    </w:p>
    <w:p>
      <w:pPr/>
      <w:r>
        <w:drawing>
          <wp:inline distT="0" distB="0" distL="0" distR="0">
            <wp:extent cx="5486400" cy="3486150"/>
            <wp:docPr id="1" name="image1" descr="Arquitectura de HuertoHogar 2.0 · 14 componentes, 1 servicio de dat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 HuertoHogar 2.0 · 14 componentes, 1 servicio de dato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 HuertoHogar 2.0 · 14 componentes, 1 servicio de datos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main.jsx</w:t>
      </w:r>
      <w:r>
        <w:t xml:space="preserve"> monta </w:t>
      </w:r>
      <w:r>
        <w:rPr>
          <w:rStyle w:val="CodeChar"/>
        </w:rPr>
        <w:t xml:space="preserve">App</w:t>
      </w:r>
      <w:r>
        <w:t xml:space="preserve"> dentro de </w:t>
      </w:r>
      <w:r>
        <w:rPr>
          <w:rStyle w:val="CodeChar"/>
        </w:rPr>
        <w:t xml:space="preserve">app.html</w:t>
      </w:r>
      <w:r>
        <w:t xml:space="preserve"> y carga Bootstrap.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App.jsx</w:t>
      </w:r>
      <w:r>
        <w:t xml:space="preserve"> elige la vista a mostrar con </w:t>
      </w:r>
      <w:r>
        <w:rPr>
          <w:rStyle w:val="CodeChar"/>
        </w:rPr>
        <w:t xml:space="preserve">vistaActual</w:t>
      </w:r>
      <w:r>
        <w:t xml:space="preserve"> y, al iniciar (</w:t>
      </w:r>
      <w:r>
        <w:rPr>
          <w:rStyle w:val="CodeChar"/>
        </w:rPr>
        <w:t xml:space="preserve">useEffect</w:t>
      </w:r>
      <w:r>
        <w:t xml:space="preserve">), carga los datos desde </w:t>
      </w:r>
      <w:r>
        <w:rPr>
          <w:rStyle w:val="CodeChar"/>
        </w:rPr>
        <w:t xml:space="preserve">data.js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data.js</w:t>
      </w:r>
      <w:r>
        <w:t xml:space="preserve"> concentra el CRUD: cada función lee una colección de </w:t>
      </w:r>
      <w:r>
        <w:rPr>
          <w:rStyle w:val="CodeChar"/>
        </w:rPr>
        <w:t xml:space="preserve">localStorage</w:t>
      </w:r>
      <w:r>
        <w:t xml:space="preserve">, la modifica y la vuelve a guardar como JSON.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Los componentes</w:t>
      </w:r>
      <w:r>
        <w:t xml:space="preserve"> muestran los datos y avisan acciones, como añadir al carrito o guardar un producto, mediante funciones recibidas por props.</w:t>
      </w:r>
    </w:p>
    <w:p>
      <w:pPr>
        <w:pStyle w:val="Heading2"/>
      </w:pPr>
      <w:r>
        <w:t xml:space="preserve">6. Cambios respecto a la V1</w:t>
      </w:r>
    </w:p>
    <w:p>
      <w:pPr/>
      <w:r>
        <w:t xml:space="preserve">La V1 era un sitio de páginas HTML sueltas con validaciones en JavaScript; la V2 lo convierte en una tienda completa con compras, cuentas y administración.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9"/>
        <w:gridCol w:w="3104"/>
        <w:gridCol w:w="4417"/>
      </w:tblGrid>
      <w:tr>
        <w:trPr>
          <w:tblHeader/>
        </w:trPr>
        <w:tc>
          <w:tcPr>
            <w:tcW w:w="1839" w:type="dxa"/>
            <w:shd w:val="clear" w:color="auto" w:fill="F2F2F2"/>
          </w:tcPr>
          <w:p>
            <w:pPr/>
            <w:r>
              <w:t xml:space="preserve">Aspecto</w:t>
            </w:r>
          </w:p>
        </w:tc>
        <w:tc>
          <w:tcPr>
            <w:tcW w:w="3104" w:type="dxa"/>
            <w:shd w:val="clear" w:color="auto" w:fill="F2F2F2"/>
          </w:tcPr>
          <w:p>
            <w:pPr/>
            <w:r>
              <w:t xml:space="preserve">V1 (EP1)</w:t>
            </w:r>
          </w:p>
        </w:tc>
        <w:tc>
          <w:tcPr>
            <w:tcW w:w="4417" w:type="dxa"/>
            <w:shd w:val="clear" w:color="auto" w:fill="F2F2F2"/>
          </w:tcPr>
          <w:p>
            <w:pPr/>
            <w:r>
              <w:t xml:space="preserve">V2 (EP2)</w:t>
            </w:r>
          </w:p>
        </w:tc>
      </w:tr>
      <w:tr>
        <w:tc>
          <w:tcPr>
            <w:tcW w:w="1839" w:type="dxa"/>
          </w:tcPr>
          <w:p>
            <w:pPr/>
            <w:r>
              <w:t xml:space="preserve">Tecnología</w:t>
            </w:r>
          </w:p>
        </w:tc>
        <w:tc>
          <w:tcPr>
            <w:tcW w:w="3104" w:type="dxa"/>
          </w:tcPr>
          <w:p>
            <w:pPr/>
            <w:r>
              <w:t xml:space="preserve">HTML5, CSS3 y JavaScript sin librerías</w:t>
            </w:r>
          </w:p>
        </w:tc>
        <w:tc>
          <w:tcPr>
            <w:tcW w:w="4417" w:type="dxa"/>
          </w:tcPr>
          <w:p>
            <w:pPr/>
            <w:r>
              <w:t xml:space="preserve">React 18, Bootstrap 5.3 y Vite</w:t>
            </w:r>
          </w:p>
        </w:tc>
      </w:tr>
      <w:tr>
        <w:tc>
          <w:tcPr>
            <w:tcW w:w="1839" w:type="dxa"/>
          </w:tcPr>
          <w:p>
            <w:pPr/>
            <w:r>
              <w:t xml:space="preserve">Estructura</w:t>
            </w:r>
          </w:p>
        </w:tc>
        <w:tc>
          <w:tcPr>
            <w:tcW w:w="3104" w:type="dxa"/>
          </w:tcPr>
          <w:p>
            <w:pPr/>
            <w:r>
              <w:t xml:space="preserve">4 páginas separadas: inicio, catálogo, contacto y registro</w:t>
            </w:r>
          </w:p>
        </w:tc>
        <w:tc>
          <w:tcPr>
            <w:tcW w:w="4417" w:type="dxa"/>
          </w:tcPr>
          <w:p>
            <w:pPr/>
            <w:r>
              <w:t xml:space="preserve">1 aplicación con 13 vistas y 14 componentes</w:t>
            </w:r>
          </w:p>
        </w:tc>
      </w:tr>
      <w:tr>
        <w:tc>
          <w:tcPr>
            <w:tcW w:w="1839" w:type="dxa"/>
          </w:tcPr>
          <w:p>
            <w:pPr/>
            <w:r>
              <w:t xml:space="preserve">Carrito</w:t>
            </w:r>
          </w:p>
        </w:tc>
        <w:tc>
          <w:tcPr>
            <w:tcW w:w="3104" w:type="dxa"/>
          </w:tcPr>
          <w:p>
            <w:pPr/>
            <w:r>
              <w:t xml:space="preserve">Contador de productos guardado en </w:t>
            </w:r>
            <w:r>
              <w:rPr>
                <w:rStyle w:val="CodeChar"/>
              </w:rPr>
              <w:t xml:space="preserve">localStorage</w:t>
            </w:r>
            <w:r>
              <w:t xml:space="preserve">, con alerta al añadir</w:t>
            </w:r>
          </w:p>
        </w:tc>
        <w:tc>
          <w:tcPr>
            <w:tcW w:w="4417" w:type="dxa"/>
          </w:tcPr>
          <w:p>
            <w:pPr/>
            <w:r>
              <w:t xml:space="preserve">Carrito con cantidades, subtotales, checkout y pago simulado</w:t>
            </w:r>
          </w:p>
        </w:tc>
      </w:tr>
      <w:tr>
        <w:tc>
          <w:tcPr>
            <w:tcW w:w="1839" w:type="dxa"/>
          </w:tcPr>
          <w:p>
            <w:pPr/>
            <w:r>
              <w:t xml:space="preserve">Compras</w:t>
            </w:r>
          </w:p>
        </w:tc>
        <w:tc>
          <w:tcPr>
            <w:tcW w:w="3104" w:type="dxa"/>
          </w:tcPr>
          <w:p>
            <w:pPr/>
            <w:r>
              <w:t xml:space="preserve">No existían</w:t>
            </w:r>
          </w:p>
        </w:tc>
        <w:tc>
          <w:tcPr>
            <w:tcW w:w="4417" w:type="dxa"/>
          </w:tcPr>
          <w:p>
            <w:pPr/>
            <w:r>
              <w:t xml:space="preserve">Se guardan como órdenes y descuentan stock</w:t>
            </w:r>
          </w:p>
        </w:tc>
      </w:tr>
      <w:tr>
        <w:tc>
          <w:tcPr>
            <w:tcW w:w="1839" w:type="dxa"/>
          </w:tcPr>
          <w:p>
            <w:pPr/>
            <w:r>
              <w:t xml:space="preserve">Cuentas</w:t>
            </w:r>
          </w:p>
        </w:tc>
        <w:tc>
          <w:tcPr>
            <w:tcW w:w="3104" w:type="dxa"/>
          </w:tcPr>
          <w:p>
            <w:pPr/>
            <w:r>
              <w:t xml:space="preserve">Formulario de registro solo con validación</w:t>
            </w:r>
          </w:p>
        </w:tc>
        <w:tc>
          <w:tcPr>
            <w:tcW w:w="4417" w:type="dxa"/>
          </w:tcPr>
          <w:p>
            <w:pPr/>
            <w:r>
              <w:t xml:space="preserve">Registro e inicio de sesión reales contra usuarios guardados, con roles Cliente y Administrador</w:t>
            </w:r>
          </w:p>
        </w:tc>
      </w:tr>
      <w:tr>
        <w:tc>
          <w:tcPr>
            <w:tcW w:w="1839" w:type="dxa"/>
          </w:tcPr>
          <w:p>
            <w:pPr/>
            <w:r>
              <w:t xml:space="preserve">Correo válido</w:t>
            </w:r>
          </w:p>
        </w:tc>
        <w:tc>
          <w:tcPr>
            <w:tcW w:w="3104" w:type="dxa"/>
          </w:tcPr>
          <w:p>
            <w:pPr/>
            <w:r>
              <w:t xml:space="preserve">Solo dominios @duoc.cl, @profesor.duoc.cl y @gmail.com</w:t>
            </w:r>
          </w:p>
        </w:tc>
        <w:tc>
          <w:tcPr>
            <w:tcW w:w="4417" w:type="dxa"/>
          </w:tcPr>
          <w:p>
            <w:pPr/>
            <w:r>
              <w:t xml:space="preserve">Cualquier correo con formato válido</w:t>
            </w:r>
          </w:p>
        </w:tc>
      </w:tr>
      <w:tr>
        <w:tc>
          <w:tcPr>
            <w:tcW w:w="1839" w:type="dxa"/>
          </w:tcPr>
          <w:p>
            <w:pPr/>
            <w:r>
              <w:t xml:space="preserve">Contacto</w:t>
            </w:r>
          </w:p>
        </w:tc>
        <w:tc>
          <w:tcPr>
            <w:tcW w:w="3104" w:type="dxa"/>
          </w:tcPr>
          <w:p>
            <w:pPr/>
            <w:r>
              <w:t xml:space="preserve">Nombre, correo y mensaje de al menos 10 caracteres</w:t>
            </w:r>
          </w:p>
        </w:tc>
        <w:tc>
          <w:tcPr>
            <w:tcW w:w="4417" w:type="dxa"/>
          </w:tcPr>
          <w:p>
            <w:pPr/>
            <w:r>
              <w:t xml:space="preserve">Nombre y correo obligatorios, teléfono opcional de 9 dígitos</w:t>
            </w:r>
          </w:p>
        </w:tc>
      </w:tr>
      <w:tr>
        <w:tc>
          <w:tcPr>
            <w:tcW w:w="1839" w:type="dxa"/>
          </w:tcPr>
          <w:p>
            <w:pPr/>
            <w:r>
              <w:t xml:space="preserve">Administración</w:t>
            </w:r>
          </w:p>
        </w:tc>
        <w:tc>
          <w:tcPr>
            <w:tcW w:w="3104" w:type="dxa"/>
          </w:tcPr>
          <w:p>
            <w:pPr/>
            <w:r>
              <w:t xml:space="preserve">No existía</w:t>
            </w:r>
          </w:p>
        </w:tc>
        <w:tc>
          <w:tcPr>
            <w:tcW w:w="4417" w:type="dxa"/>
          </w:tcPr>
          <w:p>
            <w:pPr/>
            <w:r>
              <w:t xml:space="preserve">Panel con métricas, CRUD de productos, categorías y usuarios, y alerta de stock crítico</w:t>
            </w:r>
          </w:p>
        </w:tc>
      </w:tr>
      <w:tr>
        <w:tc>
          <w:tcPr>
            <w:tcW w:w="1839" w:type="dxa"/>
          </w:tcPr>
          <w:p>
            <w:pPr/>
            <w:r>
              <w:t xml:space="preserve">Pruebas</w:t>
            </w:r>
          </w:p>
        </w:tc>
        <w:tc>
          <w:tcPr>
            <w:tcW w:w="3104" w:type="dxa"/>
          </w:tcPr>
          <w:p>
            <w:pPr/>
            <w:r>
              <w:t xml:space="preserve">Sin pruebas automatizadas</w:t>
            </w:r>
          </w:p>
        </w:tc>
        <w:tc>
          <w:tcPr>
            <w:tcW w:w="4417" w:type="dxa"/>
          </w:tcPr>
          <w:p>
            <w:pPr/>
            <w:r>
              <w:t xml:space="preserve">10 pruebas unitarias automatizadas con Jasmine y Karma, más informe de cobertura</w:t>
            </w:r>
          </w:p>
        </w:tc>
      </w:tr>
    </w:tbl>
    <w:p>
      <w:pPr>
        <w:pStyle w:val="Heading2"/>
      </w:pPr>
      <w:r>
        <w:t xml:space="preserve">7. Trazabilidad con las pruebas unitarias</w:t>
      </w:r>
    </w:p>
    <w:p>
      <w:pPr/>
      <w:r>
        <w:t xml:space="preserve">Las 10 pruebas unitarias verifican 7 requerimientos funcionales y 2 no funcionales; las 10 pasan (10/10). El detalle de cada prueba y la cobertura están en el </w:t>
      </w:r>
      <w:r>
        <w:rPr>
          <w:i/>
        </w:rPr>
        <w:t xml:space="preserve">Informe de Cobertura de Testing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9"/>
        <w:gridCol w:w="2770"/>
        <w:gridCol w:w="3611"/>
      </w:tblGrid>
      <w:tr>
        <w:trPr>
          <w:tblHeader/>
        </w:trPr>
        <w:tc>
          <w:tcPr>
            <w:tcW w:w="2979" w:type="dxa"/>
            <w:shd w:val="clear" w:color="auto" w:fill="F2F2F2"/>
          </w:tcPr>
          <w:p>
            <w:pPr/>
            <w:r>
              <w:t xml:space="preserve">Requerimiento</w:t>
            </w:r>
          </w:p>
        </w:tc>
        <w:tc>
          <w:tcPr>
            <w:tcW w:w="2770" w:type="dxa"/>
            <w:shd w:val="clear" w:color="auto" w:fill="F2F2F2"/>
          </w:tcPr>
          <w:p>
            <w:pPr/>
            <w:r>
              <w:t xml:space="preserve">Pruebas que lo verifican</w:t>
            </w:r>
          </w:p>
        </w:tc>
        <w:tc>
          <w:tcPr>
            <w:tcW w:w="3611" w:type="dxa"/>
            <w:shd w:val="clear" w:color="auto" w:fill="F2F2F2"/>
          </w:tcPr>
          <w:p>
            <w:pPr/>
            <w:r>
              <w:t xml:space="preserve">Qué se comprueba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RF01 – Navegación</w:t>
            </w:r>
          </w:p>
        </w:tc>
        <w:tc>
          <w:tcPr>
            <w:tcW w:w="2770" w:type="dxa"/>
          </w:tcPr>
          <w:p>
            <w:pPr/>
            <w:r>
              <w:t xml:space="preserve">TEST 9</w:t>
            </w:r>
          </w:p>
        </w:tc>
        <w:tc>
          <w:tcPr>
            <w:tcW w:w="3611" w:type="dxa"/>
          </w:tcPr>
          <w:p>
            <w:pPr/>
            <w:r>
              <w:t xml:space="preserve">Al hacer clic en el logo, la vista cambia a Home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RF03 – Catálogo</w:t>
            </w:r>
          </w:p>
        </w:tc>
        <w:tc>
          <w:tcPr>
            <w:tcW w:w="2770" w:type="dxa"/>
          </w:tcPr>
          <w:p>
            <w:pPr/>
            <w:r>
              <w:t xml:space="preserve">TEST 1</w:t>
            </w:r>
          </w:p>
        </w:tc>
        <w:tc>
          <w:tcPr>
            <w:tcW w:w="3611" w:type="dxa"/>
          </w:tcPr>
          <w:p>
            <w:pPr/>
            <w:r>
              <w:t xml:space="preserve">Los productos recibidos por props aparecen en pantalla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RF04 – Búsqueda</w:t>
            </w:r>
          </w:p>
        </w:tc>
        <w:tc>
          <w:tcPr>
            <w:tcW w:w="2770" w:type="dxa"/>
          </w:tcPr>
          <w:p>
            <w:pPr/>
            <w:r>
              <w:t xml:space="preserve">TEST 7</w:t>
            </w:r>
          </w:p>
        </w:tc>
        <w:tc>
          <w:tcPr>
            <w:tcW w:w="3611" w:type="dxa"/>
          </w:tcPr>
          <w:p>
            <w:pPr/>
            <w:r>
              <w:t xml:space="preserve">Al escribir “Tomate”, solo queda ese producto en la lista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RF10 – Contacto</w:t>
            </w:r>
          </w:p>
        </w:tc>
        <w:tc>
          <w:tcPr>
            <w:tcW w:w="2770" w:type="dxa"/>
          </w:tcPr>
          <w:p>
            <w:pPr/>
            <w:r>
              <w:t xml:space="preserve">TEST 5, 6, 10</w:t>
            </w:r>
          </w:p>
        </w:tc>
        <w:tc>
          <w:tcPr>
            <w:tcW w:w="3611" w:type="dxa"/>
          </w:tcPr>
          <w:p>
            <w:pPr/>
            <w:r>
              <w:t xml:space="preserve">Los campos guardan lo escrito y un teléfono de 3 dígitos muestra el error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RF11 – Añadir al carrito</w:t>
            </w:r>
          </w:p>
        </w:tc>
        <w:tc>
          <w:tcPr>
            <w:tcW w:w="2770" w:type="dxa"/>
          </w:tcPr>
          <w:p>
            <w:pPr/>
            <w:r>
              <w:t xml:space="preserve">TEST 8</w:t>
            </w:r>
          </w:p>
        </w:tc>
        <w:tc>
          <w:tcPr>
            <w:tcW w:w="3611" w:type="dxa"/>
          </w:tcPr>
          <w:p>
            <w:pPr/>
            <w:r>
              <w:t xml:space="preserve">El botón “Añadir” llama a la función del carrito con el producto correcto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RF12 – Total en la barra</w:t>
            </w:r>
          </w:p>
        </w:tc>
        <w:tc>
          <w:tcPr>
            <w:tcW w:w="2770" w:type="dxa"/>
          </w:tcPr>
          <w:p>
            <w:pPr/>
            <w:r>
              <w:t xml:space="preserve">TEST 3</w:t>
            </w:r>
          </w:p>
        </w:tc>
        <w:tc>
          <w:tcPr>
            <w:tcW w:w="3611" w:type="dxa"/>
          </w:tcPr>
          <w:p>
            <w:pPr/>
            <w:r>
              <w:t xml:space="preserve">La barra muestra “Carrito (3) - $15.000”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RF20 – Botones de sesión</w:t>
            </w:r>
          </w:p>
        </w:tc>
        <w:tc>
          <w:tcPr>
            <w:tcW w:w="2770" w:type="dxa"/>
          </w:tcPr>
          <w:p>
            <w:pPr/>
            <w:r>
              <w:t xml:space="preserve">TEST 4</w:t>
            </w:r>
          </w:p>
        </w:tc>
        <w:tc>
          <w:tcPr>
            <w:tcW w:w="3611" w:type="dxa"/>
          </w:tcPr>
          <w:p>
            <w:pPr/>
            <w:r>
              <w:t xml:space="preserve">Sin usuario, aparece “Iniciar Sesión”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RNF05 – Formato CLP</w:t>
            </w:r>
          </w:p>
        </w:tc>
        <w:tc>
          <w:tcPr>
            <w:tcW w:w="2770" w:type="dxa"/>
          </w:tcPr>
          <w:p>
            <w:pPr/>
            <w:r>
              <w:t xml:space="preserve">TEST 3</w:t>
            </w:r>
          </w:p>
        </w:tc>
        <w:tc>
          <w:tcPr>
            <w:tcW w:w="3611" w:type="dxa"/>
          </w:tcPr>
          <w:p>
            <w:pPr/>
            <w:r>
              <w:t xml:space="preserve">El total se muestra con separador de miles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RNF06 – Accesibilidad</w:t>
            </w:r>
          </w:p>
        </w:tc>
        <w:tc>
          <w:tcPr>
            <w:tcW w:w="2770" w:type="dxa"/>
          </w:tcPr>
          <w:p>
            <w:pPr/>
            <w:r>
              <w:t xml:space="preserve">TEST 5, 6, 10</w:t>
            </w:r>
          </w:p>
        </w:tc>
        <w:tc>
          <w:tcPr>
            <w:tcW w:w="3611" w:type="dxa"/>
          </w:tcPr>
          <w:p>
            <w:pPr/>
            <w:r>
              <w:t xml:space="preserve">Los campos se encuentran por su etiqueta, lo que exige </w:t>
            </w:r>
            <w:r>
              <w:rPr>
                <w:rStyle w:val="CodeChar"/>
              </w:rPr>
              <w:t xml:space="preserve">htmlFor</w:t>
            </w:r>
          </w:p>
        </w:tc>
      </w:tr>
    </w:tbl>
    <w:p>
      <w:pPr/>
      <w:r>
        <w:t xml:space="preserve">TEST 2 comprueba el pie de página institucional (</w:t>
      </w:r>
      <w:r>
        <w:rPr>
          <w:rStyle w:val="CodeChar"/>
        </w:rPr>
        <w:t xml:space="preserve">Footer.jsx</w:t>
      </w:r>
      <w:r>
        <w:t xml:space="preserve">), que no corresponde a un requerimiento funcional. Los módulos de checkout, cuentas y panel de administración todavía no tienen pruebas automatizadas.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samu189/huerto-hogar" TargetMode="Externa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ERS V2 – HuertoHogar</dc:title>
  <dc:description>Claude Docs node/37bcb1b2-7d65@11 docx-w7</dc:description>
  <cp:revision>11</cp:revision>
</cp:coreProperties>
</file>