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Buscador de productos en nuevos pedidos</w:t>
      </w:r>
    </w:p>
    <w:p>
      <w:r>
        <w:t>PharmaBoost 2.31 · 9 de octubre de 2026</w:t>
      </w:r>
    </w:p>
    <w:p>
      <w:r>
        <w:t>El formulario Nuevo pedido incorpora un buscador por nombre o código encima del selector de productos. La búsqueda ignora mayúsculas y tildes y utiliza los datos disponibles en el dispositivo.</w:t>
      </w:r>
    </w:p>
    <w:p>
      <w:pPr>
        <w:pStyle w:val="Heading1"/>
      </w:pPr>
      <w:r>
        <w:t>Cómo utilizarlo</w:t>
      </w:r>
    </w:p>
    <w:p>
      <w:r>
        <w:t>Como agente, abre Nuevo pedido, escribe el nombre o código en Buscar producto, selecciona un resultado y pulsa Agregar. Al borrar el texto vuelve la lista de productos disponibles. Los productos ya agregados y los de otras promociones no aparecen. El total y las cantidades del pedido se conservan.</w:t>
      </w:r>
    </w:p>
    <w:p>
      <w:pPr>
        <w:pStyle w:val="Heading1"/>
      </w:pPr>
      <w:r>
        <w:t>Validación</w:t>
      </w:r>
    </w:p>
    <w:p>
      <w:r>
        <w:t>Se comprobó la sintaxis del JavaScript y el manejador real de búsqueda con casos de nombres, tildes, códigos, productos excluidos, selección inválida y ausencia de resultados. Enter en el buscador no confirma el pedido. Pendiente la comprobación visual en el navegador publicado.</w:t>
      </w:r>
    </w:p>
    <w:p>
      <w:pPr>
        <w:pStyle w:val="Heading1"/>
      </w:pPr>
      <w:r>
        <w:t>Usuarios y base de datos</w:t>
      </w:r>
    </w:p>
    <w:p>
      <w:r>
        <w:t>No cambia usuarios, roles ni contraseñas. Se utilizan las cuentas actuales administradas desde Equipo y usuarios; no se vuelven a distribuir credenciales antiguas. No requiere migración ni consultas en MySQL Workbench. La revisión visual del documento está pendiente por ausencia de LibreOffice en este entorno.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