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Recuperación de acceso en PharmaBoost</w:t>
      </w:r>
    </w:p>
    <w:p>
      <w:r>
        <w:t>Versión 2.21 • 26 de septiembre de 2026</w:t>
      </w:r>
    </w:p>
    <w:p>
      <w:r>
        <w:t>Se añadió Olvidé mi contraseña al login con recuperación asistida por el administrador. El proyecto no dispone de un servicio de correo, por lo que la solicitud se registra en el sistema y no envía enlaces ni contraseñas por email.</w:t>
      </w:r>
    </w:p>
    <w:p>
      <w:pPr>
        <w:pStyle w:val="Heading2"/>
      </w:pPr>
      <w:r>
        <w:t>Cómo solicitar ayuda</w:t>
      </w:r>
    </w:p>
    <w:p>
      <w:r>
        <w:t>1. En el login pulsa Olvidé mi contraseña. Escribe el correo de tu cuenta y pulsa Solicitar recuperación. Necesitas conexión con el servidor.</w:t>
      </w:r>
    </w:p>
    <w:p>
      <w:r>
        <w:t>2. La aplicación muestra el mismo mensaje tanto si la cuenta existe como si no existe. Contacta con el administrador mediante un canal conocido para verificar tu identidad. La solicitud por sí sola no cambia tu contraseña.</w:t>
      </w:r>
    </w:p>
    <w:p>
      <w:r>
        <w:t>3. Cuando el administrador haya restablecido el acceso, inicia sesión con la nueva contraseña que te entregue por un canal seguro.</w:t>
      </w:r>
    </w:p>
    <w:p>
      <w:pPr>
        <w:pStyle w:val="Heading2"/>
      </w:pPr>
      <w:r>
        <w:t>Cómo atender una solicitud</w:t>
      </w:r>
    </w:p>
    <w:p>
      <w:r>
        <w:t>1. El administrador entra en Equipo y usuarios. El panel Recuperación de contraseñas muestra las solicitudes pendientes. Pulsa Verificar y restablecer junto al usuario.</w:t>
      </w:r>
    </w:p>
    <w:p>
      <w:r>
        <w:t>2. Verifica la identidad antes de actuar. Completa Nueva contraseña con al menos diez caracteres y guarda el usuario. Editar solo el nombre u otro campo no resuelve la solicitud.</w:t>
      </w:r>
    </w:p>
    <w:p>
      <w:r>
        <w:t>3. La contraseña se guarda con hash y sal; las sesiones del usuario se invalidan en el servidor. La solicitud deja de aparecer como pendiente. Las cuentas inactivas no se activan automáticamente: su estado lo decide el administrador.</w:t>
      </w:r>
    </w:p>
    <w:p>
      <w:pPr>
        <w:pStyle w:val="Heading2"/>
      </w:pPr>
      <w:r>
        <w:t>Cambios técnicos y seguridad</w:t>
      </w:r>
    </w:p>
    <w:p>
      <w:r>
        <w:t>Se añadió POST /api/forgot-password con validación de correo, protección de origen y límite de diez solicitudes por IP cada cinco minutos. Las solicitudes repetidas de la misma cuenta no crean registros pendientes adicionales. Solo Administración recibe la lista de solicitudes en sus datos de sesión.</w:t>
      </w:r>
    </w:p>
    <w:p>
      <w:r>
        <w:t>Se utilizan los eventos recuperacion y recuperacion_resuelta en audit. No se crean tablas ni se guardan contraseñas en el historial. Se conservan login, registro, animaciones, temas y funcionamiento sin conexión de pedidos y visitas.</w:t>
      </w:r>
    </w:p>
    <w:p>
      <w:pPr>
        <w:pStyle w:val="Heading2"/>
      </w:pPr>
      <w:r>
        <w:t>Pruebas realizadas</w:t>
      </w:r>
    </w:p>
    <w:p>
      <w:r>
        <w:t>Pasaron las 13 pruebas unitarias existentes y la nueva prueba transaccional de recuperación en MySQL aislado: respuesta uniforme, duplicados, correo inválido, permisos, ausencia de cambio público de contraseña, restablecimiento, invalidación de sesiones y nueva solicitud posterior. Los registros de prueba se revirtieron. Se comprobó la sintaxis de JavaScript y se revisó visualmente el formulario abierto desde el login en el navegador.</w:t>
      </w:r>
    </w:p>
    <w:p>
      <w:r>
        <w:br w:type="page"/>
      </w:r>
    </w:p>
    <w:p>
      <w:pPr>
        <w:pStyle w:val="Heading1"/>
      </w:pPr>
      <w:r>
        <w:t>Instalación y referencias</w:t>
      </w:r>
    </w:p>
    <w:p>
      <w:pPr>
        <w:pStyle w:val="Heading2"/>
      </w:pPr>
      <w:r>
        <w:t>Aplicar la actualización</w:t>
      </w:r>
    </w:p>
    <w:p>
      <w:r>
        <w:t>Detén el servidor con Ctrl+C y vuelve a ejecutar npm.cmd start o iniciar.bat. Abre http://localhost:3080 y recarga con Ctrl+F5. El cambio de servidor requiere reinicio; actualizar solamente el navegador no activa la nueva ruta de recuperación.</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Son contraseñas iniciales; si ya se cambiaron, se debe utilizar la actual. Ninguna contraseña aparece en el login ni en las solicitudes de recuperación.</w:t>
      </w:r>
    </w:p>
    <w:p>
      <w:pPr>
        <w:pStyle w:val="Heading2"/>
      </w:pPr>
      <w:r>
        <w:t>MySQL Workbench</w:t>
      </w:r>
    </w:p>
    <w:p>
      <w:r>
        <w:t>Selecciona pharmaboost_js, no la base anterior pharmaboost. No recrees las tablas. Las solicitudes se consultan con la siguiente instrucción; este informe no incluye credenciales de MySQL.</w:t>
      </w:r>
    </w:p>
    <w:p>
      <w:r>
        <w:t>SELECT user_id, event, result, created_at FROM pharmaboost_js.audit WHERE event IN ('recuperacion', 'recuperacion_resuelta') ORDER BY id DESC;</w:t>
      </w:r>
    </w:p>
    <w:p>
      <w:pPr>
        <w:pStyle w:val="Heading2"/>
      </w:pPr>
      <w:r>
        <w:t>Limitaciones pendientes</w:t>
      </w:r>
    </w:p>
    <w:p>
      <w:r>
        <w:t>La recuperación es manual: no hay envío SMTP, enlace de un solo uso ni restablecimiento autónomo. Si el único administrador pierde el acceso, debe intervenir el responsable técnico de la instalación. La identidad se verifica fuera de la aplicación; no basta con conocer el correo de una persona.</w:t>
      </w:r>
    </w:p>
    <w:p>
      <w:r>
        <w:t>La revocación afecta las sesiones del servidor. Un dispositivo sin conexión puede conservar sus datos locales hasta reconectarse o agotar el plazo de acceso local. No se realizó un cambio de contraseña real mediante la interfaz ni una prueba HTTP completa del nuevo endpoint; la recuperación se validó directamente con transacciones de prueba y su formulario se inspeccionó en navegador.</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Actualización 2.21 • 26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