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Corrección de movimientos de inventario</w:t>
      </w:r>
    </w:p>
    <w:p>
      <w:r>
        <w:t>PharmaBoost 2.24 • 1 de octubre de 2026</w:t>
      </w:r>
    </w:p>
    <w:p>
      <w:r>
        <w:t>Se corrigió el formulario que permitía seleccionar Entrada a existencias junto con Merma, una combinación incompatible. El servidor ya rechazaba esa combinación; ahora la interfaz también evita seleccionarla.</w:t>
      </w:r>
    </w:p>
    <w:p>
      <w:pPr>
        <w:pStyle w:val="Heading2"/>
      </w:pPr>
      <w:r>
        <w:t>Funcionamiento del formulario</w:t>
      </w:r>
    </w:p>
    <w:p>
      <w:r>
        <w:t>Entrada a existencias permite Ajuste manual, Compra a proveedor e Inventario inicial. Salida de existencias permite Ajuste manual y Merma. Al cambiar de tipo se conserva el motivo si es válido; si no lo es, se selecciona Ajuste manual.</w:t>
      </w:r>
    </w:p>
    <w:p>
      <w:r>
        <w:t>En salidas se ocultan y deshabilitan proveedor, costo de compra, porcentaje, costo anterior y actualización del precio. Esos campos numéricos deshabilitados no se envían como ceros por error. La factura o referencia, unidades, mínimo y observación siguen disponibles.</w:t>
      </w:r>
    </w:p>
    <w:p>
      <w:r>
        <w:t>Las compras requieren proveedor y costo unitario. Si se marca Calcular precio, se exige costo y porcentaje. El costo del stock anterior solo aparece cuando el producto tiene unidades sin valorar y se requiere al introducir un costo nuevo. Las devoluciones vinculadas a pedidos siguen registrándose desde Devoluciones.</w:t>
      </w:r>
    </w:p>
    <w:p>
      <w:pPr>
        <w:pStyle w:val="Heading2"/>
      </w:pPr>
      <w:r>
        <w:t>Pruebas y alcance</w:t>
      </w:r>
    </w:p>
    <w:p>
      <w:r>
        <w:t>Se verificó la sintaxis de app.js y pasaron las 15 pruebas unitarias existentes. La validación de compatibilidad del servidor se conserva. No se registraron movimientos reales durante esta corrección ni se realizó una nueva comprobación visual del formulario en navegador.</w:t>
      </w:r>
    </w:p>
    <w:p>
      <w:pPr>
        <w:pStyle w:val="Heading2"/>
      </w:pPr>
      <w:r>
        <w:t>Aplicar y comprobar</w:t>
      </w:r>
    </w:p>
    <w:p>
      <w:r>
        <w:t>Recarga con Ctrl+F5. En Inventario abre Registrar movimiento: con Entrada no debe aparecer Merma; al elegir Salida solo deben aparecer Ajuste manual y Merma. Selecciona Compra a proveedor en una entrada para comprobar los campos obligatorios. No hace falta recrear la base ni cambiar contraseñas.</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Si una contraseña ya se cambió, utiliza la actual. No se muestran credenciales en la interfaz.</w:t>
      </w:r>
    </w:p>
    <w:p>
      <w:pPr>
        <w:pStyle w:val="Heading2"/>
      </w:pPr>
      <w:r>
        <w:t>MySQL Workbench</w:t>
      </w:r>
    </w:p>
    <w:p>
      <w:r>
        <w:t>La base es pharmaboost_js. Puedes consultar database/consultas_workbench.sql; no hay migración de esquema en esta versión. Mantén MySQL80 activo y ejecuta iniciar.bat si el servidor está detenido. No se incluyen credenciales MySQL en este documento.</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Versión 2.24 • 1 de octubre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