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de la cabecera de PharmaBoost</w:t>
      </w:r>
    </w:p>
    <w:p>
      <w:r>
        <w:t>Versión 2.9 • 18 de septiembre de 2026</w:t>
      </w:r>
    </w:p>
    <w:p>
      <w:r>
        <w:t>Esta actualización organiza la cabecera siguiendo la referencia de Samuel: fecha completa, selector de tema, acceso a Mi cuenta y avatar. Complementa el Manual completo de la versión 2.8 y sustituye su indicación de buscar el selector de tema abajo a la derecha.</w:t>
      </w:r>
    </w:p>
    <w:p>
      <w:pPr>
        <w:pStyle w:val="Heading2"/>
      </w:pPr>
      <w:r>
        <w:t>Cómo utilizar la nueva cabecera</w:t>
      </w:r>
    </w:p>
    <w:p>
      <w:r>
        <w:t>1. Entra a http://localhost:3080 e inicia sesión. En una pantalla amplia verás la fecha completa a la derecha, junto al selector de tema. La fecha utiliza el reloj del dispositivo y se actualiza automáticamente.</w:t>
      </w:r>
    </w:p>
    <w:p>
      <w:r>
        <w:t>2. Pulsa el botón con el sol para pasar a modo oscuro. En modo oscuro aparece una luna; púlsala para volver al modo claro. La elección se conserva al recargar y se comparte entre pestañas del mismo sitio.</w:t>
      </w:r>
    </w:p>
    <w:p>
      <w:r>
        <w:t>3. Pulsa Mi cuenta o el avatar para abrir Mi perfil. Las iniciales corresponden al usuario conectado. Los avisos de pedidos y el indicador de conexión permanecen en la cabecera.</w:t>
      </w:r>
    </w:p>
    <w:p>
      <w:r>
        <w:t>4. En una pantalla estrecha se oculta la fecha; en móviles también se oculta el texto Mi cuenta. El avatar sigue abriendo el perfil y el botón de tema permanece accesible.</w:t>
      </w:r>
    </w:p>
    <w:p>
      <w:r>
        <w:t>El selector también está disponible en el acceso y en la cabecera del catálogo público. Cuando no hay una elección guardada, utiliza la preferencia del sistema. No hay un botón flotante.</w:t>
      </w:r>
    </w:p>
    <w:p>
      <w:pPr>
        <w:pStyle w:val="Heading2"/>
      </w:pPr>
      <w:r>
        <w:t>Cargar la actualización</w:t>
      </w:r>
    </w:p>
    <w:p>
      <w:r>
        <w:t>Con el servidor iniciado, recarga con Ctrl+F5. Si está detenido, abre iniciar.bat en Pharmaboost1 o ejecuta npm.cmd start en esa carpeta. Mantén iniciado MySQL80. Este ajuste visual no necesita reinstalar ni recrear la base de datos.</w:t>
      </w:r>
    </w:p>
    <w:p>
      <w:pPr>
        <w:pStyle w:val="Heading2"/>
      </w:pPr>
      <w:r>
        <w:t>Pruebas realizadas</w:t>
      </w:r>
    </w:p>
    <w:p>
      <w:r>
        <w:t>Comprobado en Edge: tema claro y oscuro, persistencia tras recargar, apertura de Mi perfil, un solo selector después de cambiar de vista, selector en acceso y catálogo público, y tamaños móviles de 390 y 320 píxeles sin desbordamiento horizontal. No se detectaron errores JavaScript en esas comprobaciones. Se revisaron visualmente las capturas de la cabecera.</w:t>
      </w:r>
    </w:p>
    <w:p>
      <w:pPr>
        <w:pStyle w:val="Heading2"/>
      </w:pPr>
      <w:r>
        <w:t>Límites pendientes</w:t>
      </w:r>
    </w:p>
    <w:p>
      <w:r>
        <w:t>La fecha depende de la hora y zona horaria del dispositivo. El tema es una preferencia del navegador, no de la cuenta en MySQL. En pantallas pequeñas la fecha se oculta para conservar espacio. Esta actualización no modifica datos comerciales ni contraseñas.</w:t>
      </w:r>
    </w:p>
    <w:p>
      <w:r>
        <w:br w:type="page"/>
      </w:r>
    </w:p>
    <w:p>
      <w:pPr>
        <w:pStyle w:val="Heading1"/>
      </w:pPr>
      <w:r>
        <w:t>Cuentas y continuidad del funcionamiento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fue cambiada posteriormente, utiliza la nueva. El responsable de tienda no necesita una cuenta. Las credenciales de MySQL son independientes y no se incluyen en este documento.</w:t>
      </w:r>
    </w:p>
    <w:p>
      <w:pPr>
        <w:pStyle w:val="Heading2"/>
      </w:pPr>
      <w:r>
        <w:t>Funciones incorporadas en la versión 2 8</w:t>
      </w:r>
    </w:p>
    <w:p>
      <w:r>
        <w:t>El manual PharmaBoost_Manual_Completo_v2_8.docx explica productos, promociones, visitas a tiendas, pedidos, sincronización, seguimiento comercial y reportes. También describe las funciones adaptadas de Pappertech: inventario, devoluciones, descuentos por cantidad, favoritos y avisos de nuevos pedidos.</w:t>
      </w:r>
    </w:p>
    <w:p>
      <w:r>
        <w:t>Inventario permite registrar entradas y salidas, controlar mínimos y descontar unidades al despachar. Las devoluciones se registran sobre pedidos entregados, con cuarentena como opción predeterminada. Administración configura descuentos por cantidad. Los favoritos se conservan en el navegador y Administración o Ventas recibe avisos de pedidos nuevos mientras la aplicación está abierta.</w:t>
      </w:r>
    </w:p>
    <w:p>
      <w:r>
        <w:t>Los reportes permiten aplicar un período y descargar PDF o CSV. Incluyen valor devuelto y valor neto comercial. No representan pagos recibidos ni generan reembolsos. Los avisos no funcionan como notificaciones push con el navegador cerrado.</w:t>
      </w:r>
    </w:p>
    <w:p>
      <w:pPr>
        <w:pStyle w:val="Heading2"/>
      </w:pPr>
      <w:r>
        <w:t>MySQL Workbench</w:t>
      </w:r>
    </w:p>
    <w:p>
      <w:r>
        <w:t>Abre tu conexión local y actualiza Schemas para consultar pharmaboost_js. Puedes ejecutar database/consultas_workbench.sql para revisar los registros. No vuelvas a importar schema.sql en una instalación ya configurada. Workbench permite administrar la base, pero la aplicación requiere que el servicio MySQL80 esté iniciado.</w:t>
      </w:r>
    </w:p>
    <w:p>
      <w:r>
        <w:t>Para respaldar, utiliza Server → Data Export, selecciona pharmaboost_js y exporta estructura y datos a un archivo local. La versión 2.9 no crea tablas ni modifica el esquema. Los registros de las funciones operativas de la versión 2.8 se conservan en audit.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2.9 • 18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