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191" w:rsidRDefault="00862982" w:rsidP="00D85FEC">
      <w:pPr>
        <w:jc w:val="center"/>
        <w:rPr>
          <w:sz w:val="28"/>
          <w:szCs w:val="28"/>
        </w:rPr>
      </w:pPr>
      <w:r w:rsidRPr="00862982">
        <w:rPr>
          <w:noProof/>
        </w:rPr>
        <w:pict>
          <v:group id="_x0000_s2050" style="position:absolute;left:0;text-align:left;margin-left:-44.45pt;margin-top:-53.3pt;width:502.65pt;height:88.35pt;z-index:251657728" coordorigin="638,496" coordsize="10053,17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2" o:spid="_x0000_s2051" type="#_x0000_t75" style="position:absolute;left:7597;top:1489;width:3094;height:774">
              <v:imagedata r:id="rId8" o:title=""/>
            </v:shape>
            <v:rect id="_x0000_s2052" style="position:absolute;left:638;top:496;width:10053;height:993" stroked="f"/>
          </v:group>
        </w:pict>
      </w:r>
    </w:p>
    <w:p w:rsidR="00BC5191" w:rsidRDefault="00BC5191" w:rsidP="00D85FEC">
      <w:pPr>
        <w:jc w:val="center"/>
        <w:rPr>
          <w:sz w:val="28"/>
          <w:szCs w:val="28"/>
        </w:rPr>
      </w:pPr>
    </w:p>
    <w:p w:rsidR="00BC5191" w:rsidRDefault="00BC5191" w:rsidP="00D85FEC">
      <w:pPr>
        <w:jc w:val="center"/>
        <w:rPr>
          <w:sz w:val="28"/>
          <w:szCs w:val="28"/>
        </w:rPr>
      </w:pPr>
    </w:p>
    <w:p w:rsidR="00D85FEC" w:rsidRPr="00FB7933" w:rsidRDefault="008611D7" w:rsidP="00D85FEC">
      <w:pPr>
        <w:jc w:val="center"/>
        <w:rPr>
          <w:b/>
          <w:sz w:val="52"/>
          <w:szCs w:val="52"/>
        </w:rPr>
      </w:pPr>
      <w:r w:rsidRPr="00FB7933">
        <w:rPr>
          <w:rFonts w:hint="eastAsia"/>
          <w:b/>
          <w:sz w:val="52"/>
          <w:szCs w:val="52"/>
        </w:rPr>
        <w:t>营销接口</w:t>
      </w:r>
      <w:r w:rsidR="006111CA" w:rsidRPr="00FB7933">
        <w:rPr>
          <w:rFonts w:hint="eastAsia"/>
          <w:b/>
          <w:sz w:val="52"/>
          <w:szCs w:val="52"/>
        </w:rPr>
        <w:t>订单数据</w:t>
      </w:r>
      <w:r w:rsidRPr="00FB7933">
        <w:rPr>
          <w:rFonts w:hint="eastAsia"/>
          <w:b/>
          <w:sz w:val="52"/>
          <w:szCs w:val="52"/>
        </w:rPr>
        <w:t>接收</w:t>
      </w:r>
      <w:r w:rsidR="006111CA" w:rsidRPr="00FB7933">
        <w:rPr>
          <w:rFonts w:hint="eastAsia"/>
          <w:b/>
          <w:sz w:val="52"/>
          <w:szCs w:val="52"/>
        </w:rPr>
        <w:t>及排程</w:t>
      </w:r>
    </w:p>
    <w:p w:rsidR="00FB7933" w:rsidRDefault="00FB7933" w:rsidP="00D85FEC">
      <w:pPr>
        <w:jc w:val="center"/>
        <w:rPr>
          <w:rFonts w:ascii="黑体" w:eastAsia="黑体" w:hAnsi="黑体"/>
          <w:sz w:val="72"/>
          <w:szCs w:val="72"/>
        </w:rPr>
      </w:pPr>
    </w:p>
    <w:p w:rsidR="004F6083" w:rsidRPr="00FB7933" w:rsidRDefault="00FB7933" w:rsidP="00D85FEC">
      <w:pPr>
        <w:jc w:val="center"/>
        <w:rPr>
          <w:rFonts w:ascii="黑体" w:eastAsia="黑体" w:hAnsi="黑体"/>
          <w:sz w:val="72"/>
          <w:szCs w:val="72"/>
        </w:rPr>
      </w:pPr>
      <w:r w:rsidRPr="00FB7933">
        <w:rPr>
          <w:rFonts w:ascii="黑体" w:eastAsia="黑体" w:hAnsi="黑体" w:hint="eastAsia"/>
          <w:sz w:val="72"/>
          <w:szCs w:val="72"/>
        </w:rPr>
        <w:t>测</w:t>
      </w:r>
    </w:p>
    <w:p w:rsidR="00FB7933" w:rsidRDefault="00FB7933" w:rsidP="00D85FEC">
      <w:pPr>
        <w:jc w:val="center"/>
        <w:rPr>
          <w:rFonts w:ascii="黑体" w:eastAsia="黑体" w:hAnsi="黑体"/>
          <w:sz w:val="72"/>
          <w:szCs w:val="72"/>
        </w:rPr>
      </w:pPr>
    </w:p>
    <w:p w:rsidR="004F6083" w:rsidRPr="00FB7933" w:rsidRDefault="00FB7933" w:rsidP="00D85FEC">
      <w:pPr>
        <w:jc w:val="center"/>
        <w:rPr>
          <w:rFonts w:ascii="黑体" w:eastAsia="黑体" w:hAnsi="黑体"/>
          <w:sz w:val="72"/>
          <w:szCs w:val="72"/>
        </w:rPr>
      </w:pPr>
      <w:r w:rsidRPr="00FB7933">
        <w:rPr>
          <w:rFonts w:ascii="黑体" w:eastAsia="黑体" w:hAnsi="黑体" w:hint="eastAsia"/>
          <w:sz w:val="72"/>
          <w:szCs w:val="72"/>
        </w:rPr>
        <w:t>试</w:t>
      </w:r>
    </w:p>
    <w:p w:rsidR="00FB7933" w:rsidRDefault="00FB7933" w:rsidP="00D85FEC">
      <w:pPr>
        <w:jc w:val="center"/>
        <w:rPr>
          <w:rFonts w:ascii="黑体" w:eastAsia="黑体" w:hAnsi="黑体"/>
          <w:sz w:val="72"/>
          <w:szCs w:val="72"/>
        </w:rPr>
      </w:pPr>
    </w:p>
    <w:p w:rsidR="00BC5191" w:rsidRPr="00FB7933" w:rsidRDefault="00FB7933" w:rsidP="00D85FEC">
      <w:pPr>
        <w:jc w:val="center"/>
        <w:rPr>
          <w:rFonts w:ascii="黑体" w:eastAsia="黑体" w:hAnsi="黑体"/>
          <w:sz w:val="72"/>
          <w:szCs w:val="72"/>
        </w:rPr>
      </w:pPr>
      <w:r w:rsidRPr="00FB7933">
        <w:rPr>
          <w:rFonts w:ascii="黑体" w:eastAsia="黑体" w:hAnsi="黑体" w:hint="eastAsia"/>
          <w:sz w:val="72"/>
          <w:szCs w:val="72"/>
        </w:rPr>
        <w:t>报</w:t>
      </w:r>
    </w:p>
    <w:p w:rsidR="00FB7933" w:rsidRDefault="00FB7933" w:rsidP="00D85FEC">
      <w:pPr>
        <w:jc w:val="center"/>
        <w:rPr>
          <w:rFonts w:ascii="黑体" w:eastAsia="黑体" w:hAnsi="黑体"/>
          <w:sz w:val="72"/>
          <w:szCs w:val="72"/>
        </w:rPr>
      </w:pPr>
    </w:p>
    <w:p w:rsidR="00BC5191" w:rsidRPr="00FB7933" w:rsidRDefault="00FB7933" w:rsidP="00D85FEC">
      <w:pPr>
        <w:jc w:val="center"/>
        <w:rPr>
          <w:rFonts w:ascii="黑体" w:eastAsia="黑体" w:hAnsi="黑体"/>
          <w:sz w:val="72"/>
          <w:szCs w:val="72"/>
        </w:rPr>
      </w:pPr>
      <w:r w:rsidRPr="00FB7933">
        <w:rPr>
          <w:rFonts w:ascii="黑体" w:eastAsia="黑体" w:hAnsi="黑体" w:hint="eastAsia"/>
          <w:sz w:val="72"/>
          <w:szCs w:val="72"/>
        </w:rPr>
        <w:t>告</w:t>
      </w:r>
    </w:p>
    <w:p w:rsidR="002A1F42" w:rsidRDefault="002A1F42" w:rsidP="00D85FEC">
      <w:pPr>
        <w:jc w:val="center"/>
        <w:rPr>
          <w:sz w:val="28"/>
          <w:szCs w:val="28"/>
        </w:rPr>
      </w:pPr>
    </w:p>
    <w:p w:rsidR="00E523F3" w:rsidRDefault="00E523F3" w:rsidP="00D85FEC">
      <w:pPr>
        <w:jc w:val="center"/>
        <w:rPr>
          <w:sz w:val="28"/>
          <w:szCs w:val="28"/>
        </w:rPr>
      </w:pPr>
    </w:p>
    <w:p w:rsidR="00F3258C" w:rsidRDefault="00F3258C" w:rsidP="00D85FEC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1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00"/>
        <w:gridCol w:w="1800"/>
        <w:gridCol w:w="1620"/>
        <w:gridCol w:w="1440"/>
        <w:gridCol w:w="1260"/>
      </w:tblGrid>
      <w:tr w:rsidR="004F6083">
        <w:trPr>
          <w:trHeight w:val="375"/>
        </w:trPr>
        <w:tc>
          <w:tcPr>
            <w:tcW w:w="1800" w:type="dxa"/>
          </w:tcPr>
          <w:p w:rsidR="004F6083" w:rsidRPr="00157872" w:rsidRDefault="004F6083" w:rsidP="004B6317">
            <w:pPr>
              <w:rPr>
                <w:b/>
              </w:rPr>
            </w:pPr>
            <w:r w:rsidRPr="00157872">
              <w:rPr>
                <w:rFonts w:hint="eastAsia"/>
                <w:b/>
              </w:rPr>
              <w:t>文档名称</w:t>
            </w:r>
          </w:p>
        </w:tc>
        <w:tc>
          <w:tcPr>
            <w:tcW w:w="1800" w:type="dxa"/>
          </w:tcPr>
          <w:p w:rsidR="004F6083" w:rsidRPr="00157872" w:rsidRDefault="004F6083" w:rsidP="004B6317">
            <w:pPr>
              <w:rPr>
                <w:b/>
              </w:rPr>
            </w:pPr>
            <w:r w:rsidRPr="00157872">
              <w:rPr>
                <w:rFonts w:hint="eastAsia"/>
                <w:b/>
              </w:rPr>
              <w:t>编制人员</w:t>
            </w:r>
          </w:p>
        </w:tc>
        <w:tc>
          <w:tcPr>
            <w:tcW w:w="1620" w:type="dxa"/>
          </w:tcPr>
          <w:p w:rsidR="004F6083" w:rsidRPr="00157872" w:rsidRDefault="004F6083" w:rsidP="004B6317">
            <w:pPr>
              <w:rPr>
                <w:b/>
              </w:rPr>
            </w:pPr>
            <w:r w:rsidRPr="00157872">
              <w:rPr>
                <w:rFonts w:hint="eastAsia"/>
                <w:b/>
              </w:rPr>
              <w:t>编制日期</w:t>
            </w:r>
          </w:p>
        </w:tc>
        <w:tc>
          <w:tcPr>
            <w:tcW w:w="1440" w:type="dxa"/>
          </w:tcPr>
          <w:p w:rsidR="004F6083" w:rsidRPr="00157872" w:rsidRDefault="004F6083" w:rsidP="004B6317">
            <w:pPr>
              <w:rPr>
                <w:b/>
              </w:rPr>
            </w:pPr>
            <w:r w:rsidRPr="00157872">
              <w:rPr>
                <w:rFonts w:hint="eastAsia"/>
                <w:b/>
              </w:rPr>
              <w:t>版本号</w:t>
            </w:r>
          </w:p>
        </w:tc>
        <w:tc>
          <w:tcPr>
            <w:tcW w:w="1260" w:type="dxa"/>
          </w:tcPr>
          <w:p w:rsidR="004F6083" w:rsidRPr="00157872" w:rsidRDefault="004F6083" w:rsidP="004B6317">
            <w:pPr>
              <w:rPr>
                <w:b/>
              </w:rPr>
            </w:pPr>
            <w:r w:rsidRPr="00157872">
              <w:rPr>
                <w:rFonts w:hint="eastAsia"/>
                <w:b/>
              </w:rPr>
              <w:t>版本状态</w:t>
            </w:r>
          </w:p>
        </w:tc>
      </w:tr>
      <w:tr w:rsidR="004F6083">
        <w:trPr>
          <w:trHeight w:val="240"/>
        </w:trPr>
        <w:tc>
          <w:tcPr>
            <w:tcW w:w="1800" w:type="dxa"/>
          </w:tcPr>
          <w:p w:rsidR="004F6083" w:rsidRDefault="004F6083" w:rsidP="004B6317">
            <w:r>
              <w:rPr>
                <w:rFonts w:hint="eastAsia"/>
              </w:rPr>
              <w:t>测试报告</w:t>
            </w:r>
          </w:p>
        </w:tc>
        <w:tc>
          <w:tcPr>
            <w:tcW w:w="1800" w:type="dxa"/>
          </w:tcPr>
          <w:p w:rsidR="004F6083" w:rsidRDefault="000F536F" w:rsidP="004B6317">
            <w:r>
              <w:rPr>
                <w:rFonts w:hint="eastAsia"/>
              </w:rPr>
              <w:t>孙宁</w:t>
            </w:r>
          </w:p>
        </w:tc>
        <w:tc>
          <w:tcPr>
            <w:tcW w:w="1620" w:type="dxa"/>
          </w:tcPr>
          <w:p w:rsidR="004F6083" w:rsidRDefault="004F6083" w:rsidP="00B328B9">
            <w:r>
              <w:t>20</w:t>
            </w:r>
            <w:r w:rsidR="000346DD">
              <w:rPr>
                <w:rFonts w:hint="eastAsia"/>
              </w:rPr>
              <w:t>1</w:t>
            </w:r>
            <w:r w:rsidR="00C9670C">
              <w:rPr>
                <w:rFonts w:hint="eastAsia"/>
              </w:rPr>
              <w:t>8</w:t>
            </w:r>
            <w:r>
              <w:t>-</w:t>
            </w:r>
            <w:r w:rsidR="00C9670C">
              <w:rPr>
                <w:rFonts w:hint="eastAsia"/>
              </w:rPr>
              <w:t>0</w:t>
            </w:r>
            <w:r w:rsidR="00625CA9">
              <w:rPr>
                <w:rFonts w:hint="eastAsia"/>
              </w:rPr>
              <w:t>1</w:t>
            </w:r>
            <w:r>
              <w:t>-</w:t>
            </w:r>
            <w:r w:rsidR="00B328B9">
              <w:rPr>
                <w:rFonts w:hint="eastAsia"/>
              </w:rPr>
              <w:t>20</w:t>
            </w:r>
          </w:p>
        </w:tc>
        <w:tc>
          <w:tcPr>
            <w:tcW w:w="1440" w:type="dxa"/>
          </w:tcPr>
          <w:p w:rsidR="004F6083" w:rsidRDefault="004F6083" w:rsidP="004B6317"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</w:tcPr>
          <w:p w:rsidR="004F6083" w:rsidRDefault="004F6083" w:rsidP="004B6317">
            <w:r>
              <w:rPr>
                <w:rFonts w:hint="eastAsia"/>
              </w:rPr>
              <w:t>创建</w:t>
            </w:r>
          </w:p>
        </w:tc>
      </w:tr>
    </w:tbl>
    <w:p w:rsidR="008611D7" w:rsidRDefault="008611D7" w:rsidP="00D85FEC">
      <w:pPr>
        <w:jc w:val="center"/>
        <w:rPr>
          <w:sz w:val="28"/>
          <w:szCs w:val="28"/>
        </w:rPr>
      </w:pPr>
    </w:p>
    <w:p w:rsidR="008611D7" w:rsidRDefault="008611D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3258C" w:rsidRDefault="00F3258C" w:rsidP="008611D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目录</w:t>
      </w:r>
    </w:p>
    <w:p w:rsidR="004607A1" w:rsidRDefault="0086298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r w:rsidRPr="00862982">
        <w:fldChar w:fldCharType="begin"/>
      </w:r>
      <w:r w:rsidR="00D85FEC">
        <w:instrText xml:space="preserve"> </w:instrText>
      </w:r>
      <w:r w:rsidR="00D85FEC">
        <w:rPr>
          <w:rFonts w:hint="eastAsia"/>
        </w:rPr>
        <w:instrText>TOC \o "1-3" \h \z \u</w:instrText>
      </w:r>
      <w:r w:rsidR="00D85FEC">
        <w:instrText xml:space="preserve"> </w:instrText>
      </w:r>
      <w:r w:rsidRPr="00862982">
        <w:fldChar w:fldCharType="separate"/>
      </w:r>
      <w:hyperlink w:anchor="_Toc503974781" w:history="1">
        <w:r w:rsidR="004607A1" w:rsidRPr="00C969F6">
          <w:rPr>
            <w:rStyle w:val="a4"/>
            <w:noProof/>
          </w:rPr>
          <w:t>1.</w:t>
        </w:r>
        <w:r w:rsidR="004607A1" w:rsidRPr="00C969F6">
          <w:rPr>
            <w:rStyle w:val="a4"/>
            <w:rFonts w:hint="eastAsia"/>
            <w:noProof/>
          </w:rPr>
          <w:t>概述</w:t>
        </w:r>
        <w:r w:rsidR="004607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07A1">
          <w:rPr>
            <w:noProof/>
            <w:webHidden/>
          </w:rPr>
          <w:instrText xml:space="preserve"> PAGEREF _Toc503974781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7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07A1" w:rsidRDefault="00862982">
      <w:pPr>
        <w:pStyle w:val="20"/>
        <w:tabs>
          <w:tab w:val="right" w:leader="dot" w:pos="839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974782" w:history="1">
        <w:r w:rsidR="004607A1" w:rsidRPr="00C969F6">
          <w:rPr>
            <w:rStyle w:val="a4"/>
            <w:noProof/>
          </w:rPr>
          <w:t>1.1</w:t>
        </w:r>
        <w:r w:rsidR="004607A1" w:rsidRPr="00C969F6">
          <w:rPr>
            <w:rStyle w:val="a4"/>
            <w:rFonts w:hint="eastAsia"/>
            <w:noProof/>
          </w:rPr>
          <w:t>测试目的</w:t>
        </w:r>
        <w:r w:rsidR="004607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07A1">
          <w:rPr>
            <w:noProof/>
            <w:webHidden/>
          </w:rPr>
          <w:instrText xml:space="preserve"> PAGEREF _Toc503974782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7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07A1" w:rsidRDefault="00862982">
      <w:pPr>
        <w:pStyle w:val="20"/>
        <w:tabs>
          <w:tab w:val="right" w:leader="dot" w:pos="839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974783" w:history="1">
        <w:r w:rsidR="004607A1" w:rsidRPr="00C969F6">
          <w:rPr>
            <w:rStyle w:val="a4"/>
            <w:noProof/>
          </w:rPr>
          <w:t>1.2</w:t>
        </w:r>
        <w:r w:rsidR="004607A1" w:rsidRPr="00C969F6">
          <w:rPr>
            <w:rStyle w:val="a4"/>
            <w:rFonts w:hint="eastAsia"/>
            <w:noProof/>
          </w:rPr>
          <w:t>项目背景</w:t>
        </w:r>
        <w:r w:rsidR="004607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07A1">
          <w:rPr>
            <w:noProof/>
            <w:webHidden/>
          </w:rPr>
          <w:instrText xml:space="preserve"> PAGEREF _Toc503974783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7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07A1" w:rsidRDefault="0086298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03974784" w:history="1">
        <w:r w:rsidR="004607A1" w:rsidRPr="00C969F6">
          <w:rPr>
            <w:rStyle w:val="a4"/>
            <w:noProof/>
          </w:rPr>
          <w:t>2.</w:t>
        </w:r>
        <w:r w:rsidR="004607A1" w:rsidRPr="00C969F6">
          <w:rPr>
            <w:rStyle w:val="a4"/>
            <w:rFonts w:hint="eastAsia"/>
            <w:noProof/>
          </w:rPr>
          <w:t>测试环境</w:t>
        </w:r>
        <w:r w:rsidR="004607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07A1">
          <w:rPr>
            <w:noProof/>
            <w:webHidden/>
          </w:rPr>
          <w:instrText xml:space="preserve"> PAGEREF _Toc503974784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7A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607A1" w:rsidRDefault="0086298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03974785" w:history="1">
        <w:r w:rsidR="004607A1" w:rsidRPr="00C969F6">
          <w:rPr>
            <w:rStyle w:val="a4"/>
            <w:noProof/>
          </w:rPr>
          <w:t>3.</w:t>
        </w:r>
        <w:r w:rsidR="004607A1" w:rsidRPr="00C969F6">
          <w:rPr>
            <w:rStyle w:val="a4"/>
            <w:rFonts w:hint="eastAsia"/>
            <w:noProof/>
          </w:rPr>
          <w:t>测试人员</w:t>
        </w:r>
        <w:r w:rsidR="004607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07A1">
          <w:rPr>
            <w:noProof/>
            <w:webHidden/>
          </w:rPr>
          <w:instrText xml:space="preserve"> PAGEREF _Toc503974785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7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07A1" w:rsidRDefault="0086298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03974786" w:history="1">
        <w:r w:rsidR="004607A1" w:rsidRPr="00C969F6">
          <w:rPr>
            <w:rStyle w:val="a4"/>
            <w:noProof/>
          </w:rPr>
          <w:t>4.</w:t>
        </w:r>
        <w:r w:rsidR="004607A1" w:rsidRPr="00C969F6">
          <w:rPr>
            <w:rStyle w:val="a4"/>
            <w:rFonts w:hint="eastAsia"/>
            <w:noProof/>
          </w:rPr>
          <w:t>实际进度</w:t>
        </w:r>
        <w:r w:rsidR="004607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07A1">
          <w:rPr>
            <w:noProof/>
            <w:webHidden/>
          </w:rPr>
          <w:instrText xml:space="preserve"> PAGEREF _Toc503974786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7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07A1" w:rsidRDefault="0086298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03974787" w:history="1">
        <w:r w:rsidR="004607A1" w:rsidRPr="00C969F6">
          <w:rPr>
            <w:rStyle w:val="a4"/>
            <w:noProof/>
          </w:rPr>
          <w:t>5.</w:t>
        </w:r>
        <w:r w:rsidR="004607A1" w:rsidRPr="00C969F6">
          <w:rPr>
            <w:rStyle w:val="a4"/>
            <w:rFonts w:hint="eastAsia"/>
            <w:noProof/>
          </w:rPr>
          <w:t>功能点</w:t>
        </w:r>
        <w:r w:rsidR="004607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07A1">
          <w:rPr>
            <w:noProof/>
            <w:webHidden/>
          </w:rPr>
          <w:instrText xml:space="preserve"> PAGEREF _Toc503974787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7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07A1" w:rsidRDefault="00862982">
      <w:pPr>
        <w:pStyle w:val="20"/>
        <w:tabs>
          <w:tab w:val="left" w:pos="840"/>
          <w:tab w:val="right" w:leader="dot" w:pos="8395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03974788" w:history="1">
        <w:r w:rsidR="004607A1" w:rsidRPr="00C969F6">
          <w:rPr>
            <w:rStyle w:val="a4"/>
            <w:noProof/>
          </w:rPr>
          <w:t>5.</w:t>
        </w:r>
        <w:r w:rsidR="004607A1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607A1" w:rsidRPr="00C969F6">
          <w:rPr>
            <w:rStyle w:val="a4"/>
            <w:noProof/>
          </w:rPr>
          <w:t>1</w:t>
        </w:r>
        <w:r w:rsidR="004607A1" w:rsidRPr="00C969F6">
          <w:rPr>
            <w:rStyle w:val="a4"/>
            <w:rFonts w:hint="eastAsia"/>
            <w:noProof/>
          </w:rPr>
          <w:t>订单接收及排程</w:t>
        </w:r>
        <w:r w:rsidR="004607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07A1">
          <w:rPr>
            <w:noProof/>
            <w:webHidden/>
          </w:rPr>
          <w:instrText xml:space="preserve"> PAGEREF _Toc503974788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7A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07A1" w:rsidRDefault="0086298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03974789" w:history="1">
        <w:r w:rsidR="004607A1" w:rsidRPr="00C969F6">
          <w:rPr>
            <w:rStyle w:val="a4"/>
            <w:noProof/>
          </w:rPr>
          <w:t>7.</w:t>
        </w:r>
        <w:r w:rsidR="004607A1" w:rsidRPr="00C969F6">
          <w:rPr>
            <w:rStyle w:val="a4"/>
            <w:rFonts w:hint="eastAsia"/>
            <w:noProof/>
          </w:rPr>
          <w:t>测试过程问题及建议</w:t>
        </w:r>
        <w:r w:rsidR="004607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07A1">
          <w:rPr>
            <w:noProof/>
            <w:webHidden/>
          </w:rPr>
          <w:instrText xml:space="preserve"> PAGEREF _Toc503974789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7A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07A1" w:rsidRDefault="00862982">
      <w:pPr>
        <w:pStyle w:val="10"/>
        <w:rPr>
          <w:rFonts w:asciiTheme="minorHAnsi" w:eastAsiaTheme="minorEastAsia" w:hAnsiTheme="minorHAnsi" w:cstheme="minorBidi"/>
          <w:noProof/>
          <w:szCs w:val="22"/>
        </w:rPr>
      </w:pPr>
      <w:hyperlink w:anchor="_Toc503974790" w:history="1">
        <w:r w:rsidR="004607A1" w:rsidRPr="00C969F6">
          <w:rPr>
            <w:rStyle w:val="a4"/>
            <w:noProof/>
          </w:rPr>
          <w:t>8.</w:t>
        </w:r>
        <w:r w:rsidR="004607A1" w:rsidRPr="00C969F6">
          <w:rPr>
            <w:rStyle w:val="a4"/>
            <w:rFonts w:hint="eastAsia"/>
            <w:noProof/>
          </w:rPr>
          <w:t>总结</w:t>
        </w:r>
        <w:r w:rsidR="004607A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07A1">
          <w:rPr>
            <w:noProof/>
            <w:webHidden/>
          </w:rPr>
          <w:instrText xml:space="preserve"> PAGEREF _Toc503974790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07A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F763C" w:rsidRPr="005F763C" w:rsidRDefault="00862982" w:rsidP="00CE24F0">
      <w:pPr>
        <w:pStyle w:val="1"/>
      </w:pPr>
      <w:r>
        <w:fldChar w:fldCharType="end"/>
      </w:r>
      <w:r w:rsidR="005F763C">
        <w:br w:type="page"/>
      </w:r>
      <w:bookmarkStart w:id="0" w:name="_Toc503974781"/>
      <w:r w:rsidR="005F763C">
        <w:rPr>
          <w:rFonts w:hint="eastAsia"/>
        </w:rPr>
        <w:lastRenderedPageBreak/>
        <w:t>1.</w:t>
      </w:r>
      <w:r w:rsidR="005F763C">
        <w:rPr>
          <w:rFonts w:hint="eastAsia"/>
        </w:rPr>
        <w:t>概述</w:t>
      </w:r>
      <w:bookmarkEnd w:id="0"/>
    </w:p>
    <w:p w:rsidR="009B31BD" w:rsidRDefault="002D6C00" w:rsidP="003E4667">
      <w:pPr>
        <w:pStyle w:val="2"/>
      </w:pPr>
      <w:bookmarkStart w:id="1" w:name="_Toc503974782"/>
      <w:r>
        <w:rPr>
          <w:rFonts w:hint="eastAsia"/>
        </w:rPr>
        <w:t>1.1</w:t>
      </w:r>
      <w:r>
        <w:rPr>
          <w:rFonts w:hint="eastAsia"/>
        </w:rPr>
        <w:t>测试目的</w:t>
      </w:r>
      <w:bookmarkEnd w:id="1"/>
    </w:p>
    <w:p w:rsidR="009B31BD" w:rsidRPr="00611822" w:rsidRDefault="009B31BD" w:rsidP="009B12EC">
      <w:pPr>
        <w:pStyle w:val="a8"/>
        <w:rPr>
          <w:kern w:val="2"/>
          <w:sz w:val="21"/>
        </w:rPr>
      </w:pPr>
      <w:r w:rsidRPr="00611822">
        <w:rPr>
          <w:rFonts w:hint="eastAsia"/>
          <w:kern w:val="2"/>
          <w:sz w:val="21"/>
        </w:rPr>
        <w:t>通过测试，发现</w:t>
      </w:r>
      <w:r w:rsidR="00826297" w:rsidRPr="00611822">
        <w:rPr>
          <w:rFonts w:hint="eastAsia"/>
          <w:kern w:val="2"/>
          <w:sz w:val="21"/>
        </w:rPr>
        <w:t>数据库端、</w:t>
      </w:r>
      <w:r w:rsidR="006232DA">
        <w:rPr>
          <w:rFonts w:hint="eastAsia"/>
          <w:kern w:val="2"/>
          <w:sz w:val="21"/>
        </w:rPr>
        <w:t>分拣子系统</w:t>
      </w:r>
      <w:r w:rsidR="006111CA">
        <w:rPr>
          <w:rFonts w:hint="eastAsia"/>
          <w:kern w:val="2"/>
          <w:sz w:val="21"/>
        </w:rPr>
        <w:t>、</w:t>
      </w:r>
      <w:r w:rsidR="006232DA">
        <w:rPr>
          <w:rFonts w:hint="eastAsia"/>
          <w:kern w:val="2"/>
          <w:sz w:val="21"/>
        </w:rPr>
        <w:t>WMS</w:t>
      </w:r>
      <w:r w:rsidR="006232DA">
        <w:rPr>
          <w:rFonts w:hint="eastAsia"/>
          <w:kern w:val="2"/>
          <w:sz w:val="21"/>
        </w:rPr>
        <w:t>管理系统</w:t>
      </w:r>
      <w:r w:rsidR="003F53BB" w:rsidRPr="00611822">
        <w:rPr>
          <w:rFonts w:hint="eastAsia"/>
          <w:kern w:val="2"/>
          <w:sz w:val="21"/>
        </w:rPr>
        <w:t>的</w:t>
      </w:r>
      <w:r w:rsidRPr="00611822">
        <w:rPr>
          <w:rFonts w:hint="eastAsia"/>
          <w:kern w:val="2"/>
          <w:sz w:val="21"/>
        </w:rPr>
        <w:t>错误；</w:t>
      </w:r>
    </w:p>
    <w:p w:rsidR="009B31BD" w:rsidRPr="00611822" w:rsidRDefault="009B31BD" w:rsidP="009B12EC">
      <w:pPr>
        <w:pStyle w:val="a8"/>
        <w:rPr>
          <w:kern w:val="2"/>
          <w:sz w:val="21"/>
        </w:rPr>
      </w:pPr>
      <w:r w:rsidRPr="00611822">
        <w:rPr>
          <w:rFonts w:hint="eastAsia"/>
          <w:kern w:val="2"/>
          <w:sz w:val="21"/>
        </w:rPr>
        <w:t>验证软件是否满足软件</w:t>
      </w:r>
      <w:r w:rsidR="006400DF" w:rsidRPr="00611822">
        <w:rPr>
          <w:rFonts w:hint="eastAsia"/>
          <w:kern w:val="2"/>
          <w:sz w:val="21"/>
        </w:rPr>
        <w:t>需求和</w:t>
      </w:r>
      <w:r w:rsidRPr="00611822">
        <w:rPr>
          <w:rFonts w:hint="eastAsia"/>
          <w:kern w:val="2"/>
          <w:sz w:val="21"/>
        </w:rPr>
        <w:t>设计要求；</w:t>
      </w:r>
    </w:p>
    <w:p w:rsidR="009B31BD" w:rsidRPr="00611822" w:rsidRDefault="009B31BD" w:rsidP="009B12EC">
      <w:pPr>
        <w:pStyle w:val="a8"/>
        <w:rPr>
          <w:kern w:val="2"/>
          <w:sz w:val="21"/>
        </w:rPr>
      </w:pPr>
      <w:r w:rsidRPr="00611822">
        <w:rPr>
          <w:rFonts w:hint="eastAsia"/>
          <w:kern w:val="2"/>
          <w:sz w:val="21"/>
        </w:rPr>
        <w:t>检查软件对</w:t>
      </w:r>
      <w:r w:rsidR="006232DA">
        <w:rPr>
          <w:rFonts w:hint="eastAsia"/>
          <w:kern w:val="2"/>
          <w:sz w:val="21"/>
        </w:rPr>
        <w:t>外部接口数据接收</w:t>
      </w:r>
      <w:r w:rsidRPr="00611822">
        <w:rPr>
          <w:rFonts w:hint="eastAsia"/>
          <w:kern w:val="2"/>
          <w:sz w:val="21"/>
        </w:rPr>
        <w:t>的处理能力；</w:t>
      </w:r>
    </w:p>
    <w:p w:rsidR="009B31BD" w:rsidRPr="00611822" w:rsidRDefault="009B31BD" w:rsidP="009B12EC">
      <w:pPr>
        <w:pStyle w:val="a8"/>
        <w:rPr>
          <w:kern w:val="2"/>
          <w:sz w:val="21"/>
        </w:rPr>
      </w:pPr>
      <w:r w:rsidRPr="00611822">
        <w:rPr>
          <w:rFonts w:hint="eastAsia"/>
          <w:kern w:val="2"/>
          <w:sz w:val="21"/>
        </w:rPr>
        <w:t>为软件可靠性与安全性的评估提供依据。</w:t>
      </w:r>
    </w:p>
    <w:p w:rsidR="002D6C00" w:rsidRDefault="002D6C00" w:rsidP="002D6C00">
      <w:pPr>
        <w:pStyle w:val="2"/>
      </w:pPr>
      <w:bookmarkStart w:id="2" w:name="_Toc503974783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2D6C00" w:rsidRPr="00611822" w:rsidRDefault="000E296E" w:rsidP="00AA012D">
      <w:pPr>
        <w:pStyle w:val="a8"/>
        <w:rPr>
          <w:kern w:val="2"/>
          <w:sz w:val="21"/>
        </w:rPr>
      </w:pPr>
      <w:r w:rsidRPr="00611822">
        <w:rPr>
          <w:rFonts w:hint="eastAsia"/>
          <w:kern w:val="2"/>
          <w:sz w:val="21"/>
        </w:rPr>
        <w:t>目前</w:t>
      </w:r>
      <w:r w:rsidR="00344C41">
        <w:rPr>
          <w:rFonts w:hint="eastAsia"/>
          <w:kern w:val="2"/>
          <w:sz w:val="21"/>
        </w:rPr>
        <w:t>长株潭烟草物流项目</w:t>
      </w:r>
      <w:r w:rsidR="006111CA">
        <w:rPr>
          <w:rFonts w:hint="eastAsia"/>
          <w:kern w:val="2"/>
          <w:sz w:val="21"/>
        </w:rPr>
        <w:t>现场机房网络已经能与长沙市烟草局内网进行互通，达到与营销接口进行订单</w:t>
      </w:r>
      <w:r w:rsidR="00344C41">
        <w:rPr>
          <w:rFonts w:hint="eastAsia"/>
          <w:kern w:val="2"/>
          <w:sz w:val="21"/>
        </w:rPr>
        <w:t>数据</w:t>
      </w:r>
      <w:r w:rsidR="006111CA">
        <w:rPr>
          <w:rFonts w:hint="eastAsia"/>
          <w:kern w:val="2"/>
          <w:sz w:val="21"/>
        </w:rPr>
        <w:t>同步测试条件，在测试同步一个完整周期订单数据后，现对</w:t>
      </w:r>
      <w:r w:rsidR="00982532" w:rsidRPr="00611822">
        <w:rPr>
          <w:rFonts w:hint="eastAsia"/>
          <w:kern w:val="2"/>
          <w:sz w:val="21"/>
        </w:rPr>
        <w:t>整个测试过程做一个总结</w:t>
      </w:r>
      <w:r w:rsidR="00CB55C2" w:rsidRPr="00611822">
        <w:rPr>
          <w:rFonts w:hint="eastAsia"/>
          <w:kern w:val="2"/>
          <w:sz w:val="21"/>
        </w:rPr>
        <w:t>。</w:t>
      </w:r>
    </w:p>
    <w:p w:rsidR="00D42558" w:rsidRDefault="00D42558" w:rsidP="00D42558">
      <w:pPr>
        <w:pStyle w:val="1"/>
      </w:pPr>
      <w:bookmarkStart w:id="3" w:name="_Toc503974784"/>
      <w:r>
        <w:rPr>
          <w:rFonts w:hint="eastAsia"/>
        </w:rPr>
        <w:t>2.</w:t>
      </w:r>
      <w:r>
        <w:rPr>
          <w:rFonts w:hint="eastAsia"/>
        </w:rPr>
        <w:t>测试环境</w:t>
      </w:r>
      <w:bookmarkEnd w:id="3"/>
    </w:p>
    <w:p w:rsidR="007A27FE" w:rsidRPr="00611822" w:rsidRDefault="007A27FE" w:rsidP="008C3CCC">
      <w:pPr>
        <w:pStyle w:val="a8"/>
        <w:rPr>
          <w:kern w:val="2"/>
          <w:sz w:val="21"/>
        </w:rPr>
      </w:pPr>
      <w:r w:rsidRPr="00611822">
        <w:rPr>
          <w:rFonts w:hint="eastAsia"/>
          <w:kern w:val="2"/>
          <w:sz w:val="21"/>
        </w:rPr>
        <w:t>硬件环境</w:t>
      </w:r>
      <w:r w:rsidR="00CF4176" w:rsidRPr="00611822">
        <w:rPr>
          <w:rFonts w:hint="eastAsia"/>
          <w:kern w:val="2"/>
          <w:sz w:val="21"/>
        </w:rPr>
        <w:t>：</w:t>
      </w:r>
    </w:p>
    <w:p w:rsidR="007A27FE" w:rsidRPr="00611822" w:rsidRDefault="007A27FE" w:rsidP="008C3CCC">
      <w:pPr>
        <w:pStyle w:val="a8"/>
        <w:rPr>
          <w:kern w:val="2"/>
          <w:sz w:val="21"/>
        </w:rPr>
      </w:pPr>
      <w:r w:rsidRPr="00611822">
        <w:rPr>
          <w:rFonts w:hint="eastAsia"/>
          <w:kern w:val="2"/>
          <w:sz w:val="21"/>
        </w:rPr>
        <w:t>数据库服务器</w:t>
      </w:r>
      <w:r w:rsidRPr="00611822">
        <w:rPr>
          <w:rFonts w:hint="eastAsia"/>
          <w:kern w:val="2"/>
          <w:sz w:val="21"/>
        </w:rPr>
        <w:t xml:space="preserve">: </w:t>
      </w:r>
      <w:r w:rsidR="00B9431E" w:rsidRPr="00611822">
        <w:rPr>
          <w:rFonts w:hint="eastAsia"/>
          <w:kern w:val="2"/>
          <w:sz w:val="21"/>
        </w:rPr>
        <w:t>虚拟服务器</w:t>
      </w:r>
      <w:r w:rsidR="00B9431E" w:rsidRPr="00611822">
        <w:rPr>
          <w:rFonts w:hint="eastAsia"/>
          <w:kern w:val="2"/>
          <w:sz w:val="21"/>
        </w:rPr>
        <w:t xml:space="preserve"> </w:t>
      </w:r>
      <w:r w:rsidRPr="00611822">
        <w:rPr>
          <w:rFonts w:hint="eastAsia"/>
          <w:kern w:val="2"/>
          <w:sz w:val="21"/>
        </w:rPr>
        <w:t>XEON</w:t>
      </w:r>
      <w:r w:rsidR="005E3E27">
        <w:rPr>
          <w:rFonts w:hint="eastAsia"/>
          <w:kern w:val="2"/>
          <w:sz w:val="21"/>
        </w:rPr>
        <w:t xml:space="preserve"> E7-8860V3</w:t>
      </w:r>
      <w:r w:rsidRPr="00611822">
        <w:rPr>
          <w:rFonts w:hint="eastAsia"/>
          <w:kern w:val="2"/>
          <w:sz w:val="21"/>
        </w:rPr>
        <w:t xml:space="preserve"> /</w:t>
      </w:r>
      <w:r w:rsidR="00B9431E" w:rsidRPr="00611822">
        <w:rPr>
          <w:rFonts w:hint="eastAsia"/>
          <w:kern w:val="2"/>
          <w:sz w:val="21"/>
        </w:rPr>
        <w:t>16</w:t>
      </w:r>
      <w:r w:rsidRPr="00611822">
        <w:rPr>
          <w:rFonts w:hint="eastAsia"/>
          <w:kern w:val="2"/>
          <w:sz w:val="21"/>
        </w:rPr>
        <w:t>G/</w:t>
      </w:r>
      <w:r w:rsidR="00B9431E" w:rsidRPr="00611822">
        <w:rPr>
          <w:rFonts w:hint="eastAsia"/>
          <w:kern w:val="2"/>
          <w:sz w:val="21"/>
        </w:rPr>
        <w:t>500G</w:t>
      </w:r>
      <w:r w:rsidRPr="00611822">
        <w:rPr>
          <w:rFonts w:hint="eastAsia"/>
          <w:kern w:val="2"/>
          <w:sz w:val="21"/>
        </w:rPr>
        <w:t>/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0"/>
          <w:attr w:name="UnitName" w:val="m"/>
        </w:smartTagPr>
        <w:r w:rsidRPr="00611822">
          <w:rPr>
            <w:rFonts w:hint="eastAsia"/>
            <w:kern w:val="2"/>
            <w:sz w:val="21"/>
          </w:rPr>
          <w:t>1000M</w:t>
        </w:r>
      </w:smartTag>
    </w:p>
    <w:p w:rsidR="007A27FE" w:rsidRPr="00611822" w:rsidRDefault="008611D7" w:rsidP="008C3CCC">
      <w:pPr>
        <w:pStyle w:val="a8"/>
        <w:rPr>
          <w:kern w:val="2"/>
          <w:sz w:val="21"/>
        </w:rPr>
      </w:pPr>
      <w:r>
        <w:rPr>
          <w:rFonts w:hint="eastAsia"/>
          <w:kern w:val="2"/>
          <w:sz w:val="21"/>
        </w:rPr>
        <w:t>测试</w:t>
      </w:r>
      <w:r w:rsidR="00625CA9" w:rsidRPr="00611822">
        <w:rPr>
          <w:rFonts w:hint="eastAsia"/>
          <w:kern w:val="2"/>
          <w:sz w:val="21"/>
        </w:rPr>
        <w:t>机：</w:t>
      </w:r>
      <w:r>
        <w:rPr>
          <w:rFonts w:hint="eastAsia"/>
          <w:kern w:val="2"/>
          <w:sz w:val="21"/>
        </w:rPr>
        <w:t>DELL</w:t>
      </w:r>
      <w:r w:rsidR="00E73C7C">
        <w:rPr>
          <w:rFonts w:hint="eastAsia"/>
          <w:kern w:val="2"/>
          <w:sz w:val="21"/>
        </w:rPr>
        <w:t xml:space="preserve"> </w:t>
      </w:r>
      <w:r w:rsidR="00625CA9" w:rsidRPr="00611822">
        <w:rPr>
          <w:rFonts w:hint="eastAsia"/>
          <w:kern w:val="2"/>
          <w:sz w:val="21"/>
        </w:rPr>
        <w:t xml:space="preserve"> </w:t>
      </w:r>
      <w:r w:rsidR="00B9431E" w:rsidRPr="00611822">
        <w:rPr>
          <w:rFonts w:hint="eastAsia"/>
          <w:kern w:val="2"/>
          <w:sz w:val="21"/>
        </w:rPr>
        <w:t xml:space="preserve">Intel Core </w:t>
      </w:r>
      <w:r w:rsidR="00625CA9" w:rsidRPr="00611822">
        <w:rPr>
          <w:rFonts w:hint="eastAsia"/>
          <w:kern w:val="2"/>
          <w:sz w:val="21"/>
        </w:rPr>
        <w:t>I</w:t>
      </w:r>
      <w:r>
        <w:rPr>
          <w:rFonts w:hint="eastAsia"/>
          <w:kern w:val="2"/>
          <w:sz w:val="21"/>
        </w:rPr>
        <w:t>3</w:t>
      </w:r>
      <w:r w:rsidR="00625CA9" w:rsidRPr="00611822">
        <w:rPr>
          <w:rFonts w:hint="eastAsia"/>
          <w:kern w:val="2"/>
          <w:sz w:val="21"/>
        </w:rPr>
        <w:t>-</w:t>
      </w:r>
      <w:r>
        <w:rPr>
          <w:rFonts w:hint="eastAsia"/>
          <w:kern w:val="2"/>
          <w:sz w:val="21"/>
        </w:rPr>
        <w:t>4005U/4</w:t>
      </w:r>
      <w:r w:rsidR="00625CA9" w:rsidRPr="00611822">
        <w:rPr>
          <w:rFonts w:hint="eastAsia"/>
          <w:kern w:val="2"/>
          <w:sz w:val="21"/>
        </w:rPr>
        <w:t>G/</w:t>
      </w:r>
      <w:r>
        <w:rPr>
          <w:rFonts w:hint="eastAsia"/>
          <w:kern w:val="2"/>
          <w:sz w:val="21"/>
        </w:rPr>
        <w:t>50</w:t>
      </w:r>
      <w:r w:rsidR="00625CA9" w:rsidRPr="00611822">
        <w:rPr>
          <w:rFonts w:hint="eastAsia"/>
          <w:kern w:val="2"/>
          <w:sz w:val="21"/>
        </w:rPr>
        <w:t xml:space="preserve">0G </w:t>
      </w:r>
      <w:r>
        <w:rPr>
          <w:rFonts w:hint="eastAsia"/>
          <w:kern w:val="2"/>
          <w:sz w:val="21"/>
        </w:rPr>
        <w:t>HD</w:t>
      </w:r>
      <w:r w:rsidR="00625CA9" w:rsidRPr="00611822">
        <w:rPr>
          <w:rFonts w:hint="eastAsia"/>
          <w:kern w:val="2"/>
          <w:sz w:val="21"/>
        </w:rPr>
        <w:t>D/</w:t>
      </w:r>
      <w:r w:rsidR="008A6645" w:rsidRPr="00611822">
        <w:rPr>
          <w:rFonts w:hint="eastAsia"/>
          <w:kern w:val="2"/>
          <w:sz w:val="21"/>
        </w:rPr>
        <w:t xml:space="preserve"> Realtek </w:t>
      </w:r>
      <w:r>
        <w:rPr>
          <w:rFonts w:hint="eastAsia"/>
          <w:kern w:val="2"/>
          <w:sz w:val="21"/>
        </w:rPr>
        <w:t>10</w:t>
      </w:r>
      <w:r w:rsidR="00B9431E" w:rsidRPr="00611822">
        <w:rPr>
          <w:rFonts w:hint="eastAsia"/>
          <w:kern w:val="2"/>
          <w:sz w:val="21"/>
        </w:rPr>
        <w:t>0M</w:t>
      </w:r>
    </w:p>
    <w:p w:rsidR="007A27FE" w:rsidRPr="00611822" w:rsidRDefault="007A27FE" w:rsidP="008C3CCC">
      <w:pPr>
        <w:pStyle w:val="a8"/>
        <w:rPr>
          <w:kern w:val="2"/>
          <w:sz w:val="21"/>
        </w:rPr>
      </w:pPr>
      <w:r w:rsidRPr="00611822">
        <w:rPr>
          <w:rFonts w:hint="eastAsia"/>
          <w:kern w:val="2"/>
          <w:sz w:val="21"/>
        </w:rPr>
        <w:t>软件环境</w:t>
      </w:r>
      <w:r w:rsidR="009B0B6B" w:rsidRPr="00611822">
        <w:rPr>
          <w:rFonts w:hint="eastAsia"/>
          <w:kern w:val="2"/>
          <w:sz w:val="21"/>
        </w:rPr>
        <w:t>：</w:t>
      </w:r>
    </w:p>
    <w:p w:rsidR="007A27FE" w:rsidRPr="00611822" w:rsidRDefault="007A27FE" w:rsidP="008C3CCC">
      <w:pPr>
        <w:pStyle w:val="a8"/>
        <w:rPr>
          <w:kern w:val="2"/>
          <w:sz w:val="21"/>
        </w:rPr>
      </w:pPr>
      <w:r w:rsidRPr="00611822">
        <w:rPr>
          <w:rFonts w:hint="eastAsia"/>
          <w:kern w:val="2"/>
          <w:sz w:val="21"/>
        </w:rPr>
        <w:t xml:space="preserve">    </w:t>
      </w:r>
      <w:r w:rsidRPr="00611822">
        <w:rPr>
          <w:rFonts w:hint="eastAsia"/>
          <w:kern w:val="2"/>
          <w:sz w:val="21"/>
        </w:rPr>
        <w:t>数据库服务器</w:t>
      </w:r>
    </w:p>
    <w:p w:rsidR="007A27FE" w:rsidRPr="00611822" w:rsidRDefault="007A27FE" w:rsidP="008C3CCC">
      <w:pPr>
        <w:pStyle w:val="a8"/>
        <w:rPr>
          <w:kern w:val="2"/>
          <w:sz w:val="21"/>
        </w:rPr>
      </w:pPr>
      <w:r w:rsidRPr="00611822">
        <w:rPr>
          <w:rFonts w:hint="eastAsia"/>
          <w:kern w:val="2"/>
          <w:sz w:val="21"/>
        </w:rPr>
        <w:t xml:space="preserve">                Operating System  </w:t>
      </w:r>
      <w:r w:rsidRPr="00611822">
        <w:rPr>
          <w:rFonts w:hint="eastAsia"/>
          <w:kern w:val="2"/>
          <w:sz w:val="21"/>
        </w:rPr>
        <w:t>：</w:t>
      </w:r>
      <w:r w:rsidRPr="00611822">
        <w:rPr>
          <w:rFonts w:hint="eastAsia"/>
          <w:kern w:val="2"/>
          <w:sz w:val="21"/>
        </w:rPr>
        <w:t xml:space="preserve">  windows</w:t>
      </w:r>
      <w:r w:rsidR="00B47C62">
        <w:rPr>
          <w:rFonts w:hint="eastAsia"/>
          <w:kern w:val="2"/>
          <w:sz w:val="21"/>
        </w:rPr>
        <w:t xml:space="preserve"> 2008</w:t>
      </w:r>
    </w:p>
    <w:p w:rsidR="007A27FE" w:rsidRPr="00611822" w:rsidRDefault="007A27FE" w:rsidP="008C3CCC">
      <w:pPr>
        <w:pStyle w:val="a8"/>
        <w:rPr>
          <w:kern w:val="2"/>
          <w:sz w:val="21"/>
        </w:rPr>
      </w:pPr>
      <w:r w:rsidRPr="00611822">
        <w:rPr>
          <w:rFonts w:hint="eastAsia"/>
          <w:kern w:val="2"/>
          <w:sz w:val="21"/>
        </w:rPr>
        <w:t xml:space="preserve">                Database System   :   Oracle 1</w:t>
      </w:r>
      <w:r w:rsidR="00B9431E" w:rsidRPr="00611822">
        <w:rPr>
          <w:rFonts w:hint="eastAsia"/>
          <w:kern w:val="2"/>
          <w:sz w:val="21"/>
        </w:rPr>
        <w:t>1</w:t>
      </w:r>
      <w:r w:rsidRPr="00611822">
        <w:rPr>
          <w:rFonts w:hint="eastAsia"/>
          <w:kern w:val="2"/>
          <w:sz w:val="21"/>
        </w:rPr>
        <w:t>g</w:t>
      </w:r>
      <w:r w:rsidR="00C01618" w:rsidRPr="00611822">
        <w:rPr>
          <w:rFonts w:hint="eastAsia"/>
          <w:kern w:val="2"/>
          <w:sz w:val="21"/>
        </w:rPr>
        <w:t>服务端</w:t>
      </w:r>
    </w:p>
    <w:p w:rsidR="00B9431E" w:rsidRPr="00611822" w:rsidRDefault="008611D7" w:rsidP="00611822">
      <w:pPr>
        <w:pStyle w:val="a8"/>
        <w:ind w:firstLineChars="200" w:firstLine="420"/>
        <w:rPr>
          <w:kern w:val="2"/>
          <w:sz w:val="21"/>
        </w:rPr>
      </w:pPr>
      <w:r>
        <w:rPr>
          <w:rFonts w:hint="eastAsia"/>
          <w:kern w:val="2"/>
          <w:sz w:val="21"/>
        </w:rPr>
        <w:t>测试</w:t>
      </w:r>
      <w:r w:rsidR="00B9431E" w:rsidRPr="00611822">
        <w:rPr>
          <w:rFonts w:hint="eastAsia"/>
          <w:kern w:val="2"/>
          <w:sz w:val="21"/>
        </w:rPr>
        <w:t>机：</w:t>
      </w:r>
    </w:p>
    <w:p w:rsidR="00B9431E" w:rsidRPr="00611822" w:rsidRDefault="00B9431E" w:rsidP="00B9431E">
      <w:pPr>
        <w:pStyle w:val="a8"/>
        <w:rPr>
          <w:kern w:val="2"/>
          <w:sz w:val="21"/>
        </w:rPr>
      </w:pPr>
      <w:r w:rsidRPr="00611822">
        <w:rPr>
          <w:rFonts w:hint="eastAsia"/>
          <w:kern w:val="2"/>
          <w:sz w:val="21"/>
        </w:rPr>
        <w:t xml:space="preserve">                Operating System  </w:t>
      </w:r>
      <w:r w:rsidRPr="00611822">
        <w:rPr>
          <w:rFonts w:hint="eastAsia"/>
          <w:kern w:val="2"/>
          <w:sz w:val="21"/>
        </w:rPr>
        <w:t>：</w:t>
      </w:r>
      <w:r w:rsidRPr="00611822">
        <w:rPr>
          <w:rFonts w:hint="eastAsia"/>
          <w:kern w:val="2"/>
          <w:sz w:val="21"/>
        </w:rPr>
        <w:t xml:space="preserve">  windows 7</w:t>
      </w:r>
    </w:p>
    <w:p w:rsidR="00B9431E" w:rsidRDefault="00B9431E" w:rsidP="00B9431E">
      <w:pPr>
        <w:pStyle w:val="a8"/>
        <w:rPr>
          <w:kern w:val="2"/>
          <w:sz w:val="21"/>
        </w:rPr>
      </w:pPr>
      <w:r w:rsidRPr="00611822">
        <w:rPr>
          <w:rFonts w:hint="eastAsia"/>
          <w:kern w:val="2"/>
          <w:sz w:val="21"/>
        </w:rPr>
        <w:t xml:space="preserve">                Database System   :   Oracle 11g</w:t>
      </w:r>
      <w:r w:rsidR="00C01618" w:rsidRPr="00611822">
        <w:rPr>
          <w:rFonts w:hint="eastAsia"/>
          <w:kern w:val="2"/>
          <w:sz w:val="21"/>
        </w:rPr>
        <w:t>客户端</w:t>
      </w:r>
    </w:p>
    <w:p w:rsidR="00F51132" w:rsidRDefault="00F51132" w:rsidP="00B9431E">
      <w:pPr>
        <w:pStyle w:val="a8"/>
        <w:rPr>
          <w:kern w:val="2"/>
          <w:sz w:val="21"/>
        </w:rPr>
      </w:pPr>
      <w:r>
        <w:rPr>
          <w:rFonts w:hint="eastAsia"/>
          <w:kern w:val="2"/>
          <w:sz w:val="21"/>
        </w:rPr>
        <w:t xml:space="preserve">                WMS</w:t>
      </w:r>
      <w:r>
        <w:rPr>
          <w:rFonts w:hint="eastAsia"/>
          <w:kern w:val="2"/>
          <w:sz w:val="21"/>
        </w:rPr>
        <w:t>客户端</w:t>
      </w:r>
    </w:p>
    <w:p w:rsidR="00FB677D" w:rsidRPr="00611822" w:rsidRDefault="00FB677D" w:rsidP="00B9431E">
      <w:pPr>
        <w:pStyle w:val="a8"/>
        <w:rPr>
          <w:kern w:val="2"/>
          <w:sz w:val="21"/>
        </w:rPr>
      </w:pPr>
      <w:r>
        <w:rPr>
          <w:rFonts w:hint="eastAsia"/>
          <w:kern w:val="2"/>
          <w:sz w:val="21"/>
        </w:rPr>
        <w:t xml:space="preserve">                </w:t>
      </w:r>
      <w:r>
        <w:rPr>
          <w:rFonts w:hint="eastAsia"/>
          <w:kern w:val="2"/>
          <w:sz w:val="21"/>
        </w:rPr>
        <w:t>分拣系统客户端</w:t>
      </w:r>
    </w:p>
    <w:p w:rsidR="00591B37" w:rsidRDefault="00591B37" w:rsidP="00591B37">
      <w:pPr>
        <w:pStyle w:val="a8"/>
        <w:ind w:firstLineChars="200" w:firstLine="400"/>
      </w:pPr>
      <w:r>
        <w:rPr>
          <w:rFonts w:hint="eastAsia"/>
        </w:rPr>
        <w:t>测试数据：</w:t>
      </w:r>
    </w:p>
    <w:p w:rsidR="00591B37" w:rsidRPr="00616A58" w:rsidRDefault="00344C41" w:rsidP="00616A58">
      <w:pPr>
        <w:pStyle w:val="a8"/>
        <w:ind w:firstLineChars="250" w:firstLine="525"/>
        <w:rPr>
          <w:kern w:val="2"/>
          <w:sz w:val="21"/>
        </w:rPr>
      </w:pPr>
      <w:r w:rsidRPr="00616A58">
        <w:rPr>
          <w:rFonts w:hint="eastAsia"/>
          <w:kern w:val="2"/>
          <w:sz w:val="21"/>
        </w:rPr>
        <w:lastRenderedPageBreak/>
        <w:t>从</w:t>
      </w:r>
      <w:r w:rsidR="00B328B9" w:rsidRPr="00616A58">
        <w:rPr>
          <w:rFonts w:hint="eastAsia"/>
          <w:kern w:val="2"/>
          <w:sz w:val="21"/>
        </w:rPr>
        <w:t>1</w:t>
      </w:r>
      <w:r w:rsidR="00B328B9" w:rsidRPr="00616A58">
        <w:rPr>
          <w:rFonts w:hint="eastAsia"/>
          <w:kern w:val="2"/>
          <w:sz w:val="21"/>
        </w:rPr>
        <w:t>月</w:t>
      </w:r>
      <w:r w:rsidR="00B328B9" w:rsidRPr="00616A58">
        <w:rPr>
          <w:rFonts w:hint="eastAsia"/>
          <w:kern w:val="2"/>
          <w:sz w:val="21"/>
        </w:rPr>
        <w:t>15</w:t>
      </w:r>
      <w:r w:rsidR="00B328B9" w:rsidRPr="00616A58">
        <w:rPr>
          <w:rFonts w:hint="eastAsia"/>
          <w:kern w:val="2"/>
          <w:sz w:val="21"/>
        </w:rPr>
        <w:t>日</w:t>
      </w:r>
      <w:r w:rsidRPr="00616A58">
        <w:rPr>
          <w:rFonts w:hint="eastAsia"/>
          <w:kern w:val="2"/>
          <w:sz w:val="21"/>
        </w:rPr>
        <w:t>周一开始</w:t>
      </w:r>
      <w:r w:rsidR="008611D7" w:rsidRPr="00616A58">
        <w:rPr>
          <w:rFonts w:hint="eastAsia"/>
          <w:kern w:val="2"/>
          <w:sz w:val="21"/>
        </w:rPr>
        <w:t>每天从营销接口接收当天订单数据，订单数据接收完成后对其进行排程操作，而后对中间表、分拣子系统、排程后数据进行数量及品牌比对，验证数据准确性</w:t>
      </w:r>
      <w:r w:rsidRPr="00616A58">
        <w:rPr>
          <w:rFonts w:hint="eastAsia"/>
          <w:kern w:val="2"/>
          <w:sz w:val="21"/>
        </w:rPr>
        <w:t>，一直测试至</w:t>
      </w:r>
      <w:r w:rsidR="00B328B9" w:rsidRPr="00616A58">
        <w:rPr>
          <w:rFonts w:hint="eastAsia"/>
          <w:kern w:val="2"/>
          <w:sz w:val="21"/>
        </w:rPr>
        <w:t>1</w:t>
      </w:r>
      <w:r w:rsidR="00B328B9" w:rsidRPr="00616A58">
        <w:rPr>
          <w:rFonts w:hint="eastAsia"/>
          <w:kern w:val="2"/>
          <w:sz w:val="21"/>
        </w:rPr>
        <w:t>月</w:t>
      </w:r>
      <w:r w:rsidR="00B328B9" w:rsidRPr="00616A58">
        <w:rPr>
          <w:rFonts w:hint="eastAsia"/>
          <w:kern w:val="2"/>
          <w:sz w:val="21"/>
        </w:rPr>
        <w:t>19</w:t>
      </w:r>
      <w:r w:rsidR="00B328B9" w:rsidRPr="00616A58">
        <w:rPr>
          <w:rFonts w:hint="eastAsia"/>
          <w:kern w:val="2"/>
          <w:sz w:val="21"/>
        </w:rPr>
        <w:t>日</w:t>
      </w:r>
      <w:r w:rsidRPr="00616A58">
        <w:rPr>
          <w:rFonts w:hint="eastAsia"/>
          <w:kern w:val="2"/>
          <w:sz w:val="21"/>
        </w:rPr>
        <w:t>周五</w:t>
      </w:r>
      <w:r w:rsidR="000947FA" w:rsidRPr="00616A58">
        <w:rPr>
          <w:rFonts w:hint="eastAsia"/>
          <w:kern w:val="2"/>
          <w:sz w:val="21"/>
        </w:rPr>
        <w:t>，测试一个完整的送货周期订单数据。</w:t>
      </w:r>
    </w:p>
    <w:tbl>
      <w:tblPr>
        <w:tblW w:w="8020" w:type="dxa"/>
        <w:tblInd w:w="392" w:type="dxa"/>
        <w:tblLook w:val="04A0"/>
      </w:tblPr>
      <w:tblGrid>
        <w:gridCol w:w="1300"/>
        <w:gridCol w:w="1300"/>
        <w:gridCol w:w="1320"/>
        <w:gridCol w:w="1280"/>
        <w:gridCol w:w="1280"/>
        <w:gridCol w:w="1540"/>
      </w:tblGrid>
      <w:tr w:rsidR="00CC42EF" w:rsidRPr="00CC42EF" w:rsidTr="00835ECD">
        <w:trPr>
          <w:trHeight w:val="27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1月15日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1月16日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1月17日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1月18日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1月19日</w:t>
            </w:r>
          </w:p>
        </w:tc>
      </w:tr>
      <w:tr w:rsidR="00CC42EF" w:rsidRPr="00CC42EF" w:rsidTr="00835ECD">
        <w:trPr>
          <w:trHeight w:val="27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346F35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46F35">
              <w:rPr>
                <w:rFonts w:ascii="宋体" w:hAnsi="宋体" w:cs="宋体" w:hint="eastAsia"/>
                <w:color w:val="000000"/>
                <w:kern w:val="0"/>
                <w:szCs w:val="21"/>
              </w:rPr>
              <w:t>营销订单条烟数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443934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456973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443306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432032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412588</w:t>
            </w:r>
          </w:p>
        </w:tc>
      </w:tr>
      <w:tr w:rsidR="00CC42EF" w:rsidRPr="00CC42EF" w:rsidTr="00835ECD">
        <w:trPr>
          <w:trHeight w:val="27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346F35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46F35">
              <w:rPr>
                <w:rFonts w:ascii="宋体" w:hAnsi="宋体" w:cs="宋体" w:hint="eastAsia"/>
                <w:color w:val="000000"/>
                <w:kern w:val="0"/>
                <w:szCs w:val="21"/>
              </w:rPr>
              <w:t>WMS</w:t>
            </w:r>
            <w:r w:rsidR="00346F35">
              <w:rPr>
                <w:rFonts w:ascii="宋体" w:hAnsi="宋体" w:cs="宋体" w:hint="eastAsia"/>
                <w:color w:val="000000"/>
                <w:kern w:val="0"/>
                <w:szCs w:val="21"/>
              </w:rPr>
              <w:t>系统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正确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正确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正确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正确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正确</w:t>
            </w:r>
          </w:p>
        </w:tc>
      </w:tr>
      <w:tr w:rsidR="00CC42EF" w:rsidRPr="00CC42EF" w:rsidTr="00835ECD">
        <w:trPr>
          <w:trHeight w:val="27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346F35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46F35">
              <w:rPr>
                <w:rFonts w:ascii="宋体" w:hAnsi="宋体" w:cs="宋体" w:hint="eastAsia"/>
                <w:color w:val="000000"/>
                <w:kern w:val="0"/>
                <w:szCs w:val="21"/>
              </w:rPr>
              <w:t>分拣表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正确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正确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正确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正确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正确</w:t>
            </w:r>
          </w:p>
        </w:tc>
      </w:tr>
      <w:tr w:rsidR="00CC42EF" w:rsidRPr="00CC42EF" w:rsidTr="00835ECD">
        <w:trPr>
          <w:trHeight w:val="27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346F35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346F35">
              <w:rPr>
                <w:rFonts w:ascii="宋体" w:hAnsi="宋体" w:cs="宋体" w:hint="eastAsia"/>
                <w:color w:val="000000"/>
                <w:kern w:val="0"/>
                <w:szCs w:val="21"/>
              </w:rPr>
              <w:t>拨烟计划表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正确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正确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正确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正确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2EF" w:rsidRPr="00CC42EF" w:rsidRDefault="00CC42EF" w:rsidP="00CC42E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CC42EF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正确</w:t>
            </w:r>
          </w:p>
        </w:tc>
      </w:tr>
    </w:tbl>
    <w:p w:rsidR="00CC42EF" w:rsidRPr="008C3CCC" w:rsidRDefault="00CC42EF" w:rsidP="000947FA">
      <w:pPr>
        <w:pStyle w:val="a8"/>
        <w:ind w:firstLineChars="250" w:firstLine="500"/>
      </w:pPr>
    </w:p>
    <w:p w:rsidR="00D42558" w:rsidRDefault="00D42558" w:rsidP="00330FB9">
      <w:pPr>
        <w:pStyle w:val="1"/>
        <w:jc w:val="left"/>
      </w:pPr>
      <w:bookmarkStart w:id="4" w:name="_Toc503974785"/>
      <w:r>
        <w:rPr>
          <w:rFonts w:hint="eastAsia"/>
        </w:rPr>
        <w:t>3.</w:t>
      </w:r>
      <w:r>
        <w:rPr>
          <w:rFonts w:hint="eastAsia"/>
        </w:rPr>
        <w:t>测试人员</w:t>
      </w:r>
      <w:bookmarkEnd w:id="4"/>
    </w:p>
    <w:p w:rsidR="002D6C00" w:rsidRPr="00611822" w:rsidRDefault="002D6C00" w:rsidP="00F17353">
      <w:pPr>
        <w:pStyle w:val="a8"/>
        <w:rPr>
          <w:kern w:val="2"/>
          <w:sz w:val="21"/>
        </w:rPr>
      </w:pPr>
      <w:r w:rsidRPr="00611822">
        <w:rPr>
          <w:rFonts w:hint="eastAsia"/>
          <w:kern w:val="2"/>
          <w:sz w:val="21"/>
        </w:rPr>
        <w:t>人员</w:t>
      </w:r>
      <w:r w:rsidR="000D460A" w:rsidRPr="00611822">
        <w:rPr>
          <w:rFonts w:hint="eastAsia"/>
          <w:kern w:val="2"/>
          <w:sz w:val="21"/>
        </w:rPr>
        <w:t>：</w:t>
      </w:r>
      <w:r w:rsidR="006E2309" w:rsidRPr="00611822">
        <w:rPr>
          <w:rFonts w:hint="eastAsia"/>
          <w:kern w:val="2"/>
          <w:sz w:val="21"/>
        </w:rPr>
        <w:t>孙宁；</w:t>
      </w:r>
    </w:p>
    <w:p w:rsidR="002D6C00" w:rsidRPr="00611822" w:rsidRDefault="002D6C00" w:rsidP="00F17353">
      <w:pPr>
        <w:pStyle w:val="a8"/>
        <w:rPr>
          <w:kern w:val="2"/>
          <w:sz w:val="21"/>
        </w:rPr>
      </w:pPr>
      <w:r w:rsidRPr="00611822">
        <w:rPr>
          <w:rFonts w:hint="eastAsia"/>
          <w:kern w:val="2"/>
          <w:sz w:val="21"/>
        </w:rPr>
        <w:t>角色</w:t>
      </w:r>
      <w:r w:rsidR="000D460A" w:rsidRPr="00611822">
        <w:rPr>
          <w:rFonts w:hint="eastAsia"/>
          <w:kern w:val="2"/>
          <w:sz w:val="21"/>
        </w:rPr>
        <w:t>：测试工程师</w:t>
      </w:r>
    </w:p>
    <w:p w:rsidR="002D6C00" w:rsidRDefault="00D42558" w:rsidP="00D42558">
      <w:pPr>
        <w:pStyle w:val="1"/>
      </w:pPr>
      <w:bookmarkStart w:id="5" w:name="_Toc503974786"/>
      <w:r>
        <w:rPr>
          <w:rFonts w:hint="eastAsia"/>
        </w:rPr>
        <w:t>4.</w:t>
      </w:r>
      <w:r w:rsidR="002D6C00">
        <w:rPr>
          <w:rFonts w:hint="eastAsia"/>
        </w:rPr>
        <w:t>实际进度</w:t>
      </w:r>
      <w:bookmarkEnd w:id="5"/>
    </w:p>
    <w:p w:rsidR="002D6C00" w:rsidRPr="002D6C00" w:rsidRDefault="003C5E07" w:rsidP="00F17353">
      <w:pPr>
        <w:pStyle w:val="a8"/>
      </w:pPr>
      <w:r w:rsidRPr="00611822">
        <w:rPr>
          <w:rFonts w:hint="eastAsia"/>
          <w:kern w:val="2"/>
          <w:sz w:val="21"/>
        </w:rPr>
        <w:t>实际测试时间：</w:t>
      </w:r>
      <w:r w:rsidR="008611D7">
        <w:rPr>
          <w:rFonts w:hint="eastAsia"/>
          <w:kern w:val="2"/>
          <w:sz w:val="21"/>
        </w:rPr>
        <w:t>2018</w:t>
      </w:r>
      <w:r w:rsidR="008611D7">
        <w:rPr>
          <w:rFonts w:hint="eastAsia"/>
          <w:kern w:val="2"/>
          <w:sz w:val="21"/>
        </w:rPr>
        <w:t>年</w:t>
      </w:r>
      <w:r w:rsidR="008611D7">
        <w:rPr>
          <w:rFonts w:hint="eastAsia"/>
          <w:kern w:val="2"/>
          <w:sz w:val="21"/>
        </w:rPr>
        <w:t>1</w:t>
      </w:r>
      <w:r w:rsidR="008611D7">
        <w:rPr>
          <w:rFonts w:hint="eastAsia"/>
          <w:kern w:val="2"/>
          <w:sz w:val="21"/>
        </w:rPr>
        <w:t>月</w:t>
      </w:r>
      <w:r w:rsidR="008611D7">
        <w:rPr>
          <w:rFonts w:hint="eastAsia"/>
          <w:kern w:val="2"/>
          <w:sz w:val="21"/>
        </w:rPr>
        <w:t>15</w:t>
      </w:r>
      <w:r w:rsidR="00794B6C">
        <w:rPr>
          <w:rFonts w:hint="eastAsia"/>
          <w:kern w:val="2"/>
          <w:sz w:val="21"/>
        </w:rPr>
        <w:t>日</w:t>
      </w:r>
      <w:r w:rsidR="008611D7">
        <w:rPr>
          <w:rFonts w:hint="eastAsia"/>
          <w:kern w:val="2"/>
          <w:sz w:val="21"/>
        </w:rPr>
        <w:t>-2018</w:t>
      </w:r>
      <w:r w:rsidR="008611D7">
        <w:rPr>
          <w:rFonts w:hint="eastAsia"/>
          <w:kern w:val="2"/>
          <w:sz w:val="21"/>
        </w:rPr>
        <w:t>年</w:t>
      </w:r>
      <w:r w:rsidR="008611D7">
        <w:rPr>
          <w:rFonts w:hint="eastAsia"/>
          <w:kern w:val="2"/>
          <w:sz w:val="21"/>
        </w:rPr>
        <w:t>1</w:t>
      </w:r>
      <w:r w:rsidR="008611D7">
        <w:rPr>
          <w:rFonts w:hint="eastAsia"/>
          <w:kern w:val="2"/>
          <w:sz w:val="21"/>
        </w:rPr>
        <w:t>月</w:t>
      </w:r>
      <w:r w:rsidR="008611D7">
        <w:rPr>
          <w:rFonts w:hint="eastAsia"/>
          <w:kern w:val="2"/>
          <w:sz w:val="21"/>
        </w:rPr>
        <w:t>19</w:t>
      </w:r>
      <w:r w:rsidR="008611D7">
        <w:rPr>
          <w:rFonts w:hint="eastAsia"/>
          <w:kern w:val="2"/>
          <w:sz w:val="21"/>
        </w:rPr>
        <w:t>日</w:t>
      </w:r>
    </w:p>
    <w:p w:rsidR="00D42558" w:rsidRDefault="002D6C00" w:rsidP="009162CB">
      <w:pPr>
        <w:pStyle w:val="1"/>
      </w:pPr>
      <w:bookmarkStart w:id="6" w:name="_Toc503974787"/>
      <w:r>
        <w:rPr>
          <w:rFonts w:hint="eastAsia"/>
        </w:rPr>
        <w:t>5</w:t>
      </w:r>
      <w:r w:rsidR="00D42558">
        <w:rPr>
          <w:rFonts w:hint="eastAsia"/>
        </w:rPr>
        <w:t>.</w:t>
      </w:r>
      <w:r w:rsidR="00670FBB">
        <w:rPr>
          <w:rFonts w:hint="eastAsia"/>
        </w:rPr>
        <w:t>功能点</w:t>
      </w:r>
      <w:bookmarkEnd w:id="6"/>
    </w:p>
    <w:p w:rsidR="00305564" w:rsidRDefault="009162CB" w:rsidP="00EB2155">
      <w:pPr>
        <w:pStyle w:val="2"/>
      </w:pPr>
      <w:bookmarkStart w:id="7" w:name="_Toc503974788"/>
      <w:r>
        <w:rPr>
          <w:rFonts w:hint="eastAsia"/>
        </w:rPr>
        <w:t>5</w:t>
      </w:r>
      <w:r w:rsidR="00EB2155">
        <w:rPr>
          <w:rFonts w:hint="eastAsia"/>
        </w:rPr>
        <w:t>.</w:t>
      </w:r>
      <w:r>
        <w:rPr>
          <w:rFonts w:hint="eastAsia"/>
        </w:rPr>
        <w:tab/>
        <w:t>1</w:t>
      </w:r>
      <w:r w:rsidR="00DC5B7F">
        <w:rPr>
          <w:rFonts w:hint="eastAsia"/>
        </w:rPr>
        <w:t>订单接收及排程</w:t>
      </w:r>
      <w:bookmarkEnd w:id="7"/>
      <w:r>
        <w:rPr>
          <w:rFonts w:hint="eastAsia"/>
        </w:rPr>
        <w:t xml:space="preserve"> 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1134"/>
        <w:gridCol w:w="1276"/>
        <w:gridCol w:w="2693"/>
        <w:gridCol w:w="1985"/>
        <w:gridCol w:w="1134"/>
      </w:tblGrid>
      <w:tr w:rsidR="0045476B" w:rsidTr="00CA2A6A">
        <w:tc>
          <w:tcPr>
            <w:tcW w:w="675" w:type="dxa"/>
            <w:shd w:val="pct25" w:color="auto" w:fill="auto"/>
          </w:tcPr>
          <w:p w:rsidR="0045476B" w:rsidRDefault="0045476B" w:rsidP="00C54E37">
            <w:pPr>
              <w:pStyle w:val="a8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  <w:shd w:val="pct25" w:color="auto" w:fill="auto"/>
          </w:tcPr>
          <w:p w:rsidR="0045476B" w:rsidRDefault="0045476B" w:rsidP="00C54E37">
            <w:pPr>
              <w:pStyle w:val="a8"/>
              <w:jc w:val="center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1276" w:type="dxa"/>
            <w:shd w:val="pct25" w:color="auto" w:fill="auto"/>
          </w:tcPr>
          <w:p w:rsidR="0045476B" w:rsidRDefault="0045476B" w:rsidP="00C54E37">
            <w:pPr>
              <w:pStyle w:val="a8"/>
              <w:jc w:val="center"/>
            </w:pPr>
            <w:r>
              <w:rPr>
                <w:rFonts w:hint="eastAsia"/>
              </w:rPr>
              <w:t>功能点</w:t>
            </w:r>
          </w:p>
        </w:tc>
        <w:tc>
          <w:tcPr>
            <w:tcW w:w="2693" w:type="dxa"/>
            <w:shd w:val="pct25" w:color="auto" w:fill="auto"/>
          </w:tcPr>
          <w:p w:rsidR="0045476B" w:rsidRDefault="0045476B" w:rsidP="00C54E37">
            <w:pPr>
              <w:pStyle w:val="a8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985" w:type="dxa"/>
            <w:shd w:val="pct25" w:color="auto" w:fill="auto"/>
          </w:tcPr>
          <w:p w:rsidR="0045476B" w:rsidRDefault="0045476B" w:rsidP="00C54E37">
            <w:pPr>
              <w:pStyle w:val="a8"/>
              <w:jc w:val="center"/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134" w:type="dxa"/>
            <w:shd w:val="pct25" w:color="auto" w:fill="auto"/>
          </w:tcPr>
          <w:p w:rsidR="0045476B" w:rsidRDefault="0045476B" w:rsidP="00C54E37">
            <w:pPr>
              <w:pStyle w:val="a8"/>
              <w:jc w:val="center"/>
            </w:pPr>
            <w:r>
              <w:rPr>
                <w:rFonts w:hint="eastAsia"/>
              </w:rPr>
              <w:t>实际结果</w:t>
            </w:r>
          </w:p>
        </w:tc>
      </w:tr>
      <w:tr w:rsidR="0045476B" w:rsidTr="00CA2A6A">
        <w:tc>
          <w:tcPr>
            <w:tcW w:w="675" w:type="dxa"/>
          </w:tcPr>
          <w:p w:rsidR="0045476B" w:rsidRDefault="0045476B" w:rsidP="00C10728">
            <w:pPr>
              <w:pStyle w:val="a8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45476B" w:rsidRDefault="000D6B2A" w:rsidP="000A04D2">
            <w:pPr>
              <w:pStyle w:val="a8"/>
            </w:pPr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系统</w:t>
            </w:r>
          </w:p>
        </w:tc>
        <w:tc>
          <w:tcPr>
            <w:tcW w:w="1276" w:type="dxa"/>
          </w:tcPr>
          <w:p w:rsidR="0045476B" w:rsidRPr="00521054" w:rsidRDefault="0045476B" w:rsidP="00CB607A">
            <w:pPr>
              <w:pStyle w:val="a8"/>
            </w:pPr>
          </w:p>
        </w:tc>
        <w:tc>
          <w:tcPr>
            <w:tcW w:w="2693" w:type="dxa"/>
          </w:tcPr>
          <w:p w:rsidR="0045476B" w:rsidRPr="009F50A0" w:rsidRDefault="001F384B" w:rsidP="009F50A0">
            <w:pPr>
              <w:pStyle w:val="a8"/>
            </w:pPr>
            <w:r>
              <w:rPr>
                <w:rFonts w:hint="eastAsia"/>
              </w:rPr>
              <w:t>输入用户名、密码登陆到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系统</w:t>
            </w:r>
          </w:p>
        </w:tc>
        <w:tc>
          <w:tcPr>
            <w:tcW w:w="1985" w:type="dxa"/>
          </w:tcPr>
          <w:p w:rsidR="0045476B" w:rsidRPr="001F384B" w:rsidRDefault="001F384B" w:rsidP="00C10728">
            <w:pPr>
              <w:pStyle w:val="a8"/>
            </w:pPr>
            <w:r>
              <w:rPr>
                <w:rFonts w:hint="eastAsia"/>
              </w:rPr>
              <w:t>能正常登陆，进入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管理系统</w:t>
            </w:r>
            <w:r w:rsidR="008D025E">
              <w:rPr>
                <w:rFonts w:hint="eastAsia"/>
              </w:rPr>
              <w:t>界面</w:t>
            </w:r>
          </w:p>
        </w:tc>
        <w:tc>
          <w:tcPr>
            <w:tcW w:w="1134" w:type="dxa"/>
          </w:tcPr>
          <w:p w:rsidR="0045476B" w:rsidRDefault="0045476B" w:rsidP="00C10728">
            <w:pPr>
              <w:pStyle w:val="a8"/>
            </w:pPr>
            <w:r>
              <w:rPr>
                <w:rFonts w:hint="eastAsia"/>
              </w:rPr>
              <w:t>通过</w:t>
            </w:r>
          </w:p>
        </w:tc>
      </w:tr>
      <w:tr w:rsidR="00FE2E2A" w:rsidTr="00CA2A6A">
        <w:tc>
          <w:tcPr>
            <w:tcW w:w="675" w:type="dxa"/>
          </w:tcPr>
          <w:p w:rsidR="00FE2E2A" w:rsidRDefault="000A04D2" w:rsidP="00C10728">
            <w:pPr>
              <w:pStyle w:val="a8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E2E2A" w:rsidRDefault="000565D3" w:rsidP="009F50A0">
            <w:pPr>
              <w:pStyle w:val="a8"/>
            </w:pPr>
            <w:r>
              <w:rPr>
                <w:rFonts w:hint="eastAsia"/>
              </w:rPr>
              <w:t>订单管理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数据导入</w:t>
            </w:r>
          </w:p>
        </w:tc>
        <w:tc>
          <w:tcPr>
            <w:tcW w:w="1276" w:type="dxa"/>
          </w:tcPr>
          <w:p w:rsidR="00FE2E2A" w:rsidRPr="00521054" w:rsidRDefault="000565D3" w:rsidP="000A04D2">
            <w:pPr>
              <w:pStyle w:val="a8"/>
            </w:pPr>
            <w:r>
              <w:rPr>
                <w:rFonts w:hint="eastAsia"/>
              </w:rPr>
              <w:t>基础数据导入</w:t>
            </w:r>
          </w:p>
        </w:tc>
        <w:tc>
          <w:tcPr>
            <w:tcW w:w="2693" w:type="dxa"/>
          </w:tcPr>
          <w:p w:rsidR="00FE2E2A" w:rsidRDefault="000565D3" w:rsidP="009F50A0">
            <w:pPr>
              <w:pStyle w:val="a8"/>
            </w:pPr>
            <w:r>
              <w:rPr>
                <w:rFonts w:hint="eastAsia"/>
              </w:rPr>
              <w:t>从营销接口导入商品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订单数据到中间表</w:t>
            </w:r>
          </w:p>
        </w:tc>
        <w:tc>
          <w:tcPr>
            <w:tcW w:w="1985" w:type="dxa"/>
          </w:tcPr>
          <w:p w:rsidR="00FE2E2A" w:rsidRPr="000565D3" w:rsidRDefault="000565D3" w:rsidP="009F50A0">
            <w:pPr>
              <w:pStyle w:val="a8"/>
            </w:pPr>
            <w:r>
              <w:rPr>
                <w:rFonts w:hint="eastAsia"/>
              </w:rPr>
              <w:t>接收数据正常</w:t>
            </w:r>
            <w:r w:rsidR="001F384B">
              <w:rPr>
                <w:rFonts w:hint="eastAsia"/>
              </w:rPr>
              <w:t>，并有相应提示</w:t>
            </w:r>
          </w:p>
        </w:tc>
        <w:tc>
          <w:tcPr>
            <w:tcW w:w="1134" w:type="dxa"/>
          </w:tcPr>
          <w:p w:rsidR="00FE2E2A" w:rsidRDefault="00FE2E2A" w:rsidP="002042B4">
            <w:pPr>
              <w:pStyle w:val="a8"/>
            </w:pPr>
            <w:r>
              <w:rPr>
                <w:rFonts w:hint="eastAsia"/>
              </w:rPr>
              <w:t>通过</w:t>
            </w:r>
          </w:p>
        </w:tc>
      </w:tr>
      <w:tr w:rsidR="00223038" w:rsidTr="00CA2A6A">
        <w:tc>
          <w:tcPr>
            <w:tcW w:w="675" w:type="dxa"/>
          </w:tcPr>
          <w:p w:rsidR="00223038" w:rsidRDefault="000A04D2" w:rsidP="00C10728">
            <w:pPr>
              <w:pStyle w:val="a8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223038" w:rsidRDefault="000565D3" w:rsidP="00C10728">
            <w:pPr>
              <w:pStyle w:val="a8"/>
            </w:pPr>
            <w:r>
              <w:rPr>
                <w:rFonts w:hint="eastAsia"/>
              </w:rPr>
              <w:t>订单管理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数据同步</w:t>
            </w:r>
          </w:p>
        </w:tc>
        <w:tc>
          <w:tcPr>
            <w:tcW w:w="1276" w:type="dxa"/>
          </w:tcPr>
          <w:p w:rsidR="00223038" w:rsidRDefault="000565D3" w:rsidP="00807F04">
            <w:pPr>
              <w:pStyle w:val="a8"/>
            </w:pPr>
            <w:r>
              <w:rPr>
                <w:rFonts w:hint="eastAsia"/>
              </w:rPr>
              <w:t>基础数据同步</w:t>
            </w:r>
          </w:p>
        </w:tc>
        <w:tc>
          <w:tcPr>
            <w:tcW w:w="2693" w:type="dxa"/>
          </w:tcPr>
          <w:p w:rsidR="00223038" w:rsidRDefault="000565D3" w:rsidP="002042B4">
            <w:pPr>
              <w:pStyle w:val="a8"/>
            </w:pPr>
            <w:r>
              <w:rPr>
                <w:rFonts w:hint="eastAsia"/>
              </w:rPr>
              <w:t>从中间表同步数据到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系统</w:t>
            </w:r>
          </w:p>
        </w:tc>
        <w:tc>
          <w:tcPr>
            <w:tcW w:w="1985" w:type="dxa"/>
          </w:tcPr>
          <w:p w:rsidR="00223038" w:rsidRPr="000565D3" w:rsidRDefault="000565D3" w:rsidP="009F50A0">
            <w:pPr>
              <w:pStyle w:val="a8"/>
            </w:pPr>
            <w:r>
              <w:rPr>
                <w:rFonts w:hint="eastAsia"/>
              </w:rPr>
              <w:t>数据同步正确</w:t>
            </w:r>
            <w:r w:rsidR="00B224A2">
              <w:rPr>
                <w:rFonts w:hint="eastAsia"/>
              </w:rPr>
              <w:t>，并有相应提示</w:t>
            </w:r>
          </w:p>
        </w:tc>
        <w:tc>
          <w:tcPr>
            <w:tcW w:w="1134" w:type="dxa"/>
          </w:tcPr>
          <w:p w:rsidR="00223038" w:rsidRDefault="00790F36" w:rsidP="002042B4">
            <w:pPr>
              <w:pStyle w:val="a8"/>
            </w:pPr>
            <w:r>
              <w:rPr>
                <w:rFonts w:hint="eastAsia"/>
              </w:rPr>
              <w:t>通过</w:t>
            </w:r>
          </w:p>
        </w:tc>
      </w:tr>
      <w:tr w:rsidR="000565D3" w:rsidTr="00CA2A6A">
        <w:tc>
          <w:tcPr>
            <w:tcW w:w="675" w:type="dxa"/>
          </w:tcPr>
          <w:p w:rsidR="000565D3" w:rsidRDefault="000565D3" w:rsidP="00C10728">
            <w:pPr>
              <w:pStyle w:val="a8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134" w:type="dxa"/>
          </w:tcPr>
          <w:p w:rsidR="000565D3" w:rsidRPr="000A04D2" w:rsidRDefault="008D025E" w:rsidP="00C10728">
            <w:pPr>
              <w:pStyle w:val="a8"/>
            </w:pPr>
            <w:r>
              <w:rPr>
                <w:rFonts w:hint="eastAsia"/>
              </w:rPr>
              <w:t>登陆分拣子系统</w:t>
            </w:r>
          </w:p>
        </w:tc>
        <w:tc>
          <w:tcPr>
            <w:tcW w:w="1276" w:type="dxa"/>
          </w:tcPr>
          <w:p w:rsidR="000565D3" w:rsidRPr="000A04D2" w:rsidRDefault="000565D3" w:rsidP="00C54E37">
            <w:pPr>
              <w:pStyle w:val="a8"/>
            </w:pPr>
          </w:p>
        </w:tc>
        <w:tc>
          <w:tcPr>
            <w:tcW w:w="2693" w:type="dxa"/>
          </w:tcPr>
          <w:p w:rsidR="000565D3" w:rsidRDefault="008D025E" w:rsidP="008D025E">
            <w:pPr>
              <w:pStyle w:val="a8"/>
            </w:pPr>
            <w:r>
              <w:rPr>
                <w:rFonts w:hint="eastAsia"/>
              </w:rPr>
              <w:t>输入用户名、密码登陆到分拣子系统</w:t>
            </w:r>
          </w:p>
        </w:tc>
        <w:tc>
          <w:tcPr>
            <w:tcW w:w="1985" w:type="dxa"/>
          </w:tcPr>
          <w:p w:rsidR="000565D3" w:rsidRDefault="008D025E" w:rsidP="008D025E">
            <w:pPr>
              <w:pStyle w:val="a8"/>
            </w:pPr>
            <w:r>
              <w:rPr>
                <w:rFonts w:hint="eastAsia"/>
              </w:rPr>
              <w:t>能正常登陆，进入分拣子系统界面</w:t>
            </w:r>
          </w:p>
        </w:tc>
        <w:tc>
          <w:tcPr>
            <w:tcW w:w="1134" w:type="dxa"/>
          </w:tcPr>
          <w:p w:rsidR="000565D3" w:rsidRPr="000A04D2" w:rsidRDefault="000565D3" w:rsidP="002042B4">
            <w:pPr>
              <w:pStyle w:val="a8"/>
            </w:pPr>
          </w:p>
        </w:tc>
      </w:tr>
      <w:tr w:rsidR="008D025E" w:rsidTr="00CA2A6A">
        <w:tc>
          <w:tcPr>
            <w:tcW w:w="675" w:type="dxa"/>
          </w:tcPr>
          <w:p w:rsidR="008D025E" w:rsidRDefault="008D025E" w:rsidP="00C10728">
            <w:pPr>
              <w:pStyle w:val="a8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8D025E" w:rsidRPr="000A04D2" w:rsidRDefault="008D025E" w:rsidP="00477F90">
            <w:pPr>
              <w:pStyle w:val="a8"/>
            </w:pPr>
            <w:r>
              <w:rPr>
                <w:rFonts w:hint="eastAsia"/>
              </w:rPr>
              <w:t>分拣系统</w:t>
            </w:r>
          </w:p>
        </w:tc>
        <w:tc>
          <w:tcPr>
            <w:tcW w:w="1276" w:type="dxa"/>
          </w:tcPr>
          <w:p w:rsidR="008D025E" w:rsidRPr="000A04D2" w:rsidRDefault="008D025E" w:rsidP="00477F90">
            <w:pPr>
              <w:pStyle w:val="a8"/>
            </w:pPr>
            <w:r>
              <w:rPr>
                <w:rFonts w:hint="eastAsia"/>
              </w:rPr>
              <w:t>创建批次</w:t>
            </w:r>
          </w:p>
        </w:tc>
        <w:tc>
          <w:tcPr>
            <w:tcW w:w="2693" w:type="dxa"/>
          </w:tcPr>
          <w:p w:rsidR="008D025E" w:rsidRDefault="008D025E" w:rsidP="00477F90">
            <w:pPr>
              <w:pStyle w:val="a8"/>
            </w:pPr>
            <w:r>
              <w:rPr>
                <w:rFonts w:hint="eastAsia"/>
              </w:rPr>
              <w:t>新建一个分拣批次，并能将前一批次数据转入历史表</w:t>
            </w:r>
          </w:p>
        </w:tc>
        <w:tc>
          <w:tcPr>
            <w:tcW w:w="1985" w:type="dxa"/>
          </w:tcPr>
          <w:p w:rsidR="008D025E" w:rsidRDefault="008D025E" w:rsidP="00477F90">
            <w:pPr>
              <w:pStyle w:val="a8"/>
            </w:pPr>
            <w:r>
              <w:rPr>
                <w:rFonts w:hint="eastAsia"/>
              </w:rPr>
              <w:t>创建正常、异形烟批次，并有相应提示</w:t>
            </w:r>
          </w:p>
        </w:tc>
        <w:tc>
          <w:tcPr>
            <w:tcW w:w="1134" w:type="dxa"/>
          </w:tcPr>
          <w:p w:rsidR="008D025E" w:rsidRPr="000A04D2" w:rsidRDefault="008D025E" w:rsidP="00477F90">
            <w:pPr>
              <w:pStyle w:val="a8"/>
            </w:pPr>
            <w:r>
              <w:rPr>
                <w:rFonts w:hint="eastAsia"/>
              </w:rPr>
              <w:t>通过</w:t>
            </w:r>
          </w:p>
        </w:tc>
      </w:tr>
      <w:tr w:rsidR="008D025E" w:rsidTr="00CA2A6A">
        <w:tc>
          <w:tcPr>
            <w:tcW w:w="675" w:type="dxa"/>
          </w:tcPr>
          <w:p w:rsidR="008D025E" w:rsidRDefault="008D025E" w:rsidP="00C10728">
            <w:pPr>
              <w:pStyle w:val="a8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8D025E" w:rsidRPr="000A04D2" w:rsidRDefault="008D025E" w:rsidP="00296FDB">
            <w:pPr>
              <w:pStyle w:val="a8"/>
            </w:pPr>
            <w:r>
              <w:rPr>
                <w:rFonts w:hint="eastAsia"/>
              </w:rPr>
              <w:t>分拣系统</w:t>
            </w:r>
          </w:p>
        </w:tc>
        <w:tc>
          <w:tcPr>
            <w:tcW w:w="1276" w:type="dxa"/>
          </w:tcPr>
          <w:p w:rsidR="008D025E" w:rsidRPr="000A04D2" w:rsidRDefault="008D025E" w:rsidP="00296FDB">
            <w:pPr>
              <w:pStyle w:val="a8"/>
            </w:pPr>
            <w:r>
              <w:rPr>
                <w:rFonts w:hint="eastAsia"/>
              </w:rPr>
              <w:t>分拣系统接收订单</w:t>
            </w:r>
          </w:p>
        </w:tc>
        <w:tc>
          <w:tcPr>
            <w:tcW w:w="2693" w:type="dxa"/>
          </w:tcPr>
          <w:p w:rsidR="008D025E" w:rsidRDefault="008D025E" w:rsidP="00296FDB">
            <w:pPr>
              <w:pStyle w:val="a8"/>
            </w:pPr>
            <w:r>
              <w:rPr>
                <w:rFonts w:hint="eastAsia"/>
              </w:rPr>
              <w:t>以车组为单位将订单数据从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系统接收到分拣系统</w:t>
            </w:r>
          </w:p>
        </w:tc>
        <w:tc>
          <w:tcPr>
            <w:tcW w:w="1985" w:type="dxa"/>
          </w:tcPr>
          <w:p w:rsidR="008D025E" w:rsidRPr="001F384B" w:rsidRDefault="008D025E" w:rsidP="00296FDB">
            <w:pPr>
              <w:pStyle w:val="a8"/>
            </w:pPr>
            <w:r>
              <w:rPr>
                <w:rFonts w:hint="eastAsia"/>
              </w:rPr>
              <w:t>能提示新增品牌、能提示无品牌件码，接收车组订单正常，并有相应提示</w:t>
            </w:r>
          </w:p>
        </w:tc>
        <w:tc>
          <w:tcPr>
            <w:tcW w:w="1134" w:type="dxa"/>
          </w:tcPr>
          <w:p w:rsidR="008D025E" w:rsidRPr="001C0C9E" w:rsidRDefault="008D025E" w:rsidP="00296FDB">
            <w:pPr>
              <w:pStyle w:val="a8"/>
            </w:pPr>
            <w:r>
              <w:rPr>
                <w:rFonts w:hint="eastAsia"/>
              </w:rPr>
              <w:t>通过</w:t>
            </w:r>
          </w:p>
        </w:tc>
      </w:tr>
      <w:tr w:rsidR="008D025E" w:rsidTr="00CA2A6A">
        <w:tc>
          <w:tcPr>
            <w:tcW w:w="675" w:type="dxa"/>
          </w:tcPr>
          <w:p w:rsidR="008D025E" w:rsidRDefault="008D025E" w:rsidP="00C10728">
            <w:pPr>
              <w:pStyle w:val="a8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8D025E" w:rsidRPr="000A04D2" w:rsidRDefault="008D025E" w:rsidP="00AE56BF">
            <w:pPr>
              <w:pStyle w:val="a8"/>
            </w:pPr>
            <w:r>
              <w:rPr>
                <w:rFonts w:hint="eastAsia"/>
              </w:rPr>
              <w:t>分拣系统</w:t>
            </w:r>
          </w:p>
        </w:tc>
        <w:tc>
          <w:tcPr>
            <w:tcW w:w="1276" w:type="dxa"/>
          </w:tcPr>
          <w:p w:rsidR="008D025E" w:rsidRPr="000A04D2" w:rsidRDefault="008D025E" w:rsidP="00AE56BF">
            <w:pPr>
              <w:pStyle w:val="a8"/>
            </w:pPr>
            <w:r>
              <w:rPr>
                <w:rFonts w:hint="eastAsia"/>
              </w:rPr>
              <w:t>新增品牌</w:t>
            </w:r>
          </w:p>
        </w:tc>
        <w:tc>
          <w:tcPr>
            <w:tcW w:w="2693" w:type="dxa"/>
          </w:tcPr>
          <w:p w:rsidR="008D025E" w:rsidRDefault="008D025E" w:rsidP="00AE56BF">
            <w:pPr>
              <w:pStyle w:val="a8"/>
            </w:pPr>
            <w:r>
              <w:rPr>
                <w:rFonts w:hint="eastAsia"/>
              </w:rPr>
              <w:t>将订单中新增品牌添加到异形烟混合道（两个通道）</w:t>
            </w:r>
          </w:p>
        </w:tc>
        <w:tc>
          <w:tcPr>
            <w:tcW w:w="1985" w:type="dxa"/>
          </w:tcPr>
          <w:p w:rsidR="008D025E" w:rsidRPr="00CA2A6A" w:rsidRDefault="008D025E" w:rsidP="00AE56BF">
            <w:pPr>
              <w:pStyle w:val="a8"/>
            </w:pPr>
            <w:r>
              <w:rPr>
                <w:rFonts w:hint="eastAsia"/>
              </w:rPr>
              <w:t>品牌添加正确，并有相应提示</w:t>
            </w:r>
          </w:p>
        </w:tc>
        <w:tc>
          <w:tcPr>
            <w:tcW w:w="1134" w:type="dxa"/>
          </w:tcPr>
          <w:p w:rsidR="008D025E" w:rsidRDefault="008D025E" w:rsidP="00AE56BF">
            <w:pPr>
              <w:pStyle w:val="a8"/>
            </w:pPr>
            <w:r>
              <w:rPr>
                <w:rFonts w:hint="eastAsia"/>
              </w:rPr>
              <w:t>通过</w:t>
            </w:r>
          </w:p>
        </w:tc>
      </w:tr>
      <w:tr w:rsidR="008D025E" w:rsidTr="00CA2A6A">
        <w:tc>
          <w:tcPr>
            <w:tcW w:w="675" w:type="dxa"/>
          </w:tcPr>
          <w:p w:rsidR="008D025E" w:rsidRDefault="008D025E" w:rsidP="00C10728">
            <w:pPr>
              <w:pStyle w:val="a8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8D025E" w:rsidRPr="000A04D2" w:rsidRDefault="008D025E" w:rsidP="00E91F3F">
            <w:pPr>
              <w:pStyle w:val="a8"/>
            </w:pPr>
            <w:r>
              <w:rPr>
                <w:rFonts w:hint="eastAsia"/>
              </w:rPr>
              <w:t>分拣系统</w:t>
            </w:r>
          </w:p>
        </w:tc>
        <w:tc>
          <w:tcPr>
            <w:tcW w:w="1276" w:type="dxa"/>
          </w:tcPr>
          <w:p w:rsidR="008D025E" w:rsidRPr="000A04D2" w:rsidRDefault="008D025E" w:rsidP="00E91F3F">
            <w:pPr>
              <w:pStyle w:val="a8"/>
            </w:pPr>
            <w:r>
              <w:rPr>
                <w:rFonts w:hint="eastAsia"/>
              </w:rPr>
              <w:t>新增件码</w:t>
            </w:r>
          </w:p>
        </w:tc>
        <w:tc>
          <w:tcPr>
            <w:tcW w:w="2693" w:type="dxa"/>
          </w:tcPr>
          <w:p w:rsidR="008D025E" w:rsidRDefault="008D025E" w:rsidP="00E91F3F">
            <w:pPr>
              <w:pStyle w:val="a8"/>
            </w:pPr>
            <w:r>
              <w:rPr>
                <w:rFonts w:hint="eastAsia"/>
              </w:rPr>
              <w:t>添加新增品牌的件码</w:t>
            </w:r>
          </w:p>
        </w:tc>
        <w:tc>
          <w:tcPr>
            <w:tcW w:w="1985" w:type="dxa"/>
          </w:tcPr>
          <w:p w:rsidR="008D025E" w:rsidRPr="001C0C9E" w:rsidRDefault="008D025E" w:rsidP="00E91F3F">
            <w:pPr>
              <w:pStyle w:val="a8"/>
            </w:pPr>
            <w:r>
              <w:rPr>
                <w:rFonts w:hint="eastAsia"/>
              </w:rPr>
              <w:t>新增品牌件码添加成功</w:t>
            </w:r>
          </w:p>
        </w:tc>
        <w:tc>
          <w:tcPr>
            <w:tcW w:w="1134" w:type="dxa"/>
          </w:tcPr>
          <w:p w:rsidR="008D025E" w:rsidRPr="001374BA" w:rsidRDefault="008D025E" w:rsidP="00E91F3F">
            <w:pPr>
              <w:pStyle w:val="a8"/>
            </w:pPr>
            <w:r>
              <w:rPr>
                <w:rFonts w:hint="eastAsia"/>
              </w:rPr>
              <w:t>通过</w:t>
            </w:r>
          </w:p>
        </w:tc>
      </w:tr>
      <w:tr w:rsidR="008D025E" w:rsidTr="00CA2A6A">
        <w:tc>
          <w:tcPr>
            <w:tcW w:w="675" w:type="dxa"/>
          </w:tcPr>
          <w:p w:rsidR="008D025E" w:rsidRDefault="008D025E" w:rsidP="00C10728">
            <w:pPr>
              <w:pStyle w:val="a8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8D025E" w:rsidRDefault="008D025E" w:rsidP="00C945F7">
            <w:pPr>
              <w:pStyle w:val="a8"/>
            </w:pPr>
            <w:r>
              <w:rPr>
                <w:rFonts w:hint="eastAsia"/>
              </w:rPr>
              <w:t>分拣系统</w:t>
            </w:r>
          </w:p>
        </w:tc>
        <w:tc>
          <w:tcPr>
            <w:tcW w:w="1276" w:type="dxa"/>
          </w:tcPr>
          <w:p w:rsidR="008D025E" w:rsidRDefault="008D025E" w:rsidP="00C945F7">
            <w:pPr>
              <w:pStyle w:val="a8"/>
            </w:pPr>
            <w:r>
              <w:rPr>
                <w:rFonts w:hint="eastAsia"/>
              </w:rPr>
              <w:t>订单排程</w:t>
            </w:r>
          </w:p>
        </w:tc>
        <w:tc>
          <w:tcPr>
            <w:tcW w:w="2693" w:type="dxa"/>
          </w:tcPr>
          <w:p w:rsidR="008D025E" w:rsidRDefault="008D025E" w:rsidP="00C945F7">
            <w:pPr>
              <w:pStyle w:val="a8"/>
            </w:pPr>
            <w:r>
              <w:rPr>
                <w:rFonts w:hint="eastAsia"/>
              </w:rPr>
              <w:t>选择需进行排程的车组，点击排程按钮。</w:t>
            </w:r>
          </w:p>
        </w:tc>
        <w:tc>
          <w:tcPr>
            <w:tcW w:w="1985" w:type="dxa"/>
          </w:tcPr>
          <w:p w:rsidR="008D025E" w:rsidRPr="001C0C9E" w:rsidRDefault="008D025E" w:rsidP="00C945F7">
            <w:pPr>
              <w:pStyle w:val="a8"/>
            </w:pPr>
            <w:r>
              <w:rPr>
                <w:rFonts w:hint="eastAsia"/>
              </w:rPr>
              <w:t>排程成功，并有相应提示</w:t>
            </w:r>
          </w:p>
        </w:tc>
        <w:tc>
          <w:tcPr>
            <w:tcW w:w="1134" w:type="dxa"/>
          </w:tcPr>
          <w:p w:rsidR="008D025E" w:rsidRDefault="008D025E" w:rsidP="00C945F7">
            <w:pPr>
              <w:pStyle w:val="a8"/>
            </w:pPr>
            <w:r>
              <w:rPr>
                <w:rFonts w:hint="eastAsia"/>
              </w:rPr>
              <w:t>通过</w:t>
            </w:r>
          </w:p>
        </w:tc>
      </w:tr>
      <w:tr w:rsidR="008D025E" w:rsidTr="00CA2A6A">
        <w:tc>
          <w:tcPr>
            <w:tcW w:w="675" w:type="dxa"/>
          </w:tcPr>
          <w:p w:rsidR="008D025E" w:rsidRDefault="00E716F7" w:rsidP="00C10728">
            <w:pPr>
              <w:pStyle w:val="a8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</w:tcPr>
          <w:p w:rsidR="008D025E" w:rsidRDefault="008D025E" w:rsidP="008F7313">
            <w:pPr>
              <w:pStyle w:val="a8"/>
            </w:pPr>
            <w:r>
              <w:rPr>
                <w:rFonts w:hint="eastAsia"/>
              </w:rPr>
              <w:t>数据库</w:t>
            </w:r>
            <w:r w:rsidR="00E716F7">
              <w:rPr>
                <w:rFonts w:hint="eastAsia"/>
              </w:rPr>
              <w:t>校验</w:t>
            </w:r>
          </w:p>
        </w:tc>
        <w:tc>
          <w:tcPr>
            <w:tcW w:w="1276" w:type="dxa"/>
          </w:tcPr>
          <w:p w:rsidR="008D025E" w:rsidRDefault="008D025E" w:rsidP="008F7313">
            <w:pPr>
              <w:pStyle w:val="a8"/>
            </w:pPr>
            <w:r>
              <w:rPr>
                <w:rFonts w:hint="eastAsia"/>
              </w:rPr>
              <w:t>数据校验</w:t>
            </w:r>
          </w:p>
        </w:tc>
        <w:tc>
          <w:tcPr>
            <w:tcW w:w="2693" w:type="dxa"/>
          </w:tcPr>
          <w:p w:rsidR="008D025E" w:rsidRDefault="008D025E" w:rsidP="008F7313">
            <w:pPr>
              <w:pStyle w:val="a8"/>
            </w:pPr>
            <w:r>
              <w:rPr>
                <w:rFonts w:hint="eastAsia"/>
              </w:rPr>
              <w:t>连接数据库，查询中间表、分拣表、排程表数据是否一致</w:t>
            </w:r>
          </w:p>
        </w:tc>
        <w:tc>
          <w:tcPr>
            <w:tcW w:w="1985" w:type="dxa"/>
          </w:tcPr>
          <w:p w:rsidR="008D025E" w:rsidRPr="001374BA" w:rsidRDefault="008D025E" w:rsidP="008F7313">
            <w:pPr>
              <w:pStyle w:val="a8"/>
            </w:pPr>
            <w:r>
              <w:rPr>
                <w:rFonts w:hint="eastAsia"/>
              </w:rPr>
              <w:t>数据校验一致</w:t>
            </w:r>
          </w:p>
        </w:tc>
        <w:tc>
          <w:tcPr>
            <w:tcW w:w="1134" w:type="dxa"/>
          </w:tcPr>
          <w:p w:rsidR="008D025E" w:rsidRDefault="008D025E" w:rsidP="008F7313">
            <w:pPr>
              <w:pStyle w:val="a8"/>
            </w:pPr>
            <w:r>
              <w:rPr>
                <w:rFonts w:hint="eastAsia"/>
              </w:rPr>
              <w:t>通过</w:t>
            </w:r>
          </w:p>
        </w:tc>
      </w:tr>
    </w:tbl>
    <w:p w:rsidR="00A35461" w:rsidRPr="00BE75BC" w:rsidRDefault="00A35461" w:rsidP="002D6C00"/>
    <w:p w:rsidR="00724272" w:rsidRPr="00DF1400" w:rsidRDefault="00492ED4" w:rsidP="00724272">
      <w:pPr>
        <w:pStyle w:val="1"/>
        <w:rPr>
          <w:kern w:val="0"/>
          <w:sz w:val="20"/>
          <w:szCs w:val="24"/>
        </w:rPr>
      </w:pPr>
      <w:bookmarkStart w:id="8" w:name="_Toc503974789"/>
      <w:r>
        <w:rPr>
          <w:rFonts w:hint="eastAsia"/>
        </w:rPr>
        <w:t>7</w:t>
      </w:r>
      <w:r w:rsidR="00724272">
        <w:rPr>
          <w:rFonts w:hint="eastAsia"/>
        </w:rPr>
        <w:t>.</w:t>
      </w:r>
      <w:r w:rsidR="004116BB">
        <w:rPr>
          <w:rFonts w:hint="eastAsia"/>
        </w:rPr>
        <w:t>测试过程问题及建议</w:t>
      </w:r>
      <w:bookmarkEnd w:id="8"/>
    </w:p>
    <w:p w:rsidR="00706B0D" w:rsidRPr="00886D11" w:rsidRDefault="008364B1" w:rsidP="001E1B7D">
      <w:pPr>
        <w:spacing w:line="360" w:lineRule="auto"/>
        <w:rPr>
          <w:b/>
        </w:rPr>
      </w:pPr>
      <w:r>
        <w:rPr>
          <w:rFonts w:hint="eastAsia"/>
          <w:b/>
        </w:rPr>
        <w:t>分拣</w:t>
      </w:r>
      <w:r w:rsidR="00CC416D">
        <w:rPr>
          <w:rFonts w:hint="eastAsia"/>
          <w:b/>
        </w:rPr>
        <w:t>子系统</w:t>
      </w:r>
      <w:r w:rsidR="00166772" w:rsidRPr="00886D11">
        <w:rPr>
          <w:rFonts w:hint="eastAsia"/>
          <w:b/>
        </w:rPr>
        <w:t>：</w:t>
      </w:r>
    </w:p>
    <w:tbl>
      <w:tblPr>
        <w:tblW w:w="8661" w:type="dxa"/>
        <w:tblCellMar>
          <w:left w:w="0" w:type="dxa"/>
          <w:right w:w="0" w:type="dxa"/>
        </w:tblCellMar>
        <w:tblLook w:val="04A0"/>
      </w:tblPr>
      <w:tblGrid>
        <w:gridCol w:w="723"/>
        <w:gridCol w:w="1559"/>
        <w:gridCol w:w="993"/>
        <w:gridCol w:w="850"/>
        <w:gridCol w:w="3686"/>
        <w:gridCol w:w="850"/>
      </w:tblGrid>
      <w:tr w:rsidR="00C50E72" w:rsidTr="00C50E72">
        <w:trPr>
          <w:trHeight w:val="285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C50E72" w:rsidRDefault="00C50E72" w:rsidP="00C50E7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C50E72" w:rsidRDefault="00C50E72" w:rsidP="00C50E7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C50E72" w:rsidRDefault="00C50E72" w:rsidP="00C50E7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C50E72" w:rsidRDefault="00C50E72" w:rsidP="00C50E7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机率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C50E72" w:rsidRDefault="00C50E72" w:rsidP="00C50E7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简述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C50E72" w:rsidRDefault="00C50E72" w:rsidP="00C50E7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建议</w:t>
            </w:r>
          </w:p>
        </w:tc>
      </w:tr>
      <w:tr w:rsidR="0063112E" w:rsidTr="00C50E72">
        <w:trPr>
          <w:trHeight w:val="285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Default="0063112E" w:rsidP="00C50E7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Default="0063112E" w:rsidP="00C62CBB">
            <w:pPr>
              <w:jc w:val="left"/>
            </w:pPr>
            <w:r>
              <w:rPr>
                <w:rFonts w:hint="eastAsia"/>
              </w:rPr>
              <w:t>订单排程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Default="0063112E" w:rsidP="00C62C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Default="0063112E" w:rsidP="00C62CBB">
            <w:pPr>
              <w:jc w:val="center"/>
            </w:pPr>
            <w:r>
              <w:rPr>
                <w:rFonts w:hint="eastAsia"/>
              </w:rPr>
              <w:t>100%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Default="0063112E" w:rsidP="00C62CBB">
            <w:pPr>
              <w:jc w:val="left"/>
            </w:pPr>
            <w:r>
              <w:rPr>
                <w:rFonts w:hint="eastAsia"/>
              </w:rPr>
              <w:t>只能单一车组排程，无法批量进行排程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Pr="00CA63AF" w:rsidRDefault="0063112E" w:rsidP="00C62CBB">
            <w:pPr>
              <w:jc w:val="center"/>
            </w:pPr>
            <w:r>
              <w:rPr>
                <w:rFonts w:hint="eastAsia"/>
              </w:rPr>
              <w:t>修复</w:t>
            </w:r>
          </w:p>
        </w:tc>
      </w:tr>
      <w:tr w:rsidR="0063112E" w:rsidTr="00C50E72">
        <w:trPr>
          <w:trHeight w:val="285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Default="0063112E" w:rsidP="00C50E7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Pr="0090691A" w:rsidRDefault="0063112E" w:rsidP="00C62CBB">
            <w:pPr>
              <w:jc w:val="left"/>
            </w:pPr>
            <w:r w:rsidRPr="0090691A">
              <w:rPr>
                <w:rFonts w:hint="eastAsia"/>
              </w:rPr>
              <w:t>异形烟排程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Pr="0090691A" w:rsidRDefault="0063112E" w:rsidP="00C62CBB">
            <w:pPr>
              <w:jc w:val="center"/>
            </w:pPr>
            <w:r w:rsidRPr="0090691A">
              <w:rPr>
                <w:rFonts w:hint="eastAsi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Pr="0090691A" w:rsidRDefault="00ED3731" w:rsidP="00C62CBB">
            <w:pPr>
              <w:jc w:val="center"/>
            </w:pPr>
            <w:r>
              <w:rPr>
                <w:rFonts w:hint="eastAsia"/>
              </w:rPr>
              <w:t>4</w:t>
            </w:r>
            <w:r w:rsidR="0063112E" w:rsidRPr="0090691A">
              <w:rPr>
                <w:rFonts w:hint="eastAsia"/>
              </w:rPr>
              <w:t>0%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Pr="0090691A" w:rsidRDefault="0063112E" w:rsidP="00C62CBB">
            <w:pPr>
              <w:jc w:val="left"/>
            </w:pPr>
            <w:r>
              <w:rPr>
                <w:rFonts w:hint="eastAsia"/>
              </w:rPr>
              <w:t>排程后条烟数据异常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Default="0063112E" w:rsidP="00C62CBB">
            <w:pPr>
              <w:jc w:val="center"/>
              <w:rPr>
                <w:rFonts w:ascii="宋体" w:hAnsi="宋体" w:cs="宋体"/>
                <w:sz w:val="24"/>
              </w:rPr>
            </w:pPr>
            <w:r w:rsidRPr="0090691A">
              <w:rPr>
                <w:rFonts w:hint="eastAsia"/>
              </w:rPr>
              <w:t>修复</w:t>
            </w:r>
          </w:p>
        </w:tc>
      </w:tr>
      <w:tr w:rsidR="0063112E" w:rsidTr="00C50E72">
        <w:trPr>
          <w:trHeight w:val="285"/>
        </w:trPr>
        <w:tc>
          <w:tcPr>
            <w:tcW w:w="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Default="0063112E" w:rsidP="00C50E7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Pr="0090691A" w:rsidRDefault="0063112E" w:rsidP="0090691A">
            <w:pPr>
              <w:jc w:val="left"/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Pr="0090691A" w:rsidRDefault="0063112E" w:rsidP="0090691A">
            <w:pPr>
              <w:jc w:val="center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Pr="0090691A" w:rsidRDefault="0063112E" w:rsidP="0090691A">
            <w:pPr>
              <w:jc w:val="center"/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Pr="0090691A" w:rsidRDefault="0063112E" w:rsidP="0090691A">
            <w:pPr>
              <w:jc w:val="left"/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:rsidR="0063112E" w:rsidRDefault="0063112E" w:rsidP="00C50E72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886D11" w:rsidRDefault="002F5655" w:rsidP="00C50E72">
      <w:pPr>
        <w:spacing w:line="360" w:lineRule="auto"/>
      </w:pPr>
      <w:r>
        <w:rPr>
          <w:rFonts w:hint="eastAsia"/>
          <w:b/>
        </w:rPr>
        <w:t>WMS</w:t>
      </w:r>
      <w:r>
        <w:rPr>
          <w:rFonts w:hint="eastAsia"/>
          <w:b/>
        </w:rPr>
        <w:t>系统与营销接口</w:t>
      </w:r>
      <w:r w:rsidR="00D2783D" w:rsidRPr="00886D11">
        <w:rPr>
          <w:rFonts w:hint="eastAsia"/>
          <w:b/>
        </w:rPr>
        <w:t>通讯</w:t>
      </w:r>
      <w:r w:rsidR="00D2783D">
        <w:rPr>
          <w:rFonts w:hint="eastAsia"/>
        </w:rPr>
        <w:t>：</w:t>
      </w:r>
    </w:p>
    <w:p w:rsidR="00D2783D" w:rsidRDefault="00D2783D" w:rsidP="00886D11">
      <w:pPr>
        <w:spacing w:line="360" w:lineRule="auto"/>
        <w:ind w:firstLineChars="200" w:firstLine="420"/>
      </w:pPr>
      <w:r>
        <w:rPr>
          <w:rFonts w:hint="eastAsia"/>
        </w:rPr>
        <w:t>在</w:t>
      </w:r>
      <w:r w:rsidR="002F5655" w:rsidRPr="002F5655">
        <w:rPr>
          <w:rFonts w:hint="eastAsia"/>
        </w:rPr>
        <w:t>WMS</w:t>
      </w:r>
      <w:r w:rsidR="002F5655" w:rsidRPr="002F5655">
        <w:rPr>
          <w:rFonts w:hint="eastAsia"/>
        </w:rPr>
        <w:t>系统与营销接口通讯</w:t>
      </w:r>
      <w:r>
        <w:rPr>
          <w:rFonts w:hint="eastAsia"/>
        </w:rPr>
        <w:t>测试的</w:t>
      </w:r>
      <w:r w:rsidR="002F5655">
        <w:rPr>
          <w:rFonts w:hint="eastAsia"/>
        </w:rPr>
        <w:t>5</w:t>
      </w:r>
      <w:r>
        <w:rPr>
          <w:rFonts w:hint="eastAsia"/>
        </w:rPr>
        <w:t>天中，数据</w:t>
      </w:r>
      <w:r w:rsidR="002F5655">
        <w:rPr>
          <w:rFonts w:hint="eastAsia"/>
        </w:rPr>
        <w:t>接收</w:t>
      </w:r>
      <w:r>
        <w:rPr>
          <w:rFonts w:hint="eastAsia"/>
        </w:rPr>
        <w:t>正常，</w:t>
      </w:r>
      <w:r w:rsidR="002F5655">
        <w:rPr>
          <w:rFonts w:hint="eastAsia"/>
        </w:rPr>
        <w:t>WMS</w:t>
      </w:r>
      <w:r w:rsidR="002F5655">
        <w:rPr>
          <w:rFonts w:hint="eastAsia"/>
        </w:rPr>
        <w:t>系统</w:t>
      </w:r>
      <w:r>
        <w:rPr>
          <w:rFonts w:hint="eastAsia"/>
        </w:rPr>
        <w:t>能</w:t>
      </w:r>
      <w:r w:rsidR="00551F7C">
        <w:rPr>
          <w:rFonts w:hint="eastAsia"/>
        </w:rPr>
        <w:t>准</w:t>
      </w:r>
      <w:r>
        <w:rPr>
          <w:rFonts w:hint="eastAsia"/>
        </w:rPr>
        <w:t>确</w:t>
      </w:r>
      <w:r w:rsidR="002F5655">
        <w:rPr>
          <w:rFonts w:hint="eastAsia"/>
        </w:rPr>
        <w:t>从营销接口获取</w:t>
      </w:r>
      <w:r>
        <w:rPr>
          <w:rFonts w:hint="eastAsia"/>
        </w:rPr>
        <w:t>订单数据</w:t>
      </w:r>
      <w:r w:rsidR="002F5655">
        <w:rPr>
          <w:rFonts w:hint="eastAsia"/>
        </w:rPr>
        <w:t>、商品信息、零售户信息，并能正确将信息先导入中间表，再同步至</w:t>
      </w:r>
      <w:r w:rsidR="002F5655">
        <w:rPr>
          <w:rFonts w:hint="eastAsia"/>
        </w:rPr>
        <w:t>WMS</w:t>
      </w:r>
      <w:r w:rsidR="002F5655">
        <w:rPr>
          <w:rFonts w:hint="eastAsia"/>
        </w:rPr>
        <w:t>系统中，</w:t>
      </w:r>
      <w:r w:rsidR="00C82504">
        <w:rPr>
          <w:rFonts w:hint="eastAsia"/>
        </w:rPr>
        <w:t>经过数据库数据核对，</w:t>
      </w:r>
      <w:r w:rsidR="00886D11">
        <w:rPr>
          <w:rFonts w:hint="eastAsia"/>
        </w:rPr>
        <w:t>未</w:t>
      </w:r>
      <w:r w:rsidR="00C82504">
        <w:rPr>
          <w:rFonts w:hint="eastAsia"/>
        </w:rPr>
        <w:t>发</w:t>
      </w:r>
      <w:r w:rsidR="00886D11">
        <w:rPr>
          <w:rFonts w:hint="eastAsia"/>
        </w:rPr>
        <w:t>现数据丢失</w:t>
      </w:r>
      <w:r w:rsidR="00853481">
        <w:rPr>
          <w:rFonts w:hint="eastAsia"/>
        </w:rPr>
        <w:t>、无法</w:t>
      </w:r>
      <w:r w:rsidR="002F5655">
        <w:rPr>
          <w:rFonts w:hint="eastAsia"/>
        </w:rPr>
        <w:t>异</w:t>
      </w:r>
      <w:r w:rsidR="00853481">
        <w:rPr>
          <w:rFonts w:hint="eastAsia"/>
        </w:rPr>
        <w:t>入</w:t>
      </w:r>
      <w:r w:rsidR="00886D11">
        <w:rPr>
          <w:rFonts w:hint="eastAsia"/>
        </w:rPr>
        <w:t>等异常现象。</w:t>
      </w:r>
    </w:p>
    <w:p w:rsidR="00E90ED9" w:rsidRDefault="00551F7C" w:rsidP="00E90ED9">
      <w:pPr>
        <w:spacing w:line="360" w:lineRule="auto"/>
      </w:pPr>
      <w:r>
        <w:rPr>
          <w:rFonts w:hint="eastAsia"/>
          <w:b/>
        </w:rPr>
        <w:t>分拣子系统排程</w:t>
      </w:r>
      <w:r w:rsidR="00886D11">
        <w:rPr>
          <w:rFonts w:hint="eastAsia"/>
        </w:rPr>
        <w:t>：</w:t>
      </w:r>
    </w:p>
    <w:p w:rsidR="001E1B7D" w:rsidRDefault="00E90ED9" w:rsidP="00E90ED9">
      <w:pPr>
        <w:spacing w:line="360" w:lineRule="auto"/>
        <w:ind w:firstLineChars="200" w:firstLine="420"/>
      </w:pPr>
      <w:r>
        <w:rPr>
          <w:rFonts w:hint="eastAsia"/>
        </w:rPr>
        <w:lastRenderedPageBreak/>
        <w:t>在</w:t>
      </w:r>
      <w:r w:rsidRPr="002F5655">
        <w:rPr>
          <w:rFonts w:hint="eastAsia"/>
        </w:rPr>
        <w:t>WMS</w:t>
      </w:r>
      <w:r w:rsidRPr="002F5655">
        <w:rPr>
          <w:rFonts w:hint="eastAsia"/>
        </w:rPr>
        <w:t>系统与营销接口通讯</w:t>
      </w:r>
      <w:r>
        <w:rPr>
          <w:rFonts w:hint="eastAsia"/>
        </w:rPr>
        <w:t>测试的</w:t>
      </w:r>
      <w:r>
        <w:rPr>
          <w:rFonts w:hint="eastAsia"/>
        </w:rPr>
        <w:t>5</w:t>
      </w:r>
      <w:r>
        <w:rPr>
          <w:rFonts w:hint="eastAsia"/>
        </w:rPr>
        <w:t>天中，订单数据接收</w:t>
      </w:r>
      <w:r w:rsidR="009E70BE">
        <w:rPr>
          <w:rFonts w:hint="eastAsia"/>
        </w:rPr>
        <w:t>完成</w:t>
      </w:r>
      <w:r>
        <w:rPr>
          <w:rFonts w:hint="eastAsia"/>
        </w:rPr>
        <w:t>，随后进行订单排程操作，</w:t>
      </w:r>
      <w:r w:rsidR="001E41BC">
        <w:rPr>
          <w:rFonts w:hint="eastAsia"/>
        </w:rPr>
        <w:t>在</w:t>
      </w:r>
      <w:r w:rsidR="00D877F1">
        <w:rPr>
          <w:rFonts w:hint="eastAsia"/>
        </w:rPr>
        <w:t>进行排程操作过程中，出现过分拣通道功能中订单排程时无法多车组选择进行排程</w:t>
      </w:r>
      <w:r w:rsidR="0090691A">
        <w:rPr>
          <w:rFonts w:hint="eastAsia"/>
        </w:rPr>
        <w:t>、异形烟排程时数据异常</w:t>
      </w:r>
      <w:r w:rsidR="00D877F1">
        <w:rPr>
          <w:rFonts w:hint="eastAsia"/>
        </w:rPr>
        <w:t>等</w:t>
      </w:r>
      <w:r w:rsidR="00D877F1">
        <w:rPr>
          <w:rFonts w:hint="eastAsia"/>
        </w:rPr>
        <w:t>BUG</w:t>
      </w:r>
      <w:r w:rsidR="008C760C">
        <w:rPr>
          <w:rFonts w:hint="eastAsia"/>
        </w:rPr>
        <w:t>。</w:t>
      </w:r>
    </w:p>
    <w:p w:rsidR="0063112E" w:rsidRPr="0063112E" w:rsidRDefault="0063112E" w:rsidP="00E90ED9">
      <w:pPr>
        <w:spacing w:line="360" w:lineRule="auto"/>
        <w:ind w:firstLineChars="200" w:firstLine="420"/>
      </w:pPr>
      <w:r>
        <w:rPr>
          <w:rFonts w:hint="eastAsia"/>
        </w:rPr>
        <w:t>异形烟排程出现数据异常是因在混合通道新建品牌通道时，混合一通道建立的品牌，</w:t>
      </w:r>
      <w:r w:rsidR="007B7AB7">
        <w:rPr>
          <w:rFonts w:hint="eastAsia"/>
        </w:rPr>
        <w:t>在异形烟一通道中已经存在。虽然重复的品牌已经禁用，但在排程时，未对异形烟通道的状态位进行过滤，导致在排程时</w:t>
      </w:r>
      <w:r w:rsidR="005C45BC">
        <w:rPr>
          <w:rFonts w:hint="eastAsia"/>
        </w:rPr>
        <w:t>重复排了</w:t>
      </w:r>
      <w:r w:rsidR="007B7AB7">
        <w:rPr>
          <w:rFonts w:hint="eastAsia"/>
        </w:rPr>
        <w:t>此禁用通道对应品牌的数据。在排程存储过程中通过添加通道的状态位字段，过滤掉已经禁用的通道后，数据恢复正常。</w:t>
      </w:r>
    </w:p>
    <w:p w:rsidR="00492ED4" w:rsidRPr="00DF1400" w:rsidRDefault="00A721A3" w:rsidP="00492ED4">
      <w:pPr>
        <w:pStyle w:val="1"/>
        <w:rPr>
          <w:kern w:val="0"/>
          <w:sz w:val="20"/>
          <w:szCs w:val="24"/>
        </w:rPr>
      </w:pPr>
      <w:bookmarkStart w:id="9" w:name="_Toc503974790"/>
      <w:r>
        <w:rPr>
          <w:rFonts w:hint="eastAsia"/>
        </w:rPr>
        <w:t>8</w:t>
      </w:r>
      <w:r w:rsidR="00492ED4">
        <w:rPr>
          <w:rFonts w:hint="eastAsia"/>
        </w:rPr>
        <w:t>.</w:t>
      </w:r>
      <w:r w:rsidR="00492ED4">
        <w:rPr>
          <w:rFonts w:hint="eastAsia"/>
        </w:rPr>
        <w:t>总结</w:t>
      </w:r>
      <w:bookmarkEnd w:id="9"/>
      <w:r w:rsidR="00492ED4" w:rsidRPr="00DF1400">
        <w:rPr>
          <w:kern w:val="0"/>
          <w:sz w:val="20"/>
          <w:szCs w:val="24"/>
        </w:rPr>
        <w:t xml:space="preserve"> </w:t>
      </w:r>
    </w:p>
    <w:p w:rsidR="00492ED4" w:rsidRPr="00611822" w:rsidRDefault="0031160C" w:rsidP="0031160C">
      <w:pPr>
        <w:widowControl/>
        <w:spacing w:line="360" w:lineRule="atLeast"/>
        <w:jc w:val="left"/>
      </w:pPr>
      <w:r>
        <w:rPr>
          <w:rFonts w:hint="eastAsia"/>
          <w:kern w:val="0"/>
          <w:sz w:val="20"/>
        </w:rPr>
        <w:t>1</w:t>
      </w:r>
      <w:r>
        <w:rPr>
          <w:rFonts w:hint="eastAsia"/>
          <w:kern w:val="0"/>
          <w:sz w:val="20"/>
        </w:rPr>
        <w:t>．</w:t>
      </w:r>
      <w:r w:rsidR="00492ED4" w:rsidRPr="00611822">
        <w:rPr>
          <w:rFonts w:hint="eastAsia"/>
        </w:rPr>
        <w:t>系统测试环境具备，</w:t>
      </w:r>
      <w:r w:rsidR="00790F36" w:rsidRPr="00611822">
        <w:rPr>
          <w:rFonts w:hint="eastAsia"/>
        </w:rPr>
        <w:t>网络连接正常，</w:t>
      </w:r>
      <w:r w:rsidR="000D6B2A">
        <w:rPr>
          <w:rFonts w:hint="eastAsia"/>
        </w:rPr>
        <w:t>与长沙市烟草内网连接正常</w:t>
      </w:r>
      <w:r w:rsidR="00492ED4" w:rsidRPr="00611822">
        <w:rPr>
          <w:rFonts w:hint="eastAsia"/>
        </w:rPr>
        <w:t>，符合测试条件。</w:t>
      </w:r>
    </w:p>
    <w:p w:rsidR="00492ED4" w:rsidRPr="00611822" w:rsidRDefault="00A727C0" w:rsidP="001C3C43">
      <w:pPr>
        <w:widowControl/>
        <w:spacing w:line="360" w:lineRule="atLeast"/>
        <w:jc w:val="left"/>
      </w:pPr>
      <w:r w:rsidRPr="00611822">
        <w:rPr>
          <w:rFonts w:hint="eastAsia"/>
        </w:rPr>
        <w:t>2</w:t>
      </w:r>
      <w:r w:rsidRPr="00611822">
        <w:rPr>
          <w:rFonts w:hint="eastAsia"/>
        </w:rPr>
        <w:t>．</w:t>
      </w:r>
      <w:r w:rsidR="00492ED4" w:rsidRPr="00611822">
        <w:t>测试项总数</w:t>
      </w:r>
      <w:r w:rsidR="006B17BF">
        <w:rPr>
          <w:rFonts w:hint="eastAsia"/>
        </w:rPr>
        <w:t>9</w:t>
      </w:r>
      <w:r w:rsidR="00492ED4" w:rsidRPr="00611822">
        <w:rPr>
          <w:rFonts w:hint="eastAsia"/>
        </w:rPr>
        <w:t>个功能模块：</w:t>
      </w:r>
      <w:r w:rsidR="00551F7C">
        <w:rPr>
          <w:rFonts w:hint="eastAsia"/>
        </w:rPr>
        <w:t>WMS</w:t>
      </w:r>
      <w:r w:rsidR="00551F7C">
        <w:rPr>
          <w:rFonts w:hint="eastAsia"/>
        </w:rPr>
        <w:t>管理系统共</w:t>
      </w:r>
      <w:r w:rsidR="00551F7C">
        <w:rPr>
          <w:rFonts w:hint="eastAsia"/>
        </w:rPr>
        <w:t>0</w:t>
      </w:r>
      <w:r w:rsidR="00551F7C">
        <w:rPr>
          <w:rFonts w:hint="eastAsia"/>
        </w:rPr>
        <w:t>个</w:t>
      </w:r>
      <w:r w:rsidR="00551F7C">
        <w:rPr>
          <w:rFonts w:hint="eastAsia"/>
        </w:rPr>
        <w:t>BUG</w:t>
      </w:r>
      <w:r w:rsidR="00551F7C">
        <w:rPr>
          <w:rFonts w:hint="eastAsia"/>
        </w:rPr>
        <w:t>，</w:t>
      </w:r>
      <w:r w:rsidR="006B17BF">
        <w:rPr>
          <w:rFonts w:hint="eastAsia"/>
        </w:rPr>
        <w:t>分拣子系统</w:t>
      </w:r>
      <w:r w:rsidR="00492ED4" w:rsidRPr="00611822">
        <w:rPr>
          <w:rFonts w:hint="eastAsia"/>
        </w:rPr>
        <w:t>共</w:t>
      </w:r>
      <w:r w:rsidR="006B17BF">
        <w:rPr>
          <w:rFonts w:hint="eastAsia"/>
        </w:rPr>
        <w:t xml:space="preserve"> </w:t>
      </w:r>
      <w:r w:rsidR="00D40BA3">
        <w:rPr>
          <w:rFonts w:hint="eastAsia"/>
        </w:rPr>
        <w:t>2</w:t>
      </w:r>
      <w:r w:rsidR="006B17BF">
        <w:rPr>
          <w:rFonts w:hint="eastAsia"/>
        </w:rPr>
        <w:t xml:space="preserve"> </w:t>
      </w:r>
      <w:r w:rsidR="00492ED4" w:rsidRPr="00611822">
        <w:rPr>
          <w:rFonts w:hint="eastAsia"/>
        </w:rPr>
        <w:t>个</w:t>
      </w:r>
      <w:r w:rsidR="00492ED4" w:rsidRPr="00611822">
        <w:rPr>
          <w:rFonts w:hint="eastAsia"/>
        </w:rPr>
        <w:t>BUG</w:t>
      </w:r>
      <w:r w:rsidR="008C760C">
        <w:rPr>
          <w:rFonts w:hint="eastAsia"/>
        </w:rPr>
        <w:t>，在发现</w:t>
      </w:r>
      <w:r w:rsidR="008C760C">
        <w:rPr>
          <w:rFonts w:hint="eastAsia"/>
        </w:rPr>
        <w:t>BUG</w:t>
      </w:r>
      <w:r w:rsidR="008C760C">
        <w:rPr>
          <w:rFonts w:hint="eastAsia"/>
        </w:rPr>
        <w:t>后，及时对</w:t>
      </w:r>
      <w:r w:rsidR="008C760C">
        <w:rPr>
          <w:rFonts w:hint="eastAsia"/>
        </w:rPr>
        <w:t>BUG</w:t>
      </w:r>
      <w:r w:rsidR="008C760C">
        <w:rPr>
          <w:rFonts w:hint="eastAsia"/>
        </w:rPr>
        <w:t>进行了修复及测试。</w:t>
      </w:r>
    </w:p>
    <w:p w:rsidR="00492ED4" w:rsidRPr="00611822" w:rsidRDefault="00492ED4" w:rsidP="00492ED4">
      <w:pPr>
        <w:widowControl/>
        <w:spacing w:line="360" w:lineRule="atLeast"/>
        <w:ind w:left="360"/>
        <w:jc w:val="left"/>
      </w:pPr>
      <w:r w:rsidRPr="00611822">
        <w:t>严重度</w:t>
      </w:r>
      <w:r w:rsidRPr="00611822">
        <w:t>——</w:t>
      </w:r>
      <w:r w:rsidRPr="00611822">
        <w:t>高</w:t>
      </w:r>
      <w:r w:rsidRPr="00611822">
        <w:t xml:space="preserve"> </w:t>
      </w:r>
      <w:r w:rsidRPr="00611822">
        <w:rPr>
          <w:rFonts w:hint="eastAsia"/>
        </w:rPr>
        <w:t>1</w:t>
      </w:r>
      <w:r w:rsidRPr="00611822">
        <w:rPr>
          <w:rFonts w:hint="eastAsia"/>
        </w:rPr>
        <w:t>，</w:t>
      </w:r>
      <w:r w:rsidRPr="00611822">
        <w:rPr>
          <w:rFonts w:hint="eastAsia"/>
        </w:rPr>
        <w:t xml:space="preserve">2 </w:t>
      </w:r>
      <w:r w:rsidRPr="00611822">
        <w:rPr>
          <w:rFonts w:hint="eastAsia"/>
        </w:rPr>
        <w:t>等级的</w:t>
      </w:r>
      <w:r w:rsidRPr="00611822">
        <w:rPr>
          <w:rFonts w:hint="eastAsia"/>
        </w:rPr>
        <w:t>BUG</w:t>
      </w:r>
      <w:r w:rsidR="008A3FB4">
        <w:rPr>
          <w:rFonts w:hint="eastAsia"/>
        </w:rPr>
        <w:t xml:space="preserve"> - </w:t>
      </w:r>
      <w:r w:rsidR="00D40BA3">
        <w:rPr>
          <w:rFonts w:hint="eastAsia"/>
        </w:rPr>
        <w:t>1</w:t>
      </w:r>
      <w:r w:rsidRPr="00611822">
        <w:rPr>
          <w:rFonts w:hint="eastAsia"/>
        </w:rPr>
        <w:t>个</w:t>
      </w:r>
      <w:r w:rsidR="00F50C04">
        <w:rPr>
          <w:rFonts w:hint="eastAsia"/>
        </w:rPr>
        <w:t>，</w:t>
      </w:r>
      <w:r w:rsidR="00F50C04" w:rsidRPr="00611822">
        <w:rPr>
          <w:rFonts w:hint="eastAsia"/>
        </w:rPr>
        <w:t>修复率</w:t>
      </w:r>
      <w:r w:rsidR="00F50C04" w:rsidRPr="00611822">
        <w:rPr>
          <w:rFonts w:hint="eastAsia"/>
        </w:rPr>
        <w:t>100%</w:t>
      </w:r>
    </w:p>
    <w:p w:rsidR="00492ED4" w:rsidRPr="00611822" w:rsidRDefault="00492ED4" w:rsidP="00492ED4">
      <w:pPr>
        <w:widowControl/>
        <w:spacing w:line="360" w:lineRule="atLeast"/>
        <w:ind w:left="360"/>
        <w:jc w:val="left"/>
      </w:pPr>
      <w:r w:rsidRPr="00611822">
        <w:t>严重度</w:t>
      </w:r>
      <w:r w:rsidRPr="00611822">
        <w:t>——</w:t>
      </w:r>
      <w:r w:rsidRPr="00611822">
        <w:t>中</w:t>
      </w:r>
      <w:r w:rsidRPr="00611822">
        <w:t xml:space="preserve"> </w:t>
      </w:r>
      <w:r w:rsidRPr="00611822">
        <w:rPr>
          <w:rFonts w:hint="eastAsia"/>
        </w:rPr>
        <w:t>3</w:t>
      </w:r>
      <w:r w:rsidRPr="00611822">
        <w:rPr>
          <w:rFonts w:hint="eastAsia"/>
        </w:rPr>
        <w:t>，</w:t>
      </w:r>
      <w:r w:rsidRPr="00611822">
        <w:rPr>
          <w:rFonts w:hint="eastAsia"/>
        </w:rPr>
        <w:t xml:space="preserve">4 </w:t>
      </w:r>
      <w:r w:rsidRPr="00611822">
        <w:rPr>
          <w:rFonts w:hint="eastAsia"/>
        </w:rPr>
        <w:t>等级的</w:t>
      </w:r>
      <w:r w:rsidRPr="00611822">
        <w:rPr>
          <w:rFonts w:hint="eastAsia"/>
        </w:rPr>
        <w:t>BUG</w:t>
      </w:r>
      <w:r w:rsidR="00D40BA3">
        <w:rPr>
          <w:rFonts w:hint="eastAsia"/>
        </w:rPr>
        <w:t xml:space="preserve"> </w:t>
      </w:r>
      <w:r w:rsidR="008A3FB4">
        <w:rPr>
          <w:rFonts w:hint="eastAsia"/>
        </w:rPr>
        <w:t xml:space="preserve">- </w:t>
      </w:r>
      <w:r w:rsidR="009F7515" w:rsidRPr="00611822">
        <w:rPr>
          <w:rFonts w:hint="eastAsia"/>
        </w:rPr>
        <w:t>1</w:t>
      </w:r>
      <w:r w:rsidRPr="00611822">
        <w:rPr>
          <w:rFonts w:hint="eastAsia"/>
        </w:rPr>
        <w:t>个，</w:t>
      </w:r>
      <w:r w:rsidR="006E2309" w:rsidRPr="00611822">
        <w:rPr>
          <w:rFonts w:hint="eastAsia"/>
        </w:rPr>
        <w:t>修复率</w:t>
      </w:r>
      <w:r w:rsidR="00790F36" w:rsidRPr="00611822">
        <w:rPr>
          <w:rFonts w:hint="eastAsia"/>
        </w:rPr>
        <w:t>100</w:t>
      </w:r>
      <w:r w:rsidRPr="00611822">
        <w:rPr>
          <w:rFonts w:hint="eastAsia"/>
        </w:rPr>
        <w:t>%</w:t>
      </w:r>
    </w:p>
    <w:p w:rsidR="000F41A6" w:rsidRPr="00611822" w:rsidRDefault="00C86C4C" w:rsidP="00492ED4">
      <w:pPr>
        <w:widowControl/>
        <w:spacing w:line="360" w:lineRule="atLeast"/>
        <w:ind w:left="360"/>
        <w:jc w:val="left"/>
      </w:pPr>
      <w:r w:rsidRPr="00611822">
        <w:t>严重度</w:t>
      </w:r>
      <w:r w:rsidRPr="00611822">
        <w:t>——</w:t>
      </w:r>
      <w:r>
        <w:rPr>
          <w:rFonts w:hint="eastAsia"/>
        </w:rPr>
        <w:t>低</w:t>
      </w:r>
      <w:r w:rsidRPr="00611822">
        <w:t xml:space="preserve"> </w:t>
      </w:r>
      <w:r>
        <w:rPr>
          <w:rFonts w:hint="eastAsia"/>
        </w:rPr>
        <w:t>5</w:t>
      </w:r>
      <w:r w:rsidRPr="00611822">
        <w:rPr>
          <w:rFonts w:hint="eastAsia"/>
        </w:rPr>
        <w:t xml:space="preserve"> </w:t>
      </w:r>
      <w:r w:rsidRPr="00611822">
        <w:rPr>
          <w:rFonts w:hint="eastAsia"/>
        </w:rPr>
        <w:t>等级的</w:t>
      </w:r>
      <w:r w:rsidRPr="00611822">
        <w:rPr>
          <w:rFonts w:hint="eastAsia"/>
        </w:rPr>
        <w:t>BUG</w:t>
      </w:r>
      <w:r w:rsidRPr="00611822">
        <w:t>—</w:t>
      </w:r>
      <w:r>
        <w:rPr>
          <w:rFonts w:hint="eastAsia"/>
        </w:rPr>
        <w:t>0</w:t>
      </w:r>
      <w:r w:rsidRPr="00611822">
        <w:rPr>
          <w:rFonts w:hint="eastAsia"/>
        </w:rPr>
        <w:t>个</w:t>
      </w:r>
    </w:p>
    <w:p w:rsidR="00D2783D" w:rsidRPr="00611822" w:rsidRDefault="00D2783D" w:rsidP="00D2783D">
      <w:pPr>
        <w:widowControl/>
        <w:numPr>
          <w:ilvl w:val="0"/>
          <w:numId w:val="8"/>
        </w:numPr>
        <w:spacing w:line="360" w:lineRule="atLeast"/>
        <w:jc w:val="left"/>
      </w:pPr>
      <w:r w:rsidRPr="00611822">
        <w:rPr>
          <w:rFonts w:hint="eastAsia"/>
        </w:rPr>
        <w:t>实现了以下功能并测试通过：</w:t>
      </w:r>
    </w:p>
    <w:p w:rsidR="00D2783D" w:rsidRPr="00D2783D" w:rsidRDefault="00CC416D" w:rsidP="00D2783D">
      <w:pPr>
        <w:widowControl/>
        <w:spacing w:line="360" w:lineRule="atLeast"/>
        <w:ind w:left="360"/>
        <w:jc w:val="left"/>
        <w:rPr>
          <w:b/>
        </w:rPr>
      </w:pPr>
      <w:r>
        <w:rPr>
          <w:rFonts w:hint="eastAsia"/>
          <w:b/>
        </w:rPr>
        <w:t>WMS</w:t>
      </w:r>
      <w:r>
        <w:rPr>
          <w:rFonts w:hint="eastAsia"/>
          <w:b/>
        </w:rPr>
        <w:t>管理系统</w:t>
      </w:r>
      <w:r w:rsidR="00D2783D" w:rsidRPr="00D2783D">
        <w:rPr>
          <w:rFonts w:hint="eastAsia"/>
          <w:b/>
        </w:rPr>
        <w:t>：</w:t>
      </w:r>
    </w:p>
    <w:p w:rsidR="00D2783D" w:rsidRDefault="00D2783D" w:rsidP="00D2783D">
      <w:pPr>
        <w:widowControl/>
        <w:spacing w:line="360" w:lineRule="atLeast"/>
        <w:ind w:left="360"/>
        <w:jc w:val="left"/>
      </w:pPr>
      <w:r w:rsidRPr="00611822">
        <w:rPr>
          <w:rFonts w:hint="eastAsia"/>
        </w:rPr>
        <w:t>用户对系统的访问；</w:t>
      </w:r>
    </w:p>
    <w:p w:rsidR="00CC416D" w:rsidRDefault="00CC416D" w:rsidP="00D2783D">
      <w:pPr>
        <w:widowControl/>
        <w:spacing w:line="360" w:lineRule="atLeast"/>
        <w:ind w:left="360"/>
        <w:jc w:val="left"/>
      </w:pPr>
      <w:r>
        <w:rPr>
          <w:rFonts w:hint="eastAsia"/>
        </w:rPr>
        <w:t>WMS</w:t>
      </w:r>
      <w:r>
        <w:rPr>
          <w:rFonts w:hint="eastAsia"/>
        </w:rPr>
        <w:t>系统与数据库的连接；</w:t>
      </w:r>
    </w:p>
    <w:p w:rsidR="00CC416D" w:rsidRDefault="00CC416D" w:rsidP="00D2783D">
      <w:pPr>
        <w:widowControl/>
        <w:spacing w:line="360" w:lineRule="atLeast"/>
        <w:ind w:left="360"/>
        <w:jc w:val="left"/>
      </w:pPr>
      <w:r>
        <w:rPr>
          <w:rFonts w:hint="eastAsia"/>
        </w:rPr>
        <w:t>WMS</w:t>
      </w:r>
      <w:r>
        <w:rPr>
          <w:rFonts w:hint="eastAsia"/>
        </w:rPr>
        <w:t>系统与营销接口的连接；</w:t>
      </w:r>
    </w:p>
    <w:p w:rsidR="00CC416D" w:rsidRPr="00CC416D" w:rsidRDefault="00CC416D" w:rsidP="00D2783D">
      <w:pPr>
        <w:widowControl/>
        <w:spacing w:line="360" w:lineRule="atLeast"/>
        <w:ind w:left="360"/>
        <w:jc w:val="left"/>
      </w:pPr>
      <w:r>
        <w:rPr>
          <w:rFonts w:hint="eastAsia"/>
        </w:rPr>
        <w:t>WMS</w:t>
      </w:r>
      <w:r>
        <w:rPr>
          <w:rFonts w:hint="eastAsia"/>
        </w:rPr>
        <w:t>系统对营销接口的读取；</w:t>
      </w:r>
    </w:p>
    <w:p w:rsidR="00CC416D" w:rsidRDefault="00CC416D" w:rsidP="00D2783D">
      <w:pPr>
        <w:widowControl/>
        <w:spacing w:line="360" w:lineRule="atLeast"/>
        <w:ind w:left="360"/>
        <w:jc w:val="left"/>
      </w:pPr>
      <w:r>
        <w:rPr>
          <w:rFonts w:hint="eastAsia"/>
        </w:rPr>
        <w:t>WMS</w:t>
      </w:r>
      <w:r>
        <w:rPr>
          <w:rFonts w:hint="eastAsia"/>
        </w:rPr>
        <w:t>系统对服务器数据的读取及写入；</w:t>
      </w:r>
    </w:p>
    <w:p w:rsidR="000D2C75" w:rsidRPr="00CC416D" w:rsidRDefault="006B23DB" w:rsidP="00D2783D">
      <w:pPr>
        <w:widowControl/>
        <w:spacing w:line="360" w:lineRule="atLeast"/>
        <w:ind w:left="360"/>
        <w:jc w:val="left"/>
      </w:pPr>
      <w:r>
        <w:rPr>
          <w:rFonts w:hint="eastAsia"/>
        </w:rPr>
        <w:t>WMS</w:t>
      </w:r>
      <w:r>
        <w:rPr>
          <w:rFonts w:hint="eastAsia"/>
        </w:rPr>
        <w:t>系统</w:t>
      </w:r>
      <w:r>
        <w:rPr>
          <w:rFonts w:hint="eastAsia"/>
        </w:rPr>
        <w:t>-</w:t>
      </w:r>
      <w:r w:rsidR="000D2C75">
        <w:rPr>
          <w:rFonts w:hint="eastAsia"/>
        </w:rPr>
        <w:t>订单管理</w:t>
      </w:r>
      <w:r w:rsidR="000D2C75">
        <w:rPr>
          <w:rFonts w:hint="eastAsia"/>
        </w:rPr>
        <w:t>-</w:t>
      </w:r>
      <w:r w:rsidR="000D2C75">
        <w:rPr>
          <w:rFonts w:hint="eastAsia"/>
        </w:rPr>
        <w:t>基础数据导入、基础数据同步。</w:t>
      </w:r>
    </w:p>
    <w:p w:rsidR="000D2C75" w:rsidRDefault="008364B1" w:rsidP="000D2C75">
      <w:pPr>
        <w:widowControl/>
        <w:spacing w:line="360" w:lineRule="atLeast"/>
        <w:ind w:left="360"/>
        <w:jc w:val="left"/>
        <w:rPr>
          <w:b/>
        </w:rPr>
      </w:pPr>
      <w:r>
        <w:rPr>
          <w:rFonts w:hint="eastAsia"/>
          <w:b/>
        </w:rPr>
        <w:t>分拣</w:t>
      </w:r>
      <w:r w:rsidR="00CC416D">
        <w:rPr>
          <w:rFonts w:hint="eastAsia"/>
          <w:b/>
        </w:rPr>
        <w:t>子系统</w:t>
      </w:r>
      <w:r w:rsidR="00D2783D" w:rsidRPr="00D2783D">
        <w:rPr>
          <w:rFonts w:hint="eastAsia"/>
          <w:b/>
        </w:rPr>
        <w:t>：</w:t>
      </w:r>
    </w:p>
    <w:p w:rsidR="00172824" w:rsidRDefault="00172824" w:rsidP="00172824">
      <w:pPr>
        <w:widowControl/>
        <w:spacing w:line="360" w:lineRule="atLeast"/>
        <w:ind w:left="360"/>
        <w:jc w:val="left"/>
      </w:pPr>
      <w:r w:rsidRPr="00611822">
        <w:rPr>
          <w:rFonts w:hint="eastAsia"/>
        </w:rPr>
        <w:t>用户对系统的访问；</w:t>
      </w:r>
    </w:p>
    <w:p w:rsidR="000D2C75" w:rsidRPr="00611822" w:rsidRDefault="000D2C75" w:rsidP="000D2C75">
      <w:pPr>
        <w:widowControl/>
        <w:spacing w:line="360" w:lineRule="atLeast"/>
        <w:ind w:left="360"/>
        <w:jc w:val="left"/>
      </w:pPr>
      <w:r w:rsidRPr="00611822">
        <w:rPr>
          <w:rFonts w:hint="eastAsia"/>
        </w:rPr>
        <w:t>分拣子系统与数据库的连接；</w:t>
      </w:r>
    </w:p>
    <w:p w:rsidR="000D2C75" w:rsidRPr="00611822" w:rsidRDefault="000D2C75" w:rsidP="000D2C75">
      <w:pPr>
        <w:widowControl/>
        <w:spacing w:line="360" w:lineRule="atLeast"/>
        <w:ind w:left="360"/>
        <w:jc w:val="left"/>
      </w:pPr>
      <w:r w:rsidRPr="00611822">
        <w:rPr>
          <w:rFonts w:hint="eastAsia"/>
        </w:rPr>
        <w:t>分拣子系统对服务器数据的读取及写入；</w:t>
      </w:r>
    </w:p>
    <w:p w:rsidR="00D2783D" w:rsidRPr="00611822" w:rsidRDefault="00D2783D" w:rsidP="00D2783D">
      <w:pPr>
        <w:widowControl/>
        <w:spacing w:line="360" w:lineRule="atLeast"/>
        <w:ind w:left="360"/>
        <w:jc w:val="left"/>
      </w:pPr>
      <w:r w:rsidRPr="00611822">
        <w:rPr>
          <w:rFonts w:hint="eastAsia"/>
        </w:rPr>
        <w:t>查看</w:t>
      </w:r>
      <w:r>
        <w:rPr>
          <w:rFonts w:hint="eastAsia"/>
        </w:rPr>
        <w:t>数据库</w:t>
      </w:r>
      <w:r w:rsidRPr="00611822">
        <w:rPr>
          <w:rFonts w:hint="eastAsia"/>
        </w:rPr>
        <w:t>数据；</w:t>
      </w:r>
    </w:p>
    <w:p w:rsidR="00D2783D" w:rsidRDefault="008364B1" w:rsidP="00D2783D">
      <w:pPr>
        <w:widowControl/>
        <w:spacing w:line="360" w:lineRule="atLeast"/>
        <w:ind w:left="360"/>
        <w:jc w:val="left"/>
      </w:pPr>
      <w:r>
        <w:rPr>
          <w:rFonts w:hint="eastAsia"/>
        </w:rPr>
        <w:t>分拣批次管理</w:t>
      </w:r>
      <w:r w:rsidR="000D0606">
        <w:rPr>
          <w:rFonts w:hint="eastAsia"/>
        </w:rPr>
        <w:t>-</w:t>
      </w:r>
      <w:r w:rsidR="000D0606">
        <w:rPr>
          <w:rFonts w:hint="eastAsia"/>
        </w:rPr>
        <w:t>关闭批次、新增批次</w:t>
      </w:r>
      <w:r w:rsidR="00D2783D" w:rsidRPr="00611822">
        <w:rPr>
          <w:rFonts w:hint="eastAsia"/>
        </w:rPr>
        <w:t>；</w:t>
      </w:r>
    </w:p>
    <w:p w:rsidR="00D2783D" w:rsidRPr="00611822" w:rsidRDefault="008364B1" w:rsidP="00D2783D">
      <w:pPr>
        <w:widowControl/>
        <w:spacing w:line="360" w:lineRule="atLeast"/>
        <w:ind w:left="360"/>
        <w:jc w:val="left"/>
      </w:pPr>
      <w:r>
        <w:rPr>
          <w:rFonts w:hint="eastAsia"/>
        </w:rPr>
        <w:t>品牌条码信息</w:t>
      </w:r>
      <w:r w:rsidR="000D0606">
        <w:rPr>
          <w:rFonts w:hint="eastAsia"/>
        </w:rPr>
        <w:t>-</w:t>
      </w:r>
      <w:r w:rsidR="000D0606">
        <w:rPr>
          <w:rFonts w:hint="eastAsia"/>
        </w:rPr>
        <w:t>修改品牌条码</w:t>
      </w:r>
      <w:r w:rsidR="00D2783D">
        <w:rPr>
          <w:rFonts w:hint="eastAsia"/>
        </w:rPr>
        <w:t>；</w:t>
      </w:r>
    </w:p>
    <w:p w:rsidR="008364B1" w:rsidRDefault="008364B1" w:rsidP="00D2783D">
      <w:pPr>
        <w:widowControl/>
        <w:spacing w:line="360" w:lineRule="atLeast"/>
        <w:ind w:left="360"/>
        <w:jc w:val="left"/>
      </w:pPr>
      <w:r>
        <w:rPr>
          <w:rFonts w:hint="eastAsia"/>
        </w:rPr>
        <w:t>分拣通道管理</w:t>
      </w:r>
      <w:r w:rsidR="004F1C6D">
        <w:rPr>
          <w:rFonts w:hint="eastAsia"/>
        </w:rPr>
        <w:t>-</w:t>
      </w:r>
      <w:r w:rsidR="004F1C6D">
        <w:rPr>
          <w:rFonts w:hint="eastAsia"/>
        </w:rPr>
        <w:t>异形烟混合道品牌增加、禁用</w:t>
      </w:r>
      <w:r w:rsidR="00D2783D" w:rsidRPr="00611822">
        <w:rPr>
          <w:rFonts w:hint="eastAsia"/>
        </w:rPr>
        <w:t>；</w:t>
      </w:r>
    </w:p>
    <w:p w:rsidR="00D2783D" w:rsidRDefault="008364B1" w:rsidP="00D2783D">
      <w:pPr>
        <w:widowControl/>
        <w:spacing w:line="360" w:lineRule="atLeast"/>
        <w:ind w:left="360"/>
        <w:jc w:val="left"/>
      </w:pPr>
      <w:r>
        <w:rPr>
          <w:rFonts w:hint="eastAsia"/>
        </w:rPr>
        <w:t>订单接收</w:t>
      </w:r>
      <w:r w:rsidR="004F1C6D">
        <w:rPr>
          <w:rFonts w:hint="eastAsia"/>
        </w:rPr>
        <w:t>-</w:t>
      </w:r>
      <w:r w:rsidR="004F1C6D">
        <w:rPr>
          <w:rFonts w:hint="eastAsia"/>
        </w:rPr>
        <w:t>单车组接收、多车组接收</w:t>
      </w:r>
      <w:r>
        <w:rPr>
          <w:rFonts w:hint="eastAsia"/>
        </w:rPr>
        <w:t>；</w:t>
      </w:r>
    </w:p>
    <w:p w:rsidR="0009255B" w:rsidRDefault="008364B1" w:rsidP="00EE7457">
      <w:pPr>
        <w:widowControl/>
        <w:spacing w:line="360" w:lineRule="atLeast"/>
        <w:ind w:left="360"/>
        <w:jc w:val="left"/>
      </w:pPr>
      <w:r>
        <w:rPr>
          <w:rFonts w:hint="eastAsia"/>
        </w:rPr>
        <w:t>任务排程</w:t>
      </w:r>
      <w:r w:rsidR="004F1C6D">
        <w:rPr>
          <w:rFonts w:hint="eastAsia"/>
        </w:rPr>
        <w:t>-</w:t>
      </w:r>
      <w:r w:rsidR="004F1C6D">
        <w:rPr>
          <w:rFonts w:hint="eastAsia"/>
        </w:rPr>
        <w:t>单车组排程、多车组排程</w:t>
      </w:r>
      <w:r w:rsidR="00EE7457">
        <w:rPr>
          <w:rFonts w:hint="eastAsia"/>
        </w:rPr>
        <w:t>及排序</w:t>
      </w:r>
      <w:r>
        <w:rPr>
          <w:rFonts w:hint="eastAsia"/>
        </w:rPr>
        <w:t>。</w:t>
      </w:r>
    </w:p>
    <w:p w:rsidR="001C65F1" w:rsidRDefault="001C65F1" w:rsidP="001C65F1">
      <w:pPr>
        <w:widowControl/>
        <w:spacing w:line="360" w:lineRule="atLeast"/>
        <w:jc w:val="left"/>
        <w:sectPr w:rsidR="001C65F1" w:rsidSect="004607A1">
          <w:headerReference w:type="default" r:id="rId9"/>
          <w:pgSz w:w="11906" w:h="16838"/>
          <w:pgMar w:top="1440" w:right="1800" w:bottom="1440" w:left="1701" w:header="851" w:footer="992" w:gutter="0"/>
          <w:cols w:space="425"/>
          <w:docGrid w:type="lines" w:linePitch="312"/>
        </w:sectPr>
      </w:pPr>
    </w:p>
    <w:tbl>
      <w:tblPr>
        <w:tblW w:w="14473" w:type="dxa"/>
        <w:tblInd w:w="94" w:type="dxa"/>
        <w:tblLook w:val="04A0"/>
      </w:tblPr>
      <w:tblGrid>
        <w:gridCol w:w="1340"/>
        <w:gridCol w:w="2076"/>
        <w:gridCol w:w="2835"/>
        <w:gridCol w:w="4111"/>
        <w:gridCol w:w="2552"/>
        <w:gridCol w:w="1559"/>
      </w:tblGrid>
      <w:tr w:rsidR="00435133" w:rsidRPr="00435133" w:rsidTr="007C5B23">
        <w:trPr>
          <w:trHeight w:val="624"/>
        </w:trPr>
        <w:tc>
          <w:tcPr>
            <w:tcW w:w="14473" w:type="dxa"/>
            <w:gridSpan w:val="6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35133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8"/>
                <w:szCs w:val="28"/>
              </w:rPr>
              <w:lastRenderedPageBreak/>
              <w:t>软 件 测 试 记 录</w:t>
            </w:r>
          </w:p>
        </w:tc>
      </w:tr>
      <w:tr w:rsidR="00435133" w:rsidRPr="00435133" w:rsidTr="005F7C27">
        <w:trPr>
          <w:trHeight w:val="785"/>
        </w:trPr>
        <w:tc>
          <w:tcPr>
            <w:tcW w:w="14473" w:type="dxa"/>
            <w:gridSpan w:val="6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435133" w:rsidRPr="00435133" w:rsidRDefault="00435133" w:rsidP="00435133">
            <w:pPr>
              <w:widowControl/>
              <w:jc w:val="left"/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435133" w:rsidRPr="00435133" w:rsidTr="005F7C27">
        <w:trPr>
          <w:trHeight w:val="427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产品名称</w:t>
            </w:r>
          </w:p>
        </w:tc>
        <w:tc>
          <w:tcPr>
            <w:tcW w:w="49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35133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长株潭物流WMS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产品型号</w:t>
            </w:r>
          </w:p>
        </w:tc>
        <w:tc>
          <w:tcPr>
            <w:tcW w:w="411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35133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435133" w:rsidRPr="00435133" w:rsidTr="00EE7457">
        <w:trPr>
          <w:trHeight w:val="337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硬件版本</w:t>
            </w:r>
          </w:p>
        </w:tc>
        <w:tc>
          <w:tcPr>
            <w:tcW w:w="49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程序版本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435133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435133" w:rsidRPr="00435133" w:rsidTr="007C5B23">
        <w:trPr>
          <w:trHeight w:val="285"/>
        </w:trPr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测试环境</w:t>
            </w:r>
          </w:p>
        </w:tc>
        <w:tc>
          <w:tcPr>
            <w:tcW w:w="131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33" w:rsidRPr="00435133" w:rsidRDefault="00435133" w:rsidP="00E83B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硬件环境：</w:t>
            </w:r>
            <w:r w:rsidR="00E83B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机房网络与长沙市烟草公司互通</w:t>
            </w:r>
            <w:r w:rsidRPr="00435133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</w:tr>
      <w:tr w:rsidR="00435133" w:rsidRPr="00435133" w:rsidTr="007C5B23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5133" w:rsidRPr="00435133" w:rsidRDefault="00435133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1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35133" w:rsidRPr="00435133" w:rsidRDefault="00435133" w:rsidP="00E83B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软件环境：</w:t>
            </w:r>
            <w:r w:rsidR="00E83B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测试</w:t>
            </w: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机已安装</w:t>
            </w:r>
            <w:r w:rsidR="00E83B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WMS</w:t>
            </w: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</w:t>
            </w:r>
            <w:r w:rsidR="00E83B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及分拣系统</w:t>
            </w:r>
          </w:p>
        </w:tc>
      </w:tr>
      <w:tr w:rsidR="00435133" w:rsidRPr="00435133" w:rsidTr="007C5B23">
        <w:trPr>
          <w:trHeight w:val="285"/>
        </w:trPr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35133" w:rsidRPr="00435133" w:rsidRDefault="00435133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1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35133" w:rsidRPr="00435133" w:rsidRDefault="00435133" w:rsidP="00E83B6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网络环境：</w:t>
            </w:r>
            <w:r w:rsidR="00E83B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测试</w:t>
            </w: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机与机房数据库服务器可进行通讯</w:t>
            </w:r>
          </w:p>
        </w:tc>
      </w:tr>
      <w:tr w:rsidR="00435133" w:rsidRPr="00435133" w:rsidTr="005F7C27">
        <w:trPr>
          <w:trHeight w:val="28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测试人员</w:t>
            </w:r>
          </w:p>
        </w:tc>
        <w:tc>
          <w:tcPr>
            <w:tcW w:w="49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测试日期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35133" w:rsidRPr="00435133" w:rsidRDefault="00435133" w:rsidP="00E83B6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201</w:t>
            </w:r>
            <w:r w:rsidR="00E83B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-</w:t>
            </w:r>
            <w:r w:rsidR="00E83B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1-</w:t>
            </w:r>
            <w:r w:rsidR="00E83B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至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2</w:t>
            </w:r>
            <w:r w:rsidR="00E83B62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01</w:t>
            </w:r>
            <w:r w:rsidR="00E83B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  <w:r w:rsidR="00E83B62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-</w:t>
            </w:r>
            <w:r w:rsidR="00E83B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  <w:r w:rsidR="00E83B62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1-</w:t>
            </w:r>
            <w:r w:rsidR="00E83B6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35133" w:rsidRPr="00435133" w:rsidTr="007C5B23">
        <w:trPr>
          <w:trHeight w:val="28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功能模块名</w:t>
            </w:r>
          </w:p>
        </w:tc>
        <w:tc>
          <w:tcPr>
            <w:tcW w:w="131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133" w:rsidRPr="00871C27" w:rsidRDefault="00871C27" w:rsidP="00680828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 w:rsidRPr="00871C27">
              <w:rPr>
                <w:rFonts w:hint="eastAsia"/>
                <w:b/>
                <w:sz w:val="20"/>
                <w:szCs w:val="20"/>
              </w:rPr>
              <w:t>营销接口订单数据接收及排程测试报告</w:t>
            </w:r>
          </w:p>
        </w:tc>
      </w:tr>
      <w:tr w:rsidR="00435133" w:rsidRPr="00435133" w:rsidTr="007C5B23">
        <w:trPr>
          <w:trHeight w:val="28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功能特性</w:t>
            </w:r>
          </w:p>
        </w:tc>
        <w:tc>
          <w:tcPr>
            <w:tcW w:w="131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133" w:rsidRPr="00435133" w:rsidRDefault="002325FF" w:rsidP="002325FF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从营销接口进行订单接收并同步至WMS，分拣系统从WMS同步订单进行排程。</w:t>
            </w:r>
          </w:p>
        </w:tc>
      </w:tr>
      <w:tr w:rsidR="00435133" w:rsidRPr="00435133" w:rsidTr="007C5B23">
        <w:trPr>
          <w:trHeight w:val="28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测试目的</w:t>
            </w:r>
          </w:p>
        </w:tc>
        <w:tc>
          <w:tcPr>
            <w:tcW w:w="131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133" w:rsidRPr="00435133" w:rsidRDefault="002325FF" w:rsidP="002325FF"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接收订单是否正常，同步到WMS及分拣系统数据是否准确，排程后数据准确性校验。</w:t>
            </w:r>
          </w:p>
        </w:tc>
      </w:tr>
      <w:tr w:rsidR="00435133" w:rsidRPr="00435133" w:rsidTr="007C5B23">
        <w:trPr>
          <w:trHeight w:val="28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预置条件</w:t>
            </w:r>
          </w:p>
        </w:tc>
        <w:tc>
          <w:tcPr>
            <w:tcW w:w="1313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35133" w:rsidRPr="00435133" w:rsidRDefault="000741CF" w:rsidP="0068082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机房网络与长沙市烟草公司互通，可连接至营销</w:t>
            </w:r>
            <w:r w:rsidR="0066468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系统提供的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接口。</w:t>
            </w:r>
          </w:p>
        </w:tc>
      </w:tr>
      <w:tr w:rsidR="00435133" w:rsidRPr="00435133" w:rsidTr="005F7C27">
        <w:trPr>
          <w:trHeight w:val="28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参考信息</w:t>
            </w:r>
          </w:p>
        </w:tc>
        <w:tc>
          <w:tcPr>
            <w:tcW w:w="49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特殊说明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435133" w:rsidRPr="00435133" w:rsidTr="005F7C27">
        <w:trPr>
          <w:trHeight w:val="28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用例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测试步骤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输入数据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预期结果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测试结果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  <w:hideMark/>
          </w:tcPr>
          <w:p w:rsidR="00435133" w:rsidRPr="00435133" w:rsidRDefault="00435133" w:rsidP="0043513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备注/输出数据</w:t>
            </w:r>
          </w:p>
        </w:tc>
      </w:tr>
      <w:tr w:rsidR="00435133" w:rsidRPr="00435133" w:rsidTr="005F7C27">
        <w:trPr>
          <w:trHeight w:val="57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5133" w:rsidRPr="00435133" w:rsidRDefault="000741CF" w:rsidP="00E079DA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周一至周五，一个送货周期订单数据接收排程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35133" w:rsidRPr="00F51132" w:rsidRDefault="00F51132" w:rsidP="00F51132">
            <w:pPr>
              <w:pStyle w:val="aa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登陆WMS管理系统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33" w:rsidRPr="00435133" w:rsidRDefault="00F51132" w:rsidP="00F5113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用户名，密码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33" w:rsidRPr="00435133" w:rsidRDefault="006C104C" w:rsidP="00F5113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进入到WMS管理系统功能界面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33" w:rsidRPr="00435133" w:rsidRDefault="00F51132" w:rsidP="00F5113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登陆正常</w:t>
            </w:r>
            <w:r w:rsidR="00FD4571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35133" w:rsidRPr="00435133" w:rsidRDefault="00435133" w:rsidP="00F511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7A7A92" w:rsidRPr="00435133" w:rsidTr="005F7C27">
        <w:trPr>
          <w:trHeight w:val="54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A7A92" w:rsidRPr="00435133" w:rsidRDefault="007A7A92" w:rsidP="0043513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7A92" w:rsidRDefault="007A7A92" w:rsidP="006A6C0D">
            <w:pPr>
              <w:pStyle w:val="a8"/>
            </w:pPr>
            <w:r>
              <w:rPr>
                <w:rFonts w:hint="eastAsia"/>
              </w:rPr>
              <w:t xml:space="preserve">2. </w:t>
            </w:r>
            <w:r w:rsidR="006A6C0D">
              <w:rPr>
                <w:rFonts w:hint="eastAsia"/>
              </w:rPr>
              <w:t>数据接收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7A92" w:rsidRPr="00521054" w:rsidRDefault="006A6C0D" w:rsidP="00DA1A87">
            <w:pPr>
              <w:pStyle w:val="a8"/>
            </w:pPr>
            <w:r>
              <w:rPr>
                <w:rFonts w:hint="eastAsia"/>
              </w:rPr>
              <w:t>选择需接收的订单日期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7A92" w:rsidRDefault="006A6C0D" w:rsidP="00782C13">
            <w:pPr>
              <w:pStyle w:val="a8"/>
            </w:pPr>
            <w:r>
              <w:rPr>
                <w:rFonts w:hint="eastAsia"/>
              </w:rPr>
              <w:t>连接至营销接口进行数据接收，将数据接收至中间表</w:t>
            </w:r>
            <w:r>
              <w:rPr>
                <w:rFonts w:hint="eastAsia"/>
              </w:rPr>
              <w:t>T_SALE_ORDER_HEAD</w:t>
            </w:r>
            <w:r w:rsidR="00782C13">
              <w:rPr>
                <w:rFonts w:hint="eastAsia"/>
              </w:rPr>
              <w:t>、</w:t>
            </w:r>
            <w:r>
              <w:rPr>
                <w:rFonts w:hint="eastAsia"/>
              </w:rPr>
              <w:lastRenderedPageBreak/>
              <w:t>T_SALE_ORDER_LINE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7A92" w:rsidRDefault="006A6C0D" w:rsidP="00DA1A87">
            <w:pPr>
              <w:pStyle w:val="a8"/>
            </w:pPr>
            <w:r>
              <w:rPr>
                <w:rFonts w:hint="eastAsia"/>
              </w:rPr>
              <w:lastRenderedPageBreak/>
              <w:t>通讯正常，数据接收准确。</w:t>
            </w:r>
            <w:r w:rsidR="00782C13">
              <w:rPr>
                <w:rFonts w:hint="eastAsia"/>
              </w:rPr>
              <w:t>并有相应提示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A7A92" w:rsidRDefault="007A7A92" w:rsidP="00DA1A87">
            <w:pPr>
              <w:pStyle w:val="a8"/>
            </w:pPr>
          </w:p>
        </w:tc>
      </w:tr>
      <w:tr w:rsidR="00782C13" w:rsidRPr="00435133" w:rsidTr="005F7C27">
        <w:trPr>
          <w:trHeight w:val="31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C13" w:rsidRPr="00435133" w:rsidRDefault="00782C13" w:rsidP="0043513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kern w:val="0"/>
                <w:sz w:val="20"/>
                <w:szCs w:val="20"/>
              </w:rPr>
              <w:lastRenderedPageBreak/>
              <w:t xml:space="preserve">　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Default="00782C13" w:rsidP="00782C13">
            <w:pPr>
              <w:pStyle w:val="a8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数据同步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82C13" w:rsidRPr="00521054" w:rsidRDefault="00782C13" w:rsidP="00782C13">
            <w:pPr>
              <w:pStyle w:val="a8"/>
            </w:pPr>
            <w:r>
              <w:rPr>
                <w:rFonts w:hint="eastAsia"/>
              </w:rPr>
              <w:t>选择需同步的订单日期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Default="00782C13" w:rsidP="00782C13">
            <w:pPr>
              <w:pStyle w:val="a8"/>
            </w:pPr>
            <w:r>
              <w:rPr>
                <w:rFonts w:hint="eastAsia"/>
              </w:rPr>
              <w:t>将中间表</w:t>
            </w:r>
            <w:r>
              <w:rPr>
                <w:rFonts w:hint="eastAsia"/>
              </w:rPr>
              <w:t>T_SALE_ORDER_HEAD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T_SALE_ORDER_LINE</w:t>
            </w:r>
            <w:r>
              <w:rPr>
                <w:rFonts w:hint="eastAsia"/>
              </w:rPr>
              <w:t>中的数据同步到</w:t>
            </w:r>
            <w:r>
              <w:rPr>
                <w:rFonts w:hint="eastAsia"/>
              </w:rPr>
              <w:t>T_WMS_SHIPORDER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T_WMS_SHIPORDERLINE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Default="00782C13" w:rsidP="00782C13">
            <w:pPr>
              <w:pStyle w:val="a8"/>
            </w:pPr>
            <w:r w:rsidRPr="000A04D2">
              <w:rPr>
                <w:rFonts w:hint="eastAsia"/>
              </w:rPr>
              <w:t>数据</w:t>
            </w:r>
            <w:r>
              <w:rPr>
                <w:rFonts w:hint="eastAsia"/>
              </w:rPr>
              <w:t>正确同步至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系统中，并有相应提示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Pr="00782C13" w:rsidRDefault="00782C13" w:rsidP="007A7A92">
            <w:pPr>
              <w:pStyle w:val="a8"/>
            </w:pPr>
            <w:r>
              <w:rPr>
                <w:rFonts w:hint="eastAsia"/>
              </w:rPr>
              <w:t>在同步订单时，有新增商品或零售户时，会给出提示，先同步完成后方能同步订单。</w:t>
            </w:r>
          </w:p>
        </w:tc>
      </w:tr>
      <w:tr w:rsidR="00782C13" w:rsidRPr="00435133" w:rsidTr="005F7C27">
        <w:trPr>
          <w:trHeight w:val="28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C13" w:rsidRPr="00435133" w:rsidRDefault="00782C13" w:rsidP="0043513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Pr="000A04D2" w:rsidRDefault="00782C13" w:rsidP="00DA1A87">
            <w:pPr>
              <w:pStyle w:val="a8"/>
            </w:pPr>
            <w:r>
              <w:rPr>
                <w:rFonts w:hint="eastAsia"/>
              </w:rPr>
              <w:t xml:space="preserve">4. </w:t>
            </w:r>
            <w:r w:rsidR="006C104C">
              <w:rPr>
                <w:rFonts w:hint="eastAsia"/>
              </w:rPr>
              <w:t>登陆分拣子系统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Default="006C104C" w:rsidP="006C104C">
            <w:pPr>
              <w:pStyle w:val="a8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Default="006C104C" w:rsidP="006C104C">
            <w:pPr>
              <w:pStyle w:val="a8"/>
            </w:pPr>
            <w:r>
              <w:rPr>
                <w:rFonts w:hint="eastAsia"/>
              </w:rPr>
              <w:t>进入分拣子系统功能界面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Default="006C104C" w:rsidP="00DA1A87">
            <w:pPr>
              <w:pStyle w:val="a8"/>
            </w:pPr>
            <w:r>
              <w:rPr>
                <w:rFonts w:hint="eastAsia"/>
              </w:rPr>
              <w:t>登陆正常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Pr="000A04D2" w:rsidRDefault="00782C13" w:rsidP="00DA1A87">
            <w:pPr>
              <w:pStyle w:val="a8"/>
            </w:pPr>
          </w:p>
        </w:tc>
      </w:tr>
      <w:tr w:rsidR="00782C13" w:rsidRPr="00435133" w:rsidTr="005F7C27">
        <w:trPr>
          <w:trHeight w:val="28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C13" w:rsidRPr="00435133" w:rsidRDefault="00782C13" w:rsidP="0043513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Pr="000A04D2" w:rsidRDefault="00782C13" w:rsidP="000E38A4">
            <w:pPr>
              <w:pStyle w:val="a8"/>
            </w:pPr>
            <w:r>
              <w:rPr>
                <w:rFonts w:hint="eastAsia"/>
              </w:rPr>
              <w:t xml:space="preserve">5. </w:t>
            </w:r>
            <w:r w:rsidR="000E38A4">
              <w:rPr>
                <w:rFonts w:hint="eastAsia"/>
              </w:rPr>
              <w:t>创建批次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Default="00550907" w:rsidP="000E38A4">
            <w:pPr>
              <w:pStyle w:val="a8"/>
            </w:pPr>
            <w:r>
              <w:rPr>
                <w:rFonts w:hint="eastAsia"/>
              </w:rPr>
              <w:t>关闭旧批次，创建新批次。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Pr="00550907" w:rsidRDefault="00550907" w:rsidP="00550907">
            <w:pPr>
              <w:pStyle w:val="a8"/>
            </w:pPr>
            <w:r>
              <w:rPr>
                <w:rFonts w:hint="eastAsia"/>
              </w:rPr>
              <w:t>能够成功创建新的分拣批次，并提示上一次分拣数据已转移至历史表。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Pr="00A30E0F" w:rsidRDefault="00A30E0F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批次创建成功，并有提示信息。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Pr="00435133" w:rsidRDefault="00F15029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有未完成的分拣任务时无法创建新批次</w:t>
            </w:r>
          </w:p>
        </w:tc>
      </w:tr>
      <w:tr w:rsidR="000E38A4" w:rsidRPr="00435133" w:rsidTr="005F7C27">
        <w:trPr>
          <w:trHeight w:val="330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8A4" w:rsidRPr="00435133" w:rsidRDefault="000E38A4" w:rsidP="0043513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8A4" w:rsidRPr="000A04D2" w:rsidRDefault="000E38A4" w:rsidP="00C54E37">
            <w:pPr>
              <w:pStyle w:val="a8"/>
            </w:pPr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订单接收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8A4" w:rsidRDefault="000E38A4" w:rsidP="00C54E37">
            <w:pPr>
              <w:pStyle w:val="a8"/>
            </w:pPr>
            <w:r>
              <w:rPr>
                <w:rFonts w:hint="eastAsia"/>
              </w:rPr>
              <w:t>选择需接收的订单日期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8A4" w:rsidRDefault="000E38A4" w:rsidP="00C54E37">
            <w:pPr>
              <w:pStyle w:val="a8"/>
            </w:pPr>
            <w:r>
              <w:rPr>
                <w:rFonts w:hint="eastAsia"/>
              </w:rPr>
              <w:t>可查询出选择日期的订单（以车组为单位），选择车组可进行正常接收。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8A4" w:rsidRPr="000E38A4" w:rsidRDefault="00DC421C" w:rsidP="00C54E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查询</w:t>
            </w:r>
            <w:r w:rsidR="000E38A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显示及接收正常。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38A4" w:rsidRPr="00435133" w:rsidRDefault="000E38A4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782C13" w:rsidRPr="00435133" w:rsidTr="005F7C27">
        <w:trPr>
          <w:trHeight w:val="34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C13" w:rsidRPr="00435133" w:rsidRDefault="00782C13" w:rsidP="0043513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C13" w:rsidRPr="00435133" w:rsidRDefault="00F21C97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7.新增品牌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Pr="00435133" w:rsidRDefault="00F21C97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在异形烟混合道（一、二线）对新增品牌进行增加。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Pr="00435133" w:rsidRDefault="00354677" w:rsidP="0035467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查询出新品牌，分别在异形烟混合道一线。、二线进行新增，能给出</w:t>
            </w:r>
            <w:r w:rsidR="00F21C9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通道品牌创建成功信息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提示</w:t>
            </w:r>
            <w:r w:rsidR="00F21C97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Pr="00435133" w:rsidRDefault="00F21C97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品牌新增成功。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Pr="00435133" w:rsidRDefault="00F21C97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在订单接收时如无提示可略过</w:t>
            </w:r>
          </w:p>
        </w:tc>
      </w:tr>
      <w:tr w:rsidR="00782C13" w:rsidRPr="00435133" w:rsidTr="005F7C27">
        <w:trPr>
          <w:trHeight w:val="28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82C13" w:rsidRPr="00435133" w:rsidRDefault="00782C13" w:rsidP="0043513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2C13" w:rsidRPr="00435133" w:rsidRDefault="00F21C97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8.维护品牌件码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Pr="00435133" w:rsidRDefault="00E45C24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对刚在异形烟混合道新增品牌的件码进行维护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Pr="00E45C24" w:rsidRDefault="00E45C24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修改品牌件码并提示修改成功。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Pr="00435133" w:rsidRDefault="00E45C24" w:rsidP="00E45C2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件码修改成功</w:t>
            </w:r>
            <w:r w:rsidR="00224CA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，并给出成功提示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82C13" w:rsidRPr="00435133" w:rsidRDefault="00F21C97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在订单接收时如无提示可略过</w:t>
            </w:r>
          </w:p>
        </w:tc>
      </w:tr>
      <w:tr w:rsidR="00C66698" w:rsidRPr="00435133" w:rsidTr="005F7C27">
        <w:trPr>
          <w:trHeight w:val="28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698" w:rsidRPr="00435133" w:rsidRDefault="00C66698" w:rsidP="0043513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698" w:rsidRPr="00435133" w:rsidRDefault="00C66698" w:rsidP="00C54E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9订单排程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698" w:rsidRPr="00435133" w:rsidRDefault="00C66698" w:rsidP="00C54E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选择订单日期及需排程的车组进行排程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698" w:rsidRPr="00435133" w:rsidRDefault="00C66698" w:rsidP="00C54E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调用存储过程对已经选择的车组进行排程，完成后给出提示。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698" w:rsidRPr="00435133" w:rsidRDefault="00C66698" w:rsidP="00C54E3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排程成功</w:t>
            </w:r>
            <w:r w:rsidR="00224CA4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，并给出成功提示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698" w:rsidRDefault="00C66698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6698" w:rsidRPr="00435133" w:rsidTr="005F7C27">
        <w:trPr>
          <w:trHeight w:val="28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698" w:rsidRPr="00435133" w:rsidRDefault="00C66698" w:rsidP="0043513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698" w:rsidRDefault="00C66698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10.设置排序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698" w:rsidRDefault="00330DF3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点击排序按钮对排程后的订单进行排序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698" w:rsidRDefault="00224CA4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调用存储过程对已经排程好的订单数据进行排序，调整车组内订单分拣顺序。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698" w:rsidRDefault="00224CA4" w:rsidP="00224CA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顺序调整成功，并给出成功提示。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698" w:rsidRDefault="00C66698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C66698" w:rsidRPr="00435133" w:rsidTr="005F7C27">
        <w:trPr>
          <w:trHeight w:val="285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6698" w:rsidRPr="00435133" w:rsidRDefault="00C66698" w:rsidP="00435133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6698" w:rsidRPr="00435133" w:rsidRDefault="00017FEF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11.数据验证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698" w:rsidRPr="00435133" w:rsidRDefault="00017FEF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查询数据库数据进行比对。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698" w:rsidRPr="00017FEF" w:rsidRDefault="00F6688B" w:rsidP="00017FE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根据订单日期</w:t>
            </w:r>
            <w:r w:rsidR="00017FEF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分别查询中间表、分拣表、排程表中的订单数据并进行品牌汇总，比对三部分表中的数据是否一致。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698" w:rsidRPr="00017FEF" w:rsidRDefault="00017FEF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数据一致。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6698" w:rsidRPr="00435133" w:rsidRDefault="00C66698" w:rsidP="0043513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435133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435133" w:rsidRDefault="001C65F1" w:rsidP="00D2783D">
      <w:pPr>
        <w:widowControl/>
        <w:spacing w:line="360" w:lineRule="atLeast"/>
        <w:ind w:left="360"/>
        <w:jc w:val="left"/>
        <w:sectPr w:rsidR="00435133" w:rsidSect="00435133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312"/>
        </w:sectPr>
      </w:pPr>
      <w:r>
        <w:rPr>
          <w:rFonts w:hint="eastAsia"/>
        </w:rPr>
        <w:t>附件</w:t>
      </w:r>
      <w:r>
        <w:rPr>
          <w:rFonts w:hint="eastAsia"/>
        </w:rPr>
        <w:t>1</w:t>
      </w:r>
      <w:r w:rsidR="00817E3C">
        <w:rPr>
          <w:rFonts w:hint="eastAsia"/>
        </w:rPr>
        <w:t>:</w:t>
      </w:r>
      <w:r w:rsidR="00817E3C">
        <w:rPr>
          <w:rFonts w:hint="eastAsia"/>
        </w:rPr>
        <w:t>软件测试记录表</w:t>
      </w:r>
    </w:p>
    <w:p w:rsidR="001C65F1" w:rsidRDefault="0009255B" w:rsidP="00790306">
      <w:pPr>
        <w:widowControl/>
        <w:spacing w:line="360" w:lineRule="atLeast"/>
        <w:ind w:left="360"/>
        <w:jc w:val="left"/>
      </w:pPr>
      <w:r>
        <w:rPr>
          <w:rFonts w:hint="eastAsia"/>
        </w:rPr>
        <w:lastRenderedPageBreak/>
        <w:t>附件</w:t>
      </w:r>
      <w:r w:rsidR="001C65F1">
        <w:rPr>
          <w:rFonts w:hint="eastAsia"/>
        </w:rPr>
        <w:t>2</w:t>
      </w:r>
      <w:r>
        <w:rPr>
          <w:rFonts w:hint="eastAsia"/>
        </w:rPr>
        <w:t>：</w:t>
      </w:r>
      <w:r w:rsidR="007E52AD">
        <w:rPr>
          <w:rFonts w:hint="eastAsia"/>
        </w:rPr>
        <w:t>订单数据</w:t>
      </w:r>
      <w:r w:rsidR="00BB3599">
        <w:rPr>
          <w:rFonts w:hint="eastAsia"/>
        </w:rPr>
        <w:t>对比</w:t>
      </w:r>
    </w:p>
    <w:p w:rsidR="003A178D" w:rsidRDefault="003A178D" w:rsidP="00790306">
      <w:pPr>
        <w:widowControl/>
        <w:spacing w:line="360" w:lineRule="atLeast"/>
        <w:ind w:left="360"/>
        <w:jc w:val="left"/>
      </w:pPr>
    </w:p>
    <w:p w:rsidR="003A178D" w:rsidRDefault="003A178D" w:rsidP="00790306">
      <w:pPr>
        <w:widowControl/>
        <w:spacing w:line="360" w:lineRule="atLeast"/>
        <w:ind w:left="360"/>
        <w:jc w:val="left"/>
      </w:pPr>
      <w:r>
        <w:rPr>
          <w:rFonts w:hint="eastAsia"/>
          <w:noProof/>
        </w:rPr>
        <w:drawing>
          <wp:inline distT="0" distB="0" distL="0" distR="0">
            <wp:extent cx="5278120" cy="1619885"/>
            <wp:effectExtent l="19050" t="0" r="0" b="0"/>
            <wp:docPr id="2" name="图片 1" descr="2018-0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1-1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78D" w:rsidRDefault="003A178D" w:rsidP="00790306">
      <w:pPr>
        <w:widowControl/>
        <w:spacing w:line="360" w:lineRule="atLeast"/>
        <w:ind w:left="360"/>
        <w:jc w:val="left"/>
      </w:pPr>
    </w:p>
    <w:p w:rsidR="003A178D" w:rsidRDefault="003A178D" w:rsidP="00790306">
      <w:pPr>
        <w:widowControl/>
        <w:spacing w:line="360" w:lineRule="atLeast"/>
        <w:ind w:left="360"/>
        <w:jc w:val="left"/>
      </w:pPr>
      <w:r>
        <w:rPr>
          <w:rFonts w:hint="eastAsia"/>
        </w:rPr>
        <w:t>WMS</w:t>
      </w:r>
      <w:r>
        <w:rPr>
          <w:rFonts w:hint="eastAsia"/>
        </w:rPr>
        <w:t>数据：</w:t>
      </w:r>
    </w:p>
    <w:tbl>
      <w:tblPr>
        <w:tblW w:w="6143" w:type="dxa"/>
        <w:tblInd w:w="94" w:type="dxa"/>
        <w:tblLook w:val="04A0"/>
      </w:tblPr>
      <w:tblGrid>
        <w:gridCol w:w="1080"/>
        <w:gridCol w:w="2903"/>
        <w:gridCol w:w="1080"/>
        <w:gridCol w:w="1080"/>
      </w:tblGrid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133511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白沙(精品)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93042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利群(新版)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24969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南京(炫赫门)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9480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双喜(软经典)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9393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南京(红)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7438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6583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红塔山（硬经典）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1530825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6307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白沙(硬和气生财)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6177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云烟(紫)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1530430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5915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芙蓉王(蓝)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5658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双喜(硬经典)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5090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白沙(硬新精品二代)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白沙(硬精品三代)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4541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4482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白沙(和天下)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4420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中华(硬)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1310101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4012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利群(长嘴)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3814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云烟(软紫)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1531003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3481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黄山(新一品)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3238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芙蓉王(软蓝)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3202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真龙(娇子)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1450116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2572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黄金叶(乐途)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1410212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2144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红塔山(硬经典100)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1530827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2105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苏烟(五星红杉树)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1320229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2086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中华(软)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1310102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1989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相思鸟(软)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1430302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1565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双喜(软如意好日子)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1558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羊城(软红)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1557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庐山(新)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1360135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1554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32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玉溪(软)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1530814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贵烟(跨越)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1520820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七匹狼(白)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1350311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1493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娇子（软阳光）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1510133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芙蓉王(硬红带)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双喜(硬经典1906)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白沙(硬红运当头)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利群(软蓝)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金圣(庐山)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1360142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915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黄鹤楼(硬万年红)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1420134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万宝路(软红2.0)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797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利群(软长嘴)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779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南京(雨花石)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哈德门(金典)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1370221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白沙(硬蓝尚品)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双喜(国喜细支)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娇子(X)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1510121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黄金叶（爱尚）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1410208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南京(十二钗烤烟)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双喜(硬金五叶神*)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芙蓉王(硬红带细支)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利群(西湖恋)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芙蓉王(硬闪带细支)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红旗渠(雪茄)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1410304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贵烟(行者)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1520821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万宝路（硬冰爵）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三五555(金锐)*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万宝路(软金)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利群（西子阳光）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金圣(硬滕王阁)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1360151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长白山（红）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1220304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芙蓉王（硬75mm）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王冠(塑10支)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玉溪(初心)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1530844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泰山(红将军)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1370215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芙蓉王(硬闪带75mm)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金圣(滕王阁·紫光)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1360157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白沙(硬细支和天下)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黄鹤楼(硬1916)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1420111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七匹狼(红)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1350314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龙凤呈祥(硬珍品)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1500404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芙蓉王(硬蓝闪)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云烟(软珍品)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1530419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大前门(短支)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1310143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76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双喜(硬精品好日子)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三五555(金)*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万宝路(硬红2.0)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1350107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白沙(软和天下)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白沙(硬和天下尊享)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黄鹤楼(雪之景2号)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1420149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云烟(软大重九)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1530439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双喜（金01）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白沙(珍品)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真龙(锦绣)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1450128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泰山(望岳)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1370204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南京(九五)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黄山(红方印细支)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双喜(软珍品好日子)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黄山(印象一品)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南京(梦都)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红塔山（硬恭贺新禧）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1530845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天子(金)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1500401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SE555(双冰)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双喜（花悦）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黄金叶(天叶)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1410204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芙蓉王(钻石)*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4302102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长白山(777)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1220305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玉溪（细支初心）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1530846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芙蓉王(硬细支)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芙蓉王(硬君信)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4302101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万宝路(硬金)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黄金叶(炫尚)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1410214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泰山(心悦)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1370214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黄山(记忆)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好猫(细支长乐)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1610121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延安(红韵)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1610605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金圣(滕王阁·更上一层楼)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1360158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芙蓉王（硬蓝新版）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泰山(黑豹)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1370218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真龙(凌云)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1450127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好猫(招财猫1600)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1610120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中南海(典8)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1310207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中华(金中支)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1310146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娇子（宽窄好运）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双喜(硬世纪经典)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娇子(五粮醇香)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南京(细支九五)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黄山(硬天都)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120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娇子(宽窄如意)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兰州(硬珍品)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1620103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双喜(百年经典)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南京(十二钗中式混合型)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七匹狼(软灰)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1350322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利群(休闲云端)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黄山(最美高铁)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长城（醇雅奶香）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南京(十二钗薄荷)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兰州(16支吉祥)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1620101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555(银尚)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黄山（徽商新概念细支）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黄山(大红方印)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金桥(冰爆)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双喜（硬晶彩好日子）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1440427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建牌(薄荷细支1)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金圣(智圣出山16支装)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1360156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冬虫夏草（和润）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1150102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钻石(荷花)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1130309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古田（红军灰）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真龙(美人香草*)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1450129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王冠(万象)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王冠（原味1号）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利群(休闲)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南京(软九五)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贵烟(国酒香 30)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1520812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白沙(软和天下檀香)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三五555(弘博)*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苏烟（铂晶）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1320234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长城(金南极)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钻石(细支荷花)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1130316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恒大（全开式烟魁）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1310204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双喜(百年红)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延安(1935)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1610601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阿里山(景泰典蓝硬)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南京(红楼卷)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长城(盛世5号)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黄金叶(天叶细支)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1410215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冬虫夏草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1150103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将军(3G)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1370124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长城(5支传奇1号)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长城(迷你香草)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钓鱼台（84mm细支）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1531011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七匹狼（金砖中支）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1350325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164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王冠(经典铝2支全叶卷)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165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长城(迷你咖啡)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166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双喜（大国喜）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云烟(9+1大重九)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1531007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长城(2号)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长城(红色132)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娇子(宽窄自在)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长城(盛世6号)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泰山(阔佬2号)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1370216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173</w:t>
            </w: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王冠(国粹)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025F79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合计：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412588</w:t>
            </w:r>
          </w:p>
        </w:tc>
      </w:tr>
    </w:tbl>
    <w:p w:rsidR="003A178D" w:rsidRDefault="003A178D" w:rsidP="00790306">
      <w:pPr>
        <w:widowControl/>
        <w:spacing w:line="360" w:lineRule="atLeast"/>
        <w:ind w:left="360"/>
        <w:jc w:val="left"/>
      </w:pPr>
      <w:r>
        <w:rPr>
          <w:rFonts w:hint="eastAsia"/>
        </w:rPr>
        <w:t>分拣表数据：</w:t>
      </w:r>
    </w:p>
    <w:tbl>
      <w:tblPr>
        <w:tblW w:w="5826" w:type="dxa"/>
        <w:tblInd w:w="94" w:type="dxa"/>
        <w:tblLook w:val="04A0"/>
      </w:tblPr>
      <w:tblGrid>
        <w:gridCol w:w="1080"/>
        <w:gridCol w:w="1080"/>
        <w:gridCol w:w="3099"/>
        <w:gridCol w:w="876"/>
      </w:tblGrid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1430204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133511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1430105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白沙(精品)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93042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1330137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利群(新版)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24969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1320125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南京(炫赫门)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1440611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双喜(软)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9480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1440615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双喜(软经典)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9393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1320122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南京(红)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7438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1430103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白沙(软)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6583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1530825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红塔山（硬经典）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6307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1430159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白沙(硬和气生财)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6177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1530430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云烟(紫)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5915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1430203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芙蓉王(蓝)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5658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1440619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双喜(硬经典)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5090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1430163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白沙(硬新精品二代)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1430161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白沙(硬精品三代)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4541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1430104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4482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1430130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白沙(和天下)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4420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1310101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中华(硬)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4012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1330140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利群(长嘴)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3814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1531003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云烟(软紫)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3481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1340371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黄山(新一品)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3238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1430281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芙蓉王(软蓝)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3202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1450116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真龙(娇子)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2572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1410212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黄金叶(乐途)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2144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1530827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红塔山(硬经典100)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2105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1320229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苏烟(五星红杉树)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2086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1310102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中华(软)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1989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1430302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相思鸟(软)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1565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1440632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双喜(软如意好日子)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1558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1440604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羊城(软红)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1557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1360135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庐山(新)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1554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1530814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玉溪(软)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1520820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贵烟(跨越)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1350311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七匹狼(白)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1493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1510133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娇子（软阳光）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1430238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芙蓉王(硬红带)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1440621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双喜(硬经典1906)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1430165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白沙(硬红运当头)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1330162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利群(软蓝)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1360142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金圣(庐山)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915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1420134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黄鹤楼(硬万年红)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1350106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万宝路(软红2.0)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797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1330144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利群(软长嘴)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779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1320129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南京(雨花石)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1370221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哈德门(金典)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1430143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白沙(硬蓝尚品)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1440643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双喜(国喜细支)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1510121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娇子(X)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1410208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黄金叶（爱尚）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1320128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南京(十二钗烤烟)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1440645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双喜(硬金五叶神*)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1430241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芙蓉王(硬红带细支)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1330164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利群(西湖恋)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1430242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芙蓉王(硬闪带细支)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1410304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红旗渠(雪茄)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1520821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贵烟(行者)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1430158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万宝路（硬冰爵）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2010133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三五555(金锐)*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1350103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万宝路(软金)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1330161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利群（西子阳光）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1360151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金圣(硬滕王阁)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1220304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长白山（红）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1430245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芙蓉王（硬75mm）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1340344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王冠(塑10支)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1530844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玉溪(初心)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1370215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泰山(红将军)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1430239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芙蓉王(硬闪带75mm)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1360157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金圣(滕王阁·紫光)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1430155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白沙(硬细支和天下)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1420111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黄鹤楼(硬1916)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1350314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七匹狼(红)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1500404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龙凤呈祥(硬珍品)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1430237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芙蓉王(硬蓝闪)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1530419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云烟(软珍品)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1310143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大前门(短支)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1440631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双喜(硬精品好日子)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2010132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三五555(金)*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1350107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万宝路(硬红2.0)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1430153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白沙(软和天下)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1430162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白沙(硬和天下尊享)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1420149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黄鹤楼(雪之景2号)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1530439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云烟(软大重九)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1440649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双喜（金01）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1430126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白沙(珍品)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1450128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真龙(锦绣)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1370204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泰山(望岳)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1320126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南京(九五)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1340373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黄山(红方印细支)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1440627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双喜(软珍品好日子)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1340379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黄山(印象一品)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1320133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南京(梦都)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1530845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红塔山（硬恭贺新禧）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1500401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天子(金)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2010148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SE555(双冰)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1440639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双喜（花悦）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1410204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黄金叶(天叶)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4302102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芙蓉王(钻石)*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1220305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长白山(777)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1530846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玉溪（细支初心）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1430243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芙蓉王(硬细支)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4302101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芙蓉王(硬君信)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1430151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万宝路(硬金)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1410214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黄金叶(炫尚)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1370214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泰山(心悦)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1340367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黄山(记忆)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1610121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好猫(细支长乐)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1610605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延安(红韵)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1360158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金圣(滕王阁·更上一层楼)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1430246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芙蓉王（硬蓝新版）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1370218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泰山(黑豹)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1450127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真龙(凌云)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1610120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好猫(招财猫1600)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1310207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中南海(典8)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1310146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中华(金中支)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1510144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娇子（宽窄好运）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1440618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双喜(硬世纪经典)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1510142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娇子(五粮醇香)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1320130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南京(细支九五)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1340374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黄山(硬天都)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1510134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娇子(宽窄如意)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1620103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兰州(硬珍品)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1440641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双喜(百年经典)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1320132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南京(十二钗中式混合型)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1350322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七匹狼(软灰)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1330163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利群(休闲云端)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1340384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黄山(最美高铁)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1510647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长城（醇雅奶香）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1320134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南京(十二钗薄荷)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1620101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兰州(16支吉祥)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2010146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555(银尚)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1340382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黄山（徽商新概念细支）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1340351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黄山(大红方印)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1350105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金桥(冰爆)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1440427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双喜（硬晶彩好日子）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2010151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建牌(薄荷细支1)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1360156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金圣(智圣出山16支装)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1150102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冬虫夏草（和润）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1130309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钻石(荷花)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1350108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古田（红军灰）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1450129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真龙(美人香草*)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1340377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王冠(万象)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1340369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王冠（原味1号）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1330157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利群(休闲)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1320136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南京(软九五)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1520812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贵烟(国酒香 30)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1430166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白沙(软和天下檀香)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2010135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三五555(弘博)*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1320234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苏烟（铂晶）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1510634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长城(金南极)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1130316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钻石(细支荷花)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1310204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恒大（全开式烟魁）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1440644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双喜(百年红)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1610601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延安(1935)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2010142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阿里山(景泰典蓝硬)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1320135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南京(红楼卷)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1510649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长城(盛世5号)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1410215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黄金叶(天叶细支)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1150103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冬虫夏草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1370124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将军(3G)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1510643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长城(5支传奇1号)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1510641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长城(迷你香草)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1531011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钓鱼台（84mm细支）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1350325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七匹狼（金砖中支）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1340355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王冠(经典铝2支全叶卷)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1510638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长城(迷你咖啡)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1440647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双喜（大国喜）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1531007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云烟(9+1大重九)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1510640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长城(2号)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1510651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长城(红色132)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1510140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娇子(宽窄自在)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1510637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长城(盛世6号)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1370216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泰山(阔佬2号)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1340375</w:t>
            </w: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王冠(国粹)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025F79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       合计：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412588</w:t>
            </w:r>
          </w:p>
        </w:tc>
      </w:tr>
    </w:tbl>
    <w:p w:rsidR="003A178D" w:rsidRDefault="003A178D" w:rsidP="00790306">
      <w:pPr>
        <w:widowControl/>
        <w:spacing w:line="360" w:lineRule="atLeast"/>
        <w:ind w:left="360"/>
        <w:jc w:val="left"/>
      </w:pPr>
      <w:r>
        <w:rPr>
          <w:rFonts w:hint="eastAsia"/>
        </w:rPr>
        <w:t>拨烟计划表数据：</w:t>
      </w:r>
    </w:p>
    <w:p w:rsidR="003A178D" w:rsidRDefault="003A178D" w:rsidP="00790306">
      <w:pPr>
        <w:widowControl/>
        <w:spacing w:line="360" w:lineRule="atLeast"/>
        <w:ind w:left="360"/>
        <w:jc w:val="left"/>
      </w:pPr>
      <w:r>
        <w:rPr>
          <w:rFonts w:hint="eastAsia"/>
        </w:rPr>
        <w:t>正常烟：</w:t>
      </w:r>
    </w:p>
    <w:tbl>
      <w:tblPr>
        <w:tblW w:w="5402" w:type="dxa"/>
        <w:tblInd w:w="93" w:type="dxa"/>
        <w:tblLook w:val="04A0"/>
      </w:tblPr>
      <w:tblGrid>
        <w:gridCol w:w="1080"/>
        <w:gridCol w:w="3471"/>
        <w:gridCol w:w="876"/>
      </w:tblGrid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133511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白沙(精品)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93042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利群(新版)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24969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双喜(软)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9480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双喜(软经典)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9393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南京(红)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7438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白沙(软)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6583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红塔山（硬经典）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6307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白沙(硬和气生财)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6177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云烟(紫)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5915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芙蓉王(蓝)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5658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双喜(硬经典)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5090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白沙(硬新精品二代)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4482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中华(硬)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4012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利群(长嘴)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3814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云烟(软紫)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3481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黄山(新一品)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3238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芙蓉王(软蓝)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3202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真龙(娇子)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2572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红塔山(硬经典100)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2105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苏烟(五星红杉树)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2086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中华(软)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1989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相思鸟(软)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1565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双喜(软如意好日子)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1558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羊城(软红)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1557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庐山(新)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1554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玉溪(软)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1531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七匹狼(白)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1493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娇子（软阳光）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1373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芙蓉王(硬红带)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双喜(硬经典1906)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1367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33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白沙(硬红运当头)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利群(软蓝)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金圣(庐山)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915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利群(软长嘴)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779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白沙(硬蓝尚品)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娇子(X)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双喜(硬金五叶神*)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红旗渠(雪茄)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万宝路（硬冰爵）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三五555(金锐)*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金圣(硬滕王阁)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长白山（红）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泰山(红将军)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七匹狼(红)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龙凤呈祥(硬珍品)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芙蓉王(硬蓝闪)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云烟(软珍品)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三五555(金)*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万宝路(硬红2.0)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真龙(锦绣)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泰山(望岳)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双喜(软珍品好日子)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双喜(百年经典)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钻石(荷花)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025F79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           合计：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373341</w:t>
            </w:r>
          </w:p>
        </w:tc>
      </w:tr>
    </w:tbl>
    <w:p w:rsidR="003A178D" w:rsidRDefault="003A178D" w:rsidP="00790306">
      <w:pPr>
        <w:widowControl/>
        <w:spacing w:line="360" w:lineRule="atLeast"/>
        <w:ind w:left="360"/>
        <w:jc w:val="left"/>
      </w:pPr>
    </w:p>
    <w:p w:rsidR="003A178D" w:rsidRDefault="003A178D" w:rsidP="00790306">
      <w:pPr>
        <w:widowControl/>
        <w:spacing w:line="360" w:lineRule="atLeast"/>
        <w:ind w:left="360"/>
        <w:jc w:val="left"/>
      </w:pPr>
      <w:r>
        <w:rPr>
          <w:rFonts w:hint="eastAsia"/>
        </w:rPr>
        <w:t>异形烟：</w:t>
      </w:r>
    </w:p>
    <w:tbl>
      <w:tblPr>
        <w:tblW w:w="5630" w:type="dxa"/>
        <w:tblInd w:w="94" w:type="dxa"/>
        <w:tblLook w:val="04A0"/>
      </w:tblPr>
      <w:tblGrid>
        <w:gridCol w:w="1080"/>
        <w:gridCol w:w="3470"/>
        <w:gridCol w:w="1080"/>
      </w:tblGrid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南京(炫赫门)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10007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白沙(硬精品三代)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4541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白沙(和天下)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4420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黄金叶(乐途)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2144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贵烟(跨越)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黄鹤楼(硬万年红)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万宝路(软红2.0)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797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南京(雨花石)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哈德门(金典)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双喜(国喜细支)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黄金叶（爱尚）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南京(十二钗烤烟)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芙蓉王(硬红带细支)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利群(西湖恋)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芙蓉王(硬闪带细支)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贵烟(行者)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万宝路(软金)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18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利群（西子阳光）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芙蓉王（硬75mm）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玉溪(初心)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王冠(塑10支)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芙蓉王(硬闪带75mm)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金圣(滕王阁·紫光)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白沙(硬细支和天下)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黄鹤楼(硬1916)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大前门(短支)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双喜(硬精品好日子)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227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白沙(硬和天下尊享)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白沙(软和天下)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210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黄鹤楼(雪之景2号)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云烟(软大重九)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双喜（金01）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白沙(珍品)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南京(九五)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35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黄山(红方印细支)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黄山(印象一品)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37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南京(梦都)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红塔山（硬恭贺新禧）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天子(金)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555(双冰)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41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双喜（花悦）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42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黄金叶(天叶)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43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芙蓉王(钻石)*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44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玉溪（细支初心）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45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长白山(777)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46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芙蓉王(硬细支)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芙蓉王(硬君信)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48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万宝路(硬金)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49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黄金叶(炫尚)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泰山(心悦)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黄山(记忆)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52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好猫(细支长乐)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53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延安(红韵)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金圣(滕王阁·更上一层楼)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芙蓉王（硬蓝新版）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56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泰山(黑豹)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57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真龙(凌云)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58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中南海(典8)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好猫(招财猫1600)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中华(金中支)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双喜(硬世纪经典)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62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娇子（宽窄好运）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63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娇子(五粮醇香)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64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南京(细支九五)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黄山(硬天都)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66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兰州(硬珍品)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67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娇子(宽窄如意)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68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南京(十二钗中式混合型)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69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七匹狼(软灰)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利群(休闲云端)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71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黄山(最美高铁)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南京(十二钗薄荷)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73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长城（醇雅奶香）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74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兰州(16支吉祥)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黄山（徽商新概念细支）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76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555(银尚)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77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黄山(大红方印)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78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金桥(冰爆)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79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双喜（硬晶彩好日子）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建牌(薄荷细支1)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81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金圣(智圣出山16支装)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82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冬虫夏草（和润）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古田（红军灰）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84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真龙(美人香草*)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85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王冠(万象)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王冠（原味1号）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利群(休闲)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南京(软九五)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贵烟(国酒香 30)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白沙(软和天下檀香)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91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三五555(弘博)*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苏烟（铂晶）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93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长城(金南极)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94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钻石(细支荷花)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恒大（全开式烟魁）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96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双喜(百年红)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97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延安(1935)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98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阿里山(景泰典蓝硬)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99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南京(红楼卷)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100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黄金叶(天叶细支)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101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长城(盛世5号)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102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冬虫夏草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103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将军(3G)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104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王冠(经典铝2支全叶卷)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105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钓鱼台（84mm细支）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106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长城(迷你香草)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107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长城(5支传奇1号)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108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七匹狼（金砖中支）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109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双喜（大国喜）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110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长城(迷你咖啡)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云烟(9+1大重九)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长城(红色132)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娇子(宽窄自在)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长城(2号)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115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王冠(国粹)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116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泰山(阔佬2号)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117</w:t>
            </w: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长城(盛世6号)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  <w:tr w:rsidR="003A178D" w:rsidRPr="003A178D" w:rsidTr="009E7EB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025F79" w:rsidP="009E7EBE">
            <w:pPr>
              <w:widowControl/>
              <w:ind w:rightChars="-298" w:right="-626" w:firstLineChars="850" w:firstLine="1870"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合计：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178D" w:rsidRPr="003A178D" w:rsidRDefault="003A178D" w:rsidP="003A178D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3A178D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39247</w:t>
            </w:r>
          </w:p>
        </w:tc>
      </w:tr>
    </w:tbl>
    <w:p w:rsidR="003A178D" w:rsidRPr="003A178D" w:rsidRDefault="003A178D" w:rsidP="00790306">
      <w:pPr>
        <w:widowControl/>
        <w:spacing w:line="360" w:lineRule="atLeast"/>
        <w:ind w:left="360"/>
        <w:jc w:val="left"/>
      </w:pPr>
    </w:p>
    <w:sectPr w:rsidR="003A178D" w:rsidRPr="003A178D" w:rsidSect="00435133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6DC" w:rsidRDefault="00F556DC" w:rsidP="000D460A">
      <w:r>
        <w:separator/>
      </w:r>
    </w:p>
  </w:endnote>
  <w:endnote w:type="continuationSeparator" w:id="1">
    <w:p w:rsidR="00F556DC" w:rsidRDefault="00F556DC" w:rsidP="000D46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6DC" w:rsidRDefault="00F556DC" w:rsidP="000D460A">
      <w:r>
        <w:separator/>
      </w:r>
    </w:p>
  </w:footnote>
  <w:footnote w:type="continuationSeparator" w:id="1">
    <w:p w:rsidR="00F556DC" w:rsidRDefault="00F556DC" w:rsidP="000D46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E37" w:rsidRDefault="00C54E37" w:rsidP="006A6C0D">
    <w:pPr>
      <w:pStyle w:val="a6"/>
      <w:jc w:val="right"/>
    </w:pPr>
    <w:r>
      <w:tab/>
    </w: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-133350</wp:posOffset>
          </wp:positionV>
          <wp:extent cx="719455" cy="269875"/>
          <wp:effectExtent l="19050" t="0" r="4445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269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rPr>
        <w:rFonts w:hint="eastAsia"/>
      </w:rPr>
      <w:t xml:space="preserve">              </w:t>
    </w:r>
    <w:r>
      <w:rPr>
        <w:rFonts w:hint="eastAsia"/>
      </w:rPr>
      <w:t>测试报告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7D48"/>
    <w:multiLevelType w:val="hybridMultilevel"/>
    <w:tmpl w:val="A34C4532"/>
    <w:lvl w:ilvl="0" w:tplc="74A2C80A">
      <w:start w:val="5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A818A5"/>
    <w:multiLevelType w:val="hybridMultilevel"/>
    <w:tmpl w:val="5A12EDDA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>
    <w:nsid w:val="146755DF"/>
    <w:multiLevelType w:val="singleLevel"/>
    <w:tmpl w:val="0409000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22832B9E"/>
    <w:multiLevelType w:val="hybridMultilevel"/>
    <w:tmpl w:val="ED9ABDE6"/>
    <w:lvl w:ilvl="0" w:tplc="37146D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06001C"/>
    <w:multiLevelType w:val="hybridMultilevel"/>
    <w:tmpl w:val="A016F2FE"/>
    <w:lvl w:ilvl="0" w:tplc="FEACD1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C62D1A"/>
    <w:multiLevelType w:val="hybridMultilevel"/>
    <w:tmpl w:val="4352FF00"/>
    <w:lvl w:ilvl="0" w:tplc="CF325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E6710C"/>
    <w:multiLevelType w:val="hybridMultilevel"/>
    <w:tmpl w:val="2F08B224"/>
    <w:lvl w:ilvl="0" w:tplc="6D3E7F4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E031E7C"/>
    <w:multiLevelType w:val="hybridMultilevel"/>
    <w:tmpl w:val="5D7A7282"/>
    <w:lvl w:ilvl="0" w:tplc="24509C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560E09"/>
    <w:multiLevelType w:val="hybridMultilevel"/>
    <w:tmpl w:val="C8F041AA"/>
    <w:lvl w:ilvl="0" w:tplc="DC648FB6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2558"/>
    <w:rsid w:val="00004386"/>
    <w:rsid w:val="00010A88"/>
    <w:rsid w:val="00012C80"/>
    <w:rsid w:val="000173ED"/>
    <w:rsid w:val="00017FEF"/>
    <w:rsid w:val="000214CE"/>
    <w:rsid w:val="00025F79"/>
    <w:rsid w:val="00027A8C"/>
    <w:rsid w:val="000301FC"/>
    <w:rsid w:val="000339FC"/>
    <w:rsid w:val="0003459B"/>
    <w:rsid w:val="000346DD"/>
    <w:rsid w:val="00042FB9"/>
    <w:rsid w:val="00044F4B"/>
    <w:rsid w:val="00050CA6"/>
    <w:rsid w:val="00052860"/>
    <w:rsid w:val="000565D3"/>
    <w:rsid w:val="0005683B"/>
    <w:rsid w:val="0005735E"/>
    <w:rsid w:val="0006076C"/>
    <w:rsid w:val="0006092D"/>
    <w:rsid w:val="00061ED8"/>
    <w:rsid w:val="000721E6"/>
    <w:rsid w:val="000741CF"/>
    <w:rsid w:val="00082F11"/>
    <w:rsid w:val="000850ED"/>
    <w:rsid w:val="000853D2"/>
    <w:rsid w:val="000909C5"/>
    <w:rsid w:val="000909FF"/>
    <w:rsid w:val="0009255B"/>
    <w:rsid w:val="000937C2"/>
    <w:rsid w:val="00093F4D"/>
    <w:rsid w:val="000947FA"/>
    <w:rsid w:val="00095989"/>
    <w:rsid w:val="00096E36"/>
    <w:rsid w:val="000A04D2"/>
    <w:rsid w:val="000A2B86"/>
    <w:rsid w:val="000A51EA"/>
    <w:rsid w:val="000A55C9"/>
    <w:rsid w:val="000A6BD4"/>
    <w:rsid w:val="000B46C5"/>
    <w:rsid w:val="000B5533"/>
    <w:rsid w:val="000C06C5"/>
    <w:rsid w:val="000C78E9"/>
    <w:rsid w:val="000C7E9F"/>
    <w:rsid w:val="000D0606"/>
    <w:rsid w:val="000D2C75"/>
    <w:rsid w:val="000D2D57"/>
    <w:rsid w:val="000D460A"/>
    <w:rsid w:val="000D608C"/>
    <w:rsid w:val="000D6A6F"/>
    <w:rsid w:val="000D6B2A"/>
    <w:rsid w:val="000E296E"/>
    <w:rsid w:val="000E38A4"/>
    <w:rsid w:val="000F0245"/>
    <w:rsid w:val="000F0F28"/>
    <w:rsid w:val="000F134D"/>
    <w:rsid w:val="000F41A6"/>
    <w:rsid w:val="000F536F"/>
    <w:rsid w:val="000F7CD9"/>
    <w:rsid w:val="00102705"/>
    <w:rsid w:val="00106429"/>
    <w:rsid w:val="001140BF"/>
    <w:rsid w:val="00116006"/>
    <w:rsid w:val="0013296D"/>
    <w:rsid w:val="001368EB"/>
    <w:rsid w:val="001374BA"/>
    <w:rsid w:val="0014131F"/>
    <w:rsid w:val="001477A3"/>
    <w:rsid w:val="00152315"/>
    <w:rsid w:val="00157872"/>
    <w:rsid w:val="001629DB"/>
    <w:rsid w:val="00165459"/>
    <w:rsid w:val="00166772"/>
    <w:rsid w:val="00172824"/>
    <w:rsid w:val="00173C1B"/>
    <w:rsid w:val="001762FC"/>
    <w:rsid w:val="0017642F"/>
    <w:rsid w:val="00181E8E"/>
    <w:rsid w:val="0018447F"/>
    <w:rsid w:val="00193D27"/>
    <w:rsid w:val="001A3D37"/>
    <w:rsid w:val="001A4C2B"/>
    <w:rsid w:val="001B462A"/>
    <w:rsid w:val="001B640C"/>
    <w:rsid w:val="001B765B"/>
    <w:rsid w:val="001C0C9E"/>
    <w:rsid w:val="001C0D33"/>
    <w:rsid w:val="001C3C43"/>
    <w:rsid w:val="001C5641"/>
    <w:rsid w:val="001C65F1"/>
    <w:rsid w:val="001D43E0"/>
    <w:rsid w:val="001D4FFA"/>
    <w:rsid w:val="001E1B7D"/>
    <w:rsid w:val="001E264F"/>
    <w:rsid w:val="001E41BC"/>
    <w:rsid w:val="001E74C9"/>
    <w:rsid w:val="001E786D"/>
    <w:rsid w:val="001F384B"/>
    <w:rsid w:val="001F4895"/>
    <w:rsid w:val="002032A3"/>
    <w:rsid w:val="002042B4"/>
    <w:rsid w:val="0020561E"/>
    <w:rsid w:val="00205E5C"/>
    <w:rsid w:val="002149E0"/>
    <w:rsid w:val="0021520B"/>
    <w:rsid w:val="002172C9"/>
    <w:rsid w:val="00223038"/>
    <w:rsid w:val="00223B7D"/>
    <w:rsid w:val="00223D11"/>
    <w:rsid w:val="00224CA4"/>
    <w:rsid w:val="002325FF"/>
    <w:rsid w:val="002364C6"/>
    <w:rsid w:val="00236FEF"/>
    <w:rsid w:val="0024190A"/>
    <w:rsid w:val="0024439E"/>
    <w:rsid w:val="002450E3"/>
    <w:rsid w:val="0025195F"/>
    <w:rsid w:val="002646BA"/>
    <w:rsid w:val="00266012"/>
    <w:rsid w:val="00270AA9"/>
    <w:rsid w:val="0028260B"/>
    <w:rsid w:val="00284A69"/>
    <w:rsid w:val="002865C4"/>
    <w:rsid w:val="00287BF5"/>
    <w:rsid w:val="00290353"/>
    <w:rsid w:val="002925AC"/>
    <w:rsid w:val="00293236"/>
    <w:rsid w:val="00296229"/>
    <w:rsid w:val="002A1F42"/>
    <w:rsid w:val="002A5EB1"/>
    <w:rsid w:val="002A7521"/>
    <w:rsid w:val="002B1904"/>
    <w:rsid w:val="002B4733"/>
    <w:rsid w:val="002C16DD"/>
    <w:rsid w:val="002C1DF1"/>
    <w:rsid w:val="002C2786"/>
    <w:rsid w:val="002C346D"/>
    <w:rsid w:val="002C4F6B"/>
    <w:rsid w:val="002C6058"/>
    <w:rsid w:val="002D084B"/>
    <w:rsid w:val="002D2744"/>
    <w:rsid w:val="002D4A16"/>
    <w:rsid w:val="002D6C00"/>
    <w:rsid w:val="002D6EBF"/>
    <w:rsid w:val="002D7409"/>
    <w:rsid w:val="002D7C91"/>
    <w:rsid w:val="002E00FD"/>
    <w:rsid w:val="002E342E"/>
    <w:rsid w:val="002E4528"/>
    <w:rsid w:val="002F0C1E"/>
    <w:rsid w:val="002F3287"/>
    <w:rsid w:val="002F5655"/>
    <w:rsid w:val="00301B28"/>
    <w:rsid w:val="003034E8"/>
    <w:rsid w:val="00305564"/>
    <w:rsid w:val="00306B2F"/>
    <w:rsid w:val="0031160C"/>
    <w:rsid w:val="00312454"/>
    <w:rsid w:val="003155EE"/>
    <w:rsid w:val="00316215"/>
    <w:rsid w:val="0032174A"/>
    <w:rsid w:val="00330DF3"/>
    <w:rsid w:val="00330FB9"/>
    <w:rsid w:val="003316E6"/>
    <w:rsid w:val="0033360D"/>
    <w:rsid w:val="00340914"/>
    <w:rsid w:val="00344C41"/>
    <w:rsid w:val="0034553E"/>
    <w:rsid w:val="00345CED"/>
    <w:rsid w:val="00346F35"/>
    <w:rsid w:val="00350145"/>
    <w:rsid w:val="00354677"/>
    <w:rsid w:val="003547D7"/>
    <w:rsid w:val="00355D24"/>
    <w:rsid w:val="003657ED"/>
    <w:rsid w:val="00367C75"/>
    <w:rsid w:val="00370766"/>
    <w:rsid w:val="0037557B"/>
    <w:rsid w:val="00380C97"/>
    <w:rsid w:val="0038114C"/>
    <w:rsid w:val="0038317C"/>
    <w:rsid w:val="00393389"/>
    <w:rsid w:val="0039494E"/>
    <w:rsid w:val="003A178D"/>
    <w:rsid w:val="003A3B7D"/>
    <w:rsid w:val="003A3C69"/>
    <w:rsid w:val="003A42AE"/>
    <w:rsid w:val="003B269B"/>
    <w:rsid w:val="003B6D85"/>
    <w:rsid w:val="003C05CB"/>
    <w:rsid w:val="003C4BA0"/>
    <w:rsid w:val="003C5E07"/>
    <w:rsid w:val="003C5EB7"/>
    <w:rsid w:val="003C65D8"/>
    <w:rsid w:val="003C719C"/>
    <w:rsid w:val="003D6A15"/>
    <w:rsid w:val="003D6B33"/>
    <w:rsid w:val="003E1DD0"/>
    <w:rsid w:val="003E4667"/>
    <w:rsid w:val="003E4BCA"/>
    <w:rsid w:val="003E6DF9"/>
    <w:rsid w:val="003F53BB"/>
    <w:rsid w:val="003F56C3"/>
    <w:rsid w:val="004011E8"/>
    <w:rsid w:val="004070A1"/>
    <w:rsid w:val="004116BB"/>
    <w:rsid w:val="00416294"/>
    <w:rsid w:val="0042127F"/>
    <w:rsid w:val="004248C5"/>
    <w:rsid w:val="004276C6"/>
    <w:rsid w:val="00427C51"/>
    <w:rsid w:val="00433F21"/>
    <w:rsid w:val="00435133"/>
    <w:rsid w:val="00435BE8"/>
    <w:rsid w:val="00435FC4"/>
    <w:rsid w:val="00441F4E"/>
    <w:rsid w:val="00445772"/>
    <w:rsid w:val="004512A7"/>
    <w:rsid w:val="0045476B"/>
    <w:rsid w:val="004607A1"/>
    <w:rsid w:val="0047085A"/>
    <w:rsid w:val="0047168E"/>
    <w:rsid w:val="0047371C"/>
    <w:rsid w:val="00473CD8"/>
    <w:rsid w:val="004753F9"/>
    <w:rsid w:val="00480BCC"/>
    <w:rsid w:val="00481EF0"/>
    <w:rsid w:val="00486825"/>
    <w:rsid w:val="00487CC5"/>
    <w:rsid w:val="00491CEA"/>
    <w:rsid w:val="00492ED4"/>
    <w:rsid w:val="004935ED"/>
    <w:rsid w:val="00495F83"/>
    <w:rsid w:val="00496989"/>
    <w:rsid w:val="004A0119"/>
    <w:rsid w:val="004A05E5"/>
    <w:rsid w:val="004A16FA"/>
    <w:rsid w:val="004A45B1"/>
    <w:rsid w:val="004A5665"/>
    <w:rsid w:val="004A7937"/>
    <w:rsid w:val="004B17A7"/>
    <w:rsid w:val="004B6317"/>
    <w:rsid w:val="004C45F6"/>
    <w:rsid w:val="004D2FE1"/>
    <w:rsid w:val="004D48A7"/>
    <w:rsid w:val="004D54B8"/>
    <w:rsid w:val="004D60F6"/>
    <w:rsid w:val="004E0855"/>
    <w:rsid w:val="004E3169"/>
    <w:rsid w:val="004F01A0"/>
    <w:rsid w:val="004F177D"/>
    <w:rsid w:val="004F1C6D"/>
    <w:rsid w:val="004F2659"/>
    <w:rsid w:val="004F2CE2"/>
    <w:rsid w:val="004F445F"/>
    <w:rsid w:val="004F6083"/>
    <w:rsid w:val="005013FB"/>
    <w:rsid w:val="00501B31"/>
    <w:rsid w:val="00502D5E"/>
    <w:rsid w:val="00502E04"/>
    <w:rsid w:val="005079D5"/>
    <w:rsid w:val="00511255"/>
    <w:rsid w:val="00521054"/>
    <w:rsid w:val="00521A8F"/>
    <w:rsid w:val="005220F2"/>
    <w:rsid w:val="005246C0"/>
    <w:rsid w:val="00524EDD"/>
    <w:rsid w:val="0052701B"/>
    <w:rsid w:val="00527B22"/>
    <w:rsid w:val="005313A2"/>
    <w:rsid w:val="00532EA7"/>
    <w:rsid w:val="005335EA"/>
    <w:rsid w:val="00540B96"/>
    <w:rsid w:val="00540E7A"/>
    <w:rsid w:val="005438FF"/>
    <w:rsid w:val="00545CB2"/>
    <w:rsid w:val="00546420"/>
    <w:rsid w:val="00550907"/>
    <w:rsid w:val="00551F7C"/>
    <w:rsid w:val="005524A4"/>
    <w:rsid w:val="00554B0B"/>
    <w:rsid w:val="00555F44"/>
    <w:rsid w:val="00557A5B"/>
    <w:rsid w:val="00561676"/>
    <w:rsid w:val="005630CD"/>
    <w:rsid w:val="005638C8"/>
    <w:rsid w:val="0057727F"/>
    <w:rsid w:val="00580251"/>
    <w:rsid w:val="0058236D"/>
    <w:rsid w:val="005908F9"/>
    <w:rsid w:val="0059094A"/>
    <w:rsid w:val="00590C92"/>
    <w:rsid w:val="0059141B"/>
    <w:rsid w:val="00591B37"/>
    <w:rsid w:val="00593454"/>
    <w:rsid w:val="0059690C"/>
    <w:rsid w:val="005A0520"/>
    <w:rsid w:val="005A1093"/>
    <w:rsid w:val="005A3354"/>
    <w:rsid w:val="005B2D88"/>
    <w:rsid w:val="005B30C7"/>
    <w:rsid w:val="005B3169"/>
    <w:rsid w:val="005B78FF"/>
    <w:rsid w:val="005B7AC2"/>
    <w:rsid w:val="005C45BC"/>
    <w:rsid w:val="005C6822"/>
    <w:rsid w:val="005C7501"/>
    <w:rsid w:val="005D0F6C"/>
    <w:rsid w:val="005D49AE"/>
    <w:rsid w:val="005E2A9C"/>
    <w:rsid w:val="005E3918"/>
    <w:rsid w:val="005E3E27"/>
    <w:rsid w:val="005E70AE"/>
    <w:rsid w:val="005F335A"/>
    <w:rsid w:val="005F701A"/>
    <w:rsid w:val="005F763C"/>
    <w:rsid w:val="005F7C27"/>
    <w:rsid w:val="006108D3"/>
    <w:rsid w:val="006111CA"/>
    <w:rsid w:val="00611673"/>
    <w:rsid w:val="00611822"/>
    <w:rsid w:val="00612F76"/>
    <w:rsid w:val="00615D07"/>
    <w:rsid w:val="00616A58"/>
    <w:rsid w:val="0062050D"/>
    <w:rsid w:val="00620DB2"/>
    <w:rsid w:val="00621BB1"/>
    <w:rsid w:val="006232DA"/>
    <w:rsid w:val="006239EA"/>
    <w:rsid w:val="00625CA9"/>
    <w:rsid w:val="006301FC"/>
    <w:rsid w:val="00630489"/>
    <w:rsid w:val="0063112E"/>
    <w:rsid w:val="00633B35"/>
    <w:rsid w:val="00634300"/>
    <w:rsid w:val="006400DF"/>
    <w:rsid w:val="006429E8"/>
    <w:rsid w:val="0064376D"/>
    <w:rsid w:val="00651A0F"/>
    <w:rsid w:val="00652B66"/>
    <w:rsid w:val="006543BA"/>
    <w:rsid w:val="006547EF"/>
    <w:rsid w:val="00656C55"/>
    <w:rsid w:val="006621D6"/>
    <w:rsid w:val="00664685"/>
    <w:rsid w:val="00670FBB"/>
    <w:rsid w:val="006711CE"/>
    <w:rsid w:val="00673A46"/>
    <w:rsid w:val="006773AF"/>
    <w:rsid w:val="00680828"/>
    <w:rsid w:val="00681420"/>
    <w:rsid w:val="00682B6E"/>
    <w:rsid w:val="00685F4B"/>
    <w:rsid w:val="00691E3E"/>
    <w:rsid w:val="00695AF0"/>
    <w:rsid w:val="006A3580"/>
    <w:rsid w:val="006A6C0D"/>
    <w:rsid w:val="006B17BF"/>
    <w:rsid w:val="006B23DB"/>
    <w:rsid w:val="006B25B2"/>
    <w:rsid w:val="006B26FB"/>
    <w:rsid w:val="006B3F9A"/>
    <w:rsid w:val="006B704E"/>
    <w:rsid w:val="006C0CF4"/>
    <w:rsid w:val="006C104C"/>
    <w:rsid w:val="006C18BD"/>
    <w:rsid w:val="006C4761"/>
    <w:rsid w:val="006C5615"/>
    <w:rsid w:val="006C58B7"/>
    <w:rsid w:val="006D02BA"/>
    <w:rsid w:val="006D149C"/>
    <w:rsid w:val="006D4FE6"/>
    <w:rsid w:val="006E2309"/>
    <w:rsid w:val="006E3EF7"/>
    <w:rsid w:val="006E40DA"/>
    <w:rsid w:val="006E4124"/>
    <w:rsid w:val="006E6162"/>
    <w:rsid w:val="006E7BFC"/>
    <w:rsid w:val="006F0F62"/>
    <w:rsid w:val="006F5323"/>
    <w:rsid w:val="006F6A7E"/>
    <w:rsid w:val="00706B0D"/>
    <w:rsid w:val="00710492"/>
    <w:rsid w:val="00710D89"/>
    <w:rsid w:val="0071143B"/>
    <w:rsid w:val="00711DDD"/>
    <w:rsid w:val="007123C6"/>
    <w:rsid w:val="00715087"/>
    <w:rsid w:val="00715C6C"/>
    <w:rsid w:val="00717785"/>
    <w:rsid w:val="00724272"/>
    <w:rsid w:val="00725B6D"/>
    <w:rsid w:val="007339A6"/>
    <w:rsid w:val="0073517F"/>
    <w:rsid w:val="007406CD"/>
    <w:rsid w:val="00742146"/>
    <w:rsid w:val="007433CE"/>
    <w:rsid w:val="007512CE"/>
    <w:rsid w:val="00754354"/>
    <w:rsid w:val="00756959"/>
    <w:rsid w:val="00757FE4"/>
    <w:rsid w:val="0076140A"/>
    <w:rsid w:val="00762BF3"/>
    <w:rsid w:val="00764A50"/>
    <w:rsid w:val="007760F0"/>
    <w:rsid w:val="007824FE"/>
    <w:rsid w:val="00782C13"/>
    <w:rsid w:val="00790306"/>
    <w:rsid w:val="00790F36"/>
    <w:rsid w:val="0079360E"/>
    <w:rsid w:val="00794B6C"/>
    <w:rsid w:val="007A039E"/>
    <w:rsid w:val="007A2374"/>
    <w:rsid w:val="007A27FE"/>
    <w:rsid w:val="007A3B6C"/>
    <w:rsid w:val="007A7A92"/>
    <w:rsid w:val="007B0B4D"/>
    <w:rsid w:val="007B2741"/>
    <w:rsid w:val="007B7AB7"/>
    <w:rsid w:val="007C074B"/>
    <w:rsid w:val="007C5B23"/>
    <w:rsid w:val="007D15C1"/>
    <w:rsid w:val="007D23F6"/>
    <w:rsid w:val="007D3739"/>
    <w:rsid w:val="007D67C4"/>
    <w:rsid w:val="007E52AD"/>
    <w:rsid w:val="007E7BC5"/>
    <w:rsid w:val="007F0AA3"/>
    <w:rsid w:val="007F0B75"/>
    <w:rsid w:val="007F524D"/>
    <w:rsid w:val="007F66E2"/>
    <w:rsid w:val="00807F04"/>
    <w:rsid w:val="00810066"/>
    <w:rsid w:val="00811518"/>
    <w:rsid w:val="00815200"/>
    <w:rsid w:val="00815DE8"/>
    <w:rsid w:val="0081774D"/>
    <w:rsid w:val="00817E3C"/>
    <w:rsid w:val="00820DD9"/>
    <w:rsid w:val="00826297"/>
    <w:rsid w:val="00827C76"/>
    <w:rsid w:val="00827FE8"/>
    <w:rsid w:val="00830054"/>
    <w:rsid w:val="00830FE6"/>
    <w:rsid w:val="00835ECD"/>
    <w:rsid w:val="008364B1"/>
    <w:rsid w:val="008377F5"/>
    <w:rsid w:val="00837C3D"/>
    <w:rsid w:val="008407EF"/>
    <w:rsid w:val="00842212"/>
    <w:rsid w:val="0084565A"/>
    <w:rsid w:val="00845AD4"/>
    <w:rsid w:val="00845B85"/>
    <w:rsid w:val="00850CF9"/>
    <w:rsid w:val="00851213"/>
    <w:rsid w:val="00853481"/>
    <w:rsid w:val="00855836"/>
    <w:rsid w:val="00856A37"/>
    <w:rsid w:val="008604E5"/>
    <w:rsid w:val="008611D7"/>
    <w:rsid w:val="00861D51"/>
    <w:rsid w:val="00862982"/>
    <w:rsid w:val="00862D07"/>
    <w:rsid w:val="00864228"/>
    <w:rsid w:val="00871C27"/>
    <w:rsid w:val="00874F99"/>
    <w:rsid w:val="00880722"/>
    <w:rsid w:val="0088091F"/>
    <w:rsid w:val="00884C4A"/>
    <w:rsid w:val="00886D11"/>
    <w:rsid w:val="00893CF5"/>
    <w:rsid w:val="008944CF"/>
    <w:rsid w:val="008949C4"/>
    <w:rsid w:val="00897F51"/>
    <w:rsid w:val="008A3FB4"/>
    <w:rsid w:val="008A58FD"/>
    <w:rsid w:val="008A6645"/>
    <w:rsid w:val="008B3FE3"/>
    <w:rsid w:val="008B6500"/>
    <w:rsid w:val="008C0476"/>
    <w:rsid w:val="008C0E88"/>
    <w:rsid w:val="008C134B"/>
    <w:rsid w:val="008C3CCC"/>
    <w:rsid w:val="008C760C"/>
    <w:rsid w:val="008D025E"/>
    <w:rsid w:val="008D068A"/>
    <w:rsid w:val="008D0B05"/>
    <w:rsid w:val="008D7CAF"/>
    <w:rsid w:val="008E0607"/>
    <w:rsid w:val="008E24E1"/>
    <w:rsid w:val="008E3AD1"/>
    <w:rsid w:val="008F01C5"/>
    <w:rsid w:val="008F6043"/>
    <w:rsid w:val="008F7A01"/>
    <w:rsid w:val="00902913"/>
    <w:rsid w:val="00903127"/>
    <w:rsid w:val="009031F5"/>
    <w:rsid w:val="00903D71"/>
    <w:rsid w:val="0090691A"/>
    <w:rsid w:val="00915BE5"/>
    <w:rsid w:val="009162CB"/>
    <w:rsid w:val="0091706E"/>
    <w:rsid w:val="00926C31"/>
    <w:rsid w:val="00927A04"/>
    <w:rsid w:val="00931072"/>
    <w:rsid w:val="009370B5"/>
    <w:rsid w:val="00953980"/>
    <w:rsid w:val="00954598"/>
    <w:rsid w:val="009608F8"/>
    <w:rsid w:val="009611FD"/>
    <w:rsid w:val="00961F6C"/>
    <w:rsid w:val="00962994"/>
    <w:rsid w:val="00965238"/>
    <w:rsid w:val="009729A1"/>
    <w:rsid w:val="00972C33"/>
    <w:rsid w:val="00972E44"/>
    <w:rsid w:val="00975647"/>
    <w:rsid w:val="00976E4C"/>
    <w:rsid w:val="00976FFD"/>
    <w:rsid w:val="00982532"/>
    <w:rsid w:val="009858EF"/>
    <w:rsid w:val="00987FDA"/>
    <w:rsid w:val="009965E0"/>
    <w:rsid w:val="009A24B8"/>
    <w:rsid w:val="009A2E3C"/>
    <w:rsid w:val="009A3AF3"/>
    <w:rsid w:val="009A7698"/>
    <w:rsid w:val="009B0B6B"/>
    <w:rsid w:val="009B12EC"/>
    <w:rsid w:val="009B2DE2"/>
    <w:rsid w:val="009B31BD"/>
    <w:rsid w:val="009B4622"/>
    <w:rsid w:val="009B50BD"/>
    <w:rsid w:val="009B641C"/>
    <w:rsid w:val="009B7203"/>
    <w:rsid w:val="009B7704"/>
    <w:rsid w:val="009C0DA6"/>
    <w:rsid w:val="009C1184"/>
    <w:rsid w:val="009C48AA"/>
    <w:rsid w:val="009C5364"/>
    <w:rsid w:val="009D12AE"/>
    <w:rsid w:val="009D6B0F"/>
    <w:rsid w:val="009D77D3"/>
    <w:rsid w:val="009E0316"/>
    <w:rsid w:val="009E0B12"/>
    <w:rsid w:val="009E1D71"/>
    <w:rsid w:val="009E37BF"/>
    <w:rsid w:val="009E70BE"/>
    <w:rsid w:val="009E7EBE"/>
    <w:rsid w:val="009F014C"/>
    <w:rsid w:val="009F10F7"/>
    <w:rsid w:val="009F3E99"/>
    <w:rsid w:val="009F50A0"/>
    <w:rsid w:val="009F7515"/>
    <w:rsid w:val="00A04182"/>
    <w:rsid w:val="00A05167"/>
    <w:rsid w:val="00A06CCC"/>
    <w:rsid w:val="00A11279"/>
    <w:rsid w:val="00A12C38"/>
    <w:rsid w:val="00A1508E"/>
    <w:rsid w:val="00A17522"/>
    <w:rsid w:val="00A17BB3"/>
    <w:rsid w:val="00A235C2"/>
    <w:rsid w:val="00A25271"/>
    <w:rsid w:val="00A26B8D"/>
    <w:rsid w:val="00A2727C"/>
    <w:rsid w:val="00A30E0F"/>
    <w:rsid w:val="00A35461"/>
    <w:rsid w:val="00A40F25"/>
    <w:rsid w:val="00A4358A"/>
    <w:rsid w:val="00A43BD7"/>
    <w:rsid w:val="00A43F81"/>
    <w:rsid w:val="00A47347"/>
    <w:rsid w:val="00A47D5A"/>
    <w:rsid w:val="00A5627C"/>
    <w:rsid w:val="00A56A33"/>
    <w:rsid w:val="00A65391"/>
    <w:rsid w:val="00A6562D"/>
    <w:rsid w:val="00A70A73"/>
    <w:rsid w:val="00A7149E"/>
    <w:rsid w:val="00A721A3"/>
    <w:rsid w:val="00A727C0"/>
    <w:rsid w:val="00A7394B"/>
    <w:rsid w:val="00A73C39"/>
    <w:rsid w:val="00A73C46"/>
    <w:rsid w:val="00A74989"/>
    <w:rsid w:val="00A8116E"/>
    <w:rsid w:val="00A811A7"/>
    <w:rsid w:val="00A87834"/>
    <w:rsid w:val="00A9147D"/>
    <w:rsid w:val="00A96592"/>
    <w:rsid w:val="00AA012D"/>
    <w:rsid w:val="00AA6D1C"/>
    <w:rsid w:val="00AB39E8"/>
    <w:rsid w:val="00AB5A2E"/>
    <w:rsid w:val="00AB79C7"/>
    <w:rsid w:val="00AC02D1"/>
    <w:rsid w:val="00AC2EB5"/>
    <w:rsid w:val="00AC41E4"/>
    <w:rsid w:val="00AD0018"/>
    <w:rsid w:val="00AD5F8E"/>
    <w:rsid w:val="00AE04FA"/>
    <w:rsid w:val="00AE15BD"/>
    <w:rsid w:val="00AE63B5"/>
    <w:rsid w:val="00AF0CD2"/>
    <w:rsid w:val="00AF5263"/>
    <w:rsid w:val="00B025AA"/>
    <w:rsid w:val="00B03EEB"/>
    <w:rsid w:val="00B12E08"/>
    <w:rsid w:val="00B16266"/>
    <w:rsid w:val="00B16B7A"/>
    <w:rsid w:val="00B21A7E"/>
    <w:rsid w:val="00B224A2"/>
    <w:rsid w:val="00B231DF"/>
    <w:rsid w:val="00B23D8C"/>
    <w:rsid w:val="00B256A2"/>
    <w:rsid w:val="00B268E0"/>
    <w:rsid w:val="00B26983"/>
    <w:rsid w:val="00B317FA"/>
    <w:rsid w:val="00B327C2"/>
    <w:rsid w:val="00B328B9"/>
    <w:rsid w:val="00B33D78"/>
    <w:rsid w:val="00B348CB"/>
    <w:rsid w:val="00B41563"/>
    <w:rsid w:val="00B44160"/>
    <w:rsid w:val="00B444AF"/>
    <w:rsid w:val="00B47C62"/>
    <w:rsid w:val="00B52820"/>
    <w:rsid w:val="00B538CA"/>
    <w:rsid w:val="00B54418"/>
    <w:rsid w:val="00B5651C"/>
    <w:rsid w:val="00B57EBA"/>
    <w:rsid w:val="00B62ED4"/>
    <w:rsid w:val="00B63DA4"/>
    <w:rsid w:val="00B6574A"/>
    <w:rsid w:val="00B66276"/>
    <w:rsid w:val="00B66F6D"/>
    <w:rsid w:val="00B67EFC"/>
    <w:rsid w:val="00B7195C"/>
    <w:rsid w:val="00B729E5"/>
    <w:rsid w:val="00B75A48"/>
    <w:rsid w:val="00B771DA"/>
    <w:rsid w:val="00B82500"/>
    <w:rsid w:val="00B84DA1"/>
    <w:rsid w:val="00B87540"/>
    <w:rsid w:val="00B87ABB"/>
    <w:rsid w:val="00B87D99"/>
    <w:rsid w:val="00B92122"/>
    <w:rsid w:val="00B9431E"/>
    <w:rsid w:val="00B9756E"/>
    <w:rsid w:val="00B9772A"/>
    <w:rsid w:val="00BA0CEC"/>
    <w:rsid w:val="00BA177E"/>
    <w:rsid w:val="00BB0724"/>
    <w:rsid w:val="00BB082C"/>
    <w:rsid w:val="00BB3599"/>
    <w:rsid w:val="00BB503E"/>
    <w:rsid w:val="00BB511C"/>
    <w:rsid w:val="00BB6096"/>
    <w:rsid w:val="00BB73B2"/>
    <w:rsid w:val="00BB7AA2"/>
    <w:rsid w:val="00BC11BC"/>
    <w:rsid w:val="00BC15F3"/>
    <w:rsid w:val="00BC5191"/>
    <w:rsid w:val="00BC61E1"/>
    <w:rsid w:val="00BD3C14"/>
    <w:rsid w:val="00BD4CC1"/>
    <w:rsid w:val="00BD6420"/>
    <w:rsid w:val="00BD7708"/>
    <w:rsid w:val="00BD7FF3"/>
    <w:rsid w:val="00BE3B9B"/>
    <w:rsid w:val="00BE481E"/>
    <w:rsid w:val="00BE6FE6"/>
    <w:rsid w:val="00BE75BC"/>
    <w:rsid w:val="00BF0875"/>
    <w:rsid w:val="00BF148E"/>
    <w:rsid w:val="00BF1682"/>
    <w:rsid w:val="00BF2610"/>
    <w:rsid w:val="00BF3D4A"/>
    <w:rsid w:val="00BF4296"/>
    <w:rsid w:val="00BF5587"/>
    <w:rsid w:val="00C00092"/>
    <w:rsid w:val="00C01618"/>
    <w:rsid w:val="00C03435"/>
    <w:rsid w:val="00C06552"/>
    <w:rsid w:val="00C068E7"/>
    <w:rsid w:val="00C10728"/>
    <w:rsid w:val="00C1374D"/>
    <w:rsid w:val="00C151F1"/>
    <w:rsid w:val="00C17846"/>
    <w:rsid w:val="00C2187D"/>
    <w:rsid w:val="00C2348A"/>
    <w:rsid w:val="00C33DC6"/>
    <w:rsid w:val="00C33FF3"/>
    <w:rsid w:val="00C40E25"/>
    <w:rsid w:val="00C43510"/>
    <w:rsid w:val="00C45364"/>
    <w:rsid w:val="00C4567B"/>
    <w:rsid w:val="00C50E72"/>
    <w:rsid w:val="00C54E37"/>
    <w:rsid w:val="00C55EBC"/>
    <w:rsid w:val="00C566BC"/>
    <w:rsid w:val="00C65407"/>
    <w:rsid w:val="00C66698"/>
    <w:rsid w:val="00C67BF5"/>
    <w:rsid w:val="00C72FFE"/>
    <w:rsid w:val="00C764E5"/>
    <w:rsid w:val="00C81E29"/>
    <w:rsid w:val="00C82504"/>
    <w:rsid w:val="00C85CCD"/>
    <w:rsid w:val="00C86C4C"/>
    <w:rsid w:val="00C8731A"/>
    <w:rsid w:val="00C94509"/>
    <w:rsid w:val="00C95E56"/>
    <w:rsid w:val="00C9670C"/>
    <w:rsid w:val="00CA0953"/>
    <w:rsid w:val="00CA2A6A"/>
    <w:rsid w:val="00CA2C86"/>
    <w:rsid w:val="00CA596E"/>
    <w:rsid w:val="00CA63AF"/>
    <w:rsid w:val="00CA6459"/>
    <w:rsid w:val="00CA7D92"/>
    <w:rsid w:val="00CB3EDF"/>
    <w:rsid w:val="00CB4835"/>
    <w:rsid w:val="00CB55C2"/>
    <w:rsid w:val="00CB607A"/>
    <w:rsid w:val="00CC05EA"/>
    <w:rsid w:val="00CC2474"/>
    <w:rsid w:val="00CC2690"/>
    <w:rsid w:val="00CC416D"/>
    <w:rsid w:val="00CC42EF"/>
    <w:rsid w:val="00CC5E60"/>
    <w:rsid w:val="00CC7A55"/>
    <w:rsid w:val="00CD24D7"/>
    <w:rsid w:val="00CE049E"/>
    <w:rsid w:val="00CE1D65"/>
    <w:rsid w:val="00CE2442"/>
    <w:rsid w:val="00CE24F0"/>
    <w:rsid w:val="00CE2D5C"/>
    <w:rsid w:val="00CE62C3"/>
    <w:rsid w:val="00CF06E8"/>
    <w:rsid w:val="00CF1CDC"/>
    <w:rsid w:val="00CF2F9F"/>
    <w:rsid w:val="00CF4176"/>
    <w:rsid w:val="00CF6E76"/>
    <w:rsid w:val="00CF6F07"/>
    <w:rsid w:val="00CF7C45"/>
    <w:rsid w:val="00D02C98"/>
    <w:rsid w:val="00D17165"/>
    <w:rsid w:val="00D21A28"/>
    <w:rsid w:val="00D21C97"/>
    <w:rsid w:val="00D2208F"/>
    <w:rsid w:val="00D2529C"/>
    <w:rsid w:val="00D252B8"/>
    <w:rsid w:val="00D2783D"/>
    <w:rsid w:val="00D32944"/>
    <w:rsid w:val="00D35F8E"/>
    <w:rsid w:val="00D40BA3"/>
    <w:rsid w:val="00D4241D"/>
    <w:rsid w:val="00D42558"/>
    <w:rsid w:val="00D45FA2"/>
    <w:rsid w:val="00D46167"/>
    <w:rsid w:val="00D464A6"/>
    <w:rsid w:val="00D5005C"/>
    <w:rsid w:val="00D506D8"/>
    <w:rsid w:val="00D50D3E"/>
    <w:rsid w:val="00D52B9C"/>
    <w:rsid w:val="00D540B5"/>
    <w:rsid w:val="00D54B81"/>
    <w:rsid w:val="00D55CB6"/>
    <w:rsid w:val="00D570A7"/>
    <w:rsid w:val="00D60FC5"/>
    <w:rsid w:val="00D61FBB"/>
    <w:rsid w:val="00D63265"/>
    <w:rsid w:val="00D63518"/>
    <w:rsid w:val="00D635B5"/>
    <w:rsid w:val="00D63FF3"/>
    <w:rsid w:val="00D64FF4"/>
    <w:rsid w:val="00D71EAE"/>
    <w:rsid w:val="00D75AF2"/>
    <w:rsid w:val="00D7709F"/>
    <w:rsid w:val="00D809BB"/>
    <w:rsid w:val="00D84D8B"/>
    <w:rsid w:val="00D85FEC"/>
    <w:rsid w:val="00D877F1"/>
    <w:rsid w:val="00D97D06"/>
    <w:rsid w:val="00DA0790"/>
    <w:rsid w:val="00DA17E8"/>
    <w:rsid w:val="00DA1A87"/>
    <w:rsid w:val="00DB5631"/>
    <w:rsid w:val="00DB57F5"/>
    <w:rsid w:val="00DB5BFC"/>
    <w:rsid w:val="00DB69E1"/>
    <w:rsid w:val="00DC3C09"/>
    <w:rsid w:val="00DC421C"/>
    <w:rsid w:val="00DC5134"/>
    <w:rsid w:val="00DC5B7F"/>
    <w:rsid w:val="00DC6604"/>
    <w:rsid w:val="00DC6904"/>
    <w:rsid w:val="00DD1496"/>
    <w:rsid w:val="00DD2B5B"/>
    <w:rsid w:val="00DD30E7"/>
    <w:rsid w:val="00DD4A10"/>
    <w:rsid w:val="00DD5192"/>
    <w:rsid w:val="00DD5651"/>
    <w:rsid w:val="00DD6DD8"/>
    <w:rsid w:val="00DD79FB"/>
    <w:rsid w:val="00DE4485"/>
    <w:rsid w:val="00DF1400"/>
    <w:rsid w:val="00DF4949"/>
    <w:rsid w:val="00E04B35"/>
    <w:rsid w:val="00E04BDD"/>
    <w:rsid w:val="00E07308"/>
    <w:rsid w:val="00E079DA"/>
    <w:rsid w:val="00E14281"/>
    <w:rsid w:val="00E22FA7"/>
    <w:rsid w:val="00E26371"/>
    <w:rsid w:val="00E278B4"/>
    <w:rsid w:val="00E3309B"/>
    <w:rsid w:val="00E33D8A"/>
    <w:rsid w:val="00E34803"/>
    <w:rsid w:val="00E41B2D"/>
    <w:rsid w:val="00E45C24"/>
    <w:rsid w:val="00E479CF"/>
    <w:rsid w:val="00E523F3"/>
    <w:rsid w:val="00E6498C"/>
    <w:rsid w:val="00E64BBE"/>
    <w:rsid w:val="00E716F7"/>
    <w:rsid w:val="00E72A0C"/>
    <w:rsid w:val="00E73C7C"/>
    <w:rsid w:val="00E75B9D"/>
    <w:rsid w:val="00E766F8"/>
    <w:rsid w:val="00E838F4"/>
    <w:rsid w:val="00E83B62"/>
    <w:rsid w:val="00E84FB9"/>
    <w:rsid w:val="00E87563"/>
    <w:rsid w:val="00E90ED9"/>
    <w:rsid w:val="00E96EC4"/>
    <w:rsid w:val="00EA1FF2"/>
    <w:rsid w:val="00EA273F"/>
    <w:rsid w:val="00EA4C62"/>
    <w:rsid w:val="00EA7B75"/>
    <w:rsid w:val="00EA7D87"/>
    <w:rsid w:val="00EB0903"/>
    <w:rsid w:val="00EB0E2C"/>
    <w:rsid w:val="00EB0FE8"/>
    <w:rsid w:val="00EB2155"/>
    <w:rsid w:val="00EB2E32"/>
    <w:rsid w:val="00EB33B1"/>
    <w:rsid w:val="00EC7180"/>
    <w:rsid w:val="00ED074A"/>
    <w:rsid w:val="00ED0CAF"/>
    <w:rsid w:val="00ED33E1"/>
    <w:rsid w:val="00ED3731"/>
    <w:rsid w:val="00ED421E"/>
    <w:rsid w:val="00ED7077"/>
    <w:rsid w:val="00EE02AD"/>
    <w:rsid w:val="00EE042B"/>
    <w:rsid w:val="00EE6012"/>
    <w:rsid w:val="00EE7457"/>
    <w:rsid w:val="00EF3A62"/>
    <w:rsid w:val="00EF40E3"/>
    <w:rsid w:val="00EF5EC5"/>
    <w:rsid w:val="00F0106F"/>
    <w:rsid w:val="00F0559B"/>
    <w:rsid w:val="00F05FAD"/>
    <w:rsid w:val="00F071A6"/>
    <w:rsid w:val="00F142F7"/>
    <w:rsid w:val="00F15029"/>
    <w:rsid w:val="00F17353"/>
    <w:rsid w:val="00F20FFC"/>
    <w:rsid w:val="00F21C97"/>
    <w:rsid w:val="00F2334F"/>
    <w:rsid w:val="00F31C05"/>
    <w:rsid w:val="00F321FA"/>
    <w:rsid w:val="00F3258C"/>
    <w:rsid w:val="00F36CA3"/>
    <w:rsid w:val="00F44096"/>
    <w:rsid w:val="00F47332"/>
    <w:rsid w:val="00F507D9"/>
    <w:rsid w:val="00F50C04"/>
    <w:rsid w:val="00F51132"/>
    <w:rsid w:val="00F556DC"/>
    <w:rsid w:val="00F559CA"/>
    <w:rsid w:val="00F6688B"/>
    <w:rsid w:val="00F67918"/>
    <w:rsid w:val="00F73E3C"/>
    <w:rsid w:val="00F74DFD"/>
    <w:rsid w:val="00F76E17"/>
    <w:rsid w:val="00F82AB7"/>
    <w:rsid w:val="00F85A98"/>
    <w:rsid w:val="00F87E9A"/>
    <w:rsid w:val="00F92117"/>
    <w:rsid w:val="00F95DF1"/>
    <w:rsid w:val="00F9766E"/>
    <w:rsid w:val="00FA1544"/>
    <w:rsid w:val="00FA1820"/>
    <w:rsid w:val="00FA1F24"/>
    <w:rsid w:val="00FA7929"/>
    <w:rsid w:val="00FB1C28"/>
    <w:rsid w:val="00FB2D2C"/>
    <w:rsid w:val="00FB49A8"/>
    <w:rsid w:val="00FB677D"/>
    <w:rsid w:val="00FB7933"/>
    <w:rsid w:val="00FC31F5"/>
    <w:rsid w:val="00FC4545"/>
    <w:rsid w:val="00FC5382"/>
    <w:rsid w:val="00FD1650"/>
    <w:rsid w:val="00FD261B"/>
    <w:rsid w:val="00FD4571"/>
    <w:rsid w:val="00FD72FC"/>
    <w:rsid w:val="00FE15D6"/>
    <w:rsid w:val="00FE2E2A"/>
    <w:rsid w:val="00FE6D6C"/>
    <w:rsid w:val="00FE7384"/>
    <w:rsid w:val="00FF0320"/>
    <w:rsid w:val="00FF22D9"/>
    <w:rsid w:val="00FF609A"/>
    <w:rsid w:val="00FF6913"/>
    <w:rsid w:val="00FF7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298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D42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D6C0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B31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semiHidden/>
    <w:rsid w:val="009B31BD"/>
    <w:rPr>
      <w:b/>
      <w:bCs/>
      <w:kern w:val="2"/>
      <w:sz w:val="32"/>
      <w:szCs w:val="32"/>
    </w:rPr>
  </w:style>
  <w:style w:type="paragraph" w:styleId="a3">
    <w:name w:val="Document Map"/>
    <w:basedOn w:val="a"/>
    <w:semiHidden/>
    <w:rsid w:val="00D42558"/>
    <w:pPr>
      <w:shd w:val="clear" w:color="auto" w:fill="000080"/>
    </w:pPr>
  </w:style>
  <w:style w:type="paragraph" w:styleId="10">
    <w:name w:val="toc 1"/>
    <w:basedOn w:val="a"/>
    <w:next w:val="a"/>
    <w:autoRedefine/>
    <w:uiPriority w:val="39"/>
    <w:rsid w:val="00D85FEC"/>
    <w:pPr>
      <w:tabs>
        <w:tab w:val="right" w:leader="dot" w:pos="8296"/>
      </w:tabs>
      <w:jc w:val="center"/>
    </w:pPr>
  </w:style>
  <w:style w:type="paragraph" w:styleId="20">
    <w:name w:val="toc 2"/>
    <w:basedOn w:val="a"/>
    <w:next w:val="a"/>
    <w:autoRedefine/>
    <w:uiPriority w:val="39"/>
    <w:rsid w:val="00D85FEC"/>
    <w:pPr>
      <w:ind w:leftChars="200" w:left="420"/>
    </w:pPr>
  </w:style>
  <w:style w:type="character" w:styleId="a4">
    <w:name w:val="Hyperlink"/>
    <w:basedOn w:val="a0"/>
    <w:uiPriority w:val="99"/>
    <w:rsid w:val="00D85FEC"/>
    <w:rPr>
      <w:color w:val="0000FF"/>
      <w:u w:val="single"/>
    </w:rPr>
  </w:style>
  <w:style w:type="table" w:styleId="a5">
    <w:name w:val="Table Grid"/>
    <w:basedOn w:val="a1"/>
    <w:rsid w:val="00D85FE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0D4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0D460A"/>
    <w:rPr>
      <w:kern w:val="2"/>
      <w:sz w:val="18"/>
      <w:szCs w:val="18"/>
    </w:rPr>
  </w:style>
  <w:style w:type="paragraph" w:styleId="a7">
    <w:name w:val="footer"/>
    <w:basedOn w:val="a"/>
    <w:link w:val="Char0"/>
    <w:rsid w:val="000D4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0D460A"/>
    <w:rPr>
      <w:kern w:val="2"/>
      <w:sz w:val="18"/>
      <w:szCs w:val="18"/>
    </w:rPr>
  </w:style>
  <w:style w:type="paragraph" w:styleId="a8">
    <w:name w:val="annotation text"/>
    <w:basedOn w:val="a"/>
    <w:link w:val="Char1"/>
    <w:rsid w:val="007A27FE"/>
    <w:pPr>
      <w:adjustRightInd w:val="0"/>
      <w:spacing w:line="360" w:lineRule="auto"/>
      <w:jc w:val="left"/>
      <w:textAlignment w:val="baseline"/>
    </w:pPr>
    <w:rPr>
      <w:kern w:val="0"/>
      <w:sz w:val="20"/>
    </w:rPr>
  </w:style>
  <w:style w:type="character" w:customStyle="1" w:styleId="Char1">
    <w:name w:val="批注文字 Char"/>
    <w:basedOn w:val="a0"/>
    <w:link w:val="a8"/>
    <w:rsid w:val="007A27FE"/>
    <w:rPr>
      <w:szCs w:val="24"/>
    </w:rPr>
  </w:style>
  <w:style w:type="paragraph" w:styleId="a9">
    <w:name w:val="Plain Text"/>
    <w:basedOn w:val="a"/>
    <w:link w:val="Char2"/>
    <w:rsid w:val="007A27FE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9"/>
    <w:rsid w:val="007A27FE"/>
    <w:rPr>
      <w:rFonts w:ascii="宋体" w:hAnsi="Courier New" w:cs="Courier New"/>
      <w:kern w:val="2"/>
      <w:sz w:val="21"/>
      <w:szCs w:val="21"/>
    </w:rPr>
  </w:style>
  <w:style w:type="paragraph" w:styleId="aa">
    <w:name w:val="List Paragraph"/>
    <w:basedOn w:val="a"/>
    <w:uiPriority w:val="34"/>
    <w:qFormat/>
    <w:rsid w:val="00F51132"/>
    <w:pPr>
      <w:ind w:firstLineChars="200" w:firstLine="420"/>
    </w:pPr>
  </w:style>
  <w:style w:type="paragraph" w:styleId="ab">
    <w:name w:val="Balloon Text"/>
    <w:basedOn w:val="a"/>
    <w:link w:val="Char3"/>
    <w:rsid w:val="003A178D"/>
    <w:rPr>
      <w:sz w:val="18"/>
      <w:szCs w:val="18"/>
    </w:rPr>
  </w:style>
  <w:style w:type="character" w:customStyle="1" w:styleId="Char3">
    <w:name w:val="批注框文本 Char"/>
    <w:basedOn w:val="a0"/>
    <w:link w:val="ab"/>
    <w:rsid w:val="003A178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9079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08144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0039">
                          <w:marLeft w:val="0"/>
                          <w:marRight w:val="3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22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08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1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1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44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38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83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265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003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601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164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0122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1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92929">
                      <w:marLeft w:val="0"/>
                      <w:marRight w:val="0"/>
                      <w:marTop w:val="13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49299">
                          <w:marLeft w:val="0"/>
                          <w:marRight w:val="31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45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88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67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79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04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23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270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355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877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899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22715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5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BAC56-FF78-4A1E-9357-1BB9BDE0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8637</TotalTime>
  <Pages>22</Pages>
  <Words>2415</Words>
  <Characters>13772</Characters>
  <Application>Microsoft Office Word</Application>
  <DocSecurity>0</DocSecurity>
  <Lines>114</Lines>
  <Paragraphs>32</Paragraphs>
  <ScaleCrop>false</ScaleCrop>
  <Company>xt</Company>
  <LinksUpToDate>false</LinksUpToDate>
  <CharactersWithSpaces>16155</CharactersWithSpaces>
  <SharedDoc>false</SharedDoc>
  <HLinks>
    <vt:vector size="60" baseType="variant"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_Toc500512425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_Toc500512424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_Toc500512423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_Toc500512422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_Toc500512421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_Toc500512420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_Toc500512419</vt:lpwstr>
      </vt:variant>
      <vt:variant>
        <vt:i4>1114160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_Toc500512418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_Toc500512417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_Toc500512416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Sun</cp:lastModifiedBy>
  <cp:revision>94</cp:revision>
  <dcterms:created xsi:type="dcterms:W3CDTF">2018-01-16T08:37:00Z</dcterms:created>
  <dcterms:modified xsi:type="dcterms:W3CDTF">2018-01-24T01:38:00Z</dcterms:modified>
</cp:coreProperties>
</file>