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w:t>
      </w:r>
      <w:r w:rsidDel="00000000" w:rsidR="00000000" w:rsidRPr="00000000">
        <w:rPr>
          <w:rtl w:val="0"/>
        </w:rPr>
        <w:t xml:space="preserve">switchboxes</w:t>
      </w:r>
      <w:r w:rsidDel="00000000" w:rsidR="00000000" w:rsidRPr="00000000">
        <w:rPr>
          <w:rtl w:val="0"/>
        </w:rPr>
        <w:t xml:space="preserve"> may contain more wires in the vertical direction than in the horizontal direction because the channels in an FPGA are usually arranged vertically to compensate for the number of wires from the LUTs.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size of the bitstream is: </w:t>
      </w:r>
    </w:p>
    <w:p w:rsidR="00000000" w:rsidDel="00000000" w:rsidP="00000000" w:rsidRDefault="00000000" w:rsidRPr="00000000" w14:paraId="00000005">
      <w:pPr>
        <w:ind w:left="720" w:firstLine="0"/>
        <w:rPr/>
      </w:pPr>
      <w:r w:rsidDel="00000000" w:rsidR="00000000" w:rsidRPr="00000000">
        <w:rPr>
          <w:rtl w:val="0"/>
        </w:rPr>
        <w:t xml:space="preserve">IO: </w:t>
      </w:r>
      <m:oMath>
        <m:r>
          <w:rPr/>
          <m:t xml:space="preserve">lo</m:t>
        </m:r>
        <m:sSub>
          <m:sSubPr>
            <m:ctrlPr>
              <w:rPr/>
            </m:ctrlPr>
          </m:sSubPr>
          <m:e>
            <m:r>
              <w:rPr/>
              <m:t xml:space="preserve">g</m:t>
            </m:r>
          </m:e>
          <m:sub>
            <m:r>
              <w:rPr/>
              <m:t xml:space="preserve">2</m:t>
            </m:r>
          </m:sub>
        </m:sSub>
        <m:r>
          <w:rPr/>
          <m:t xml:space="preserve">(13)*50 = 185b</m:t>
        </m:r>
      </m:oMath>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LUTs: </w:t>
      </w:r>
      <m:oMath>
        <m:r>
          <w:rPr/>
          <m:t xml:space="preserve">(</m:t>
        </m:r>
        <m:sSup>
          <m:sSupPr>
            <m:ctrlPr>
              <w:rPr/>
            </m:ctrlPr>
          </m:sSupPr>
          <m:e>
            <m:r>
              <w:rPr/>
              <m:t xml:space="preserve">2</m:t>
            </m:r>
          </m:e>
          <m:sup>
            <m:r>
              <w:rPr/>
              <m:t xml:space="preserve">4</m:t>
            </m:r>
          </m:sup>
        </m:sSup>
        <m:r>
          <w:rPr/>
          <m:t xml:space="preserve">+2) * 250,000 = 4,500,000b</m:t>
        </m:r>
      </m:oMath>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Wires: FPGA is 500x500 LUTs (</w:t>
      </w:r>
      <m:oMath>
        <m:rad>
          <m:radPr>
            <m:degHide m:val="1"/>
            <m:ctrlPr>
              <w:rPr/>
            </m:ctrlPr>
          </m:radPr>
          <m:e>
            <m:r>
              <w:rPr/>
              <m:t xml:space="preserve">250000</m:t>
            </m:r>
          </m:e>
        </m:rad>
      </m:oMath>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Switchboxes</w:t>
      </w:r>
      <w:r w:rsidDel="00000000" w:rsidR="00000000" w:rsidRPr="00000000">
        <w:rPr>
          <w:rtl w:val="0"/>
        </w:rPr>
        <w:t xml:space="preserve">:  </w:t>
      </w:r>
      <m:oMath>
        <m:r>
          <w:rPr/>
          <m:t xml:space="preserve">(501*501)* 30 * 25 = 188,250,750b</m:t>
        </m:r>
      </m:oMath>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Wires to LUTs = </w:t>
      </w:r>
      <m:oMath>
        <m:r>
          <w:rPr/>
          <m:t xml:space="preserve">250000 * (4+1)*30=37,500,000b</m:t>
        </m:r>
      </m:oMath>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Total Bits for full FPGA: </w:t>
      </w:r>
      <m:oMath>
        <m:r>
          <w:rPr/>
          <m:t xml:space="preserve">185b+4,500,000b+188,250,750b+37,500,000b</m:t>
        </m:r>
      </m:oMath>
      <w:r w:rsidDel="00000000" w:rsidR="00000000" w:rsidRPr="00000000">
        <w:rPr>
          <w:rtl w:val="0"/>
        </w:rPr>
      </w:r>
    </w:p>
    <w:p w:rsidR="00000000" w:rsidDel="00000000" w:rsidP="00000000" w:rsidRDefault="00000000" w:rsidRPr="00000000" w14:paraId="0000000B">
      <w:pPr>
        <w:ind w:left="720" w:firstLine="0"/>
        <w:rPr/>
      </w:pPr>
      <m:oMath>
        <m:r>
          <w:rPr/>
          <m:t xml:space="preserve">=230,250,935 bits =230 Megabits</m:t>
        </m:r>
      </m:oMath>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Since we use 65% of the LUTs and 79% of the switchboxes:</w:t>
      </w:r>
    </w:p>
    <w:p w:rsidR="00000000" w:rsidDel="00000000" w:rsidP="00000000" w:rsidRDefault="00000000" w:rsidRPr="00000000" w14:paraId="0000000E">
      <w:pPr>
        <w:ind w:left="720" w:firstLine="0"/>
        <w:rPr/>
      </w:pPr>
      <w:r w:rsidDel="00000000" w:rsidR="00000000" w:rsidRPr="00000000">
        <w:rPr>
          <w:rtl w:val="0"/>
        </w:rPr>
        <w:t xml:space="preserve">Bitstream size: </w:t>
      </w:r>
      <m:oMath>
        <m:r>
          <w:rPr/>
          <m:t xml:space="preserve">185b+(0.65*4,500,000b)+(0.79*188,250,750b)+(0.65*37,500,000b)</m:t>
        </m:r>
      </m:oMath>
      <w:r w:rsidDel="00000000" w:rsidR="00000000" w:rsidRPr="00000000">
        <w:rPr>
          <w:rtl w:val="0"/>
        </w:rPr>
      </w:r>
    </w:p>
    <w:p w:rsidR="00000000" w:rsidDel="00000000" w:rsidP="00000000" w:rsidRDefault="00000000" w:rsidRPr="00000000" w14:paraId="0000000F">
      <w:pPr>
        <w:ind w:left="720" w:firstLine="0"/>
        <w:rPr>
          <w:highlight w:val="yellow"/>
        </w:rPr>
      </w:pPr>
      <m:oMath>
        <m:r>
          <w:rPr>
            <w:highlight w:val="yellow"/>
          </w:rPr>
          <m:t xml:space="preserve">=176,018,278 bits = 176 Megabits</m:t>
        </m:r>
      </m:oMath>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percentage of unspecified bits in the bitstream is:</w:t>
        <w:br w:type="textWrapping"/>
      </w:r>
      <m:oMath>
        <m:f>
          <m:fPr>
            <m:ctrlPr>
              <w:rPr/>
            </m:ctrlPr>
          </m:fPr>
          <m:num>
            <m:r>
              <w:rPr/>
              <m:t xml:space="preserve">230M-176M</m:t>
            </m:r>
          </m:num>
          <m:den>
            <m:r>
              <w:rPr/>
              <m:t xml:space="preserve">230M</m:t>
            </m:r>
          </m:den>
        </m:f>
        <m:r>
          <w:rPr/>
          <m:t xml:space="preserve">=0.2355</m:t>
        </m:r>
      </m:oMath>
      <w:r w:rsidDel="00000000" w:rsidR="00000000" w:rsidRPr="00000000">
        <w:rPr>
          <w:rtl w:val="0"/>
        </w:rPr>
      </w:r>
    </w:p>
    <w:p w:rsidR="00000000" w:rsidDel="00000000" w:rsidP="00000000" w:rsidRDefault="00000000" w:rsidRPr="00000000" w14:paraId="00000012">
      <w:pPr>
        <w:ind w:left="720" w:firstLine="0"/>
        <w:rPr>
          <w:highlight w:val="yellow"/>
        </w:rPr>
      </w:pPr>
      <w:r w:rsidDel="00000000" w:rsidR="00000000" w:rsidRPr="00000000">
        <w:rPr>
          <w:highlight w:val="yellow"/>
          <w:rtl w:val="0"/>
        </w:rPr>
        <w:t xml:space="preserve">Therefore, 23.55% of the bits are unspecified.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Distinct bitstreams: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13 possible configurations for the 50 IO pads = </w:t>
      </w:r>
      <m:oMath>
        <m:r>
          <w:rPr/>
          <m:t xml:space="preserve">1</m:t>
        </m:r>
        <m:sSup>
          <m:sSupPr>
            <m:ctrlPr>
              <w:rPr/>
            </m:ctrlPr>
          </m:sSupPr>
          <m:e>
            <m:r>
              <w:rPr/>
              <m:t xml:space="preserve">3</m:t>
            </m:r>
          </m:e>
          <m:sup>
            <m:r>
              <w:rPr/>
              <m:t xml:space="preserve">50</m:t>
            </m:r>
          </m:sup>
        </m:sSup>
      </m:oMath>
      <w:r w:rsidDel="00000000" w:rsidR="00000000" w:rsidRPr="00000000">
        <w:rPr>
          <w:rtl w:val="0"/>
        </w:rPr>
        <w:t xml:space="preserve">possible configurations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65% of 250,000 = 162,500 LUTs being used. Each of which can be programmed </w:t>
      </w:r>
      <m:oMath>
        <m:sSup>
          <m:sSupPr>
            <m:ctrlPr>
              <w:rPr/>
            </m:ctrlPr>
          </m:sSupPr>
          <m:e>
            <m:r>
              <w:rPr/>
              <m:t xml:space="preserve">2</m:t>
            </m:r>
          </m:e>
          <m:sup>
            <m:sSup>
              <m:sSupPr>
                <m:ctrlPr>
                  <w:rPr/>
                </m:ctrlPr>
              </m:sSupPr>
              <m:e>
                <m:r>
                  <w:rPr/>
                  <m:t xml:space="preserve">2</m:t>
                </m:r>
              </m:e>
              <m:sup>
                <m:r>
                  <w:rPr/>
                  <m:t xml:space="preserve">4</m:t>
                </m:r>
              </m:sup>
            </m:sSup>
          </m:sup>
        </m:sSup>
        <m:r>
          <w:rPr/>
          <m:t xml:space="preserve">=</m:t>
        </m:r>
        <m:sSup>
          <m:sSupPr>
            <m:ctrlPr>
              <w:rPr/>
            </m:ctrlPr>
          </m:sSupPr>
          <m:e>
            <m:r>
              <w:rPr/>
              <m:t xml:space="preserve">2</m:t>
            </m:r>
          </m:e>
          <m:sup>
            <m:r>
              <w:rPr/>
              <m:t xml:space="preserve">16</m:t>
            </m:r>
          </m:sup>
        </m:sSup>
      </m:oMath>
      <w:r w:rsidDel="00000000" w:rsidR="00000000" w:rsidRPr="00000000">
        <w:rPr>
          <w:rtl w:val="0"/>
        </w:rPr>
        <w:t xml:space="preserve"> different ways. </w:t>
      </w:r>
      <m:oMath>
        <m:sSup>
          <m:sSupPr>
            <m:ctrlPr>
              <w:rPr/>
            </m:ctrlPr>
          </m:sSupPr>
          <m:e>
            <m:r>
              <w:rPr/>
              <m:t xml:space="preserve">2</m:t>
            </m:r>
          </m:e>
          <m:sup>
            <m:r>
              <w:rPr/>
              <m:t xml:space="preserve">16</m:t>
            </m:r>
          </m:sup>
        </m:sSup>
        <m:r>
          <w:rPr/>
          <m:t xml:space="preserve">*162500</m:t>
        </m:r>
      </m:oMath>
      <w:r w:rsidDel="00000000" w:rsidR="00000000" w:rsidRPr="00000000">
        <w:rPr>
          <w:rtl w:val="0"/>
        </w:rPr>
        <w:t xml:space="preserve"> possible configurations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79% of the </w:t>
      </w:r>
      <w:r w:rsidDel="00000000" w:rsidR="00000000" w:rsidRPr="00000000">
        <w:rPr>
          <w:rtl w:val="0"/>
        </w:rPr>
        <w:t xml:space="preserve">switchboxes.</w:t>
      </w:r>
      <w:r w:rsidDel="00000000" w:rsidR="00000000" w:rsidRPr="00000000">
        <w:rPr>
          <w:rtl w:val="0"/>
        </w:rPr>
        <w:t xml:space="preserve"> </w:t>
      </w:r>
      <m:oMath>
        <m:r>
          <w:rPr/>
          <m:t xml:space="preserve">30*25=750,  750*0.79=593</m:t>
        </m:r>
      </m:oMath>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t xml:space="preserve">Each </w:t>
      </w:r>
      <w:r w:rsidDel="00000000" w:rsidR="00000000" w:rsidRPr="00000000">
        <w:rPr>
          <w:rtl w:val="0"/>
        </w:rPr>
        <w:t xml:space="preserve">switchbox</w:t>
      </w:r>
      <w:r w:rsidDel="00000000" w:rsidR="00000000" w:rsidRPr="00000000">
        <w:rPr>
          <w:rtl w:val="0"/>
        </w:rPr>
        <w:t xml:space="preserve"> can be configured </w:t>
      </w:r>
      <m:oMath>
        <m:sSup>
          <m:sSupPr>
            <m:ctrlPr>
              <w:rPr/>
            </m:ctrlPr>
          </m:sSupPr>
          <m:e>
            <m:r>
              <w:rPr/>
              <m:t xml:space="preserve">2</m:t>
            </m:r>
          </m:e>
          <m:sup>
            <m:r>
              <w:rPr/>
              <m:t xml:space="preserve">4</m:t>
            </m:r>
          </m:sup>
        </m:sSup>
      </m:oMath>
      <w:r w:rsidDel="00000000" w:rsidR="00000000" w:rsidRPr="00000000">
        <w:rPr>
          <w:rtl w:val="0"/>
        </w:rPr>
        <w:t xml:space="preserve"> different ways = </w:t>
      </w:r>
      <m:oMath>
        <m:sSup>
          <m:sSupPr>
            <m:ctrlPr>
              <w:rPr/>
            </m:ctrlPr>
          </m:sSupPr>
          <m:e>
            <m:r>
              <w:rPr/>
              <m:t xml:space="preserve">2</m:t>
            </m:r>
          </m:e>
          <m:sup>
            <m:r>
              <w:rPr/>
              <m:t xml:space="preserve">4</m:t>
            </m:r>
          </m:sup>
        </m:sSup>
        <m:r>
          <w:rPr/>
          <m:t xml:space="preserve">*593</m:t>
        </m:r>
      </m:oMath>
      <w:r w:rsidDel="00000000" w:rsidR="00000000" w:rsidRPr="00000000">
        <w:rPr>
          <w:rtl w:val="0"/>
        </w:rPr>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Total number of distinct bitstreams:</w:t>
      </w:r>
    </w:p>
    <w:p w:rsidR="00000000" w:rsidDel="00000000" w:rsidP="00000000" w:rsidRDefault="00000000" w:rsidRPr="00000000" w14:paraId="00000019">
      <w:pPr>
        <w:ind w:left="2160" w:firstLine="0"/>
        <w:rPr>
          <w:highlight w:val="yellow"/>
        </w:rPr>
      </w:pPr>
      <m:oMath>
        <m:r>
          <w:rPr>
            <w:highlight w:val="yellow"/>
          </w:rPr>
          <m:t xml:space="preserve">1</m:t>
        </m:r>
        <m:sSup>
          <m:sSupPr>
            <m:ctrlPr>
              <w:rPr>
                <w:highlight w:val="yellow"/>
              </w:rPr>
            </m:ctrlPr>
          </m:sSupPr>
          <m:e>
            <m:r>
              <w:rPr>
                <w:highlight w:val="yellow"/>
              </w:rPr>
              <m:t xml:space="preserve">3</m:t>
            </m:r>
          </m:e>
          <m:sup>
            <m:r>
              <w:rPr>
                <w:highlight w:val="yellow"/>
              </w:rPr>
              <m:t xml:space="preserve">50</m:t>
            </m:r>
          </m:sup>
        </m:sSup>
        <m:r>
          <w:rPr>
            <w:highlight w:val="yellow"/>
          </w:rPr>
          <m:t xml:space="preserve">*</m:t>
        </m:r>
        <m:sSup>
          <m:sSupPr>
            <m:ctrlPr>
              <w:rPr>
                <w:highlight w:val="yellow"/>
              </w:rPr>
            </m:ctrlPr>
          </m:sSupPr>
          <m:e>
            <m:r>
              <w:rPr>
                <w:highlight w:val="yellow"/>
              </w:rPr>
              <m:t xml:space="preserve">(2</m:t>
            </m:r>
          </m:e>
          <m:sup>
            <m:r>
              <w:rPr>
                <w:highlight w:val="yellow"/>
              </w:rPr>
              <m:t xml:space="preserve">16</m:t>
            </m:r>
          </m:sup>
        </m:sSup>
        <m:r>
          <w:rPr>
            <w:highlight w:val="yellow"/>
          </w:rPr>
          <m:t xml:space="preserve">*162500)*</m:t>
        </m:r>
        <m:sSup>
          <m:sSupPr>
            <m:ctrlPr>
              <w:rPr>
                <w:highlight w:val="yellow"/>
              </w:rPr>
            </m:ctrlPr>
          </m:sSupPr>
          <m:e>
            <m:r>
              <w:rPr>
                <w:highlight w:val="yellow"/>
              </w:rPr>
              <m:t xml:space="preserve">(2</m:t>
            </m:r>
          </m:e>
          <m:sup>
            <m:r>
              <w:rPr>
                <w:highlight w:val="yellow"/>
              </w:rPr>
              <m:t xml:space="preserve">4</m:t>
            </m:r>
          </m:sup>
        </m:sSup>
        <m:r>
          <w:rPr>
            <w:highlight w:val="yellow"/>
          </w:rPr>
          <m:t xml:space="preserve">*593)=5.03</m:t>
        </m:r>
        <m:r>
          <w:rPr>
            <w:highlight w:val="yellow"/>
          </w:rPr>
          <m:t>×</m:t>
        </m:r>
        <m:r>
          <w:rPr>
            <w:highlight w:val="yellow"/>
          </w:rPr>
          <m:t xml:space="preserve">1</m:t>
        </m:r>
        <m:sSup>
          <m:sSupPr>
            <m:ctrlPr>
              <w:rPr>
                <w:highlight w:val="yellow"/>
              </w:rPr>
            </m:ctrlPr>
          </m:sSupPr>
          <m:e>
            <m:r>
              <w:rPr>
                <w:highlight w:val="yellow"/>
              </w:rPr>
              <m:t xml:space="preserve">0</m:t>
            </m:r>
          </m:e>
          <m:sup>
            <m:r>
              <w:rPr>
                <w:highlight w:val="yellow"/>
              </w:rPr>
              <m:t xml:space="preserve">69</m:t>
            </m:r>
          </m:sup>
        </m:sSup>
      </m:oMath>
      <w:r w:rsidDel="00000000" w:rsidR="00000000" w:rsidRPr="00000000">
        <w:rPr>
          <w:highlight w:val="yellow"/>
          <w:rtl w:val="0"/>
        </w:rPr>
        <w:t xml:space="preserve"> different ways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t xml:space="preserve">Samuel Fafel - 330003077</w:t>
    </w:r>
  </w:p>
  <w:p w:rsidR="00000000" w:rsidDel="00000000" w:rsidP="00000000" w:rsidRDefault="00000000" w:rsidRPr="00000000" w14:paraId="0000001B">
    <w:pPr>
      <w:rPr/>
    </w:pPr>
    <w:r w:rsidDel="00000000" w:rsidR="00000000" w:rsidRPr="00000000">
      <w:rPr>
        <w:rtl w:val="0"/>
      </w:rPr>
      <w:t xml:space="preserve">ECEN 449 Homework 4-5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