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296" w14:textId="77777777" w:rsidR="004C4D77" w:rsidRPr="0049336E" w:rsidRDefault="004C4D77" w:rsidP="004C4D77">
      <w:pPr>
        <w:jc w:val="center"/>
        <w:rPr>
          <w:rFonts w:asciiTheme="majorHAnsi" w:hAnsiTheme="majorHAnsi" w:cstheme="majorHAnsi"/>
          <w:b/>
          <w:bCs/>
          <w:sz w:val="32"/>
          <w:szCs w:val="32"/>
        </w:rPr>
      </w:pPr>
      <w:r w:rsidRPr="0049336E">
        <w:rPr>
          <w:rFonts w:asciiTheme="majorHAnsi" w:hAnsiTheme="majorHAnsi" w:cstheme="majorHAnsi"/>
          <w:b/>
          <w:bCs/>
          <w:sz w:val="32"/>
          <w:szCs w:val="32"/>
        </w:rPr>
        <w:t>Vplyv hier a gamifikácie na výučbu jazykov</w:t>
      </w:r>
    </w:p>
    <w:p w14:paraId="54F0626D" w14:textId="12246FB7" w:rsidR="004C4D77" w:rsidRPr="0049336E" w:rsidRDefault="004C4D77" w:rsidP="004C4D77">
      <w:pPr>
        <w:rPr>
          <w:rFonts w:asciiTheme="majorHAnsi" w:hAnsiTheme="majorHAnsi" w:cstheme="majorHAnsi"/>
          <w:b/>
          <w:bCs/>
          <w:sz w:val="28"/>
          <w:szCs w:val="28"/>
        </w:rPr>
      </w:pPr>
    </w:p>
    <w:p w14:paraId="432C0081" w14:textId="0584BC06" w:rsidR="004C4D77" w:rsidRPr="0049336E" w:rsidRDefault="004C4D77" w:rsidP="004C4D77">
      <w:pPr>
        <w:rPr>
          <w:rFonts w:asciiTheme="majorHAnsi" w:hAnsiTheme="majorHAnsi" w:cstheme="majorHAnsi"/>
          <w:b/>
          <w:bCs/>
          <w:sz w:val="28"/>
          <w:szCs w:val="28"/>
        </w:rPr>
      </w:pPr>
      <w:r w:rsidRPr="0049336E">
        <w:rPr>
          <w:rFonts w:asciiTheme="majorHAnsi" w:hAnsiTheme="majorHAnsi" w:cstheme="majorHAnsi"/>
          <w:b/>
          <w:bCs/>
          <w:sz w:val="28"/>
          <w:szCs w:val="28"/>
        </w:rPr>
        <w:t>2. Vysvetlenie pojmov</w:t>
      </w:r>
    </w:p>
    <w:p w14:paraId="0A1C1D3F" w14:textId="77777777" w:rsidR="004C4D77" w:rsidRPr="0049336E" w:rsidRDefault="004C4D77" w:rsidP="0049336E">
      <w:pPr>
        <w:ind w:firstLine="708"/>
        <w:jc w:val="both"/>
        <w:rPr>
          <w:rFonts w:asciiTheme="majorHAnsi" w:hAnsiTheme="majorHAnsi" w:cstheme="majorHAnsi"/>
          <w:b/>
          <w:bCs/>
          <w:sz w:val="24"/>
          <w:szCs w:val="24"/>
        </w:rPr>
      </w:pPr>
      <w:r w:rsidRPr="0049336E">
        <w:rPr>
          <w:rFonts w:asciiTheme="majorHAnsi" w:hAnsiTheme="majorHAnsi" w:cstheme="majorHAnsi"/>
          <w:b/>
          <w:bCs/>
          <w:sz w:val="24"/>
          <w:szCs w:val="24"/>
        </w:rPr>
        <w:t>2.1 Gamifikácia</w:t>
      </w:r>
    </w:p>
    <w:p w14:paraId="156F384E" w14:textId="32E83A27" w:rsidR="00417C9D" w:rsidRPr="0049336E" w:rsidRDefault="004C4D77" w:rsidP="0049336E">
      <w:pPr>
        <w:ind w:left="708"/>
        <w:jc w:val="both"/>
        <w:rPr>
          <w:rFonts w:asciiTheme="majorHAnsi" w:hAnsiTheme="majorHAnsi" w:cstheme="majorHAnsi"/>
        </w:rPr>
      </w:pPr>
      <w:r w:rsidRPr="0049336E">
        <w:rPr>
          <w:rFonts w:asciiTheme="majorHAnsi" w:hAnsiTheme="majorHAnsi" w:cstheme="majorHAnsi"/>
        </w:rPr>
        <w:t xml:space="preserve">Gamifikácia označuje aplikáciu herných prvkov v prístupe k vykonávaniu akejkoľvek pôvodne nehernej činnosti. Typicky sa používa na zvýšenie motivácie používateľov, na zotrvanie, alebo ovplyvnenie </w:t>
      </w:r>
      <w:r w:rsidR="00484B3A" w:rsidRPr="0049336E">
        <w:rPr>
          <w:rFonts w:asciiTheme="majorHAnsi" w:hAnsiTheme="majorHAnsi" w:cstheme="majorHAnsi"/>
        </w:rPr>
        <w:t>správania používateľa. Na podporu takéhoto správania používa množstvo prostriedkov. Medzi najviac využívané patrí napríklad získavanie digitálneho skóre, porovnávanie s ostatnými používateľmi, alebo túžba vyhrať.</w:t>
      </w:r>
      <w:r w:rsidR="000C2E19" w:rsidRPr="0049336E">
        <w:rPr>
          <w:rFonts w:asciiTheme="majorHAnsi" w:hAnsiTheme="majorHAnsi" w:cstheme="majorHAnsi"/>
        </w:rPr>
        <w:t xml:space="preserve"> </w:t>
      </w:r>
      <w:r w:rsidR="000C2E19" w:rsidRPr="0049336E">
        <w:rPr>
          <w:rFonts w:asciiTheme="majorHAnsi" w:hAnsiTheme="majorHAnsi" w:cstheme="majorHAnsi"/>
        </w:rPr>
        <w:t>Účel</w:t>
      </w:r>
      <w:r w:rsidR="000C2E19" w:rsidRPr="0049336E">
        <w:rPr>
          <w:rFonts w:asciiTheme="majorHAnsi" w:hAnsiTheme="majorHAnsi" w:cstheme="majorHAnsi"/>
        </w:rPr>
        <w:t>om</w:t>
      </w:r>
      <w:r w:rsidR="000C2E19" w:rsidRPr="0049336E">
        <w:rPr>
          <w:rFonts w:asciiTheme="majorHAnsi" w:hAnsiTheme="majorHAnsi" w:cstheme="majorHAnsi"/>
        </w:rPr>
        <w:t xml:space="preserve"> gamifikácie </w:t>
      </w:r>
      <w:r w:rsidR="000C2E19" w:rsidRPr="0049336E">
        <w:rPr>
          <w:rFonts w:asciiTheme="majorHAnsi" w:hAnsiTheme="majorHAnsi" w:cstheme="majorHAnsi"/>
        </w:rPr>
        <w:t xml:space="preserve">v kontexte výučby je podpora </w:t>
      </w:r>
      <w:r w:rsidR="000C2E19" w:rsidRPr="0049336E">
        <w:rPr>
          <w:rFonts w:asciiTheme="majorHAnsi" w:hAnsiTheme="majorHAnsi" w:cstheme="majorHAnsi"/>
        </w:rPr>
        <w:t>motivácie do vzdelávania</w:t>
      </w:r>
      <w:r w:rsidR="000C2E19" w:rsidRPr="0049336E">
        <w:rPr>
          <w:rFonts w:asciiTheme="majorHAnsi" w:hAnsiTheme="majorHAnsi" w:cstheme="majorHAnsi"/>
        </w:rPr>
        <w:t xml:space="preserve"> a zjednodušenie výučbového procesu.</w:t>
      </w:r>
    </w:p>
    <w:p w14:paraId="456FE75C" w14:textId="107FE51C" w:rsidR="004C4D77" w:rsidRDefault="0049336E" w:rsidP="0049336E">
      <w:pPr>
        <w:ind w:firstLine="708"/>
        <w:jc w:val="both"/>
        <w:rPr>
          <w:rFonts w:asciiTheme="majorHAnsi" w:hAnsiTheme="majorHAnsi" w:cstheme="majorHAnsi"/>
          <w:b/>
          <w:bCs/>
        </w:rPr>
      </w:pPr>
      <w:r w:rsidRPr="0049336E">
        <w:rPr>
          <w:rFonts w:asciiTheme="majorHAnsi" w:hAnsiTheme="majorHAnsi" w:cstheme="majorHAnsi"/>
          <w:b/>
          <w:bCs/>
        </w:rPr>
        <w:t xml:space="preserve">2.2 </w:t>
      </w:r>
      <w:r w:rsidR="00126D63">
        <w:rPr>
          <w:rFonts w:asciiTheme="majorHAnsi" w:hAnsiTheme="majorHAnsi" w:cstheme="majorHAnsi"/>
          <w:b/>
          <w:bCs/>
        </w:rPr>
        <w:t>Mobilné učenie</w:t>
      </w:r>
    </w:p>
    <w:p w14:paraId="1F923476" w14:textId="77777777" w:rsidR="000854EC" w:rsidRDefault="00126D63" w:rsidP="0082203C">
      <w:pPr>
        <w:ind w:left="708"/>
        <w:jc w:val="both"/>
        <w:rPr>
          <w:rFonts w:asciiTheme="majorHAnsi" w:hAnsiTheme="majorHAnsi" w:cstheme="majorHAnsi"/>
          <w:b/>
          <w:bCs/>
        </w:rPr>
      </w:pPr>
      <w:r w:rsidRPr="00617F02">
        <w:rPr>
          <w:rFonts w:asciiTheme="majorHAnsi" w:hAnsiTheme="majorHAnsi" w:cstheme="majorHAnsi"/>
        </w:rPr>
        <w:t xml:space="preserve">Označuje nový prístup k učeniu využívajúci </w:t>
      </w:r>
      <w:r w:rsidR="00617F02" w:rsidRPr="00617F02">
        <w:rPr>
          <w:rFonts w:asciiTheme="majorHAnsi" w:hAnsiTheme="majorHAnsi" w:cstheme="majorHAnsi"/>
        </w:rPr>
        <w:t xml:space="preserve">mobilné technológie </w:t>
      </w:r>
      <w:proofErr w:type="spellStart"/>
      <w:r w:rsidR="00617F02" w:rsidRPr="0082203C">
        <w:rPr>
          <w:rFonts w:asciiTheme="majorHAnsi" w:hAnsiTheme="majorHAnsi" w:cstheme="majorHAnsi"/>
          <w:b/>
          <w:bCs/>
        </w:rPr>
        <w:t>qoute</w:t>
      </w:r>
      <w:proofErr w:type="spellEnd"/>
      <w:r w:rsidR="00617F02" w:rsidRPr="0082203C">
        <w:rPr>
          <w:rFonts w:asciiTheme="majorHAnsi" w:hAnsiTheme="majorHAnsi" w:cstheme="majorHAnsi"/>
          <w:b/>
          <w:bCs/>
        </w:rPr>
        <w:t xml:space="preserve"> z knihy </w:t>
      </w:r>
      <w:r w:rsidR="0082203C" w:rsidRPr="0082203C">
        <w:rPr>
          <w:rFonts w:asciiTheme="majorHAnsi" w:hAnsiTheme="majorHAnsi" w:cstheme="majorHAnsi"/>
          <w:b/>
          <w:bCs/>
        </w:rPr>
        <w:t>preložený</w:t>
      </w:r>
      <w:r w:rsidR="00617F02" w:rsidRPr="0082203C">
        <w:rPr>
          <w:rFonts w:asciiTheme="majorHAnsi" w:hAnsiTheme="majorHAnsi" w:cstheme="majorHAnsi"/>
          <w:b/>
          <w:bCs/>
        </w:rPr>
        <w:t xml:space="preserve"> do </w:t>
      </w:r>
      <w:proofErr w:type="spellStart"/>
      <w:r w:rsidR="00617F02" w:rsidRPr="0082203C">
        <w:rPr>
          <w:rFonts w:asciiTheme="majorHAnsi" w:hAnsiTheme="majorHAnsi" w:cstheme="majorHAnsi"/>
          <w:b/>
          <w:bCs/>
        </w:rPr>
        <w:t>slovenciny</w:t>
      </w:r>
      <w:proofErr w:type="spellEnd"/>
      <w:r w:rsidR="00617F02" w:rsidRPr="00617F02">
        <w:rPr>
          <w:rFonts w:asciiTheme="majorHAnsi" w:hAnsiTheme="majorHAnsi" w:cstheme="majorHAnsi"/>
        </w:rPr>
        <w:t xml:space="preserve"> “</w:t>
      </w:r>
      <w:r w:rsidR="00617F02" w:rsidRPr="00617F02">
        <w:t xml:space="preserve">In </w:t>
      </w:r>
      <w:proofErr w:type="spellStart"/>
      <w:r w:rsidR="00617F02" w:rsidRPr="00617F02">
        <w:t>general</w:t>
      </w:r>
      <w:proofErr w:type="spellEnd"/>
      <w:r w:rsidR="00617F02" w:rsidRPr="00617F02">
        <w:t xml:space="preserve"> </w:t>
      </w:r>
      <w:proofErr w:type="spellStart"/>
      <w:r w:rsidR="00617F02" w:rsidRPr="00617F02">
        <w:t>you</w:t>
      </w:r>
      <w:proofErr w:type="spellEnd"/>
      <w:r w:rsidR="00617F02" w:rsidRPr="00617F02">
        <w:t xml:space="preserve"> </w:t>
      </w:r>
      <w:proofErr w:type="spellStart"/>
      <w:r w:rsidR="00617F02" w:rsidRPr="00617F02">
        <w:t>can</w:t>
      </w:r>
      <w:proofErr w:type="spellEnd"/>
      <w:r w:rsidR="00617F02" w:rsidRPr="00617F02">
        <w:t xml:space="preserve"> </w:t>
      </w:r>
      <w:proofErr w:type="spellStart"/>
      <w:r w:rsidR="00617F02" w:rsidRPr="00617F02">
        <w:t>define</w:t>
      </w:r>
      <w:proofErr w:type="spellEnd"/>
      <w:r w:rsidR="00617F02" w:rsidRPr="00617F02">
        <w:t xml:space="preserve"> m-</w:t>
      </w:r>
      <w:proofErr w:type="spellStart"/>
      <w:r w:rsidR="00617F02" w:rsidRPr="00617F02">
        <w:t>learning</w:t>
      </w:r>
      <w:proofErr w:type="spellEnd"/>
      <w:r w:rsidR="00617F02" w:rsidRPr="00617F02">
        <w:t xml:space="preserve"> as </w:t>
      </w:r>
      <w:proofErr w:type="spellStart"/>
      <w:r w:rsidR="00617F02" w:rsidRPr="00617F02">
        <w:t>any</w:t>
      </w:r>
      <w:proofErr w:type="spellEnd"/>
      <w:r w:rsidR="00617F02" w:rsidRPr="00617F02">
        <w:t xml:space="preserve"> </w:t>
      </w:r>
      <w:proofErr w:type="spellStart"/>
      <w:r w:rsidR="00617F02" w:rsidRPr="00617F02">
        <w:t>form</w:t>
      </w:r>
      <w:proofErr w:type="spellEnd"/>
      <w:r w:rsidR="00617F02" w:rsidRPr="00617F02">
        <w:t xml:space="preserve"> of </w:t>
      </w:r>
      <w:proofErr w:type="spellStart"/>
      <w:r w:rsidR="00617F02" w:rsidRPr="00617F02">
        <w:t>learning</w:t>
      </w:r>
      <w:proofErr w:type="spellEnd"/>
      <w:r w:rsidR="00617F02" w:rsidRPr="00617F02">
        <w:t xml:space="preserve"> </w:t>
      </w:r>
      <w:proofErr w:type="spellStart"/>
      <w:r w:rsidR="00617F02" w:rsidRPr="00617F02">
        <w:t>through</w:t>
      </w:r>
      <w:proofErr w:type="spellEnd"/>
      <w:r w:rsidR="00617F02" w:rsidRPr="00617F02">
        <w:t xml:space="preserve"> </w:t>
      </w:r>
      <w:proofErr w:type="spellStart"/>
      <w:r w:rsidR="00617F02" w:rsidRPr="00617F02">
        <w:t>battery-powered</w:t>
      </w:r>
      <w:proofErr w:type="spellEnd"/>
      <w:r w:rsidR="00617F02" w:rsidRPr="00617F02">
        <w:t xml:space="preserve"> </w:t>
      </w:r>
      <w:proofErr w:type="spellStart"/>
      <w:r w:rsidR="00617F02" w:rsidRPr="00617F02">
        <w:t>devices</w:t>
      </w:r>
      <w:proofErr w:type="spellEnd"/>
      <w:r w:rsidR="00617F02" w:rsidRPr="00617F02">
        <w:t xml:space="preserve"> </w:t>
      </w:r>
      <w:proofErr w:type="spellStart"/>
      <w:r w:rsidR="00617F02" w:rsidRPr="00617F02">
        <w:t>that</w:t>
      </w:r>
      <w:proofErr w:type="spellEnd"/>
      <w:r w:rsidR="00617F02" w:rsidRPr="00617F02">
        <w:t xml:space="preserve"> are </w:t>
      </w:r>
      <w:proofErr w:type="spellStart"/>
      <w:r w:rsidR="00617F02" w:rsidRPr="00617F02">
        <w:t>small</w:t>
      </w:r>
      <w:proofErr w:type="spellEnd"/>
      <w:r w:rsidR="00617F02" w:rsidRPr="00617F02">
        <w:t xml:space="preserve"> </w:t>
      </w:r>
      <w:proofErr w:type="spellStart"/>
      <w:r w:rsidR="00617F02" w:rsidRPr="00617F02">
        <w:t>enough</w:t>
      </w:r>
      <w:proofErr w:type="spellEnd"/>
      <w:r w:rsidR="00617F02" w:rsidRPr="00617F02">
        <w:t xml:space="preserve"> to </w:t>
      </w:r>
      <w:proofErr w:type="spellStart"/>
      <w:r w:rsidR="00617F02" w:rsidRPr="00617F02">
        <w:t>accompany</w:t>
      </w:r>
      <w:proofErr w:type="spellEnd"/>
      <w:r w:rsidR="00617F02" w:rsidRPr="00617F02">
        <w:t xml:space="preserve"> </w:t>
      </w:r>
      <w:proofErr w:type="spellStart"/>
      <w:r w:rsidR="00617F02" w:rsidRPr="00617F02">
        <w:t>people</w:t>
      </w:r>
      <w:proofErr w:type="spellEnd"/>
      <w:r w:rsidR="00617F02" w:rsidRPr="00617F02">
        <w:t xml:space="preserve"> </w:t>
      </w:r>
      <w:proofErr w:type="spellStart"/>
      <w:r w:rsidR="00617F02" w:rsidRPr="00617F02">
        <w:t>anywhere</w:t>
      </w:r>
      <w:proofErr w:type="spellEnd"/>
      <w:r w:rsidR="00617F02" w:rsidRPr="00617F02">
        <w:t xml:space="preserve"> and </w:t>
      </w:r>
      <w:proofErr w:type="spellStart"/>
      <w:r w:rsidR="00617F02" w:rsidRPr="00617F02">
        <w:t>anytime</w:t>
      </w:r>
      <w:proofErr w:type="spellEnd"/>
      <w:r w:rsidR="00617F02" w:rsidRPr="00617F02">
        <w:rPr>
          <w:rFonts w:asciiTheme="majorHAnsi" w:hAnsiTheme="majorHAnsi" w:cstheme="majorHAnsi"/>
          <w:b/>
          <w:bCs/>
        </w:rPr>
        <w:t>” !1,2!</w:t>
      </w:r>
      <w:r w:rsidR="0082203C">
        <w:rPr>
          <w:rFonts w:asciiTheme="majorHAnsi" w:hAnsiTheme="majorHAnsi" w:cstheme="majorHAnsi"/>
          <w:b/>
          <w:bCs/>
        </w:rPr>
        <w:t xml:space="preserve">. </w:t>
      </w:r>
    </w:p>
    <w:p w14:paraId="15852A82" w14:textId="78D6E9C9" w:rsidR="00126D63" w:rsidRDefault="000854EC" w:rsidP="0082203C">
      <w:pPr>
        <w:ind w:left="708"/>
        <w:jc w:val="both"/>
        <w:rPr>
          <w:rFonts w:asciiTheme="majorHAnsi" w:hAnsiTheme="majorHAnsi" w:cstheme="majorHAnsi"/>
        </w:rPr>
      </w:pPr>
      <w:r>
        <w:rPr>
          <w:rFonts w:asciiTheme="majorHAnsi" w:hAnsiTheme="majorHAnsi" w:cstheme="majorHAnsi"/>
        </w:rPr>
        <w:t xml:space="preserve">Mobilné učenie je považované za doplnok k tradičnému štýlu učenia než jeho úplným nahradením. </w:t>
      </w:r>
      <w:r w:rsidR="0082203C">
        <w:rPr>
          <w:rFonts w:asciiTheme="majorHAnsi" w:hAnsiTheme="majorHAnsi" w:cstheme="majorHAnsi"/>
        </w:rPr>
        <w:t xml:space="preserve">Medzi hlavné výhody patrí možnosť pokračovať v učení aj mimo školy, </w:t>
      </w:r>
      <w:r>
        <w:rPr>
          <w:rFonts w:asciiTheme="majorHAnsi" w:hAnsiTheme="majorHAnsi" w:cstheme="majorHAnsi"/>
        </w:rPr>
        <w:t>učivo prispôsobené študentovi na mieru, ale</w:t>
      </w:r>
      <w:r w:rsidR="0082203C">
        <w:rPr>
          <w:rFonts w:asciiTheme="majorHAnsi" w:hAnsiTheme="majorHAnsi" w:cstheme="majorHAnsi"/>
        </w:rPr>
        <w:t xml:space="preserve"> aj </w:t>
      </w:r>
      <w:r>
        <w:rPr>
          <w:rFonts w:asciiTheme="majorHAnsi" w:hAnsiTheme="majorHAnsi" w:cstheme="majorHAnsi"/>
        </w:rPr>
        <w:t>väčšia</w:t>
      </w:r>
      <w:r w:rsidR="0082203C">
        <w:rPr>
          <w:rFonts w:asciiTheme="majorHAnsi" w:hAnsiTheme="majorHAnsi" w:cstheme="majorHAnsi"/>
        </w:rPr>
        <w:t xml:space="preserve"> sloboda študentov pri práci s látkou, či možnosť spolupráce medzi študentami</w:t>
      </w:r>
      <w:r w:rsidR="0082203C">
        <w:rPr>
          <w:rFonts w:asciiTheme="majorHAnsi" w:hAnsiTheme="majorHAnsi" w:cstheme="majorHAnsi"/>
          <w:b/>
          <w:bCs/>
        </w:rPr>
        <w:t xml:space="preserve"> </w:t>
      </w:r>
      <w:r>
        <w:rPr>
          <w:rFonts w:asciiTheme="majorHAnsi" w:hAnsiTheme="majorHAnsi" w:cstheme="majorHAnsi"/>
          <w:b/>
          <w:bCs/>
        </w:rPr>
        <w:t>p</w:t>
      </w:r>
      <w:r w:rsidR="0082203C" w:rsidRPr="000854EC">
        <w:rPr>
          <w:rFonts w:asciiTheme="majorHAnsi" w:hAnsiTheme="majorHAnsi" w:cstheme="majorHAnsi"/>
          <w:b/>
          <w:bCs/>
        </w:rPr>
        <w:t xml:space="preserve">odľa článku </w:t>
      </w:r>
      <w:r w:rsidR="0082203C" w:rsidRPr="0082203C">
        <w:rPr>
          <w:rFonts w:asciiTheme="majorHAnsi" w:hAnsiTheme="majorHAnsi" w:cstheme="majorHAnsi"/>
          <w:b/>
          <w:bCs/>
          <w:lang w:val="en-US"/>
        </w:rPr>
        <w:t>!</w:t>
      </w:r>
      <w:r w:rsidR="0082203C" w:rsidRPr="0082203C">
        <w:rPr>
          <w:rFonts w:asciiTheme="majorHAnsi" w:hAnsiTheme="majorHAnsi" w:cstheme="majorHAnsi"/>
          <w:b/>
          <w:bCs/>
        </w:rPr>
        <w:t>1!</w:t>
      </w:r>
      <w:r w:rsidR="0082203C">
        <w:rPr>
          <w:rFonts w:asciiTheme="majorHAnsi" w:hAnsiTheme="majorHAnsi" w:cstheme="majorHAnsi"/>
        </w:rPr>
        <w:t xml:space="preserve"> </w:t>
      </w:r>
    </w:p>
    <w:p w14:paraId="0C040ACC" w14:textId="77777777" w:rsidR="000854EC" w:rsidRPr="0082203C" w:rsidRDefault="000854EC" w:rsidP="0082203C">
      <w:pPr>
        <w:ind w:left="708"/>
        <w:jc w:val="both"/>
        <w:rPr>
          <w:rFonts w:asciiTheme="majorHAnsi" w:hAnsiTheme="majorHAnsi" w:cstheme="majorHAnsi"/>
        </w:rPr>
      </w:pPr>
    </w:p>
    <w:p w14:paraId="28EBEEFF" w14:textId="7382AFF9" w:rsidR="0049336E" w:rsidRPr="0049336E" w:rsidRDefault="0049336E" w:rsidP="004C4D77">
      <w:pPr>
        <w:jc w:val="both"/>
        <w:rPr>
          <w:rFonts w:asciiTheme="majorHAnsi" w:hAnsiTheme="majorHAnsi" w:cstheme="majorHAnsi"/>
          <w:b/>
          <w:bCs/>
          <w:sz w:val="28"/>
          <w:szCs w:val="28"/>
        </w:rPr>
      </w:pPr>
      <w:r w:rsidRPr="0049336E">
        <w:rPr>
          <w:rFonts w:asciiTheme="majorHAnsi" w:hAnsiTheme="majorHAnsi" w:cstheme="majorHAnsi"/>
          <w:b/>
          <w:bCs/>
          <w:sz w:val="28"/>
          <w:szCs w:val="28"/>
        </w:rPr>
        <w:t>3. Prostriedky gamifikácie</w:t>
      </w:r>
    </w:p>
    <w:p w14:paraId="7703D523" w14:textId="7524C52D" w:rsidR="00384AF2" w:rsidRDefault="0049336E" w:rsidP="004C4D77">
      <w:pPr>
        <w:jc w:val="both"/>
        <w:rPr>
          <w:rFonts w:asciiTheme="majorHAnsi" w:hAnsiTheme="majorHAnsi" w:cstheme="majorHAnsi"/>
          <w:b/>
          <w:bCs/>
        </w:rPr>
      </w:pPr>
      <w:r w:rsidRPr="0049336E">
        <w:rPr>
          <w:rFonts w:asciiTheme="majorHAnsi" w:hAnsiTheme="majorHAnsi" w:cstheme="majorHAnsi"/>
          <w:b/>
          <w:bCs/>
        </w:rPr>
        <w:tab/>
        <w:t>3.1 Súťaživosť</w:t>
      </w:r>
    </w:p>
    <w:p w14:paraId="1EAD50FA" w14:textId="55AB7699" w:rsidR="000854EC" w:rsidRDefault="000854EC" w:rsidP="000854EC">
      <w:pPr>
        <w:ind w:left="708"/>
        <w:jc w:val="both"/>
        <w:rPr>
          <w:rFonts w:asciiTheme="majorHAnsi" w:hAnsiTheme="majorHAnsi" w:cstheme="majorHAnsi"/>
          <w:b/>
          <w:bCs/>
        </w:rPr>
      </w:pPr>
      <w:r>
        <w:rPr>
          <w:rFonts w:asciiTheme="majorHAnsi" w:hAnsiTheme="majorHAnsi" w:cstheme="majorHAnsi"/>
        </w:rPr>
        <w:t xml:space="preserve">Súťaživosť je dôležitou súčasťou </w:t>
      </w:r>
      <w:r w:rsidR="00EF68A6">
        <w:rPr>
          <w:rFonts w:asciiTheme="majorHAnsi" w:hAnsiTheme="majorHAnsi" w:cstheme="majorHAnsi"/>
        </w:rPr>
        <w:t xml:space="preserve">video </w:t>
      </w:r>
      <w:r>
        <w:rPr>
          <w:rFonts w:asciiTheme="majorHAnsi" w:hAnsiTheme="majorHAnsi" w:cstheme="majorHAnsi"/>
        </w:rPr>
        <w:t>hier a preto má svoje miesto aj ako proces gamifikácie aktivít a činností.</w:t>
      </w:r>
    </w:p>
    <w:p w14:paraId="124D781E" w14:textId="04D55DE7" w:rsidR="00126D63" w:rsidRDefault="00384AF2" w:rsidP="004C4D77">
      <w:pPr>
        <w:jc w:val="both"/>
        <w:rPr>
          <w:rFonts w:asciiTheme="majorHAnsi" w:hAnsiTheme="majorHAnsi" w:cstheme="majorHAnsi"/>
          <w:b/>
          <w:bCs/>
        </w:rPr>
      </w:pPr>
      <w:r>
        <w:rPr>
          <w:rFonts w:asciiTheme="majorHAnsi" w:hAnsiTheme="majorHAnsi" w:cstheme="majorHAnsi"/>
          <w:b/>
          <w:bCs/>
        </w:rPr>
        <w:tab/>
      </w:r>
      <w:r>
        <w:rPr>
          <w:rFonts w:asciiTheme="majorHAnsi" w:hAnsiTheme="majorHAnsi" w:cstheme="majorHAnsi"/>
          <w:b/>
          <w:bCs/>
        </w:rPr>
        <w:tab/>
        <w:t xml:space="preserve">3.1.1 </w:t>
      </w:r>
      <w:r w:rsidR="000854EC">
        <w:rPr>
          <w:rFonts w:asciiTheme="majorHAnsi" w:hAnsiTheme="majorHAnsi" w:cstheme="majorHAnsi"/>
          <w:b/>
          <w:bCs/>
        </w:rPr>
        <w:t>definícia</w:t>
      </w:r>
    </w:p>
    <w:p w14:paraId="08801FA4" w14:textId="7F1375F3" w:rsidR="000854EC" w:rsidRPr="00EF68A6" w:rsidRDefault="00EF68A6" w:rsidP="00EF68A6">
      <w:pPr>
        <w:ind w:left="2124" w:firstLine="6"/>
        <w:jc w:val="both"/>
        <w:rPr>
          <w:rFonts w:asciiTheme="majorHAnsi" w:hAnsiTheme="majorHAnsi" w:cstheme="majorHAnsi"/>
        </w:rPr>
      </w:pPr>
      <w:r>
        <w:rPr>
          <w:rFonts w:asciiTheme="majorHAnsi" w:hAnsiTheme="majorHAnsi" w:cstheme="majorHAnsi"/>
        </w:rPr>
        <w:t>Súťaživý ľudia sú motivovaný prekonávať svoje limity ak za vyvinutie takejto námahy získajú nejaký benefit. Hry a gamifikácia využívajú psychológiu vo svoj prospech tým, že používajú prirodzenú túžbu človeka na sebauspokojenie. Takáto súťaživosť je jedným z hlavných faktorov, ktoré robia gamifikáciu veľmi efektívnou.</w:t>
      </w:r>
    </w:p>
    <w:p w14:paraId="2B633E46" w14:textId="007DCCC1" w:rsidR="000854EC" w:rsidRPr="000854EC" w:rsidRDefault="000854EC" w:rsidP="000854EC">
      <w:pPr>
        <w:ind w:left="1416" w:firstLine="708"/>
        <w:jc w:val="both"/>
        <w:rPr>
          <w:rFonts w:asciiTheme="majorHAnsi" w:hAnsiTheme="majorHAnsi" w:cstheme="majorHAnsi"/>
        </w:rPr>
      </w:pPr>
      <w:r>
        <w:rPr>
          <w:rFonts w:asciiTheme="majorHAnsi" w:hAnsiTheme="majorHAnsi" w:cstheme="majorHAnsi"/>
          <w:b/>
          <w:bCs/>
        </w:rPr>
        <w:t xml:space="preserve">Podľa článku </w:t>
      </w:r>
      <w:r>
        <w:rPr>
          <w:rFonts w:asciiTheme="majorHAnsi" w:hAnsiTheme="majorHAnsi" w:cstheme="majorHAnsi"/>
          <w:b/>
          <w:bCs/>
          <w:lang w:val="en-US"/>
        </w:rPr>
        <w:t xml:space="preserve">!3! </w:t>
      </w:r>
    </w:p>
    <w:p w14:paraId="77A5E561" w14:textId="749D97DC" w:rsidR="0049336E" w:rsidRDefault="00126D63" w:rsidP="004C4D77">
      <w:pPr>
        <w:jc w:val="both"/>
        <w:rPr>
          <w:rFonts w:asciiTheme="majorHAnsi" w:hAnsiTheme="majorHAnsi" w:cstheme="majorHAnsi"/>
          <w:b/>
          <w:bCs/>
        </w:rPr>
      </w:pPr>
      <w:r>
        <w:rPr>
          <w:rFonts w:asciiTheme="majorHAnsi" w:hAnsiTheme="majorHAnsi" w:cstheme="majorHAnsi"/>
          <w:b/>
          <w:bCs/>
        </w:rPr>
        <w:tab/>
      </w:r>
      <w:r>
        <w:rPr>
          <w:rFonts w:asciiTheme="majorHAnsi" w:hAnsiTheme="majorHAnsi" w:cstheme="majorHAnsi"/>
          <w:b/>
          <w:bCs/>
        </w:rPr>
        <w:tab/>
        <w:t xml:space="preserve">3.1.2 </w:t>
      </w:r>
      <w:r w:rsidR="00384AF2">
        <w:rPr>
          <w:rFonts w:asciiTheme="majorHAnsi" w:hAnsiTheme="majorHAnsi" w:cstheme="majorHAnsi"/>
          <w:b/>
          <w:bCs/>
        </w:rPr>
        <w:t xml:space="preserve"> </w:t>
      </w:r>
      <w:r w:rsidR="000854EC">
        <w:rPr>
          <w:rFonts w:asciiTheme="majorHAnsi" w:hAnsiTheme="majorHAnsi" w:cstheme="majorHAnsi"/>
          <w:b/>
          <w:bCs/>
        </w:rPr>
        <w:t>aký</w:t>
      </w:r>
      <w:r>
        <w:rPr>
          <w:rFonts w:asciiTheme="majorHAnsi" w:hAnsiTheme="majorHAnsi" w:cstheme="majorHAnsi"/>
          <w:b/>
          <w:bCs/>
        </w:rPr>
        <w:t xml:space="preserve"> vplyv mala na </w:t>
      </w:r>
      <w:r w:rsidR="000854EC">
        <w:rPr>
          <w:rFonts w:asciiTheme="majorHAnsi" w:hAnsiTheme="majorHAnsi" w:cstheme="majorHAnsi"/>
          <w:b/>
          <w:bCs/>
        </w:rPr>
        <w:t>učenie</w:t>
      </w:r>
    </w:p>
    <w:p w14:paraId="517CC90C" w14:textId="40F7F989" w:rsidR="00126D63" w:rsidRDefault="00126D63" w:rsidP="004C4D77">
      <w:pPr>
        <w:jc w:val="both"/>
        <w:rPr>
          <w:rFonts w:asciiTheme="majorHAnsi" w:hAnsiTheme="majorHAnsi" w:cstheme="majorHAnsi"/>
          <w:b/>
          <w:bCs/>
        </w:rPr>
      </w:pPr>
      <w:r>
        <w:rPr>
          <w:rFonts w:asciiTheme="majorHAnsi" w:hAnsiTheme="majorHAnsi" w:cstheme="majorHAnsi"/>
          <w:b/>
          <w:bCs/>
        </w:rPr>
        <w:tab/>
        <w:t xml:space="preserve">3.2 </w:t>
      </w:r>
      <w:r w:rsidR="00EF68A6">
        <w:rPr>
          <w:rFonts w:asciiTheme="majorHAnsi" w:hAnsiTheme="majorHAnsi" w:cstheme="majorHAnsi"/>
          <w:b/>
          <w:bCs/>
        </w:rPr>
        <w:t>Motivácia</w:t>
      </w:r>
    </w:p>
    <w:p w14:paraId="3DDCA8AC" w14:textId="7FCCEB89" w:rsidR="00126D63" w:rsidRDefault="00126D63" w:rsidP="004C4D77">
      <w:pPr>
        <w:jc w:val="both"/>
        <w:rPr>
          <w:rFonts w:asciiTheme="majorHAnsi" w:hAnsiTheme="majorHAnsi" w:cstheme="majorHAnsi"/>
          <w:b/>
          <w:bCs/>
        </w:rPr>
      </w:pPr>
      <w:r>
        <w:rPr>
          <w:rFonts w:asciiTheme="majorHAnsi" w:hAnsiTheme="majorHAnsi" w:cstheme="majorHAnsi"/>
          <w:b/>
          <w:bCs/>
        </w:rPr>
        <w:tab/>
      </w:r>
      <w:r>
        <w:rPr>
          <w:rFonts w:asciiTheme="majorHAnsi" w:hAnsiTheme="majorHAnsi" w:cstheme="majorHAnsi"/>
          <w:b/>
          <w:bCs/>
        </w:rPr>
        <w:tab/>
        <w:t xml:space="preserve">3.2.1 </w:t>
      </w:r>
      <w:r w:rsidR="00EF68A6">
        <w:rPr>
          <w:rFonts w:asciiTheme="majorHAnsi" w:hAnsiTheme="majorHAnsi" w:cstheme="majorHAnsi"/>
          <w:b/>
          <w:bCs/>
        </w:rPr>
        <w:t>definícia</w:t>
      </w:r>
    </w:p>
    <w:p w14:paraId="66AFF1A1" w14:textId="17CD6991" w:rsidR="00C91E70" w:rsidRPr="00790F52" w:rsidRDefault="00C91E70" w:rsidP="00C91E70">
      <w:pPr>
        <w:ind w:left="1416" w:firstLine="708"/>
        <w:jc w:val="both"/>
        <w:rPr>
          <w:rFonts w:asciiTheme="majorHAnsi" w:hAnsiTheme="majorHAnsi" w:cstheme="majorHAnsi"/>
        </w:rPr>
      </w:pPr>
      <w:r>
        <w:rPr>
          <w:rFonts w:asciiTheme="majorHAnsi" w:hAnsiTheme="majorHAnsi" w:cstheme="majorHAnsi"/>
        </w:rPr>
        <w:t xml:space="preserve">Motivácia je zásadný faktor ovplyvňujúci kvalitu učenia aj chuť študenta pokračovať vo výučbe </w:t>
      </w:r>
      <w:r w:rsidRPr="00C91E70">
        <w:rPr>
          <w:rFonts w:asciiTheme="majorHAnsi" w:hAnsiTheme="majorHAnsi" w:cstheme="majorHAnsi"/>
          <w:b/>
          <w:bCs/>
          <w:lang w:val="en-US"/>
        </w:rPr>
        <w:t>!</w:t>
      </w:r>
      <w:proofErr w:type="spellStart"/>
      <w:r>
        <w:rPr>
          <w:rFonts w:asciiTheme="majorHAnsi" w:hAnsiTheme="majorHAnsi" w:cstheme="majorHAnsi"/>
          <w:b/>
          <w:bCs/>
          <w:lang w:val="en-US"/>
        </w:rPr>
        <w:t>Tabulka</w:t>
      </w:r>
      <w:proofErr w:type="spellEnd"/>
      <w:r>
        <w:rPr>
          <w:rFonts w:asciiTheme="majorHAnsi" w:hAnsiTheme="majorHAnsi" w:cstheme="majorHAnsi"/>
          <w:b/>
          <w:bCs/>
          <w:lang w:val="en-US"/>
        </w:rPr>
        <w:t xml:space="preserve"> 1, 4</w:t>
      </w:r>
      <w:r w:rsidRPr="00C91E70">
        <w:rPr>
          <w:rFonts w:asciiTheme="majorHAnsi" w:hAnsiTheme="majorHAnsi" w:cstheme="majorHAnsi"/>
          <w:b/>
          <w:bCs/>
          <w:lang w:val="en-US"/>
        </w:rPr>
        <w:t>!</w:t>
      </w:r>
      <w:r>
        <w:rPr>
          <w:rFonts w:asciiTheme="majorHAnsi" w:hAnsiTheme="majorHAnsi" w:cstheme="majorHAnsi"/>
        </w:rPr>
        <w:t xml:space="preserve"> . Je tak zásadná, že je to jeden z hlavných faktorov, pre ktoré sa na e-learningových platformách rozhodne študent skončiť s učením. Pri experimente v článku </w:t>
      </w:r>
      <w:r>
        <w:rPr>
          <w:rFonts w:asciiTheme="majorHAnsi" w:hAnsiTheme="majorHAnsi" w:cstheme="majorHAnsi"/>
          <w:b/>
          <w:bCs/>
          <w:lang w:val="en-US"/>
        </w:rPr>
        <w:t xml:space="preserve">!3! </w:t>
      </w:r>
      <w:r w:rsidRPr="00790F52">
        <w:rPr>
          <w:rFonts w:asciiTheme="majorHAnsi" w:hAnsiTheme="majorHAnsi" w:cstheme="majorHAnsi"/>
        </w:rPr>
        <w:t xml:space="preserve">sa </w:t>
      </w:r>
      <w:r w:rsidR="00790F52" w:rsidRPr="00790F52">
        <w:rPr>
          <w:rFonts w:asciiTheme="majorHAnsi" w:hAnsiTheme="majorHAnsi" w:cstheme="majorHAnsi"/>
        </w:rPr>
        <w:t xml:space="preserve">pokúsili pomocou gamifikácie zvýšiť internú aj externú </w:t>
      </w:r>
      <w:r w:rsidR="00790F52" w:rsidRPr="00790F52">
        <w:rPr>
          <w:rFonts w:asciiTheme="majorHAnsi" w:hAnsiTheme="majorHAnsi" w:cstheme="majorHAnsi"/>
        </w:rPr>
        <w:lastRenderedPageBreak/>
        <w:t xml:space="preserve">motiváciu. Internú motiváciu posilňovali pomocou skóre či levelov. Naopak na externú motiváciu je potrebné </w:t>
      </w:r>
      <w:r w:rsidR="00790F52">
        <w:rPr>
          <w:rFonts w:asciiTheme="majorHAnsi" w:hAnsiTheme="majorHAnsi" w:cstheme="majorHAnsi"/>
        </w:rPr>
        <w:t>dostať uznanie od komunity čo sa dá dosiahnuť napríklad zavedením globálnej tabuľky zoradenej podľa skóre, či súperením s ostatnými používateľmi.</w:t>
      </w:r>
    </w:p>
    <w:p w14:paraId="3FAB9DC1" w14:textId="4A75A352" w:rsidR="00126D63" w:rsidRPr="0049336E" w:rsidRDefault="00126D63" w:rsidP="004C4D77">
      <w:pPr>
        <w:jc w:val="both"/>
        <w:rPr>
          <w:rFonts w:asciiTheme="majorHAnsi" w:hAnsiTheme="majorHAnsi" w:cstheme="majorHAnsi"/>
          <w:b/>
          <w:bCs/>
        </w:rPr>
      </w:pPr>
      <w:r>
        <w:rPr>
          <w:rFonts w:asciiTheme="majorHAnsi" w:hAnsiTheme="majorHAnsi" w:cstheme="majorHAnsi"/>
          <w:b/>
          <w:bCs/>
        </w:rPr>
        <w:tab/>
      </w:r>
      <w:r>
        <w:rPr>
          <w:rFonts w:asciiTheme="majorHAnsi" w:hAnsiTheme="majorHAnsi" w:cstheme="majorHAnsi"/>
          <w:b/>
          <w:bCs/>
        </w:rPr>
        <w:tab/>
        <w:t xml:space="preserve">3.2.2 </w:t>
      </w:r>
      <w:proofErr w:type="spellStart"/>
      <w:r>
        <w:rPr>
          <w:rFonts w:asciiTheme="majorHAnsi" w:hAnsiTheme="majorHAnsi" w:cstheme="majorHAnsi"/>
          <w:b/>
          <w:bCs/>
        </w:rPr>
        <w:t>aky</w:t>
      </w:r>
      <w:proofErr w:type="spellEnd"/>
      <w:r>
        <w:rPr>
          <w:rFonts w:asciiTheme="majorHAnsi" w:hAnsiTheme="majorHAnsi" w:cstheme="majorHAnsi"/>
          <w:b/>
          <w:bCs/>
        </w:rPr>
        <w:t xml:space="preserve"> vplyv mala na </w:t>
      </w:r>
      <w:proofErr w:type="spellStart"/>
      <w:r>
        <w:rPr>
          <w:rFonts w:asciiTheme="majorHAnsi" w:hAnsiTheme="majorHAnsi" w:cstheme="majorHAnsi"/>
          <w:b/>
          <w:bCs/>
        </w:rPr>
        <w:t>ucenie</w:t>
      </w:r>
      <w:proofErr w:type="spellEnd"/>
    </w:p>
    <w:p w14:paraId="4E73DEC0" w14:textId="7D877D49" w:rsidR="0049336E" w:rsidRPr="0049336E" w:rsidRDefault="0049336E" w:rsidP="004C4D77">
      <w:pPr>
        <w:jc w:val="both"/>
        <w:rPr>
          <w:rFonts w:asciiTheme="majorHAnsi" w:hAnsiTheme="majorHAnsi" w:cstheme="majorHAnsi"/>
          <w:b/>
          <w:bCs/>
        </w:rPr>
      </w:pPr>
      <w:r w:rsidRPr="0049336E">
        <w:rPr>
          <w:rFonts w:asciiTheme="majorHAnsi" w:hAnsiTheme="majorHAnsi" w:cstheme="majorHAnsi"/>
          <w:b/>
          <w:bCs/>
        </w:rPr>
        <w:tab/>
      </w:r>
    </w:p>
    <w:p w14:paraId="403CD6AD" w14:textId="77777777" w:rsidR="004C4D77" w:rsidRPr="0049336E" w:rsidRDefault="004C4D77" w:rsidP="004C4D77">
      <w:pPr>
        <w:rPr>
          <w:rFonts w:asciiTheme="majorHAnsi" w:hAnsiTheme="majorHAnsi" w:cstheme="majorHAnsi"/>
          <w:sz w:val="24"/>
          <w:szCs w:val="24"/>
        </w:rPr>
      </w:pPr>
    </w:p>
    <w:p w14:paraId="13107288" w14:textId="28326FE7" w:rsidR="004C4D77" w:rsidRDefault="004C4D77" w:rsidP="004C4D77">
      <w:pPr>
        <w:rPr>
          <w:rFonts w:asciiTheme="majorHAnsi" w:hAnsiTheme="majorHAnsi" w:cstheme="majorHAnsi"/>
          <w:b/>
          <w:bCs/>
          <w:sz w:val="28"/>
          <w:szCs w:val="28"/>
        </w:rPr>
      </w:pPr>
    </w:p>
    <w:p w14:paraId="31FBC48A" w14:textId="22AFB0E2" w:rsidR="00126D63" w:rsidRDefault="00126D63" w:rsidP="004C4D77">
      <w:pPr>
        <w:rPr>
          <w:rFonts w:asciiTheme="majorHAnsi" w:hAnsiTheme="majorHAnsi" w:cstheme="majorHAnsi"/>
          <w:b/>
          <w:bCs/>
          <w:sz w:val="28"/>
          <w:szCs w:val="28"/>
        </w:rPr>
      </w:pPr>
    </w:p>
    <w:p w14:paraId="4921A445" w14:textId="2AA7C090" w:rsidR="00126D63" w:rsidRDefault="00126D63" w:rsidP="004C4D77">
      <w:pPr>
        <w:rPr>
          <w:rFonts w:asciiTheme="majorHAnsi" w:hAnsiTheme="majorHAnsi" w:cstheme="majorHAnsi"/>
          <w:b/>
          <w:bCs/>
          <w:sz w:val="28"/>
          <w:szCs w:val="28"/>
        </w:rPr>
      </w:pPr>
    </w:p>
    <w:p w14:paraId="00931175" w14:textId="25117160" w:rsidR="00126D63" w:rsidRDefault="00126D63" w:rsidP="004C4D77">
      <w:pPr>
        <w:rPr>
          <w:rFonts w:asciiTheme="majorHAnsi" w:hAnsiTheme="majorHAnsi" w:cstheme="majorHAnsi"/>
          <w:b/>
          <w:bCs/>
          <w:sz w:val="28"/>
          <w:szCs w:val="28"/>
        </w:rPr>
      </w:pPr>
    </w:p>
    <w:p w14:paraId="29372860" w14:textId="4414A834" w:rsidR="00126D63" w:rsidRDefault="00126D63" w:rsidP="004C4D77">
      <w:pPr>
        <w:rPr>
          <w:rFonts w:asciiTheme="majorHAnsi" w:hAnsiTheme="majorHAnsi" w:cstheme="majorHAnsi"/>
          <w:b/>
          <w:bCs/>
          <w:sz w:val="28"/>
          <w:szCs w:val="28"/>
        </w:rPr>
      </w:pPr>
    </w:p>
    <w:p w14:paraId="1C2F5EEF" w14:textId="446E5285" w:rsidR="00856E0C" w:rsidRPr="0049336E" w:rsidRDefault="004C4D77" w:rsidP="00126D63">
      <w:pPr>
        <w:rPr>
          <w:rFonts w:asciiTheme="majorHAnsi" w:hAnsiTheme="majorHAnsi" w:cstheme="majorHAnsi"/>
        </w:rPr>
      </w:pPr>
      <w:r w:rsidRPr="0049336E">
        <w:rPr>
          <w:rFonts w:asciiTheme="majorHAnsi" w:hAnsiTheme="majorHAnsi" w:cstheme="majorHAnsi"/>
          <w:b/>
          <w:bCs/>
          <w:sz w:val="28"/>
          <w:szCs w:val="28"/>
        </w:rPr>
        <w:t xml:space="preserve">4. </w:t>
      </w:r>
      <w:r w:rsidR="00126D63">
        <w:rPr>
          <w:rFonts w:ascii="Times New Roman" w:hAnsi="Times New Roman" w:cs="Times New Roman"/>
          <w:b/>
          <w:bCs/>
          <w:sz w:val="28"/>
          <w:szCs w:val="28"/>
        </w:rPr>
        <w:t>Výsledok po aplikovaní gamifikácie na učenie angličtiny</w:t>
      </w:r>
    </w:p>
    <w:p w14:paraId="6DDDFB80" w14:textId="78064F76" w:rsidR="00856E0C" w:rsidRPr="0049336E" w:rsidRDefault="00856E0C">
      <w:pPr>
        <w:rPr>
          <w:rFonts w:asciiTheme="majorHAnsi" w:hAnsiTheme="majorHAnsi" w:cstheme="majorHAnsi"/>
        </w:rPr>
      </w:pPr>
    </w:p>
    <w:p w14:paraId="25236CB6" w14:textId="5B0E4BEC" w:rsidR="00856E0C" w:rsidRPr="0049336E" w:rsidRDefault="00856E0C">
      <w:pPr>
        <w:rPr>
          <w:rFonts w:asciiTheme="majorHAnsi" w:hAnsiTheme="majorHAnsi" w:cstheme="majorHAnsi"/>
        </w:rPr>
      </w:pPr>
    </w:p>
    <w:p w14:paraId="4E83735A" w14:textId="23ED1CA3" w:rsidR="00856E0C" w:rsidRPr="0049336E" w:rsidRDefault="00856E0C">
      <w:pPr>
        <w:rPr>
          <w:rFonts w:asciiTheme="majorHAnsi" w:hAnsiTheme="majorHAnsi" w:cstheme="majorHAnsi"/>
        </w:rPr>
      </w:pPr>
    </w:p>
    <w:p w14:paraId="5A7063FE" w14:textId="24B8EBC1" w:rsidR="00856E0C" w:rsidRPr="0049336E" w:rsidRDefault="00856E0C">
      <w:pPr>
        <w:rPr>
          <w:rFonts w:asciiTheme="majorHAnsi" w:hAnsiTheme="majorHAnsi" w:cstheme="majorHAnsi"/>
        </w:rPr>
      </w:pPr>
    </w:p>
    <w:p w14:paraId="72C9DC91" w14:textId="77777777" w:rsidR="00126D63" w:rsidRPr="009C3F93" w:rsidRDefault="00126D63" w:rsidP="00126D63">
      <w:pPr>
        <w:rPr>
          <w:rFonts w:ascii="Times New Roman" w:hAnsi="Times New Roman" w:cs="Times New Roman"/>
          <w:b/>
          <w:bCs/>
          <w:sz w:val="28"/>
          <w:szCs w:val="28"/>
        </w:rPr>
      </w:pPr>
      <w:r>
        <w:rPr>
          <w:rFonts w:ascii="Times New Roman" w:hAnsi="Times New Roman" w:cs="Times New Roman"/>
          <w:b/>
          <w:bCs/>
          <w:sz w:val="28"/>
          <w:szCs w:val="28"/>
        </w:rPr>
        <w:t xml:space="preserve">5. Ako funguje mobile </w:t>
      </w:r>
      <w:proofErr w:type="spellStart"/>
      <w:r>
        <w:rPr>
          <w:rFonts w:ascii="Times New Roman" w:hAnsi="Times New Roman" w:cs="Times New Roman"/>
          <w:b/>
          <w:bCs/>
          <w:sz w:val="28"/>
          <w:szCs w:val="28"/>
        </w:rPr>
        <w:t>learning</w:t>
      </w:r>
      <w:proofErr w:type="spellEnd"/>
      <w:r>
        <w:rPr>
          <w:rFonts w:ascii="Times New Roman" w:hAnsi="Times New Roman" w:cs="Times New Roman"/>
          <w:b/>
          <w:bCs/>
          <w:sz w:val="28"/>
          <w:szCs w:val="28"/>
        </w:rPr>
        <w:t xml:space="preserve"> a gamifikácia (</w:t>
      </w:r>
      <w:proofErr w:type="spellStart"/>
      <w:r>
        <w:rPr>
          <w:rFonts w:ascii="Times New Roman" w:hAnsi="Times New Roman" w:cs="Times New Roman"/>
          <w:b/>
          <w:bCs/>
          <w:sz w:val="28"/>
          <w:szCs w:val="28"/>
        </w:rPr>
        <w:t>Duolingo</w:t>
      </w:r>
      <w:proofErr w:type="spellEnd"/>
      <w:r>
        <w:rPr>
          <w:rFonts w:ascii="Times New Roman" w:hAnsi="Times New Roman" w:cs="Times New Roman"/>
          <w:b/>
          <w:bCs/>
          <w:sz w:val="28"/>
          <w:szCs w:val="28"/>
        </w:rPr>
        <w:t>)</w:t>
      </w:r>
    </w:p>
    <w:p w14:paraId="52CFCB76" w14:textId="77777777" w:rsidR="00126D63" w:rsidRDefault="00126D63" w:rsidP="00126D63">
      <w:pPr>
        <w:rPr>
          <w:rFonts w:ascii="Times New Roman" w:hAnsi="Times New Roman" w:cs="Times New Roman"/>
          <w:b/>
          <w:bCs/>
          <w:sz w:val="28"/>
          <w:szCs w:val="28"/>
        </w:rPr>
      </w:pPr>
      <w:r>
        <w:rPr>
          <w:rFonts w:ascii="Times New Roman" w:hAnsi="Times New Roman" w:cs="Times New Roman"/>
          <w:b/>
          <w:bCs/>
          <w:sz w:val="28"/>
          <w:szCs w:val="28"/>
        </w:rPr>
        <w:t>6. Štatistiky, grafy levelmi .... (Motivácie)</w:t>
      </w:r>
    </w:p>
    <w:p w14:paraId="08BD581F" w14:textId="77777777" w:rsidR="00126D63" w:rsidRDefault="00126D63" w:rsidP="00126D63">
      <w:pPr>
        <w:rPr>
          <w:rFonts w:ascii="Times New Roman" w:hAnsi="Times New Roman" w:cs="Times New Roman"/>
          <w:b/>
          <w:bCs/>
          <w:sz w:val="28"/>
          <w:szCs w:val="28"/>
        </w:rPr>
      </w:pPr>
      <w:r>
        <w:rPr>
          <w:rFonts w:ascii="Times New Roman" w:hAnsi="Times New Roman" w:cs="Times New Roman"/>
          <w:b/>
          <w:bCs/>
          <w:sz w:val="28"/>
          <w:szCs w:val="28"/>
        </w:rPr>
        <w:t>7. Zhodnotenie</w:t>
      </w:r>
    </w:p>
    <w:p w14:paraId="1FA3325D" w14:textId="77777777" w:rsidR="00126D63" w:rsidRPr="0049336E" w:rsidRDefault="00126D63">
      <w:pPr>
        <w:rPr>
          <w:rFonts w:asciiTheme="majorHAnsi" w:hAnsiTheme="majorHAnsi" w:cstheme="majorHAnsi"/>
        </w:rPr>
      </w:pPr>
    </w:p>
    <w:p w14:paraId="38E3C5F6" w14:textId="152E38C6" w:rsidR="00856E0C" w:rsidRPr="0049336E" w:rsidRDefault="00856E0C">
      <w:pPr>
        <w:rPr>
          <w:rFonts w:asciiTheme="majorHAnsi" w:hAnsiTheme="majorHAnsi" w:cstheme="majorHAnsi"/>
        </w:rPr>
      </w:pPr>
    </w:p>
    <w:p w14:paraId="2944C592" w14:textId="4E5C2A03" w:rsidR="00856E0C" w:rsidRPr="0049336E" w:rsidRDefault="00856E0C">
      <w:pPr>
        <w:rPr>
          <w:rFonts w:asciiTheme="majorHAnsi" w:hAnsiTheme="majorHAnsi" w:cstheme="majorHAnsi"/>
        </w:rPr>
      </w:pPr>
    </w:p>
    <w:p w14:paraId="40C482DE" w14:textId="4DDD46F4" w:rsidR="00856E0C" w:rsidRPr="0049336E" w:rsidRDefault="00856E0C">
      <w:pPr>
        <w:rPr>
          <w:rFonts w:asciiTheme="majorHAnsi" w:hAnsiTheme="majorHAnsi" w:cstheme="majorHAnsi"/>
        </w:rPr>
      </w:pPr>
    </w:p>
    <w:p w14:paraId="3CF7E358" w14:textId="675AA383" w:rsidR="00856E0C" w:rsidRDefault="00617F02">
      <w:pPr>
        <w:rPr>
          <w:rFonts w:asciiTheme="majorHAnsi" w:hAnsiTheme="majorHAnsi" w:cstheme="majorHAnsi"/>
        </w:rPr>
      </w:pPr>
      <w:r>
        <w:rPr>
          <w:rFonts w:asciiTheme="majorHAnsi" w:hAnsiTheme="majorHAnsi" w:cstheme="majorHAnsi"/>
        </w:rPr>
        <w:t xml:space="preserve">!1! </w:t>
      </w:r>
      <w:r>
        <w:rPr>
          <w:rFonts w:asciiTheme="majorHAnsi" w:hAnsiTheme="majorHAnsi" w:cstheme="majorHAnsi"/>
        </w:rPr>
        <w:fldChar w:fldCharType="begin"/>
      </w:r>
      <w:r>
        <w:rPr>
          <w:rFonts w:asciiTheme="majorHAnsi" w:hAnsiTheme="majorHAnsi" w:cstheme="majorHAnsi"/>
        </w:rPr>
        <w:instrText xml:space="preserve"> HYPERLINK "</w:instrText>
      </w:r>
      <w:r w:rsidRPr="00617F02">
        <w:rPr>
          <w:rFonts w:asciiTheme="majorHAnsi" w:hAnsiTheme="majorHAnsi" w:cstheme="majorHAnsi"/>
        </w:rPr>
        <w:instrText>https://www.researchgate.net/profile/Izabel-Rego/publication/303728892_Mobile_language_learning_How_gamification_improves_the_experience/links/578b5b5f08ae254b1de360b1/Mobile-language-learning-How-gamification-improves-the-experience.pdf</w:instrText>
      </w:r>
      <w:r>
        <w:rPr>
          <w:rFonts w:asciiTheme="majorHAnsi" w:hAnsiTheme="majorHAnsi" w:cstheme="majorHAnsi"/>
        </w:rPr>
        <w:instrText xml:space="preserve">" </w:instrText>
      </w:r>
      <w:r>
        <w:rPr>
          <w:rFonts w:asciiTheme="majorHAnsi" w:hAnsiTheme="majorHAnsi" w:cstheme="majorHAnsi"/>
        </w:rPr>
        <w:fldChar w:fldCharType="separate"/>
      </w:r>
      <w:r w:rsidRPr="00C90B28">
        <w:rPr>
          <w:rStyle w:val="Hyperlink"/>
          <w:rFonts w:asciiTheme="majorHAnsi" w:hAnsiTheme="majorHAnsi" w:cstheme="majorHAnsi"/>
        </w:rPr>
        <w:t>https://www.researchgate.net/profile/Izabel-Rego/publication/303728892_Mobile_language_learning_How_gamification_improves_the_experience/links/578b5b5f08ae254b1de360b1/Mobile-language-learning-How-gamification-improves-the-experience.pdf</w:t>
      </w:r>
      <w:r>
        <w:rPr>
          <w:rFonts w:asciiTheme="majorHAnsi" w:hAnsiTheme="majorHAnsi" w:cstheme="majorHAnsi"/>
        </w:rPr>
        <w:fldChar w:fldCharType="end"/>
      </w:r>
    </w:p>
    <w:p w14:paraId="3A3C9F71" w14:textId="1E27661D" w:rsidR="00617F02" w:rsidRDefault="00617F02">
      <w:pPr>
        <w:rPr>
          <w:rFonts w:asciiTheme="majorHAnsi" w:hAnsiTheme="majorHAnsi" w:cstheme="majorHAnsi"/>
        </w:rPr>
      </w:pPr>
      <w:r>
        <w:rPr>
          <w:rFonts w:asciiTheme="majorHAnsi" w:hAnsiTheme="majorHAnsi" w:cstheme="majorHAnsi"/>
        </w:rPr>
        <w:t xml:space="preserve">!2! </w:t>
      </w:r>
      <w:r w:rsidRPr="00617F02">
        <w:rPr>
          <w:rFonts w:asciiTheme="majorHAnsi" w:hAnsiTheme="majorHAnsi" w:cstheme="majorHAnsi"/>
        </w:rPr>
        <w:t>https://repositorium.sdum.uminho.pt/handle/1822/13183</w:t>
      </w:r>
    </w:p>
    <w:p w14:paraId="04B18E69" w14:textId="01DF39C0" w:rsidR="00617F02" w:rsidRPr="000854EC" w:rsidRDefault="000854EC">
      <w:pPr>
        <w:rPr>
          <w:rFonts w:asciiTheme="majorHAnsi" w:hAnsiTheme="majorHAnsi" w:cstheme="majorHAnsi"/>
          <w:lang w:val="en-US"/>
        </w:rPr>
      </w:pPr>
      <w:r>
        <w:rPr>
          <w:rFonts w:asciiTheme="majorHAnsi" w:hAnsiTheme="majorHAnsi" w:cstheme="majorHAnsi"/>
          <w:lang w:val="en-US"/>
        </w:rPr>
        <w:t xml:space="preserve">!3! </w:t>
      </w:r>
      <w:r w:rsidRPr="000854EC">
        <w:rPr>
          <w:rFonts w:asciiTheme="majorHAnsi" w:hAnsiTheme="majorHAnsi" w:cstheme="majorHAnsi"/>
          <w:lang w:val="en-US"/>
        </w:rPr>
        <w:t>https://www.learntechlib.org/p/218340/</w:t>
      </w:r>
    </w:p>
    <w:p w14:paraId="22A5BDFC" w14:textId="2381BD2C" w:rsidR="000854EC" w:rsidRDefault="00C91E70">
      <w:pPr>
        <w:rPr>
          <w:rFonts w:asciiTheme="majorHAnsi" w:hAnsiTheme="majorHAnsi" w:cstheme="majorHAnsi"/>
        </w:rPr>
      </w:pPr>
      <w:r>
        <w:rPr>
          <w:rFonts w:asciiTheme="majorHAnsi" w:hAnsiTheme="majorHAnsi" w:cstheme="majorHAnsi"/>
        </w:rPr>
        <w:t xml:space="preserve">!4! </w:t>
      </w:r>
      <w:r w:rsidRPr="00C91E70">
        <w:rPr>
          <w:rFonts w:asciiTheme="majorHAnsi" w:hAnsiTheme="majorHAnsi" w:cstheme="majorHAnsi"/>
        </w:rPr>
        <w:t>https://www.proquest.com/docview/210368908?pq-origsite=360link&amp;parentSessionId=JOwSMJezsayHFOUSkruZ571OgV%2BK2VFTxEkhgF0jPvQ%3D</w:t>
      </w:r>
    </w:p>
    <w:p w14:paraId="1012FCB2" w14:textId="4374FCA0" w:rsidR="000854EC" w:rsidRDefault="000854EC">
      <w:pPr>
        <w:rPr>
          <w:rFonts w:asciiTheme="majorHAnsi" w:hAnsiTheme="majorHAnsi" w:cstheme="majorHAnsi"/>
        </w:rPr>
      </w:pPr>
    </w:p>
    <w:p w14:paraId="7A0C564C" w14:textId="46578916" w:rsidR="000854EC" w:rsidRDefault="000854EC">
      <w:pPr>
        <w:rPr>
          <w:rFonts w:asciiTheme="majorHAnsi" w:hAnsiTheme="majorHAnsi" w:cstheme="majorHAnsi"/>
        </w:rPr>
      </w:pPr>
    </w:p>
    <w:p w14:paraId="2732E4FD" w14:textId="66878923" w:rsidR="000854EC" w:rsidRDefault="000854EC">
      <w:pPr>
        <w:rPr>
          <w:rFonts w:asciiTheme="majorHAnsi" w:hAnsiTheme="majorHAnsi" w:cstheme="majorHAnsi"/>
        </w:rPr>
      </w:pPr>
    </w:p>
    <w:p w14:paraId="78A4EBA3" w14:textId="69F0C9F1" w:rsidR="000854EC" w:rsidRDefault="000854EC">
      <w:pPr>
        <w:rPr>
          <w:rFonts w:asciiTheme="majorHAnsi" w:hAnsiTheme="majorHAnsi" w:cstheme="majorHAnsi"/>
        </w:rPr>
      </w:pPr>
    </w:p>
    <w:p w14:paraId="55801AF6" w14:textId="2E97253D" w:rsidR="000854EC" w:rsidRDefault="000854EC">
      <w:pPr>
        <w:rPr>
          <w:rFonts w:asciiTheme="majorHAnsi" w:hAnsiTheme="majorHAnsi" w:cstheme="majorHAnsi"/>
        </w:rPr>
      </w:pPr>
    </w:p>
    <w:p w14:paraId="777C4EC7" w14:textId="76E71C47" w:rsidR="000854EC" w:rsidRDefault="000854EC">
      <w:pPr>
        <w:rPr>
          <w:rFonts w:asciiTheme="majorHAnsi" w:hAnsiTheme="majorHAnsi" w:cstheme="majorHAnsi"/>
        </w:rPr>
      </w:pPr>
    </w:p>
    <w:p w14:paraId="685F7564" w14:textId="77777777" w:rsidR="000854EC" w:rsidRPr="00617F02" w:rsidRDefault="000854EC" w:rsidP="000854EC">
      <w:pPr>
        <w:ind w:firstLine="708"/>
        <w:jc w:val="both"/>
        <w:rPr>
          <w:rFonts w:asciiTheme="majorHAnsi" w:hAnsiTheme="majorHAnsi" w:cstheme="majorHAnsi"/>
          <w:b/>
          <w:bCs/>
          <w:lang w:val="en-US"/>
        </w:rPr>
      </w:pPr>
      <w:r w:rsidRPr="00617F02">
        <w:rPr>
          <w:lang w:val="en-US"/>
        </w:rPr>
        <w:t xml:space="preserve">. Despite ease of access, it is important to consider that mobile learning efficiency depends on the development of teaching strategies appropriate to the learner, considering his or her learning style, background, and context (e.g., considering where he or she lives – socially and geographically). Following the current trend of fusion between classroom and distance learning, Zhang (2015a) points out that the special characteristics of mobile devices and technologies should </w:t>
      </w:r>
      <w:proofErr w:type="gramStart"/>
      <w:r w:rsidRPr="00617F02">
        <w:rPr>
          <w:lang w:val="en-US"/>
        </w:rPr>
        <w:t>be taken</w:t>
      </w:r>
      <w:proofErr w:type="gramEnd"/>
      <w:r w:rsidRPr="00617F02">
        <w:rPr>
          <w:lang w:val="en-US"/>
        </w:rPr>
        <w:t xml:space="preserve"> into consideration before adopting mobile learning into any educational project. The author suggests that, rather than replacing classroom learning, mobile learning should </w:t>
      </w:r>
      <w:proofErr w:type="gramStart"/>
      <w:r w:rsidRPr="00617F02">
        <w:rPr>
          <w:lang w:val="en-US"/>
        </w:rPr>
        <w:t>be seen</w:t>
      </w:r>
      <w:proofErr w:type="gramEnd"/>
      <w:r w:rsidRPr="00617F02">
        <w:rPr>
          <w:lang w:val="en-US"/>
        </w:rPr>
        <w:t xml:space="preserve"> as a complement to traditional teaching. In the academic literature, the definition of mobile learning has evolved through three main phases: the first focused on the mobile device; the second turned the focus to learning outside the classroom; and the third highlighted the mobility of the student (Moura 2010). The main characteristics that define the last and current phase are the ability to continue learning beyond the time and geographical limits of formal education, the ability to use the student’s context to aid learning, and the ability to collaborate between peers. Students are no longer passive recipients of learning content but instead exercise autonomy, creating and editing content and communicating with teachers and peers. Despite advances in mobile technology and in educational research, mobile learning initiatives do not always achieve this third phase – where the mobility of the student </w:t>
      </w:r>
      <w:proofErr w:type="gramStart"/>
      <w:r w:rsidRPr="00617F02">
        <w:rPr>
          <w:lang w:val="en-US"/>
        </w:rPr>
        <w:t>is focused</w:t>
      </w:r>
      <w:proofErr w:type="gramEnd"/>
      <w:r w:rsidRPr="00617F02">
        <w:rPr>
          <w:lang w:val="en-US"/>
        </w:rPr>
        <w:t xml:space="preserve"> – satisfactorily. McCombs (2010, cited Zhang, 2015a) argues that technical limitations and a lack of understanding of student needs by mobile learning project developers are still impediments to implementing true “anytime, anywhere” learning. </w:t>
      </w:r>
      <w:proofErr w:type="gramStart"/>
      <w:r w:rsidRPr="00617F02">
        <w:rPr>
          <w:lang w:val="en-US"/>
        </w:rPr>
        <w:t>Some</w:t>
      </w:r>
      <w:proofErr w:type="gramEnd"/>
      <w:r w:rsidRPr="00617F02">
        <w:rPr>
          <w:lang w:val="en-US"/>
        </w:rPr>
        <w:t xml:space="preserve"> technological barriers, such as the lack of access to high-speed Internet on mobile devices, also hamper implementation. Even so, the sophistication and creativity of new applications is constantly improving, bringing </w:t>
      </w:r>
      <w:proofErr w:type="spellStart"/>
      <w:r w:rsidRPr="00617F02">
        <w:rPr>
          <w:lang w:val="en-US"/>
        </w:rPr>
        <w:t>realworld</w:t>
      </w:r>
      <w:proofErr w:type="spellEnd"/>
      <w:r w:rsidRPr="00617F02">
        <w:rPr>
          <w:lang w:val="en-US"/>
        </w:rPr>
        <w:t xml:space="preserve"> mobile learning closer to what researchers believe to be the ideal state of this modality, which </w:t>
      </w:r>
      <w:proofErr w:type="gramStart"/>
      <w:r w:rsidRPr="00617F02">
        <w:rPr>
          <w:lang w:val="en-US"/>
        </w:rPr>
        <w:t>is contextualized</w:t>
      </w:r>
      <w:proofErr w:type="gramEnd"/>
      <w:r w:rsidRPr="00617F02">
        <w:rPr>
          <w:lang w:val="en-US"/>
        </w:rPr>
        <w:t xml:space="preserve">, collaborative, and ubiquitous. Handbook of Mobile Teaching and Learning DOI 10.1007/978-3-642-41981-2_76-1 # Springer-Verlag Berlin Heidelberg 2015 Page 2 of 12 Among the relevant characteristics of mobile learning, learner mobility </w:t>
      </w:r>
      <w:proofErr w:type="gramStart"/>
      <w:r w:rsidRPr="00617F02">
        <w:rPr>
          <w:lang w:val="en-US"/>
        </w:rPr>
        <w:t>is considered</w:t>
      </w:r>
      <w:proofErr w:type="gramEnd"/>
      <w:r w:rsidRPr="00617F02">
        <w:rPr>
          <w:lang w:val="en-US"/>
        </w:rPr>
        <w:t xml:space="preserve"> by many authors (Peng et al. 2009; Moura 2010; Sharples 2006; Traxler 2005) as its main feature. Other relevant features include the presence of a mobile technology device that, among various features, allows access to the Internet, </w:t>
      </w:r>
      <w:proofErr w:type="gramStart"/>
      <w:r w:rsidRPr="00617F02">
        <w:rPr>
          <w:lang w:val="en-US"/>
        </w:rPr>
        <w:t>access</w:t>
      </w:r>
      <w:proofErr w:type="gramEnd"/>
      <w:r w:rsidRPr="00617F02">
        <w:rPr>
          <w:lang w:val="en-US"/>
        </w:rPr>
        <w:t xml:space="preserve"> and ability to record audio and video, and file storage. Currently the most widely used devices are smartphones and tablets, but the early mobile learning research focused on PDAs (personal digital assistant), voice recorders, MP3 players, and regular mobile phones. Planning and developing m-learning activities may be challenging but worth the effort as resources and learning activities can be shared anywhere and at any time, allowing wider access to education, reaching remote locations </w:t>
      </w:r>
      <w:proofErr w:type="gramStart"/>
      <w:r w:rsidRPr="00617F02">
        <w:rPr>
          <w:lang w:val="en-US"/>
        </w:rPr>
        <w:t>and also</w:t>
      </w:r>
      <w:proofErr w:type="gramEnd"/>
      <w:r w:rsidRPr="00617F02">
        <w:rPr>
          <w:lang w:val="en-US"/>
        </w:rPr>
        <w:t xml:space="preserve"> those with very limited financial resources. However, as explained below, technology and pedagogy</w:t>
      </w:r>
    </w:p>
    <w:p w14:paraId="1B34D6E4" w14:textId="5524AF7C" w:rsidR="000854EC" w:rsidRDefault="000854EC">
      <w:pPr>
        <w:rPr>
          <w:rFonts w:asciiTheme="majorHAnsi" w:hAnsiTheme="majorHAnsi" w:cstheme="majorHAnsi"/>
        </w:rPr>
      </w:pPr>
    </w:p>
    <w:p w14:paraId="7B6D0CE6" w14:textId="2194C021" w:rsidR="000854EC" w:rsidRDefault="000854EC">
      <w:pPr>
        <w:rPr>
          <w:rFonts w:asciiTheme="majorHAnsi" w:hAnsiTheme="majorHAnsi" w:cstheme="majorHAnsi"/>
        </w:rPr>
      </w:pPr>
    </w:p>
    <w:p w14:paraId="629B6D1B" w14:textId="7FB58AB5" w:rsidR="000854EC" w:rsidRDefault="000854EC">
      <w:pPr>
        <w:rPr>
          <w:rFonts w:asciiTheme="majorHAnsi" w:hAnsiTheme="majorHAnsi" w:cstheme="majorHAnsi"/>
        </w:rPr>
      </w:pPr>
    </w:p>
    <w:p w14:paraId="72974327" w14:textId="2FF823AF" w:rsidR="000854EC" w:rsidRDefault="000854EC">
      <w:pPr>
        <w:rPr>
          <w:rFonts w:asciiTheme="majorHAnsi" w:hAnsiTheme="majorHAnsi" w:cstheme="majorHAnsi"/>
        </w:rPr>
      </w:pPr>
    </w:p>
    <w:p w14:paraId="5D7DB56F" w14:textId="3AA63A64" w:rsidR="000854EC" w:rsidRDefault="000854EC">
      <w:pPr>
        <w:rPr>
          <w:rFonts w:asciiTheme="majorHAnsi" w:hAnsiTheme="majorHAnsi" w:cstheme="majorHAnsi"/>
        </w:rPr>
      </w:pPr>
    </w:p>
    <w:p w14:paraId="161AEAB8" w14:textId="21AB46E6" w:rsidR="000854EC" w:rsidRDefault="000854EC">
      <w:pPr>
        <w:rPr>
          <w:rFonts w:asciiTheme="majorHAnsi" w:hAnsiTheme="majorHAnsi" w:cstheme="majorHAnsi"/>
        </w:rPr>
      </w:pPr>
    </w:p>
    <w:p w14:paraId="42CBA5EB" w14:textId="19A90356" w:rsidR="000854EC" w:rsidRDefault="000854EC">
      <w:pPr>
        <w:rPr>
          <w:rFonts w:asciiTheme="majorHAnsi" w:hAnsiTheme="majorHAnsi" w:cstheme="majorHAnsi"/>
        </w:rPr>
      </w:pPr>
    </w:p>
    <w:p w14:paraId="03F1C15A" w14:textId="6C935BA1" w:rsidR="000854EC" w:rsidRDefault="000854EC">
      <w:pPr>
        <w:rPr>
          <w:rFonts w:asciiTheme="majorHAnsi" w:hAnsiTheme="majorHAnsi" w:cstheme="majorHAnsi"/>
        </w:rPr>
      </w:pPr>
    </w:p>
    <w:p w14:paraId="6C2F29B2" w14:textId="77777777" w:rsidR="000854EC" w:rsidRPr="0049336E" w:rsidRDefault="000854EC">
      <w:pPr>
        <w:rPr>
          <w:rFonts w:asciiTheme="majorHAnsi" w:hAnsiTheme="majorHAnsi" w:cstheme="majorHAnsi"/>
        </w:rPr>
      </w:pPr>
    </w:p>
    <w:sectPr w:rsidR="000854EC" w:rsidRPr="004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3"/>
    <w:rsid w:val="000854EC"/>
    <w:rsid w:val="000C2E19"/>
    <w:rsid w:val="00126D63"/>
    <w:rsid w:val="00384AF2"/>
    <w:rsid w:val="00417C9D"/>
    <w:rsid w:val="00484B3A"/>
    <w:rsid w:val="0049336E"/>
    <w:rsid w:val="004A7F3A"/>
    <w:rsid w:val="004C4D77"/>
    <w:rsid w:val="00594C66"/>
    <w:rsid w:val="00617F02"/>
    <w:rsid w:val="006D660B"/>
    <w:rsid w:val="00790F52"/>
    <w:rsid w:val="0082203C"/>
    <w:rsid w:val="00856E0C"/>
    <w:rsid w:val="00A17927"/>
    <w:rsid w:val="00B55683"/>
    <w:rsid w:val="00C91E70"/>
    <w:rsid w:val="00DB78E5"/>
    <w:rsid w:val="00EF68A6"/>
    <w:rsid w:val="00F028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B58A"/>
  <w15:chartTrackingRefBased/>
  <w15:docId w15:val="{D0A5374C-4163-41F2-B4A3-70B4C174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A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D77"/>
    <w:rPr>
      <w:color w:val="0563C1" w:themeColor="hyperlink"/>
      <w:u w:val="single"/>
    </w:rPr>
  </w:style>
  <w:style w:type="character" w:styleId="FollowedHyperlink">
    <w:name w:val="FollowedHyperlink"/>
    <w:basedOn w:val="DefaultParagraphFont"/>
    <w:uiPriority w:val="99"/>
    <w:semiHidden/>
    <w:unhideWhenUsed/>
    <w:rsid w:val="004C4D77"/>
    <w:rPr>
      <w:color w:val="954F72" w:themeColor="followedHyperlink"/>
      <w:u w:val="single"/>
    </w:rPr>
  </w:style>
  <w:style w:type="character" w:styleId="UnresolvedMention">
    <w:name w:val="Unresolved Mention"/>
    <w:basedOn w:val="DefaultParagraphFont"/>
    <w:uiPriority w:val="99"/>
    <w:semiHidden/>
    <w:unhideWhenUsed/>
    <w:rsid w:val="00617F02"/>
    <w:rPr>
      <w:color w:val="605E5C"/>
      <w:shd w:val="clear" w:color="auto" w:fill="E1DFDD"/>
    </w:rPr>
  </w:style>
  <w:style w:type="paragraph" w:styleId="ListParagraph">
    <w:name w:val="List Paragraph"/>
    <w:basedOn w:val="Normal"/>
    <w:uiPriority w:val="34"/>
    <w:qFormat/>
    <w:rsid w:val="00822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9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Račák</dc:creator>
  <cp:keywords/>
  <dc:description/>
  <cp:lastModifiedBy>Samuel Račák</cp:lastModifiedBy>
  <cp:revision>3</cp:revision>
  <dcterms:created xsi:type="dcterms:W3CDTF">2022-11-20T15:35:00Z</dcterms:created>
  <dcterms:modified xsi:type="dcterms:W3CDTF">2022-11-20T21:47:00Z</dcterms:modified>
</cp:coreProperties>
</file>