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PROJECT FOLDER STRUCTURE</w:t>
      </w:r>
    </w:p>
    <w:p>
      <w:pPr>
        <w:pStyle w:val="Subtitle"/>
        <w:rPr/>
      </w:pPr>
      <w:r>
        <w:rPr/>
        <w:t>Project development using R/RStudio and git/GitHub</w:t>
      </w:r>
    </w:p>
    <w:p>
      <w:pPr>
        <w:pStyle w:val="Author"/>
        <w:rPr/>
      </w:pPr>
      <w:r>
        <w:rPr/>
        <w:t>Alessandro Samuel-Rosa</w:t>
      </w:r>
    </w:p>
    <w:p>
      <w:pPr>
        <w:pStyle w:val="Date"/>
        <w:rPr/>
      </w:pPr>
      <w:r>
        <w:rPr/>
        <w:t>29 February 2019</w:t>
      </w:r>
    </w:p>
    <w:p>
      <w:pPr>
        <w:pStyle w:val="Heading1"/>
        <w:rPr/>
      </w:pPr>
      <w:bookmarkStart w:id="0" w:name="introduction"/>
      <w:bookmarkEnd w:id="0"/>
      <w:r>
        <w:rPr/>
        <w:t>Introduction</w:t>
      </w:r>
    </w:p>
    <w:p>
      <w:pPr>
        <w:pStyle w:val="FirstParagraph"/>
        <w:rPr/>
      </w:pPr>
      <w:r>
        <w:rPr/>
        <w:t>This is a citation of the work of SAMUEL-ROSA et al. (2015):</w:t>
      </w:r>
    </w:p>
    <w:p>
      <w:pPr>
        <w:pStyle w:val="BlockText"/>
        <w:rPr/>
      </w:pPr>
      <w:r>
        <w:rPr/>
        <w:t>Using more detailed environmental covariates results in only a modest increase in the prediction accuracy of linear prediction models. (SAMUEL-ROSA et al., 2015)</w:t>
      </w:r>
    </w:p>
    <w:p>
      <w:pPr>
        <w:pStyle w:val="FirstParagraph"/>
        <w:rPr/>
      </w:pPr>
      <w:r>
        <w:rPr/>
      </w:r>
    </w:p>
    <w:p>
      <w:pPr>
        <w:pStyle w:val="Heading1"/>
        <w:rPr/>
      </w:pPr>
      <w:bookmarkStart w:id="1" w:name="material-and-methods"/>
      <w:bookmarkEnd w:id="1"/>
      <w:r>
        <w:rPr/>
        <w:t>Material and Methods</w:t>
      </w:r>
    </w:p>
    <w:p>
      <w:pPr>
        <w:pStyle w:val="FirstParagraph"/>
        <w:rPr/>
      </w:pPr>
      <w:r>
        <w:rPr/>
        <w:t>How does a simple equation look like?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FirstParagraph"/>
        <w:rPr/>
      </w:pPr>
      <w:r>
        <w:rPr/>
      </w:r>
    </w:p>
    <w:p>
      <w:pPr>
        <w:pStyle w:val="Heading2"/>
        <w:rPr/>
      </w:pPr>
      <w:bookmarkStart w:id="2" w:name="complex-equation"/>
      <w:bookmarkEnd w:id="2"/>
      <w:r>
        <w:rPr/>
        <w:t>Complex equation</w:t>
      </w:r>
    </w:p>
    <w:p>
      <w:pPr>
        <w:pStyle w:val="FirstParagraph"/>
        <w:rPr/>
      </w:pPr>
      <w:r>
        <w:rPr/>
        <w:t>Lets try a more complex equation: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o</m:t>
            </m:r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if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∧</m:t>
                  </m:r>
                  <m:r>
                    <w:rPr>
                      <w:rFonts w:ascii="Cambria Math" w:hAnsi="Cambria Math"/>
                    </w:rPr>
                    <m:t xml:space="preserve">j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if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&lt;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∧</m:t>
                  </m:r>
                  <m:r>
                    <w:rPr>
                      <w:rFonts w:ascii="Cambria Math" w:hAnsi="Cambria Math"/>
                    </w:rPr>
                    <m:t xml:space="preserve">j</m:t>
                  </m:r>
                  <m:r>
                    <w:rPr>
                      <w:rFonts w:ascii="Cambria Math" w:hAnsi="Cambria Math"/>
                    </w:rPr>
                    <m:t xml:space="preserve">&gt;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otherwise</m:t>
                  </m:r>
                </m:e>
              </m:mr>
            </m:m>
          </m:e>
        </m:d>
      </m:oMath>
    </w:p>
    <w:p>
      <w:pPr>
        <w:pStyle w:val="FirstParagraph"/>
        <w:rPr/>
      </w:pPr>
      <w:r>
        <w:rPr/>
      </w:r>
    </w:p>
    <w:p>
      <w:pPr>
        <w:pStyle w:val="Heading1"/>
        <w:rPr/>
      </w:pPr>
      <w:bookmarkStart w:id="3" w:name="results-and-discussion"/>
      <w:bookmarkEnd w:id="3"/>
      <w:r>
        <w:rPr/>
        <w:t>Results and Discussion</w:t>
      </w:r>
    </w:p>
    <w:p>
      <w:pPr>
        <w:pStyle w:val="FirstParagraph"/>
        <w:rPr/>
      </w:pPr>
      <w:r>
        <w:rPr/>
        <w:t>We now insert a figure in the document.</w:t>
      </w:r>
    </w:p>
    <w:p>
      <w:pPr>
        <w:pStyle w:val="Normal"/>
        <w:rPr/>
      </w:pPr>
      <w:r>
        <w:rPr/>
        <w:drawing>
          <wp:inline distT="0" distB="0" distL="114935" distR="114935">
            <wp:extent cx="4620260" cy="4620260"/>
            <wp:effectExtent l="0" t="0" r="0" b="0"/>
            <wp:docPr id="1" name="Picture" descr="Figure 1 This is the title of the fig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 1 This is the title of the figure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 1 This is the title of the figure.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Next we insert a list of items:</w:t>
      </w:r>
    </w:p>
    <w:p>
      <w:pPr>
        <w:pStyle w:val="Compact"/>
        <w:numPr>
          <w:ilvl w:val="0"/>
          <w:numId w:val="1"/>
        </w:numPr>
        <w:rPr/>
      </w:pPr>
      <w:r>
        <w:rPr/>
        <w:t>First item;</w:t>
      </w:r>
    </w:p>
    <w:p>
      <w:pPr>
        <w:pStyle w:val="Compact"/>
        <w:numPr>
          <w:ilvl w:val="0"/>
          <w:numId w:val="1"/>
        </w:numPr>
        <w:rPr/>
      </w:pPr>
      <w:r>
        <w:rPr/>
        <w:t>Second item;</w:t>
      </w:r>
    </w:p>
    <w:p>
      <w:pPr>
        <w:pStyle w:val="Compact"/>
        <w:numPr>
          <w:ilvl w:val="0"/>
          <w:numId w:val="1"/>
        </w:numPr>
        <w:rPr/>
      </w:pPr>
      <w:r>
        <w:rPr/>
        <w:t>Third item;</w:t>
      </w:r>
    </w:p>
    <w:p>
      <w:pPr>
        <w:pStyle w:val="Compact"/>
        <w:numPr>
          <w:ilvl w:val="0"/>
          <w:numId w:val="1"/>
        </w:numPr>
        <w:rPr/>
      </w:pPr>
      <w:r>
        <w:rPr/>
        <w:t>Fourth item.</w:t>
      </w:r>
    </w:p>
    <w:p>
      <w:pPr>
        <w:pStyle w:val="FirstParagraph"/>
        <w:rPr/>
      </w:pPr>
      <w:r>
        <w:rPr/>
        <w:t>We can also insert a table in the document:</w:t>
      </w:r>
    </w:p>
    <w:p>
      <w:pPr>
        <w:pStyle w:val="TextBody"/>
        <w:rPr/>
      </w:pPr>
      <w:r>
        <w:rPr/>
      </w:r>
    </w:p>
    <w:p>
      <w:pPr>
        <w:pStyle w:val="TableCaption"/>
        <w:rPr/>
      </w:pPr>
      <w:r>
        <w:rPr/>
        <w:t>This is the title of the table</w:t>
      </w:r>
    </w:p>
    <w:tbl>
      <w:tblPr>
        <w:tblStyle w:val="TableNormal"/>
        <w:tblW w:w="1850" w:type="pct"/>
        <w:jc w:val="left"/>
        <w:tblInd w:w="0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870"/>
        <w:gridCol w:w="1243"/>
        <w:gridCol w:w="1243"/>
      </w:tblGrid>
      <w:tr>
        <w:trPr>
          <w:cnfStyle w:firstRow="1"/>
        </w:trPr>
        <w:tc>
          <w:tcPr>
            <w:tcW w:w="87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zinc</w:t>
            </w:r>
          </w:p>
        </w:tc>
        <w:tc>
          <w:tcPr>
            <w:tcW w:w="124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cadmium</w:t>
            </w:r>
          </w:p>
        </w:tc>
        <w:tc>
          <w:tcPr>
            <w:tcW w:w="124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dist</w:t>
            </w:r>
          </w:p>
        </w:tc>
      </w:tr>
      <w:tr>
        <w:trPr/>
        <w:tc>
          <w:tcPr>
            <w:tcW w:w="870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1022</w:t>
            </w:r>
          </w:p>
        </w:tc>
        <w:tc>
          <w:tcPr>
            <w:tcW w:w="1243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11.7</w:t>
            </w:r>
          </w:p>
        </w:tc>
        <w:tc>
          <w:tcPr>
            <w:tcW w:w="1243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0.001358</w:t>
            </w:r>
          </w:p>
        </w:tc>
      </w:tr>
      <w:tr>
        <w:trPr/>
        <w:tc>
          <w:tcPr>
            <w:tcW w:w="870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1141</w:t>
            </w:r>
          </w:p>
        </w:tc>
        <w:tc>
          <w:tcPr>
            <w:tcW w:w="1243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8.6</w:t>
            </w:r>
          </w:p>
        </w:tc>
        <w:tc>
          <w:tcPr>
            <w:tcW w:w="1243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0.01222</w:t>
            </w:r>
          </w:p>
        </w:tc>
      </w:tr>
      <w:tr>
        <w:trPr/>
        <w:tc>
          <w:tcPr>
            <w:tcW w:w="870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640</w:t>
            </w:r>
          </w:p>
        </w:tc>
        <w:tc>
          <w:tcPr>
            <w:tcW w:w="1243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6.5</w:t>
            </w:r>
          </w:p>
        </w:tc>
        <w:tc>
          <w:tcPr>
            <w:tcW w:w="1243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0.103</w:t>
            </w:r>
          </w:p>
        </w:tc>
      </w:tr>
      <w:tr>
        <w:trPr/>
        <w:tc>
          <w:tcPr>
            <w:tcW w:w="870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257</w:t>
            </w:r>
          </w:p>
        </w:tc>
        <w:tc>
          <w:tcPr>
            <w:tcW w:w="1243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2.6</w:t>
            </w:r>
          </w:p>
        </w:tc>
        <w:tc>
          <w:tcPr>
            <w:tcW w:w="1243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0.1901</w:t>
            </w:r>
          </w:p>
        </w:tc>
      </w:tr>
      <w:tr>
        <w:trPr/>
        <w:tc>
          <w:tcPr>
            <w:tcW w:w="870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269</w:t>
            </w:r>
          </w:p>
        </w:tc>
        <w:tc>
          <w:tcPr>
            <w:tcW w:w="1243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2.8</w:t>
            </w:r>
          </w:p>
        </w:tc>
        <w:tc>
          <w:tcPr>
            <w:tcW w:w="1243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0.2771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rPr/>
      </w:pPr>
      <w:bookmarkStart w:id="4" w:name="conclusions"/>
      <w:bookmarkEnd w:id="4"/>
      <w:r>
        <w:rPr/>
        <w:t>Conclusions</w:t>
      </w:r>
    </w:p>
    <w:p>
      <w:pPr>
        <w:pStyle w:val="FirstParagraph"/>
        <w:rPr/>
      </w:pPr>
      <w:r>
        <w:rPr/>
        <w:t>This is how a numbered list looks like:</w:t>
      </w:r>
    </w:p>
    <w:p>
      <w:pPr>
        <w:pStyle w:val="Compact"/>
        <w:numPr>
          <w:ilvl w:val="0"/>
          <w:numId w:val="2"/>
        </w:numPr>
        <w:rPr/>
      </w:pPr>
      <w:r>
        <w:rPr/>
        <w:t>First item:</w:t>
      </w:r>
    </w:p>
    <w:p>
      <w:pPr>
        <w:pStyle w:val="Compact"/>
        <w:numPr>
          <w:ilvl w:val="0"/>
          <w:numId w:val="3"/>
        </w:numPr>
        <w:rPr/>
      </w:pPr>
      <w:r>
        <w:rPr/>
        <w:t>First subitem;</w:t>
      </w:r>
    </w:p>
    <w:p>
      <w:pPr>
        <w:pStyle w:val="Compact"/>
        <w:numPr>
          <w:ilvl w:val="0"/>
          <w:numId w:val="3"/>
        </w:numPr>
        <w:rPr/>
      </w:pPr>
      <w:r>
        <w:rPr/>
        <w:t>Second subitem;</w:t>
      </w:r>
    </w:p>
    <w:p>
      <w:pPr>
        <w:pStyle w:val="Compact"/>
        <w:numPr>
          <w:ilvl w:val="0"/>
          <w:numId w:val="4"/>
        </w:numPr>
        <w:rPr/>
      </w:pPr>
      <w:r>
        <w:rPr/>
        <w:t>Second item.</w:t>
      </w:r>
    </w:p>
    <w:p>
      <w:pPr>
        <w:pStyle w:val="FirstParagraph"/>
        <w:rPr/>
      </w:pPr>
      <w:r>
        <w:rPr/>
      </w:r>
    </w:p>
    <w:p>
      <w:pPr>
        <w:pStyle w:val="Heading1"/>
        <w:rPr/>
      </w:pPr>
      <w:bookmarkStart w:id="5" w:name="references"/>
      <w:bookmarkEnd w:id="5"/>
      <w:r>
        <w:rPr/>
        <w:t>References</w:t>
      </w:r>
    </w:p>
    <w:p>
      <w:pPr>
        <w:pStyle w:val="Bibliography"/>
        <w:rPr/>
      </w:pPr>
      <w:r>
        <w:rPr/>
        <w:t xml:space="preserve">SAMUEL-ROSA, A. et al. Do more detailed environmental covariates deliver more accurate soil maps? </w:t>
      </w:r>
      <w:r>
        <w:rPr>
          <w:b/>
        </w:rPr>
        <w:t>Geoderma</w:t>
      </w:r>
      <w:r>
        <w:rPr/>
        <w:t xml:space="preserve">, v. 243–244, p. 214–227, Mai. 2015.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Arial">
    <w:charset w:val="01"/>
    <w:family w:val="roman"/>
    <w:pitch w:val="default"/>
  </w:font>
  <w:font w:name="Arial">
    <w:charset w:val="01"/>
    <w:family w:val="swiss"/>
    <w:pitch w:val="variable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EB Garamond 12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Roman"/>
      <w:lvlText w:val="%1."/>
      <w:lvlJc w:val="left"/>
      <w:pPr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2"/>
      <w:numFmt w:val="decimal"/>
      <w:lvlText w:val="%1."/>
      <w:lvlJc w:val="left"/>
      <w:pPr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lineRule="auto" w:line="276" w:before="0" w:after="0"/>
      <w:outlineLvl w:val="0"/>
    </w:pPr>
    <w:rPr>
      <w:rFonts w:ascii="Arial" w:hAnsi="Arial" w:eastAsia="" w:cs="" w:cstheme="majorBidi" w:eastAsiaTheme="majorEastAsia"/>
      <w:b/>
      <w:bCs/>
      <w:caps w:val="false"/>
      <w:smallCaps w:val="false"/>
      <w:color w:val="000000" w:themeShade="b5"/>
      <w:sz w:val="24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0" w:after="0"/>
      <w:outlineLvl w:val="1"/>
    </w:pPr>
    <w:rPr>
      <w:rFonts w:ascii="Arial" w:hAnsi="Arial" w:eastAsia="" w:cs="" w:cstheme="majorBidi" w:eastAsiaTheme="majorEastAsia"/>
      <w:b w:val="false"/>
      <w:bCs/>
      <w:i/>
      <w:color w:val="auto"/>
      <w:sz w:val="24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276" w:before="0" w:after="0"/>
    </w:pPr>
    <w:rPr>
      <w:rFonts w:ascii="Arial" w:hAnsi="Arial"/>
    </w:rPr>
  </w:style>
  <w:style w:type="paragraph" w:styleId="List">
    <w:name w:val="List"/>
    <w:basedOn w:val="TextBody"/>
    <w:pPr/>
    <w:rPr>
      <w:rFonts w:ascii="EB Garamond 12" w:hAnsi="EB Garamond 12"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FirstParagraph" w:customStyle="1">
    <w:name w:val="First Paragraph"/>
    <w:basedOn w:val="TextBody"/>
    <w:qFormat/>
    <w:pPr>
      <w:spacing w:lineRule="auto" w:line="276" w:before="0" w:after="0"/>
    </w:pPr>
    <w:rPr>
      <w:rFonts w:ascii="Arial" w:hAnsi="Arial"/>
    </w:rPr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0" w:after="0"/>
      <w:jc w:val="center"/>
    </w:pPr>
    <w:rPr>
      <w:rFonts w:ascii="Arial" w:hAnsi="Arial" w:eastAsia="" w:cs="" w:cstheme="majorBidi" w:eastAsiaTheme="majorEastAsia"/>
      <w:b/>
      <w:bCs/>
      <w:color w:val="000000" w:themeShade="b5"/>
      <w:sz w:val="24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0" w:after="0"/>
      <w:jc w:val="center"/>
    </w:pPr>
    <w:rPr>
      <w:sz w:val="24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spacing w:lineRule="auto" w:line="276"/>
      <w:jc w:val="center"/>
    </w:pPr>
    <w:rPr>
      <w:rFonts w:ascii="Arial" w:hAnsi="Arial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spacing w:lineRule="auto" w:line="276"/>
      <w:jc w:val="center"/>
    </w:pPr>
    <w:rPr>
      <w:rFonts w:ascii="Arial" w:hAnsi="Arial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>
      <w:rFonts w:ascii="Arial" w:hAnsi="Arial"/>
    </w:rPr>
  </w:style>
  <w:style w:type="paragraph" w:styleId="BlockText">
    <w:name w:val="Block Text"/>
    <w:basedOn w:val="TextBody"/>
    <w:uiPriority w:val="9"/>
    <w:unhideWhenUsed/>
    <w:qFormat/>
    <w:pPr>
      <w:spacing w:before="0" w:after="0"/>
      <w:ind w:left="709" w:right="0" w:hanging="0"/>
    </w:pPr>
    <w:rPr>
      <w:rFonts w:ascii="Arial" w:hAnsi="Arial" w:eastAsia="" w:cs="" w:cstheme="majorBidi" w:eastAsiaTheme="majorEastAsia"/>
      <w:bCs/>
      <w:i/>
      <w:sz w:val="24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  <w:spacing w:lineRule="auto" w:line="276" w:before="0" w:after="0"/>
    </w:pPr>
    <w:rPr>
      <w:rFonts w:ascii="Arial" w:hAnsi="Arial"/>
      <w:i w:val="false"/>
    </w:rPr>
  </w:style>
  <w:style w:type="paragraph" w:styleId="ImageCaption" w:customStyle="1">
    <w:name w:val="Image Caption"/>
    <w:basedOn w:val="Caption"/>
    <w:qFormat/>
    <w:pPr>
      <w:spacing w:lineRule="auto" w:line="276" w:before="0" w:after="0"/>
    </w:pPr>
    <w:rPr>
      <w:rFonts w:ascii="Arial" w:hAnsi="Arial"/>
      <w:i w:val="false"/>
    </w:rPr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LibreOffice/6.0.7.3$Linux_X86_64 LibreOffice_project/00m0$Build-3</Application>
  <Pages>3</Pages>
  <Words>186</Words>
  <Characters>921</Characters>
  <CharactersWithSpaces>1051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2019-01-06T22:22:47Z</dcterms:created>
  <dc:creator>Alessandro Samuel-Rosa</dc:creator>
  <dc:description/>
  <dc:language>pt-BR</dc:language>
  <cp:lastModifiedBy/>
  <dcterms:modified xsi:type="dcterms:W3CDTF">2019-01-06T20:24:11Z</dcterms:modified>
  <cp:revision>1</cp:revision>
  <dc:subject/>
  <dc:title>PROJECT FOLDER STRUCTURE</dc:title>
</cp:coreProperties>
</file>